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Toc24724723"/>
      <w:r>
        <w:rPr>
          <w:rFonts w:hint="eastAsia" w:ascii="方正小标宋_GBK" w:eastAsia="方正小标宋_GBK"/>
          <w:sz w:val="44"/>
          <w:szCs w:val="44"/>
          <w:lang w:val="en-US" w:eastAsia="zh-CN"/>
        </w:rPr>
        <w:t>永福县旅游</w:t>
      </w:r>
      <w:r>
        <w:rPr>
          <w:rFonts w:hint="eastAsia" w:ascii="方正小标宋_GBK" w:eastAsia="方正小标宋_GBK"/>
          <w:sz w:val="44"/>
          <w:szCs w:val="44"/>
        </w:rPr>
        <w:t>领域基层政务公开标准目录</w:t>
      </w:r>
      <w:bookmarkEnd w:id="0"/>
    </w:p>
    <w:tbl>
      <w:tblPr>
        <w:tblStyle w:val="2"/>
        <w:tblW w:w="12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76"/>
        <w:gridCol w:w="1028"/>
        <w:gridCol w:w="1"/>
        <w:gridCol w:w="1444"/>
        <w:gridCol w:w="1602"/>
        <w:gridCol w:w="1"/>
        <w:gridCol w:w="1602"/>
        <w:gridCol w:w="1"/>
        <w:gridCol w:w="1466"/>
        <w:gridCol w:w="1"/>
        <w:gridCol w:w="1164"/>
        <w:gridCol w:w="1"/>
        <w:gridCol w:w="583"/>
        <w:gridCol w:w="572"/>
        <w:gridCol w:w="2"/>
        <w:gridCol w:w="446"/>
        <w:gridCol w:w="580"/>
        <w:gridCol w:w="3"/>
        <w:gridCol w:w="583"/>
        <w:gridCol w:w="57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（要素）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文件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律法规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2.《旅行社条例》；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3.《导游人员管理条例》；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4.《中国公民出国旅游管理办法》;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5.旅游领域地方性法规。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规章及规范性文件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1.部门和地方政府规章；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2.旅游领域各类规范性文件。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636267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  <w:bookmarkStart w:id="1" w:name="_GoBack"/>
            <w:bookmarkEnd w:id="1"/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A级旅游景区基本情况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1.本地A级旅游景区的基本信息，包括名称、所在地、等级及评定年份;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2.本地A级旅游景区的服务信息，包括景区开放时间、联系电话及临时停止开放信息;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旅行社名录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旅行社名称、地址等基本信息。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2.《旅行社条例》；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3.《中华人民共和国政府信息公开条例》。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旅游厕所建设情况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旅游厕所建设数量及厕位数量。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旅游提示警示信息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1.旅游安全提示信息；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2.旅游消费警示信息；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3.文物保护提示信息。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信息形成之日起7个工作日内公开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旅游安全应急处置信息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1.旅游应急保障组织机构及职责；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2.旅游应急保障工作预案；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3.旅游应急响应、热点问题处置情况。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旅游市场举报投诉信息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受理旅游市场举报投诉的途径和方式。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3.《关于全面推进政务公开工作的意见》；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4.《文化市场综合行政执法管理办法》；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5.《旅游行政处罚办法》；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6.《旅游投诉处理办法》。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文明旅游宣传信息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1.文明旅游宣传主题及活动信息；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2.旅游志愿服务信息。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监督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随机抽查事项清单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1.抽查事项名称；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3.抽查对象；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4.抽查内容；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5.抽查部门；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6.抽查方式。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对旅行社的随机抽查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2.抽查主体；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3.抽查内容；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4.抽查方式；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5.抽查情况及查处结果。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监督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对导游的随机抽查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2.抽查主体；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3.抽查内容；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4.抽查方式；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5.抽查情况及查处结果。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对在线旅游经营者的随机抽查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1.抽查依据；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2.抽查主体；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3.抽查内容；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4.抽查方式；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5.抽查情况及查处结果。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2.《关于全面推进政务公开工作的意见》；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3.《国务院办公厅关于推广随机抽查规范事中事后监管的通知》。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处罚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对旅行社违法行为的行政处罚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1.主体信息；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2.案由；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3.处罚依据；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4.处罚条件；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5.处罚程序；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6.处罚结果。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3.《旅行社条例》；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4.《旅行社条例实施细则》；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5.《旅游安全管理办法》；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6.《中国公民出国旅游管理办法》；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7.《导游人员管理条例》；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8.《导游管理办法》；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9.《大陆居民赴台湾地区旅游管理办法》；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10.《在线旅游经营服务管理暂行规定》；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11.《旅游行政处罚办法》。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对导游违法行为的行政处罚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1.主体信息；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2.案由；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3.处罚依据；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4.处罚条件；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5.处罚程序；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6.处罚结果。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1.《中华人民共和国旅游法》；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3.《旅行社条例》；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4.《旅行社条例实施细则》；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5.《中国公民出国旅游管理办法》；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6.《导游人员管理条例》；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7.《导游管理办法》；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8.《旅游行政处罚办法》。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处罚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对在线旅游经营者违法行为的行政处罚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1.主体信息；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2.案由；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3.处罚依据；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4.处罚条件；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5.处罚程序；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6.处罚结果。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永福县文化广电体育和旅游局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1.《中华人民共和国政府信息公开条例》；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2.《在线旅游经营服务管理暂行规定》；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3.《旅游行政处罚办法》。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jc w:val="left"/>
        <w:rPr>
          <w:rFonts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542A"/>
    <w:rsid w:val="0E2A397A"/>
    <w:rsid w:val="1038583C"/>
    <w:rsid w:val="1CAE3227"/>
    <w:rsid w:val="27144B7D"/>
    <w:rsid w:val="2D334B8E"/>
    <w:rsid w:val="3198542A"/>
    <w:rsid w:val="33D236E4"/>
    <w:rsid w:val="578E13A8"/>
    <w:rsid w:val="579909B7"/>
    <w:rsid w:val="5B5A3496"/>
    <w:rsid w:val="5CB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Administrator</cp:lastModifiedBy>
  <dcterms:modified xsi:type="dcterms:W3CDTF">2023-11-30T03:33:49Z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