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528F0">
      <w:pPr>
        <w:adjustRightInd w:val="0"/>
        <w:snapToGrid w:val="0"/>
        <w:spacing w:line="570" w:lineRule="exact"/>
        <w:rPr>
          <w:rFonts w:ascii="黑体" w:hAnsi="黑体" w:eastAsia="黑体"/>
          <w:sz w:val="32"/>
          <w:szCs w:val="32"/>
        </w:rPr>
      </w:pPr>
      <w:r>
        <w:rPr>
          <w:rFonts w:hint="eastAsia" w:ascii="黑体" w:hAnsi="黑体" w:eastAsia="黑体"/>
          <w:sz w:val="32"/>
          <w:szCs w:val="32"/>
        </w:rPr>
        <w:t>附件1</w:t>
      </w:r>
    </w:p>
    <w:p w14:paraId="2353CB80">
      <w:pPr>
        <w:adjustRightInd w:val="0"/>
        <w:snapToGrid w:val="0"/>
        <w:spacing w:line="600" w:lineRule="exact"/>
        <w:jc w:val="center"/>
        <w:rPr>
          <w:rFonts w:hint="eastAsia" w:ascii="方正小标宋_GBK" w:eastAsia="方正小标宋_GBK"/>
          <w:sz w:val="44"/>
          <w:szCs w:val="44"/>
          <w:lang w:eastAsia="zh-CN"/>
        </w:rPr>
      </w:pPr>
      <w:r>
        <w:rPr>
          <w:rFonts w:hint="eastAsia" w:ascii="方正小标宋_GBK" w:eastAsia="方正小标宋_GBK"/>
          <w:sz w:val="44"/>
          <w:szCs w:val="44"/>
          <w:lang w:eastAsia="zh-CN"/>
        </w:rPr>
        <w:t>永福</w:t>
      </w:r>
      <w:r>
        <w:rPr>
          <w:rFonts w:hint="eastAsia" w:ascii="方正小标宋_GBK" w:eastAsia="方正小标宋_GBK"/>
          <w:sz w:val="44"/>
          <w:szCs w:val="44"/>
        </w:rPr>
        <w:t>县</w:t>
      </w:r>
      <w:r>
        <w:rPr>
          <w:rFonts w:hint="eastAsia" w:ascii="方正小标宋_GBK" w:eastAsia="方正小标宋_GBK"/>
          <w:sz w:val="44"/>
          <w:szCs w:val="44"/>
          <w:lang w:eastAsia="zh-CN"/>
        </w:rPr>
        <w:t>文化</w:t>
      </w:r>
      <w:r>
        <w:rPr>
          <w:rFonts w:hint="eastAsia" w:ascii="方正小标宋_GBK" w:eastAsia="方正小标宋_GBK"/>
          <w:sz w:val="44"/>
          <w:szCs w:val="44"/>
        </w:rPr>
        <w:t>广</w:t>
      </w:r>
      <w:r>
        <w:rPr>
          <w:rFonts w:hint="eastAsia" w:ascii="方正小标宋_GBK" w:eastAsia="方正小标宋_GBK"/>
          <w:sz w:val="44"/>
          <w:szCs w:val="44"/>
          <w:lang w:eastAsia="zh-CN"/>
        </w:rPr>
        <w:t>电</w:t>
      </w:r>
      <w:r>
        <w:rPr>
          <w:rFonts w:hint="eastAsia" w:ascii="方正小标宋_GBK" w:eastAsia="方正小标宋_GBK"/>
          <w:sz w:val="44"/>
          <w:szCs w:val="44"/>
        </w:rPr>
        <w:t>体</w:t>
      </w:r>
      <w:r>
        <w:rPr>
          <w:rFonts w:hint="eastAsia" w:ascii="方正小标宋_GBK" w:eastAsia="方正小标宋_GBK"/>
          <w:sz w:val="44"/>
          <w:szCs w:val="44"/>
          <w:lang w:eastAsia="zh-CN"/>
        </w:rPr>
        <w:t>育和</w:t>
      </w:r>
      <w:r>
        <w:rPr>
          <w:rFonts w:hint="eastAsia" w:ascii="方正小标宋_GBK" w:eastAsia="方正小标宋_GBK"/>
          <w:sz w:val="44"/>
          <w:szCs w:val="44"/>
        </w:rPr>
        <w:t>旅</w:t>
      </w:r>
      <w:r>
        <w:rPr>
          <w:rFonts w:hint="eastAsia" w:ascii="方正小标宋_GBK" w:eastAsia="方正小标宋_GBK"/>
          <w:sz w:val="44"/>
          <w:szCs w:val="44"/>
          <w:lang w:eastAsia="zh-CN"/>
        </w:rPr>
        <w:t>游</w:t>
      </w:r>
      <w:r>
        <w:rPr>
          <w:rFonts w:hint="eastAsia" w:ascii="方正小标宋_GBK" w:eastAsia="方正小标宋_GBK"/>
          <w:sz w:val="44"/>
          <w:szCs w:val="44"/>
        </w:rPr>
        <w:t>局权责清单</w:t>
      </w:r>
      <w:r>
        <w:rPr>
          <w:rFonts w:hint="eastAsia" w:ascii="方正小标宋_GBK" w:eastAsia="方正小标宋_GBK"/>
          <w:sz w:val="44"/>
          <w:szCs w:val="44"/>
          <w:lang w:eastAsia="zh-CN"/>
        </w:rPr>
        <w:t>（征求意</w:t>
      </w:r>
      <w:bookmarkStart w:id="0" w:name="_GoBack"/>
      <w:bookmarkEnd w:id="0"/>
      <w:r>
        <w:rPr>
          <w:rFonts w:hint="eastAsia" w:ascii="方正小标宋_GBK" w:eastAsia="方正小标宋_GBK"/>
          <w:sz w:val="44"/>
          <w:szCs w:val="44"/>
          <w:lang w:eastAsia="zh-CN"/>
        </w:rPr>
        <w:t>见稿）</w:t>
      </w:r>
    </w:p>
    <w:p w14:paraId="226DB694">
      <w:pPr>
        <w:adjustRightInd w:val="0"/>
        <w:snapToGrid w:val="0"/>
        <w:spacing w:line="570" w:lineRule="exact"/>
        <w:jc w:val="center"/>
        <w:rPr>
          <w:rFonts w:ascii="方正小标宋_GBK" w:eastAsia="方正小标宋_GBK"/>
          <w:sz w:val="44"/>
          <w:szCs w:val="44"/>
        </w:rPr>
      </w:pPr>
    </w:p>
    <w:tbl>
      <w:tblPr>
        <w:tblStyle w:val="4"/>
        <w:tblW w:w="215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610"/>
        <w:gridCol w:w="749"/>
        <w:gridCol w:w="703"/>
        <w:gridCol w:w="717"/>
        <w:gridCol w:w="2431"/>
        <w:gridCol w:w="2680"/>
        <w:gridCol w:w="5160"/>
        <w:gridCol w:w="1681"/>
        <w:gridCol w:w="5059"/>
        <w:gridCol w:w="420"/>
        <w:gridCol w:w="612"/>
        <w:gridCol w:w="10"/>
      </w:tblGrid>
      <w:tr w14:paraId="15FCA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trPr>
        <w:tc>
          <w:tcPr>
            <w:tcW w:w="406" w:type="dxa"/>
            <w:vMerge w:val="restart"/>
            <w:vAlign w:val="center"/>
          </w:tcPr>
          <w:p w14:paraId="280D60B2">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rPr>
              <w:t>序号</w:t>
            </w:r>
          </w:p>
        </w:tc>
        <w:tc>
          <w:tcPr>
            <w:tcW w:w="308" w:type="dxa"/>
            <w:vMerge w:val="restart"/>
            <w:vAlign w:val="center"/>
          </w:tcPr>
          <w:p w14:paraId="18B16052">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rPr>
              <w:t>权力分类</w:t>
            </w:r>
          </w:p>
        </w:tc>
        <w:tc>
          <w:tcPr>
            <w:tcW w:w="5210" w:type="dxa"/>
            <w:gridSpan w:val="5"/>
            <w:vAlign w:val="center"/>
          </w:tcPr>
          <w:p w14:paraId="19C66912">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rPr>
              <w:t>权力清单</w:t>
            </w:r>
          </w:p>
        </w:tc>
        <w:tc>
          <w:tcPr>
            <w:tcW w:w="15000" w:type="dxa"/>
            <w:gridSpan w:val="5"/>
            <w:vAlign w:val="center"/>
          </w:tcPr>
          <w:p w14:paraId="39B95911">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rPr>
              <w:t>责任清单</w:t>
            </w:r>
          </w:p>
        </w:tc>
        <w:tc>
          <w:tcPr>
            <w:tcW w:w="622" w:type="dxa"/>
            <w:gridSpan w:val="2"/>
            <w:vMerge w:val="restart"/>
            <w:vAlign w:val="center"/>
          </w:tcPr>
          <w:p w14:paraId="1B524D3E">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rPr>
              <w:t>备注</w:t>
            </w:r>
          </w:p>
        </w:tc>
      </w:tr>
      <w:tr w14:paraId="1784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trPr>
        <w:tc>
          <w:tcPr>
            <w:tcW w:w="406" w:type="dxa"/>
            <w:vMerge w:val="continue"/>
            <w:vAlign w:val="center"/>
          </w:tcPr>
          <w:p w14:paraId="0365B1ED">
            <w:pPr>
              <w:adjustRightInd w:val="0"/>
              <w:snapToGrid w:val="0"/>
              <w:spacing w:line="300" w:lineRule="exact"/>
              <w:jc w:val="center"/>
              <w:rPr>
                <w:rFonts w:ascii="方正黑体_GBK" w:hAnsi="黑体" w:eastAsia="方正黑体_GBK" w:cs="宋体"/>
                <w:kern w:val="0"/>
                <w:sz w:val="21"/>
                <w:szCs w:val="21"/>
              </w:rPr>
            </w:pPr>
          </w:p>
        </w:tc>
        <w:tc>
          <w:tcPr>
            <w:tcW w:w="308" w:type="dxa"/>
            <w:vMerge w:val="continue"/>
            <w:vAlign w:val="center"/>
          </w:tcPr>
          <w:p w14:paraId="05EAA2E1">
            <w:pPr>
              <w:adjustRightInd w:val="0"/>
              <w:snapToGrid w:val="0"/>
              <w:spacing w:line="300" w:lineRule="exact"/>
              <w:jc w:val="center"/>
              <w:rPr>
                <w:rFonts w:ascii="方正黑体_GBK" w:hAnsi="黑体" w:eastAsia="方正黑体_GBK" w:cs="宋体"/>
                <w:kern w:val="0"/>
                <w:sz w:val="21"/>
                <w:szCs w:val="21"/>
              </w:rPr>
            </w:pPr>
          </w:p>
        </w:tc>
        <w:tc>
          <w:tcPr>
            <w:tcW w:w="610" w:type="dxa"/>
            <w:vAlign w:val="center"/>
          </w:tcPr>
          <w:p w14:paraId="73AC679E">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rPr>
              <w:t>项目名称</w:t>
            </w:r>
          </w:p>
        </w:tc>
        <w:tc>
          <w:tcPr>
            <w:tcW w:w="749" w:type="dxa"/>
            <w:vAlign w:val="center"/>
          </w:tcPr>
          <w:p w14:paraId="7643F19E">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rPr>
              <w:t>子项名称</w:t>
            </w:r>
          </w:p>
        </w:tc>
        <w:tc>
          <w:tcPr>
            <w:tcW w:w="703" w:type="dxa"/>
            <w:vAlign w:val="center"/>
          </w:tcPr>
          <w:p w14:paraId="28E44F05">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rPr>
              <w:t>实施主体</w:t>
            </w:r>
          </w:p>
        </w:tc>
        <w:tc>
          <w:tcPr>
            <w:tcW w:w="717" w:type="dxa"/>
            <w:vAlign w:val="center"/>
          </w:tcPr>
          <w:p w14:paraId="48A68CB5">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rPr>
              <w:t>承办的</w:t>
            </w:r>
          </w:p>
          <w:p w14:paraId="13E9BD78">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rPr>
              <w:t>内设机构</w:t>
            </w:r>
          </w:p>
        </w:tc>
        <w:tc>
          <w:tcPr>
            <w:tcW w:w="2431" w:type="dxa"/>
            <w:vAlign w:val="center"/>
          </w:tcPr>
          <w:p w14:paraId="13C787EC">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rPr>
              <w:t>实施依据</w:t>
            </w:r>
          </w:p>
        </w:tc>
        <w:tc>
          <w:tcPr>
            <w:tcW w:w="2680" w:type="dxa"/>
            <w:vAlign w:val="center"/>
          </w:tcPr>
          <w:p w14:paraId="067187F3">
            <w:pPr>
              <w:adjustRightInd w:val="0"/>
              <w:snapToGrid w:val="0"/>
              <w:spacing w:line="300" w:lineRule="exact"/>
              <w:jc w:val="center"/>
              <w:rPr>
                <w:rFonts w:ascii="方正黑体_GBK" w:hAnsi="黑体" w:eastAsia="方正黑体_GBK" w:cs="宋体"/>
                <w:kern w:val="0"/>
                <w:sz w:val="21"/>
                <w:szCs w:val="21"/>
                <w:highlight w:val="none"/>
              </w:rPr>
            </w:pPr>
            <w:r>
              <w:rPr>
                <w:rFonts w:hint="eastAsia" w:ascii="方正黑体_GBK" w:hAnsi="黑体" w:eastAsia="方正黑体_GBK" w:cs="宋体"/>
                <w:kern w:val="0"/>
                <w:sz w:val="21"/>
                <w:szCs w:val="21"/>
                <w:highlight w:val="none"/>
              </w:rPr>
              <w:t>责任事项</w:t>
            </w:r>
          </w:p>
          <w:p w14:paraId="664B8957">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highlight w:val="none"/>
              </w:rPr>
              <w:t>(明确责任主体)</w:t>
            </w:r>
          </w:p>
        </w:tc>
        <w:tc>
          <w:tcPr>
            <w:tcW w:w="5160" w:type="dxa"/>
            <w:vAlign w:val="center"/>
          </w:tcPr>
          <w:p w14:paraId="2E6FA56A">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rPr>
              <w:t>责任事项依据</w:t>
            </w:r>
          </w:p>
        </w:tc>
        <w:tc>
          <w:tcPr>
            <w:tcW w:w="1681" w:type="dxa"/>
            <w:vAlign w:val="center"/>
          </w:tcPr>
          <w:p w14:paraId="4450343C">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rPr>
              <w:t>追责情形（明确内部追责主体）</w:t>
            </w:r>
          </w:p>
        </w:tc>
        <w:tc>
          <w:tcPr>
            <w:tcW w:w="5059" w:type="dxa"/>
            <w:vAlign w:val="center"/>
          </w:tcPr>
          <w:p w14:paraId="2BCDD4FE">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rPr>
              <w:t>追责依据</w:t>
            </w:r>
          </w:p>
        </w:tc>
        <w:tc>
          <w:tcPr>
            <w:tcW w:w="420" w:type="dxa"/>
            <w:vAlign w:val="center"/>
          </w:tcPr>
          <w:p w14:paraId="1578C2EF">
            <w:pPr>
              <w:adjustRightInd w:val="0"/>
              <w:snapToGrid w:val="0"/>
              <w:spacing w:line="300" w:lineRule="exact"/>
              <w:jc w:val="center"/>
              <w:rPr>
                <w:rFonts w:ascii="方正黑体_GBK" w:hAnsi="黑体" w:eastAsia="方正黑体_GBK" w:cs="宋体"/>
                <w:kern w:val="0"/>
                <w:sz w:val="21"/>
                <w:szCs w:val="21"/>
              </w:rPr>
            </w:pPr>
            <w:r>
              <w:rPr>
                <w:rFonts w:hint="eastAsia" w:ascii="方正黑体_GBK" w:hAnsi="黑体" w:eastAsia="方正黑体_GBK" w:cs="宋体"/>
                <w:kern w:val="0"/>
                <w:sz w:val="21"/>
                <w:szCs w:val="21"/>
              </w:rPr>
              <w:t>免责事项</w:t>
            </w:r>
          </w:p>
        </w:tc>
        <w:tc>
          <w:tcPr>
            <w:tcW w:w="622" w:type="dxa"/>
            <w:gridSpan w:val="2"/>
            <w:vMerge w:val="continue"/>
            <w:vAlign w:val="center"/>
          </w:tcPr>
          <w:p w14:paraId="6F714C50">
            <w:pPr>
              <w:adjustRightInd w:val="0"/>
              <w:snapToGrid w:val="0"/>
              <w:spacing w:line="300" w:lineRule="exact"/>
              <w:jc w:val="center"/>
              <w:rPr>
                <w:rFonts w:ascii="方正黑体_GBK" w:hAnsi="黑体" w:eastAsia="方正黑体_GBK" w:cs="宋体"/>
                <w:kern w:val="0"/>
                <w:sz w:val="21"/>
                <w:szCs w:val="21"/>
              </w:rPr>
            </w:pPr>
          </w:p>
        </w:tc>
      </w:tr>
      <w:tr w14:paraId="5B62B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trPr>
        <w:tc>
          <w:tcPr>
            <w:tcW w:w="406" w:type="dxa"/>
            <w:vAlign w:val="center"/>
          </w:tcPr>
          <w:p w14:paraId="153EB1B8">
            <w:pPr>
              <w:adjustRightInd w:val="0"/>
              <w:snapToGrid w:val="0"/>
              <w:spacing w:line="300" w:lineRule="exact"/>
              <w:ind w:firstLine="420" w:firstLineChars="200"/>
              <w:rPr>
                <w:rFonts w:hint="eastAsia" w:eastAsia="仿宋_GB2312" w:cs="宋体"/>
                <w:kern w:val="0"/>
                <w:sz w:val="21"/>
                <w:szCs w:val="21"/>
              </w:rPr>
            </w:pPr>
            <w:r>
              <w:rPr>
                <w:rFonts w:hint="eastAsia" w:eastAsia="仿宋_GB2312" w:cs="宋体"/>
                <w:kern w:val="0"/>
                <w:sz w:val="21"/>
                <w:szCs w:val="21"/>
                <w:lang w:val="en-US" w:eastAsia="zh-CN"/>
              </w:rPr>
              <w:t>1</w:t>
            </w:r>
            <w:r>
              <w:rPr>
                <w:rFonts w:hint="eastAsia" w:eastAsia="仿宋_GB2312" w:cs="宋体"/>
                <w:kern w:val="0"/>
                <w:sz w:val="21"/>
                <w:szCs w:val="21"/>
              </w:rPr>
              <w:t>1</w:t>
            </w:r>
          </w:p>
        </w:tc>
        <w:tc>
          <w:tcPr>
            <w:tcW w:w="308" w:type="dxa"/>
            <w:vAlign w:val="center"/>
          </w:tcPr>
          <w:p w14:paraId="6155ED2D">
            <w:pPr>
              <w:adjustRightInd w:val="0"/>
              <w:snapToGrid w:val="0"/>
              <w:spacing w:line="300" w:lineRule="exact"/>
              <w:ind w:firstLine="360" w:firstLineChars="200"/>
              <w:rPr>
                <w:rFonts w:hint="eastAsia" w:eastAsia="仿宋_GB2312" w:cs="宋体"/>
                <w:kern w:val="0"/>
                <w:sz w:val="21"/>
                <w:szCs w:val="21"/>
                <w:lang w:val="en-US" w:eastAsia="zh-CN"/>
              </w:rPr>
            </w:pPr>
            <w:r>
              <w:rPr>
                <w:rFonts w:hint="eastAsia" w:ascii="方正书宋_GBK" w:hAnsi="宋体" w:eastAsia="方正书宋_GBK" w:cs="宋体"/>
                <w:snapToGrid w:val="0"/>
                <w:kern w:val="0"/>
                <w:sz w:val="18"/>
                <w:szCs w:val="18"/>
                <w:lang w:val="en-US" w:eastAsia="zh-CN"/>
              </w:rPr>
              <w:t>X行政许可</w:t>
            </w:r>
          </w:p>
        </w:tc>
        <w:tc>
          <w:tcPr>
            <w:tcW w:w="610" w:type="dxa"/>
            <w:vAlign w:val="center"/>
          </w:tcPr>
          <w:p w14:paraId="41E4C6F9">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rPr>
              <w:t>申请从事互联网上网服务经营活动审批</w:t>
            </w:r>
          </w:p>
        </w:tc>
        <w:tc>
          <w:tcPr>
            <w:tcW w:w="749" w:type="dxa"/>
            <w:vAlign w:val="center"/>
          </w:tcPr>
          <w:p w14:paraId="2B6C20F8">
            <w:pPr>
              <w:adjustRightInd w:val="0"/>
              <w:snapToGrid w:val="0"/>
              <w:spacing w:line="300" w:lineRule="exact"/>
              <w:ind w:firstLine="420" w:firstLineChars="200"/>
              <w:rPr>
                <w:rFonts w:hint="eastAsia" w:eastAsia="仿宋_GB2312" w:cs="宋体"/>
                <w:kern w:val="0"/>
                <w:sz w:val="21"/>
                <w:szCs w:val="21"/>
              </w:rPr>
            </w:pPr>
          </w:p>
        </w:tc>
        <w:tc>
          <w:tcPr>
            <w:tcW w:w="703" w:type="dxa"/>
            <w:vAlign w:val="center"/>
          </w:tcPr>
          <w:p w14:paraId="423C05F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777FBE36">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4DB69D74">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rPr>
              <w:t>【行政法规】《互联网上网服务营业场所管理条例》（2002年国务院令第363号公布，2019年国务院令第710号修订）第四条：县级以上人民政府文化行政部门负责互联网上网服务营业场所经营单位的设立审批，并负责对依法设立的互联网上网服务营业场所经营单位经营活动的监督管理。</w:t>
            </w:r>
          </w:p>
          <w:p w14:paraId="62766393">
            <w:pPr>
              <w:adjustRightInd w:val="0"/>
              <w:snapToGrid w:val="0"/>
              <w:spacing w:line="300" w:lineRule="exact"/>
              <w:ind w:firstLine="420" w:firstLineChars="200"/>
              <w:rPr>
                <w:rFonts w:hint="eastAsia" w:eastAsia="仿宋_GB2312" w:cs="宋体"/>
                <w:kern w:val="0"/>
                <w:sz w:val="21"/>
                <w:szCs w:val="21"/>
              </w:rPr>
            </w:pPr>
            <w:r>
              <w:rPr>
                <w:rFonts w:hint="eastAsia" w:eastAsia="仿宋_GB2312" w:cs="宋体"/>
                <w:kern w:val="0"/>
                <w:sz w:val="21"/>
                <w:szCs w:val="21"/>
              </w:rPr>
              <w:t>第十条：互联网上网服务营业场所经营单位申请从事互联网上网服务经营活动，应当向县级以上地方人民政府文化行政部门提出申请。</w:t>
            </w:r>
          </w:p>
          <w:p w14:paraId="5F1B67C6">
            <w:pPr>
              <w:adjustRightInd w:val="0"/>
              <w:snapToGrid w:val="0"/>
              <w:spacing w:line="300" w:lineRule="exact"/>
              <w:ind w:firstLine="420" w:firstLineChars="200"/>
              <w:rPr>
                <w:rFonts w:hint="eastAsia" w:eastAsia="仿宋_GB2312" w:cs="宋体"/>
                <w:kern w:val="0"/>
                <w:sz w:val="21"/>
                <w:szCs w:val="21"/>
              </w:rPr>
            </w:pPr>
            <w:r>
              <w:rPr>
                <w:rFonts w:hint="eastAsia" w:eastAsia="仿宋_GB2312" w:cs="宋体"/>
                <w:kern w:val="0"/>
                <w:sz w:val="21"/>
                <w:szCs w:val="21"/>
              </w:rPr>
              <w:t>第十三条：互联网上网服务营业场所经营单位变更营业场所地址或者对营业场所进行改建、扩建，变更计算机数量或者其他重要事项的，应当经原审核机关同意。互联网上网服务营业场所经营单位变更名称、住所、法定代表人或者主要负责人、注册资本、网络地址或者终止经营活动的，应当依法到工商行政管理部门办理变更登记或者注销登记，并到文化行政部门、公安机关办理有关手续或者备案。</w:t>
            </w:r>
          </w:p>
        </w:tc>
        <w:tc>
          <w:tcPr>
            <w:tcW w:w="2680" w:type="dxa"/>
            <w:vAlign w:val="center"/>
          </w:tcPr>
          <w:p w14:paraId="1CB394C3">
            <w:pPr>
              <w:adjustRightInd w:val="0"/>
              <w:snapToGrid w:val="0"/>
              <w:spacing w:line="300" w:lineRule="exact"/>
              <w:ind w:firstLine="420" w:firstLineChars="200"/>
              <w:rPr>
                <w:rFonts w:hint="eastAsia" w:eastAsia="仿宋_GB2312" w:cs="宋体"/>
                <w:kern w:val="0"/>
                <w:sz w:val="21"/>
                <w:szCs w:val="21"/>
                <w:lang w:eastAsia="zh-CN"/>
              </w:rPr>
            </w:pPr>
            <w:r>
              <w:rPr>
                <w:rFonts w:hint="eastAsia" w:eastAsia="仿宋_GB2312" w:cs="宋体"/>
                <w:kern w:val="0"/>
                <w:sz w:val="21"/>
                <w:szCs w:val="21"/>
              </w:rPr>
              <w:t>1.受理责任：公示依法应当提交的材料；一次性告知补正材料；依法受理或不予受理（不予受理应当告知理由）。</w:t>
            </w:r>
            <w:r>
              <w:rPr>
                <w:rFonts w:hint="eastAsia" w:eastAsia="仿宋_GB2312" w:cs="宋体"/>
                <w:kern w:val="0"/>
                <w:sz w:val="21"/>
                <w:szCs w:val="21"/>
                <w:lang w:eastAsia="zh-CN"/>
              </w:rPr>
              <w:t>（综合管理股）</w:t>
            </w:r>
          </w:p>
          <w:p w14:paraId="417C9BA6">
            <w:pPr>
              <w:adjustRightInd w:val="0"/>
              <w:snapToGrid w:val="0"/>
              <w:spacing w:line="300" w:lineRule="exact"/>
              <w:ind w:firstLine="420" w:firstLineChars="200"/>
              <w:rPr>
                <w:rFonts w:hint="eastAsia" w:eastAsia="仿宋_GB2312" w:cs="宋体"/>
                <w:kern w:val="0"/>
                <w:sz w:val="21"/>
                <w:szCs w:val="21"/>
                <w:lang w:eastAsia="zh-CN"/>
              </w:rPr>
            </w:pPr>
            <w:r>
              <w:rPr>
                <w:rFonts w:hint="eastAsia" w:eastAsia="仿宋_GB2312" w:cs="宋体"/>
                <w:kern w:val="0"/>
                <w:sz w:val="21"/>
                <w:szCs w:val="21"/>
              </w:rPr>
              <w:t>2.审查责任：对申请材料进行审核；提出初审意见，申请材料不全的，告知需要补正的全部内容。</w:t>
            </w:r>
            <w:r>
              <w:rPr>
                <w:rFonts w:hint="eastAsia" w:eastAsia="仿宋_GB2312" w:cs="宋体"/>
                <w:kern w:val="0"/>
                <w:sz w:val="21"/>
                <w:szCs w:val="21"/>
                <w:lang w:eastAsia="zh-CN"/>
              </w:rPr>
              <w:t>（综合管理股和分管领导）</w:t>
            </w:r>
          </w:p>
          <w:p w14:paraId="1C05C0AB">
            <w:pPr>
              <w:adjustRightInd w:val="0"/>
              <w:snapToGrid w:val="0"/>
              <w:spacing w:line="300" w:lineRule="exact"/>
              <w:ind w:firstLine="420" w:firstLineChars="200"/>
              <w:rPr>
                <w:rFonts w:hint="eastAsia" w:eastAsia="仿宋_GB2312" w:cs="宋体"/>
                <w:kern w:val="0"/>
                <w:sz w:val="21"/>
                <w:szCs w:val="21"/>
                <w:lang w:eastAsia="zh-CN"/>
              </w:rPr>
            </w:pPr>
            <w:r>
              <w:rPr>
                <w:rFonts w:hint="eastAsia" w:eastAsia="仿宋_GB2312" w:cs="宋体"/>
                <w:kern w:val="0"/>
                <w:sz w:val="21"/>
                <w:szCs w:val="21"/>
              </w:rPr>
              <w:t>3.决定责任：作出决定（不予行政许可的应当告知理由）；按时办结；法定告知。</w:t>
            </w:r>
            <w:r>
              <w:rPr>
                <w:rFonts w:hint="eastAsia" w:eastAsia="仿宋_GB2312" w:cs="宋体"/>
                <w:kern w:val="0"/>
                <w:sz w:val="21"/>
                <w:szCs w:val="21"/>
                <w:lang w:eastAsia="zh-CN"/>
              </w:rPr>
              <w:t>（审批单位负责人）</w:t>
            </w:r>
          </w:p>
          <w:p w14:paraId="25797721">
            <w:pPr>
              <w:adjustRightInd w:val="0"/>
              <w:snapToGrid w:val="0"/>
              <w:spacing w:line="300" w:lineRule="exact"/>
              <w:ind w:firstLine="420" w:firstLineChars="200"/>
              <w:rPr>
                <w:rFonts w:hint="eastAsia" w:eastAsia="仿宋_GB2312" w:cs="宋体"/>
                <w:kern w:val="0"/>
                <w:sz w:val="21"/>
                <w:szCs w:val="21"/>
                <w:lang w:eastAsia="zh-CN"/>
              </w:rPr>
            </w:pPr>
            <w:r>
              <w:rPr>
                <w:rFonts w:hint="eastAsia" w:eastAsia="仿宋_GB2312" w:cs="宋体"/>
                <w:kern w:val="0"/>
                <w:sz w:val="21"/>
                <w:szCs w:val="21"/>
              </w:rPr>
              <w:t>4.送达责任：制发送达文书；信息公开。</w:t>
            </w:r>
            <w:r>
              <w:rPr>
                <w:rFonts w:hint="eastAsia" w:eastAsia="仿宋_GB2312" w:cs="宋体"/>
                <w:kern w:val="0"/>
                <w:sz w:val="21"/>
                <w:szCs w:val="21"/>
                <w:lang w:eastAsia="zh-CN"/>
              </w:rPr>
              <w:t>（综合管理股）</w:t>
            </w:r>
          </w:p>
          <w:p w14:paraId="4DE4A213">
            <w:pPr>
              <w:adjustRightInd w:val="0"/>
              <w:snapToGrid w:val="0"/>
              <w:spacing w:line="300" w:lineRule="exact"/>
              <w:ind w:firstLine="420" w:firstLineChars="200"/>
              <w:rPr>
                <w:rFonts w:hint="eastAsia" w:eastAsia="仿宋_GB2312" w:cs="宋体"/>
                <w:kern w:val="0"/>
                <w:sz w:val="21"/>
                <w:szCs w:val="21"/>
                <w:lang w:eastAsia="zh-CN"/>
              </w:rPr>
            </w:pPr>
            <w:r>
              <w:rPr>
                <w:rFonts w:hint="eastAsia" w:eastAsia="仿宋_GB2312" w:cs="宋体"/>
                <w:kern w:val="0"/>
                <w:sz w:val="21"/>
                <w:szCs w:val="21"/>
              </w:rPr>
              <w:t>5.事后监管责任：加强许可后的监督检查；对获得许可后条件发生变化的，应及时根据规定要求改正或重新办理相关事项，发现违法违规行为的及时处理。</w:t>
            </w:r>
            <w:r>
              <w:rPr>
                <w:rFonts w:hint="eastAsia" w:eastAsia="仿宋_GB2312" w:cs="宋体"/>
                <w:kern w:val="0"/>
                <w:sz w:val="21"/>
                <w:szCs w:val="21"/>
                <w:lang w:eastAsia="zh-CN"/>
              </w:rPr>
              <w:t>（文化市场综合行政执法大队）</w:t>
            </w:r>
          </w:p>
          <w:p w14:paraId="3ECAACBF">
            <w:pPr>
              <w:adjustRightInd w:val="0"/>
              <w:snapToGrid w:val="0"/>
              <w:spacing w:line="300" w:lineRule="exact"/>
              <w:ind w:firstLine="420" w:firstLineChars="200"/>
              <w:rPr>
                <w:rFonts w:hint="eastAsia" w:eastAsia="仿宋_GB2312" w:cs="宋体"/>
                <w:kern w:val="0"/>
                <w:sz w:val="21"/>
                <w:szCs w:val="21"/>
              </w:rPr>
            </w:pPr>
            <w:r>
              <w:rPr>
                <w:rFonts w:hint="eastAsia" w:eastAsia="仿宋_GB2312" w:cs="宋体"/>
                <w:kern w:val="0"/>
                <w:sz w:val="21"/>
                <w:szCs w:val="21"/>
              </w:rPr>
              <w:t>6.其他法律法规规章文件规定应履行的责任。</w:t>
            </w:r>
          </w:p>
        </w:tc>
        <w:tc>
          <w:tcPr>
            <w:tcW w:w="5160" w:type="dxa"/>
            <w:vAlign w:val="center"/>
          </w:tcPr>
          <w:p w14:paraId="6A44090A">
            <w:pPr>
              <w:adjustRightInd w:val="0"/>
              <w:snapToGrid w:val="0"/>
              <w:spacing w:line="300" w:lineRule="exact"/>
              <w:ind w:firstLine="420" w:firstLineChars="200"/>
              <w:rPr>
                <w:rFonts w:hint="eastAsia" w:eastAsia="仿宋_GB2312" w:cs="宋体"/>
                <w:kern w:val="0"/>
                <w:sz w:val="21"/>
                <w:szCs w:val="21"/>
              </w:rPr>
            </w:pPr>
            <w:r>
              <w:rPr>
                <w:rFonts w:hint="eastAsia" w:eastAsia="仿宋_GB2312" w:cs="宋体"/>
                <w:kern w:val="0"/>
                <w:sz w:val="21"/>
                <w:szCs w:val="21"/>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6D4847F3">
            <w:pPr>
              <w:adjustRightInd w:val="0"/>
              <w:snapToGrid w:val="0"/>
              <w:spacing w:line="300" w:lineRule="exact"/>
              <w:ind w:firstLine="420" w:firstLineChars="200"/>
              <w:rPr>
                <w:rFonts w:hint="eastAsia" w:eastAsia="仿宋_GB2312" w:cs="宋体"/>
                <w:kern w:val="0"/>
                <w:sz w:val="21"/>
                <w:szCs w:val="21"/>
              </w:rPr>
            </w:pPr>
            <w:r>
              <w:rPr>
                <w:rFonts w:hint="eastAsia" w:eastAsia="仿宋_GB2312" w:cs="宋体"/>
                <w:kern w:val="0"/>
                <w:sz w:val="21"/>
                <w:szCs w:val="21"/>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宋体"/>
                <w:kern w:val="0"/>
                <w:sz w:val="21"/>
                <w:szCs w:val="21"/>
                <w:lang w:eastAsia="zh-CN"/>
              </w:rPr>
              <w:t>或者</w:t>
            </w:r>
            <w:r>
              <w:rPr>
                <w:rFonts w:hint="eastAsia" w:eastAsia="仿宋_GB2312" w:cs="宋体"/>
                <w:kern w:val="0"/>
                <w:sz w:val="21"/>
                <w:szCs w:val="21"/>
              </w:rPr>
              <w:t>申请人按照本行政机关的要求提交全部补正申请材料的，应当受理行政许可申请。行政机关受理或者不予受理行政许可申请，应当出具加盖本行政机关专用印章和注明日期的书面凭证。</w:t>
            </w:r>
          </w:p>
          <w:p w14:paraId="526BB65C">
            <w:pPr>
              <w:adjustRightInd w:val="0"/>
              <w:snapToGrid w:val="0"/>
              <w:spacing w:line="300" w:lineRule="exact"/>
              <w:ind w:firstLine="420" w:firstLineChars="200"/>
              <w:rPr>
                <w:rFonts w:hint="eastAsia" w:eastAsia="仿宋_GB2312" w:cs="宋体"/>
                <w:kern w:val="0"/>
                <w:sz w:val="21"/>
                <w:szCs w:val="21"/>
              </w:rPr>
            </w:pPr>
            <w:r>
              <w:rPr>
                <w:rFonts w:hint="eastAsia" w:eastAsia="仿宋_GB2312" w:cs="宋体"/>
                <w:kern w:val="0"/>
                <w:sz w:val="21"/>
                <w:szCs w:val="21"/>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70EC5600">
            <w:pPr>
              <w:adjustRightInd w:val="0"/>
              <w:snapToGrid w:val="0"/>
              <w:spacing w:line="300" w:lineRule="exact"/>
              <w:ind w:firstLine="420" w:firstLineChars="200"/>
              <w:rPr>
                <w:rFonts w:hint="eastAsia" w:eastAsia="仿宋_GB2312" w:cs="宋体"/>
                <w:kern w:val="0"/>
                <w:sz w:val="21"/>
                <w:szCs w:val="21"/>
              </w:rPr>
            </w:pPr>
            <w:r>
              <w:rPr>
                <w:rFonts w:hint="eastAsia" w:eastAsia="仿宋_GB2312" w:cs="宋体"/>
                <w:kern w:val="0"/>
                <w:sz w:val="21"/>
                <w:szCs w:val="21"/>
              </w:rPr>
              <w:t>3.【法律】《中华人民共和国行政许可法》第三十七条：行政机关对行政许可申请进行审查后，除当场作出行政许可决定的外，应当在法定期限内按照规定程序作出行政许可决定。</w:t>
            </w:r>
          </w:p>
          <w:p w14:paraId="648A369E">
            <w:pPr>
              <w:adjustRightInd w:val="0"/>
              <w:snapToGrid w:val="0"/>
              <w:spacing w:line="300" w:lineRule="exact"/>
              <w:ind w:firstLine="420" w:firstLineChars="200"/>
              <w:rPr>
                <w:rFonts w:hint="eastAsia" w:eastAsia="仿宋_GB2312" w:cs="宋体"/>
                <w:kern w:val="0"/>
                <w:sz w:val="21"/>
                <w:szCs w:val="21"/>
              </w:rPr>
            </w:pPr>
            <w:r>
              <w:rPr>
                <w:rFonts w:hint="eastAsia" w:eastAsia="仿宋_GB2312" w:cs="宋体"/>
                <w:kern w:val="0"/>
                <w:sz w:val="21"/>
                <w:szCs w:val="21"/>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58A74597">
            <w:pPr>
              <w:adjustRightInd w:val="0"/>
              <w:snapToGrid w:val="0"/>
              <w:spacing w:line="300" w:lineRule="exact"/>
              <w:ind w:firstLine="420" w:firstLineChars="200"/>
              <w:rPr>
                <w:rFonts w:hint="eastAsia" w:eastAsia="仿宋_GB2312" w:cs="宋体"/>
                <w:kern w:val="0"/>
                <w:sz w:val="21"/>
                <w:szCs w:val="21"/>
              </w:rPr>
            </w:pPr>
            <w:r>
              <w:rPr>
                <w:rFonts w:hint="eastAsia" w:eastAsia="仿宋_GB2312" w:cs="宋体"/>
                <w:kern w:val="0"/>
                <w:sz w:val="21"/>
                <w:szCs w:val="21"/>
              </w:rPr>
              <w:t>4.【法律】《中华人民共和国行政许可法》第四十条：行政机关作出的准予行政许可决定，应当予以公开，公众有权查阅。</w:t>
            </w:r>
          </w:p>
          <w:p w14:paraId="134A277A">
            <w:pPr>
              <w:adjustRightInd w:val="0"/>
              <w:snapToGrid w:val="0"/>
              <w:spacing w:line="300" w:lineRule="exact"/>
              <w:ind w:firstLine="420" w:firstLineChars="200"/>
              <w:rPr>
                <w:rFonts w:hint="eastAsia" w:eastAsia="仿宋_GB2312" w:cs="宋体"/>
                <w:kern w:val="0"/>
                <w:sz w:val="21"/>
                <w:szCs w:val="21"/>
              </w:rPr>
            </w:pPr>
            <w:r>
              <w:rPr>
                <w:rFonts w:hint="eastAsia" w:eastAsia="仿宋_GB2312" w:cs="宋体"/>
                <w:kern w:val="0"/>
                <w:sz w:val="21"/>
                <w:szCs w:val="21"/>
              </w:rPr>
              <w:t>第四十四条：行政机关作出准予行政许可的决定，应当自作出决定之日起十日内向申请人颁发、送达行政许可证件</w:t>
            </w:r>
            <w:r>
              <w:rPr>
                <w:rFonts w:hint="eastAsia" w:eastAsia="仿宋_GB2312" w:cs="宋体"/>
                <w:kern w:val="0"/>
                <w:sz w:val="21"/>
                <w:szCs w:val="21"/>
                <w:lang w:eastAsia="zh-CN"/>
              </w:rPr>
              <w:t>或者</w:t>
            </w:r>
            <w:r>
              <w:rPr>
                <w:rFonts w:hint="eastAsia" w:eastAsia="仿宋_GB2312" w:cs="宋体"/>
                <w:kern w:val="0"/>
                <w:sz w:val="21"/>
                <w:szCs w:val="21"/>
              </w:rPr>
              <w:t>加贴标签、加盖检验、检测、检疫印章。</w:t>
            </w:r>
          </w:p>
          <w:p w14:paraId="7F5186AC">
            <w:pPr>
              <w:adjustRightInd w:val="0"/>
              <w:snapToGrid w:val="0"/>
              <w:spacing w:line="300" w:lineRule="exact"/>
              <w:ind w:firstLine="420" w:firstLineChars="200"/>
              <w:rPr>
                <w:rFonts w:hint="eastAsia" w:eastAsia="仿宋_GB2312" w:cs="宋体"/>
                <w:kern w:val="0"/>
                <w:sz w:val="21"/>
                <w:szCs w:val="21"/>
              </w:rPr>
            </w:pPr>
            <w:r>
              <w:rPr>
                <w:rFonts w:hint="eastAsia" w:eastAsia="仿宋_GB2312" w:cs="宋体"/>
                <w:kern w:val="0"/>
                <w:sz w:val="21"/>
                <w:szCs w:val="21"/>
              </w:rPr>
              <w:t>5.【法律】《中华人民共和国行政许可法》第六十一条：行政机关应当建立健全监督制度，通过核查反映被许可人从事行政许可事项活动情况的有关材料，履行监督责任。</w:t>
            </w:r>
          </w:p>
        </w:tc>
        <w:tc>
          <w:tcPr>
            <w:tcW w:w="1681" w:type="dxa"/>
            <w:vAlign w:val="top"/>
          </w:tcPr>
          <w:p w14:paraId="2A781805">
            <w:pPr>
              <w:keepNext w:val="0"/>
              <w:keepLines w:val="0"/>
              <w:widowControl/>
              <w:suppressLineNumbers w:val="0"/>
              <w:jc w:val="left"/>
              <w:textAlignment w:val="top"/>
              <w:rPr>
                <w:rFonts w:hint="eastAsia" w:eastAsia="仿宋_GB2312"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2.对不符合法定条件的申请人准予行政许可或者超越法定职权作出准予行政许可决定的；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3.行政机关不依法履行监督职责或者监督不力的；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4.实施行政许可过程中，没有依法举行听证而未举行听证或者应当履行法定告知义务的；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5.在接收卫星传送的境内电视节目许可工作中滥用职权、玩忽职守、徇私舞弊的；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6.在办理行政许可、实施监督检查中索取或者收受他人财物或者谋取其他利益的；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7.其他违反法律法规规章文件规定的行为。</w:t>
            </w:r>
          </w:p>
        </w:tc>
        <w:tc>
          <w:tcPr>
            <w:tcW w:w="5059" w:type="dxa"/>
            <w:vAlign w:val="top"/>
          </w:tcPr>
          <w:p w14:paraId="2F4A0EEB">
            <w:pPr>
              <w:keepNext w:val="0"/>
              <w:keepLines w:val="0"/>
              <w:widowControl/>
              <w:suppressLineNumbers w:val="0"/>
              <w:jc w:val="left"/>
              <w:textAlignment w:val="top"/>
              <w:rPr>
                <w:rFonts w:hint="eastAsia" w:eastAsia="仿宋_GB2312"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实施行政行为，有下列情形之一的，应当追究行政过错责任人的责任:（二）依法应当听证不组织听证；（三）不依法履行告知义务；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法规】《行政机关公务员处分条例》（2007年4月4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420" w:type="dxa"/>
            <w:vAlign w:val="center"/>
          </w:tcPr>
          <w:p w14:paraId="05182E20">
            <w:pPr>
              <w:adjustRightInd w:val="0"/>
              <w:snapToGrid w:val="0"/>
              <w:spacing w:line="300" w:lineRule="exact"/>
              <w:rPr>
                <w:rFonts w:hint="eastAsia" w:ascii="方正书宋_GBK" w:hAnsi="宋体" w:eastAsia="方正书宋_GBK" w:cs="宋体"/>
                <w:kern w:val="0"/>
                <w:sz w:val="21"/>
                <w:szCs w:val="21"/>
                <w:lang w:eastAsia="zh-CN"/>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2BF177FF">
            <w:pPr>
              <w:adjustRightInd w:val="0"/>
              <w:snapToGrid w:val="0"/>
              <w:spacing w:line="300" w:lineRule="exact"/>
              <w:jc w:val="center"/>
              <w:rPr>
                <w:rFonts w:ascii="方正书宋_GBK" w:hAnsi="宋体" w:eastAsia="方正书宋_GBK" w:cs="宋体"/>
                <w:kern w:val="0"/>
                <w:sz w:val="21"/>
                <w:szCs w:val="21"/>
              </w:rPr>
            </w:pPr>
          </w:p>
        </w:tc>
      </w:tr>
      <w:tr w14:paraId="6426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737E387E">
            <w:pPr>
              <w:adjustRightInd w:val="0"/>
              <w:snapToGrid w:val="0"/>
              <w:spacing w:line="300" w:lineRule="exact"/>
              <w:jc w:val="center"/>
              <w:rPr>
                <w:rFonts w:hint="eastAsia" w:ascii="方正书宋_GBK" w:hAnsi="宋体" w:eastAsia="方正书宋_GBK" w:cs="宋体"/>
                <w:kern w:val="0"/>
                <w:sz w:val="21"/>
                <w:szCs w:val="21"/>
              </w:rPr>
            </w:pPr>
            <w:r>
              <w:rPr>
                <w:rFonts w:hint="eastAsia" w:ascii="方正书宋_GBK" w:hAnsi="宋体" w:eastAsia="方正书宋_GBK" w:cs="宋体"/>
                <w:kern w:val="0"/>
                <w:sz w:val="21"/>
                <w:szCs w:val="21"/>
              </w:rPr>
              <w:t>2</w:t>
            </w:r>
          </w:p>
        </w:tc>
        <w:tc>
          <w:tcPr>
            <w:tcW w:w="308" w:type="dxa"/>
            <w:vAlign w:val="center"/>
          </w:tcPr>
          <w:p w14:paraId="5F477E65">
            <w:pPr>
              <w:adjustRightInd w:val="0"/>
              <w:snapToGrid w:val="0"/>
              <w:spacing w:line="300" w:lineRule="exact"/>
              <w:ind w:firstLine="360" w:firstLineChars="200"/>
              <w:rPr>
                <w:rFonts w:hint="eastAsia" w:eastAsia="仿宋_GB2312"/>
                <w:kern w:val="0"/>
                <w:sz w:val="21"/>
                <w:szCs w:val="21"/>
                <w:lang w:eastAsia="zh-CN"/>
              </w:rPr>
            </w:pPr>
            <w:r>
              <w:rPr>
                <w:rFonts w:hint="eastAsia" w:ascii="方正书宋_GBK" w:hAnsi="宋体" w:eastAsia="方正书宋_GBK" w:cs="宋体"/>
                <w:snapToGrid w:val="0"/>
                <w:kern w:val="0"/>
                <w:sz w:val="18"/>
                <w:szCs w:val="18"/>
                <w:lang w:val="en-US" w:eastAsia="zh-CN"/>
              </w:rPr>
              <w:t>X行政许可</w:t>
            </w:r>
          </w:p>
        </w:tc>
        <w:tc>
          <w:tcPr>
            <w:tcW w:w="610" w:type="dxa"/>
            <w:vAlign w:val="center"/>
          </w:tcPr>
          <w:p w14:paraId="7A497138">
            <w:pPr>
              <w:adjustRightInd w:val="0"/>
              <w:snapToGrid w:val="0"/>
              <w:spacing w:line="300" w:lineRule="exact"/>
              <w:rPr>
                <w:rFonts w:hint="eastAsia" w:eastAsia="仿宋_GB2312"/>
                <w:kern w:val="0"/>
                <w:sz w:val="21"/>
                <w:szCs w:val="21"/>
              </w:rPr>
            </w:pPr>
            <w:r>
              <w:rPr>
                <w:rFonts w:hint="eastAsia" w:eastAsia="仿宋_GB2312"/>
                <w:kern w:val="0"/>
                <w:sz w:val="21"/>
                <w:szCs w:val="21"/>
              </w:rPr>
              <w:t>非国有文物收藏单位和其他单位借用国有文物收藏单位馆藏文物审批</w:t>
            </w:r>
          </w:p>
        </w:tc>
        <w:tc>
          <w:tcPr>
            <w:tcW w:w="749" w:type="dxa"/>
            <w:vAlign w:val="center"/>
          </w:tcPr>
          <w:p w14:paraId="60B3B151">
            <w:pPr>
              <w:adjustRightInd w:val="0"/>
              <w:snapToGrid w:val="0"/>
              <w:spacing w:line="300" w:lineRule="exact"/>
              <w:ind w:firstLine="420" w:firstLineChars="200"/>
              <w:rPr>
                <w:rFonts w:hint="eastAsia" w:eastAsia="仿宋_GB2312"/>
                <w:kern w:val="0"/>
                <w:sz w:val="21"/>
                <w:szCs w:val="21"/>
              </w:rPr>
            </w:pPr>
          </w:p>
        </w:tc>
        <w:tc>
          <w:tcPr>
            <w:tcW w:w="703" w:type="dxa"/>
            <w:vAlign w:val="center"/>
          </w:tcPr>
          <w:p w14:paraId="050CD2BB">
            <w:pPr>
              <w:adjustRightInd w:val="0"/>
              <w:snapToGrid w:val="0"/>
              <w:spacing w:line="300" w:lineRule="exact"/>
              <w:rPr>
                <w:rFonts w:hint="eastAsia" w:eastAsia="仿宋_GB2312"/>
                <w:kern w:val="0"/>
                <w:sz w:val="21"/>
                <w:szCs w:val="21"/>
              </w:rPr>
            </w:pPr>
            <w:r>
              <w:rPr>
                <w:rFonts w:hint="eastAsia" w:eastAsia="仿宋_GB2312"/>
                <w:kern w:val="0"/>
                <w:sz w:val="21"/>
                <w:szCs w:val="21"/>
                <w:lang w:eastAsia="zh-CN"/>
              </w:rPr>
              <w:t>永福县文化广电体育和旅游局</w:t>
            </w:r>
          </w:p>
        </w:tc>
        <w:tc>
          <w:tcPr>
            <w:tcW w:w="717" w:type="dxa"/>
            <w:vAlign w:val="center"/>
          </w:tcPr>
          <w:p w14:paraId="75B070EC">
            <w:pPr>
              <w:adjustRightInd w:val="0"/>
              <w:snapToGrid w:val="0"/>
              <w:spacing w:line="300" w:lineRule="exact"/>
              <w:rPr>
                <w:rFonts w:hint="eastAsia" w:eastAsia="仿宋_GB2312"/>
                <w:kern w:val="0"/>
                <w:sz w:val="21"/>
                <w:szCs w:val="21"/>
              </w:rPr>
            </w:pPr>
            <w:r>
              <w:rPr>
                <w:rFonts w:hint="eastAsia" w:eastAsia="仿宋_GB2312"/>
                <w:kern w:val="0"/>
                <w:sz w:val="21"/>
                <w:szCs w:val="21"/>
              </w:rPr>
              <w:t>文物管理所</w:t>
            </w:r>
          </w:p>
        </w:tc>
        <w:tc>
          <w:tcPr>
            <w:tcW w:w="2431" w:type="dxa"/>
            <w:vAlign w:val="center"/>
          </w:tcPr>
          <w:p w14:paraId="7F9CC92E">
            <w:pPr>
              <w:adjustRightInd w:val="0"/>
              <w:snapToGrid w:val="0"/>
              <w:spacing w:line="300" w:lineRule="exact"/>
              <w:rPr>
                <w:rFonts w:hint="eastAsia" w:eastAsia="仿宋_GB2312"/>
                <w:kern w:val="0"/>
                <w:sz w:val="21"/>
                <w:szCs w:val="21"/>
              </w:rPr>
            </w:pPr>
            <w:r>
              <w:rPr>
                <w:rFonts w:hint="eastAsia" w:eastAsia="仿宋_GB2312"/>
                <w:kern w:val="0"/>
                <w:sz w:val="21"/>
                <w:szCs w:val="21"/>
              </w:rPr>
              <w:t>【法律】《中华人民共和国文物保护法》第四十条第三款：非国有文物收藏单位和其他单位举办展览需借用国有馆藏文物的，应当报主管的文物行政部门批准；借用国有馆藏一级文物，应当经国务院文物行政部门批准。</w:t>
            </w:r>
          </w:p>
        </w:tc>
        <w:tc>
          <w:tcPr>
            <w:tcW w:w="2680" w:type="dxa"/>
            <w:vAlign w:val="center"/>
          </w:tcPr>
          <w:p w14:paraId="4DEE3DF7">
            <w:pPr>
              <w:adjustRightInd w:val="0"/>
              <w:snapToGrid w:val="0"/>
              <w:spacing w:line="300" w:lineRule="exact"/>
              <w:ind w:firstLine="420" w:firstLineChars="200"/>
              <w:rPr>
                <w:rFonts w:hint="eastAsia" w:eastAsia="仿宋_GB2312" w:cs="宋体"/>
                <w:kern w:val="0"/>
                <w:sz w:val="21"/>
                <w:szCs w:val="21"/>
                <w:lang w:eastAsia="zh-CN"/>
              </w:rPr>
            </w:pPr>
            <w:r>
              <w:rPr>
                <w:rFonts w:hint="eastAsia" w:eastAsia="仿宋_GB2312"/>
                <w:kern w:val="0"/>
                <w:sz w:val="21"/>
                <w:szCs w:val="21"/>
              </w:rPr>
              <w:t xml:space="preserve">1.受理责任：公示依法应当提交的材料；一次性告知补正材料；依法受理或不予受理（不予受理应当告知理由）。 </w:t>
            </w:r>
            <w:r>
              <w:rPr>
                <w:rFonts w:hint="eastAsia" w:eastAsia="仿宋_GB2312" w:cs="宋体"/>
                <w:kern w:val="0"/>
                <w:sz w:val="21"/>
                <w:szCs w:val="21"/>
                <w:lang w:eastAsia="zh-CN"/>
              </w:rPr>
              <w:t>（综合管理股）</w:t>
            </w:r>
          </w:p>
          <w:p w14:paraId="15D89B74">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 xml:space="preserve"> 2.审查责任：对申请材料进行审核；提出初审意见，申请材料不全的，告知需要补正的全部内容。</w:t>
            </w:r>
            <w:r>
              <w:rPr>
                <w:rFonts w:hint="eastAsia" w:eastAsia="仿宋_GB2312"/>
                <w:kern w:val="0"/>
                <w:sz w:val="21"/>
                <w:szCs w:val="21"/>
                <w:lang w:eastAsia="zh-CN"/>
              </w:rPr>
              <w:t>（文物管理机构负责人和分管领导）</w:t>
            </w:r>
          </w:p>
          <w:p w14:paraId="1FD8CC1D">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3.决定责任：作出决定（不予行政许可的应当告知理由）；按时办结；法定告知。</w:t>
            </w:r>
            <w:r>
              <w:rPr>
                <w:rFonts w:hint="eastAsia" w:eastAsia="仿宋_GB2312"/>
                <w:kern w:val="0"/>
                <w:sz w:val="21"/>
                <w:szCs w:val="21"/>
                <w:lang w:eastAsia="zh-CN"/>
              </w:rPr>
              <w:t>（文物行政主管部门负责人）</w:t>
            </w:r>
          </w:p>
          <w:p w14:paraId="4E538469">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4.送达责任：制发送达文书；信息公开。</w:t>
            </w:r>
            <w:r>
              <w:rPr>
                <w:rFonts w:hint="eastAsia" w:eastAsia="仿宋_GB2312"/>
                <w:kern w:val="0"/>
                <w:sz w:val="21"/>
                <w:szCs w:val="21"/>
                <w:lang w:eastAsia="zh-CN"/>
              </w:rPr>
              <w:t>（</w:t>
            </w:r>
            <w:r>
              <w:rPr>
                <w:rFonts w:hint="eastAsia" w:eastAsia="仿宋_GB2312" w:cs="宋体"/>
                <w:kern w:val="0"/>
                <w:sz w:val="21"/>
                <w:szCs w:val="21"/>
                <w:lang w:eastAsia="zh-CN"/>
              </w:rPr>
              <w:t>综合管理股</w:t>
            </w:r>
            <w:r>
              <w:rPr>
                <w:rFonts w:hint="eastAsia" w:eastAsia="仿宋_GB2312"/>
                <w:kern w:val="0"/>
                <w:sz w:val="21"/>
                <w:szCs w:val="21"/>
                <w:lang w:eastAsia="zh-CN"/>
              </w:rPr>
              <w:t>）</w:t>
            </w:r>
          </w:p>
          <w:p w14:paraId="1576CD3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5.事后监管责任：加强许可后的监督检查；对获得许可后条件发生变化的，应及时根据规定要求改正或重新办理相关事项，发现违法违规行为的及时处理。 </w:t>
            </w:r>
            <w:r>
              <w:rPr>
                <w:rFonts w:hint="eastAsia" w:eastAsia="仿宋_GB2312" w:cs="宋体"/>
                <w:kern w:val="0"/>
                <w:sz w:val="21"/>
                <w:szCs w:val="21"/>
                <w:lang w:eastAsia="zh-CN"/>
              </w:rPr>
              <w:t>（文化市场综合执法大队）</w:t>
            </w:r>
            <w:r>
              <w:rPr>
                <w:rFonts w:hint="eastAsia" w:eastAsia="仿宋_GB2312"/>
                <w:kern w:val="0"/>
                <w:sz w:val="21"/>
                <w:szCs w:val="21"/>
              </w:rPr>
              <w:t xml:space="preserve"> </w:t>
            </w:r>
          </w:p>
          <w:p w14:paraId="35DA09A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6.其他法律法规规章文件规定应履行的责任。</w:t>
            </w:r>
          </w:p>
        </w:tc>
        <w:tc>
          <w:tcPr>
            <w:tcW w:w="5160" w:type="dxa"/>
            <w:vAlign w:val="center"/>
          </w:tcPr>
          <w:p w14:paraId="6F4CD1A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2F639A8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申请人按照本行政机关的要求提交全部补正申请材料的，应当受理行政许可申请。行政机关受理或者不予受理行政许可申请，应当出具加盖本行政机关专用印章和注明日期的书面凭证。</w:t>
            </w:r>
          </w:p>
          <w:p w14:paraId="09291D9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696A4BA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3.【法律】《中华人民共和国行政许可法》第三十七条：行政机关对行政许可申请进行审查后，除当场作出行政许可决定的外，应当在法定期限内按照规定程序作出行政许可决定。</w:t>
            </w:r>
          </w:p>
          <w:p w14:paraId="7E5361D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1D50172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4.【法律】《中华人民共和国行政许可法》第四十条：行政机关作出的准予行政许可决定，应当予以公开，公众有权查阅。</w:t>
            </w:r>
          </w:p>
          <w:p w14:paraId="12510ED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26490DC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5.【法律】《中华人民共和国行政许可法》第六十一条：行政机关应当建立健全监督制度，通过核查反映被许可人从事行政许可事项活动情况的有关材料，履行监督责任。</w:t>
            </w:r>
          </w:p>
          <w:p w14:paraId="7F258B4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6.【行政法规】《中华人民共和国文物保护法实施条例》（2003年国务院令第377号）第三十条：文物收藏单位之间借用馆藏文物，借用人应当对借用的馆藏文物采取必要的保护措施，确保文物的安全。借用的馆藏文物的灭失、损坏风险，除当事人另有约定外，由借用该馆藏文物的文物收藏单位承担。</w:t>
            </w:r>
          </w:p>
          <w:p w14:paraId="6CFD26D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第三十一条：国有文物收藏单位未依照文物保护法第三十六条的规定建立馆藏文物档案并将馆藏文物档案报主管的文物行政主管部门备案的，不得交换、借用馆藏文物。</w:t>
            </w:r>
          </w:p>
        </w:tc>
        <w:tc>
          <w:tcPr>
            <w:tcW w:w="1681" w:type="dxa"/>
            <w:vAlign w:val="top"/>
          </w:tcPr>
          <w:p w14:paraId="203310F8">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2.不在办公场所公示依法应当公示的材料的；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3.在受理、审查、决定行政许可过程中，未向申请人、利害关系人履行法定告知义务的；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4.超过法定期限或者违反法定程序实施行政许可的；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5.工作中滥用职权、玩忽职守，不依法履行监督职责或者监督不力的；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6.其他违反法律法规规章文件规定的行为。</w:t>
            </w:r>
          </w:p>
        </w:tc>
        <w:tc>
          <w:tcPr>
            <w:tcW w:w="5059" w:type="dxa"/>
            <w:vAlign w:val="top"/>
          </w:tcPr>
          <w:p w14:paraId="47F23575">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实施行政行为，有下列情形之一的，应当追究行政过错责任人的责任:（二）依法应当听证不组织听证；（三）不依法履行告知义务；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5－2.【法规】《广播电视管理条例》（1997年8月11日国务院令第228号颁布，2013年12月7日国务院令第645号修订，自公布之日起施行）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tc>
        <w:tc>
          <w:tcPr>
            <w:tcW w:w="420" w:type="dxa"/>
            <w:vAlign w:val="center"/>
          </w:tcPr>
          <w:p w14:paraId="05A0E783">
            <w:pPr>
              <w:adjustRightInd w:val="0"/>
              <w:snapToGrid w:val="0"/>
              <w:spacing w:line="300" w:lineRule="exact"/>
              <w:rPr>
                <w:rFonts w:hint="eastAsia" w:ascii="方正书宋_GBK" w:hAnsi="宋体" w:eastAsia="方正书宋_GBK" w:cs="宋体"/>
                <w:kern w:val="0"/>
                <w:sz w:val="21"/>
                <w:szCs w:val="21"/>
                <w:lang w:eastAsia="zh-CN"/>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11EFBD11">
            <w:pPr>
              <w:adjustRightInd w:val="0"/>
              <w:snapToGrid w:val="0"/>
              <w:spacing w:line="300" w:lineRule="exact"/>
              <w:jc w:val="center"/>
              <w:rPr>
                <w:rFonts w:ascii="方正书宋_GBK" w:hAnsi="宋体" w:eastAsia="方正书宋_GBK" w:cs="宋体"/>
                <w:kern w:val="0"/>
                <w:sz w:val="21"/>
                <w:szCs w:val="21"/>
              </w:rPr>
            </w:pPr>
          </w:p>
        </w:tc>
      </w:tr>
      <w:tr w14:paraId="430B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05BC3F52">
            <w:pPr>
              <w:adjustRightInd w:val="0"/>
              <w:snapToGrid w:val="0"/>
              <w:spacing w:line="300" w:lineRule="exact"/>
              <w:jc w:val="center"/>
              <w:rPr>
                <w:rFonts w:hint="eastAsia"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3</w:t>
            </w:r>
          </w:p>
        </w:tc>
        <w:tc>
          <w:tcPr>
            <w:tcW w:w="308" w:type="dxa"/>
            <w:vAlign w:val="center"/>
          </w:tcPr>
          <w:p w14:paraId="1E17CCA6">
            <w:pPr>
              <w:adjustRightInd w:val="0"/>
              <w:snapToGrid w:val="0"/>
              <w:spacing w:line="300" w:lineRule="exact"/>
              <w:ind w:firstLine="360" w:firstLineChars="200"/>
              <w:rPr>
                <w:rFonts w:hint="eastAsia" w:eastAsia="仿宋_GB2312"/>
                <w:kern w:val="0"/>
                <w:sz w:val="21"/>
                <w:szCs w:val="21"/>
              </w:rPr>
            </w:pPr>
            <w:r>
              <w:rPr>
                <w:rFonts w:hint="eastAsia" w:ascii="方正书宋_GBK" w:hAnsi="宋体" w:eastAsia="方正书宋_GBK" w:cs="宋体"/>
                <w:snapToGrid w:val="0"/>
                <w:kern w:val="0"/>
                <w:sz w:val="18"/>
                <w:szCs w:val="18"/>
                <w:lang w:val="en-US" w:eastAsia="zh-CN"/>
              </w:rPr>
              <w:t>X行政许可</w:t>
            </w:r>
          </w:p>
        </w:tc>
        <w:tc>
          <w:tcPr>
            <w:tcW w:w="610" w:type="dxa"/>
            <w:vAlign w:val="center"/>
          </w:tcPr>
          <w:p w14:paraId="3F04C45C">
            <w:pPr>
              <w:adjustRightInd w:val="0"/>
              <w:snapToGrid w:val="0"/>
              <w:spacing w:line="300" w:lineRule="exact"/>
              <w:rPr>
                <w:rFonts w:hint="eastAsia" w:eastAsia="仿宋_GB2312"/>
                <w:kern w:val="0"/>
                <w:sz w:val="21"/>
                <w:szCs w:val="21"/>
              </w:rPr>
            </w:pPr>
            <w:r>
              <w:rPr>
                <w:rFonts w:hint="eastAsia" w:eastAsia="仿宋_GB2312"/>
                <w:kern w:val="0"/>
                <w:sz w:val="21"/>
                <w:szCs w:val="21"/>
              </w:rPr>
              <w:t>文物保护单位及未核定为文物保护单位的不可移动文物修缮许可</w:t>
            </w:r>
          </w:p>
        </w:tc>
        <w:tc>
          <w:tcPr>
            <w:tcW w:w="749" w:type="dxa"/>
            <w:vAlign w:val="center"/>
          </w:tcPr>
          <w:p w14:paraId="4D1BCF73">
            <w:pPr>
              <w:adjustRightInd w:val="0"/>
              <w:snapToGrid w:val="0"/>
              <w:spacing w:line="300" w:lineRule="exact"/>
              <w:ind w:firstLine="420" w:firstLineChars="200"/>
              <w:rPr>
                <w:rFonts w:hint="eastAsia" w:eastAsia="仿宋_GB2312"/>
                <w:kern w:val="0"/>
                <w:sz w:val="21"/>
                <w:szCs w:val="21"/>
              </w:rPr>
            </w:pPr>
          </w:p>
        </w:tc>
        <w:tc>
          <w:tcPr>
            <w:tcW w:w="703" w:type="dxa"/>
            <w:vAlign w:val="center"/>
          </w:tcPr>
          <w:p w14:paraId="2BCF00E9">
            <w:pPr>
              <w:adjustRightInd w:val="0"/>
              <w:snapToGrid w:val="0"/>
              <w:spacing w:line="300" w:lineRule="exact"/>
              <w:rPr>
                <w:rFonts w:hint="eastAsia" w:eastAsia="仿宋_GB2312"/>
                <w:kern w:val="0"/>
                <w:sz w:val="21"/>
                <w:szCs w:val="21"/>
              </w:rPr>
            </w:pPr>
            <w:r>
              <w:rPr>
                <w:rFonts w:hint="eastAsia" w:eastAsia="仿宋_GB2312"/>
                <w:kern w:val="0"/>
                <w:sz w:val="21"/>
                <w:szCs w:val="21"/>
                <w:lang w:eastAsia="zh-CN"/>
              </w:rPr>
              <w:t>永福县文化广电体育和旅游局</w:t>
            </w:r>
          </w:p>
        </w:tc>
        <w:tc>
          <w:tcPr>
            <w:tcW w:w="717" w:type="dxa"/>
            <w:vAlign w:val="center"/>
          </w:tcPr>
          <w:p w14:paraId="3A9A6B5F">
            <w:pPr>
              <w:adjustRightInd w:val="0"/>
              <w:snapToGrid w:val="0"/>
              <w:spacing w:line="300" w:lineRule="exact"/>
              <w:rPr>
                <w:rFonts w:hint="eastAsia" w:eastAsia="仿宋_GB2312"/>
                <w:kern w:val="0"/>
                <w:sz w:val="21"/>
                <w:szCs w:val="21"/>
              </w:rPr>
            </w:pPr>
            <w:r>
              <w:rPr>
                <w:rFonts w:hint="eastAsia" w:eastAsia="仿宋_GB2312"/>
                <w:kern w:val="0"/>
                <w:sz w:val="21"/>
                <w:szCs w:val="21"/>
              </w:rPr>
              <w:t>文物管理所</w:t>
            </w:r>
          </w:p>
        </w:tc>
        <w:tc>
          <w:tcPr>
            <w:tcW w:w="2431" w:type="dxa"/>
            <w:vAlign w:val="center"/>
          </w:tcPr>
          <w:p w14:paraId="7131D0E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1.【法律】《中华人民共和国文物保护法》第二十一条第二款：对文物保护单位进行修缮，应当根据文物保护单位的级别报相应的文物行政部门批准；对未核定为文物保护单位的不可移动文物进行修缮，应当报登记的县级人民政府文物行政部门批准。      </w:t>
            </w:r>
          </w:p>
          <w:p w14:paraId="41FB62C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物保护工程管理办法》（2003年文化部令第26号）第十条：文物保护工程按照文物保护单位级别实行分级管理，并按以下规定履行报批程序：全国重点文物保护单位保护工程，以省、自治区、直辖市文物行政部门为申报机关，国家文物局为审批机关。省、自治区、直辖市级文物保护单位保护工程以文物所在地的市、县级文物行政部门为申报机关，省、自治区、直辖市文物行政部门为审批机关。市县级文物保护单位及未核定为文物保护单位的不可移动文物的保护工程的申报机关、审批机关由省级文物行政部门确定。</w:t>
            </w:r>
          </w:p>
        </w:tc>
        <w:tc>
          <w:tcPr>
            <w:tcW w:w="2680" w:type="dxa"/>
            <w:vAlign w:val="center"/>
          </w:tcPr>
          <w:p w14:paraId="5CFF9D54">
            <w:pPr>
              <w:adjustRightInd w:val="0"/>
              <w:snapToGrid w:val="0"/>
              <w:spacing w:line="300" w:lineRule="exact"/>
              <w:ind w:firstLine="420" w:firstLineChars="200"/>
              <w:rPr>
                <w:rFonts w:hint="eastAsia" w:eastAsia="仿宋_GB2312" w:cs="宋体"/>
                <w:kern w:val="0"/>
                <w:sz w:val="21"/>
                <w:szCs w:val="21"/>
                <w:lang w:eastAsia="zh-CN"/>
              </w:rPr>
            </w:pPr>
            <w:r>
              <w:rPr>
                <w:rFonts w:hint="eastAsia" w:eastAsia="仿宋_GB2312"/>
                <w:kern w:val="0"/>
                <w:sz w:val="21"/>
                <w:szCs w:val="21"/>
              </w:rPr>
              <w:t xml:space="preserve">1.受理责任：公民、法人和其他组织提交对文物保护单位、未核定为文物保护单位的不可移动文物修缮的材料，材料齐全的予以受理，对材料不全的一次性告知补齐材料。 </w:t>
            </w:r>
            <w:r>
              <w:rPr>
                <w:rFonts w:hint="eastAsia" w:eastAsia="仿宋_GB2312" w:cs="宋体"/>
                <w:kern w:val="0"/>
                <w:sz w:val="21"/>
                <w:szCs w:val="21"/>
                <w:lang w:eastAsia="zh-CN"/>
              </w:rPr>
              <w:t>（综合管理股）</w:t>
            </w:r>
          </w:p>
          <w:p w14:paraId="745B058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 2.审查责任：承办处室审查申请材料，组织专家现场检查。</w:t>
            </w:r>
            <w:r>
              <w:rPr>
                <w:rFonts w:hint="eastAsia" w:eastAsia="仿宋_GB2312"/>
                <w:kern w:val="0"/>
                <w:sz w:val="21"/>
                <w:szCs w:val="21"/>
                <w:lang w:eastAsia="zh-CN"/>
              </w:rPr>
              <w:t>（文物管理机构负责人和分管领导）</w:t>
            </w:r>
            <w:r>
              <w:rPr>
                <w:rFonts w:hint="eastAsia" w:eastAsia="仿宋_GB2312"/>
                <w:kern w:val="0"/>
                <w:sz w:val="21"/>
                <w:szCs w:val="21"/>
              </w:rPr>
              <w:t xml:space="preserve">   </w:t>
            </w:r>
          </w:p>
          <w:p w14:paraId="43BC5722">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3.决定责任；作出行政许可或者不予行政许可决定，法定告知（不予许可的应当书面告知理由）。</w:t>
            </w:r>
            <w:r>
              <w:rPr>
                <w:rFonts w:hint="eastAsia" w:eastAsia="仿宋_GB2312"/>
                <w:kern w:val="0"/>
                <w:sz w:val="21"/>
                <w:szCs w:val="21"/>
                <w:lang w:eastAsia="zh-CN"/>
              </w:rPr>
              <w:t>（文物行政主管部门负责人）</w:t>
            </w:r>
          </w:p>
          <w:p w14:paraId="1A005AEB">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4.送达责任：准予许可的，制发许可证书或批件，送达并信息公开。</w:t>
            </w:r>
            <w:r>
              <w:rPr>
                <w:rFonts w:hint="eastAsia" w:eastAsia="仿宋_GB2312"/>
                <w:kern w:val="0"/>
                <w:sz w:val="21"/>
                <w:szCs w:val="21"/>
                <w:lang w:eastAsia="zh-CN"/>
              </w:rPr>
              <w:t>（</w:t>
            </w:r>
            <w:r>
              <w:rPr>
                <w:rFonts w:hint="eastAsia" w:eastAsia="仿宋_GB2312" w:cs="宋体"/>
                <w:kern w:val="0"/>
                <w:sz w:val="21"/>
                <w:szCs w:val="21"/>
                <w:lang w:eastAsia="zh-CN"/>
              </w:rPr>
              <w:t>综合管理股</w:t>
            </w:r>
            <w:r>
              <w:rPr>
                <w:rFonts w:hint="eastAsia" w:eastAsia="仿宋_GB2312"/>
                <w:kern w:val="0"/>
                <w:sz w:val="21"/>
                <w:szCs w:val="21"/>
                <w:lang w:eastAsia="zh-CN"/>
              </w:rPr>
              <w:t>）</w:t>
            </w:r>
          </w:p>
          <w:p w14:paraId="73FE445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      </w:t>
            </w:r>
          </w:p>
          <w:p w14:paraId="27D7ACB5">
            <w:pPr>
              <w:numPr>
                <w:ilvl w:val="0"/>
                <w:numId w:val="0"/>
              </w:num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val="en-US" w:eastAsia="zh-CN"/>
              </w:rPr>
              <w:t>5.</w:t>
            </w:r>
            <w:r>
              <w:rPr>
                <w:rFonts w:hint="eastAsia" w:eastAsia="仿宋_GB2312"/>
                <w:kern w:val="0"/>
                <w:sz w:val="21"/>
                <w:szCs w:val="21"/>
              </w:rPr>
              <w:t>监管责任：建立健全监督制度，通过核查反映被许可人从事行政许可事项活动情况的有关材料，履行监督责任。</w:t>
            </w:r>
            <w:r>
              <w:rPr>
                <w:rFonts w:hint="eastAsia" w:eastAsia="仿宋_GB2312"/>
                <w:kern w:val="0"/>
                <w:sz w:val="21"/>
                <w:szCs w:val="21"/>
                <w:lang w:eastAsia="zh-CN"/>
              </w:rPr>
              <w:t>（文物管理机构负责人和分管领导）</w:t>
            </w:r>
            <w:r>
              <w:rPr>
                <w:rFonts w:hint="eastAsia" w:eastAsia="仿宋_GB2312"/>
                <w:kern w:val="0"/>
                <w:sz w:val="21"/>
                <w:szCs w:val="21"/>
              </w:rPr>
              <w:t xml:space="preserve">      </w:t>
            </w:r>
          </w:p>
          <w:p w14:paraId="10ECCAC1">
            <w:pPr>
              <w:numPr>
                <w:ilvl w:val="0"/>
                <w:numId w:val="0"/>
              </w:num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6.其他法律法规规章文件规定应履行的责任。</w:t>
            </w:r>
          </w:p>
        </w:tc>
        <w:tc>
          <w:tcPr>
            <w:tcW w:w="5160" w:type="dxa"/>
            <w:vAlign w:val="center"/>
          </w:tcPr>
          <w:p w14:paraId="286C9D0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3B7CCE3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 xml:space="preserve">申请人按照本行政机关的要求提交全部补正申请材料的，应当受理行政许可申请。行政机关受理或者不予受理行政许可申请，应当出具加盖本行政机关专用印章和注明日期的书面凭证。      </w:t>
            </w:r>
          </w:p>
          <w:p w14:paraId="4D0F530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31F2E9C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3.【法律】《中华人民共和国行政许可法》第三十七条：行政机关对行政许可申请进行审查后，除当场作出行政许可决定的外，应当在法定期限内按照规定程序作出行政许可决定。</w:t>
            </w:r>
          </w:p>
          <w:p w14:paraId="7A38903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1C31EA8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4.【法律】《中华人民共和国行政许可法》第四十条：行政机关作出的准予行政许可决定，应当予以公开，公众有权查阅。</w:t>
            </w:r>
          </w:p>
          <w:p w14:paraId="1B86B48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 xml:space="preserve">加贴标签、加盖检验、检测、检疫印章。      </w:t>
            </w:r>
          </w:p>
          <w:p w14:paraId="4260D71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5.【法律】《中华人民共和国行政许可法》第六十一条：行政机关应当建立健全监督制度，通过核查反映被许可人从事行政许可事项活动情况的有关材料，履行监督责任。      </w:t>
            </w:r>
          </w:p>
          <w:p w14:paraId="14D1357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行政法规】《中华人民共和国文物保护法实施条例》（2003年国务院令第377号）第十八条：文物行政主管部门在审批文物保护单位的修缮计划和工程设计方案前，应当征求上一级人民政府文物行政主管部门的意见。</w:t>
            </w:r>
          </w:p>
        </w:tc>
        <w:tc>
          <w:tcPr>
            <w:tcW w:w="1681" w:type="dxa"/>
            <w:vAlign w:val="top"/>
          </w:tcPr>
          <w:p w14:paraId="0D3437D4">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lang w:val="en-US" w:eastAsia="zh-CN"/>
              </w:rPr>
              <w:t>因不履行或不正确履行行政职责，行政机关及相关工作人员应承担相应责任：（驻县民政局纪检监察组）</w:t>
            </w:r>
            <w:r>
              <w:rPr>
                <w:rFonts w:hint="eastAsia" w:eastAsia="仿宋_GB2312"/>
                <w:kern w:val="0"/>
                <w:sz w:val="21"/>
                <w:szCs w:val="21"/>
                <w:lang w:val="en-US" w:eastAsia="zh-CN"/>
              </w:rPr>
              <w:br w:type="textWrapping"/>
            </w:r>
            <w:r>
              <w:rPr>
                <w:rFonts w:hint="eastAsia" w:eastAsia="仿宋_GB2312"/>
                <w:kern w:val="0"/>
                <w:sz w:val="21"/>
                <w:szCs w:val="21"/>
                <w:lang w:val="en-US" w:eastAsia="zh-CN"/>
              </w:rPr>
              <w:t>1.对符合法定条件的申请不予受理的；</w:t>
            </w:r>
            <w:r>
              <w:rPr>
                <w:rFonts w:hint="eastAsia" w:eastAsia="仿宋_GB2312"/>
                <w:kern w:val="0"/>
                <w:sz w:val="21"/>
                <w:szCs w:val="21"/>
                <w:lang w:val="en-US" w:eastAsia="zh-CN"/>
              </w:rPr>
              <w:br w:type="textWrapping"/>
            </w:r>
            <w:r>
              <w:rPr>
                <w:rFonts w:hint="eastAsia" w:eastAsia="仿宋_GB2312"/>
                <w:kern w:val="0"/>
                <w:sz w:val="21"/>
                <w:szCs w:val="21"/>
                <w:lang w:val="en-US" w:eastAsia="zh-CN"/>
              </w:rPr>
              <w:t>2.不在办公场所公示依法应当公示的材料的；</w:t>
            </w:r>
            <w:r>
              <w:rPr>
                <w:rFonts w:hint="eastAsia" w:eastAsia="仿宋_GB2312"/>
                <w:kern w:val="0"/>
                <w:sz w:val="21"/>
                <w:szCs w:val="21"/>
                <w:lang w:val="en-US" w:eastAsia="zh-CN"/>
              </w:rPr>
              <w:br w:type="textWrapping"/>
            </w:r>
            <w:r>
              <w:rPr>
                <w:rFonts w:hint="eastAsia" w:eastAsia="仿宋_GB2312"/>
                <w:kern w:val="0"/>
                <w:sz w:val="21"/>
                <w:szCs w:val="21"/>
                <w:lang w:val="en-US" w:eastAsia="zh-CN"/>
              </w:rPr>
              <w:t>3.在受理、审查、决定行政许可过程中，未向申请人、利害关系人履行法定告知义务的；</w:t>
            </w:r>
            <w:r>
              <w:rPr>
                <w:rFonts w:hint="eastAsia" w:eastAsia="仿宋_GB2312"/>
                <w:kern w:val="0"/>
                <w:sz w:val="21"/>
                <w:szCs w:val="21"/>
                <w:lang w:val="en-US" w:eastAsia="zh-CN"/>
              </w:rPr>
              <w:br w:type="textWrapping"/>
            </w:r>
            <w:r>
              <w:rPr>
                <w:rFonts w:hint="eastAsia" w:eastAsia="仿宋_GB2312"/>
                <w:kern w:val="0"/>
                <w:sz w:val="21"/>
                <w:szCs w:val="21"/>
                <w:lang w:val="en-US" w:eastAsia="zh-CN"/>
              </w:rPr>
              <w:t>4.超过法定期限或者违反法定程序实施行政许可的；</w:t>
            </w:r>
            <w:r>
              <w:rPr>
                <w:rFonts w:hint="eastAsia" w:eastAsia="仿宋_GB2312"/>
                <w:kern w:val="0"/>
                <w:sz w:val="21"/>
                <w:szCs w:val="21"/>
                <w:lang w:val="en-US" w:eastAsia="zh-CN"/>
              </w:rPr>
              <w:br w:type="textWrapping"/>
            </w:r>
            <w:r>
              <w:rPr>
                <w:rFonts w:hint="eastAsia" w:eastAsia="仿宋_GB2312"/>
                <w:kern w:val="0"/>
                <w:sz w:val="21"/>
                <w:szCs w:val="21"/>
                <w:lang w:val="en-US" w:eastAsia="zh-CN"/>
              </w:rPr>
              <w:t>5.工作中滥用职权、玩忽职守，不依法履行监督职责或者监督不力的；</w:t>
            </w:r>
            <w:r>
              <w:rPr>
                <w:rFonts w:hint="eastAsia" w:eastAsia="仿宋_GB2312"/>
                <w:kern w:val="0"/>
                <w:sz w:val="21"/>
                <w:szCs w:val="21"/>
                <w:lang w:val="en-US" w:eastAsia="zh-CN"/>
              </w:rPr>
              <w:br w:type="textWrapping"/>
            </w:r>
            <w:r>
              <w:rPr>
                <w:rFonts w:hint="eastAsia" w:eastAsia="仿宋_GB2312"/>
                <w:kern w:val="0"/>
                <w:sz w:val="21"/>
                <w:szCs w:val="21"/>
                <w:lang w:val="en-US" w:eastAsia="zh-CN"/>
              </w:rPr>
              <w:t>6.其他违反法律法规规章文件规定的行为。</w:t>
            </w:r>
          </w:p>
        </w:tc>
        <w:tc>
          <w:tcPr>
            <w:tcW w:w="5059" w:type="dxa"/>
            <w:vAlign w:val="top"/>
          </w:tcPr>
          <w:p w14:paraId="6BECDA2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r>
              <w:rPr>
                <w:rFonts w:hint="eastAsia" w:eastAsia="仿宋_GB2312"/>
                <w:kern w:val="0"/>
                <w:sz w:val="21"/>
                <w:szCs w:val="21"/>
                <w:lang w:val="en-US" w:eastAsia="zh-CN"/>
              </w:rPr>
              <w:br w:type="textWrapping"/>
            </w:r>
            <w:r>
              <w:rPr>
                <w:rFonts w:hint="eastAsia" w:eastAsia="仿宋_GB2312"/>
                <w:kern w:val="0"/>
                <w:sz w:val="21"/>
                <w:szCs w:val="21"/>
                <w:lang w:val="en-US" w:eastAsia="zh-CN"/>
              </w:rPr>
              <w:t xml:space="preserve">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eastAsia="仿宋_GB2312"/>
                <w:kern w:val="0"/>
                <w:sz w:val="21"/>
                <w:szCs w:val="21"/>
                <w:lang w:val="en-US" w:eastAsia="zh-CN"/>
              </w:rPr>
              <w:br w:type="textWrapping"/>
            </w:r>
            <w:r>
              <w:rPr>
                <w:rFonts w:hint="eastAsia" w:eastAsia="仿宋_GB2312"/>
                <w:kern w:val="0"/>
                <w:sz w:val="21"/>
                <w:szCs w:val="21"/>
                <w:lang w:val="en-US" w:eastAsia="zh-CN"/>
              </w:rPr>
              <w:t>3.【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r>
              <w:rPr>
                <w:rFonts w:hint="eastAsia" w:eastAsia="仿宋_GB2312"/>
                <w:kern w:val="0"/>
                <w:sz w:val="21"/>
                <w:szCs w:val="21"/>
                <w:lang w:val="en-US" w:eastAsia="zh-CN"/>
              </w:rPr>
              <w:br w:type="textWrapping"/>
            </w:r>
            <w:r>
              <w:rPr>
                <w:rFonts w:hint="eastAsia" w:eastAsia="仿宋_GB2312"/>
                <w:kern w:val="0"/>
                <w:sz w:val="21"/>
                <w:szCs w:val="21"/>
                <w:lang w:val="en-US" w:eastAsia="zh-CN"/>
              </w:rPr>
              <w:t>4.【规章】《广西壮族自治区行政过错责任追究办法》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实施行政行为，有下列情形之一的，应当追究行政过错责任人的责任:（二）依法应当听证不组织听证；（三）不依法履行告知义务；</w:t>
            </w:r>
            <w:r>
              <w:rPr>
                <w:rFonts w:hint="eastAsia" w:eastAsia="仿宋_GB2312"/>
                <w:kern w:val="0"/>
                <w:sz w:val="21"/>
                <w:szCs w:val="21"/>
                <w:lang w:val="en-US" w:eastAsia="zh-CN"/>
              </w:rPr>
              <w:br w:type="textWrapping"/>
            </w:r>
            <w:r>
              <w:rPr>
                <w:rFonts w:hint="eastAsia" w:eastAsia="仿宋_GB2312"/>
                <w:kern w:val="0"/>
                <w:sz w:val="21"/>
                <w:szCs w:val="21"/>
                <w:lang w:val="en-US" w:eastAsia="zh-CN"/>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420" w:type="dxa"/>
            <w:vAlign w:val="center"/>
          </w:tcPr>
          <w:p w14:paraId="5B0A0F5F">
            <w:pPr>
              <w:adjustRightInd w:val="0"/>
              <w:snapToGrid w:val="0"/>
              <w:spacing w:line="300" w:lineRule="exact"/>
              <w:rPr>
                <w:rFonts w:hint="eastAsia" w:ascii="方正书宋_GBK" w:hAnsi="宋体" w:eastAsia="方正书宋_GBK" w:cs="宋体"/>
                <w:kern w:val="0"/>
                <w:sz w:val="21"/>
                <w:szCs w:val="21"/>
                <w:lang w:eastAsia="zh-CN"/>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571C949D">
            <w:pPr>
              <w:adjustRightInd w:val="0"/>
              <w:snapToGrid w:val="0"/>
              <w:spacing w:line="300" w:lineRule="exact"/>
              <w:jc w:val="center"/>
              <w:rPr>
                <w:rFonts w:ascii="方正书宋_GBK" w:hAnsi="宋体" w:eastAsia="方正书宋_GBK" w:cs="宋体"/>
                <w:kern w:val="0"/>
                <w:sz w:val="21"/>
                <w:szCs w:val="21"/>
              </w:rPr>
            </w:pPr>
          </w:p>
        </w:tc>
      </w:tr>
      <w:tr w14:paraId="413D5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4741BF7">
            <w:pPr>
              <w:adjustRightInd w:val="0"/>
              <w:snapToGrid w:val="0"/>
              <w:spacing w:line="300" w:lineRule="exact"/>
              <w:jc w:val="center"/>
              <w:rPr>
                <w:rFonts w:hint="eastAsia"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4</w:t>
            </w:r>
          </w:p>
        </w:tc>
        <w:tc>
          <w:tcPr>
            <w:tcW w:w="308" w:type="dxa"/>
            <w:vAlign w:val="center"/>
          </w:tcPr>
          <w:p w14:paraId="7B871BAF">
            <w:pPr>
              <w:adjustRightInd w:val="0"/>
              <w:snapToGrid w:val="0"/>
              <w:spacing w:line="300" w:lineRule="exact"/>
              <w:ind w:firstLine="360" w:firstLineChars="200"/>
              <w:rPr>
                <w:rFonts w:hint="eastAsia" w:eastAsia="仿宋_GB2312" w:cs="宋体"/>
                <w:kern w:val="0"/>
                <w:sz w:val="21"/>
                <w:szCs w:val="21"/>
              </w:rPr>
            </w:pPr>
            <w:r>
              <w:rPr>
                <w:rFonts w:hint="eastAsia" w:ascii="方正书宋_GBK" w:hAnsi="宋体" w:eastAsia="方正书宋_GBK" w:cs="宋体"/>
                <w:snapToGrid w:val="0"/>
                <w:kern w:val="0"/>
                <w:sz w:val="18"/>
                <w:szCs w:val="18"/>
                <w:lang w:val="en-US" w:eastAsia="zh-CN"/>
              </w:rPr>
              <w:t>X行政许可</w:t>
            </w:r>
          </w:p>
        </w:tc>
        <w:tc>
          <w:tcPr>
            <w:tcW w:w="610" w:type="dxa"/>
            <w:vAlign w:val="center"/>
          </w:tcPr>
          <w:p w14:paraId="598FF3C1">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rPr>
              <w:t>核定为文物保护单位的属于国家所有的纪念建筑物或者古建筑改变用途审批</w:t>
            </w:r>
          </w:p>
        </w:tc>
        <w:tc>
          <w:tcPr>
            <w:tcW w:w="749" w:type="dxa"/>
            <w:vAlign w:val="center"/>
          </w:tcPr>
          <w:p w14:paraId="4A3A5438">
            <w:pPr>
              <w:adjustRightInd w:val="0"/>
              <w:snapToGrid w:val="0"/>
              <w:spacing w:line="300" w:lineRule="exact"/>
              <w:ind w:firstLine="420" w:firstLineChars="200"/>
              <w:rPr>
                <w:rFonts w:hint="eastAsia" w:eastAsia="仿宋_GB2312" w:cs="宋体"/>
                <w:kern w:val="0"/>
                <w:sz w:val="21"/>
                <w:szCs w:val="21"/>
              </w:rPr>
            </w:pPr>
          </w:p>
        </w:tc>
        <w:tc>
          <w:tcPr>
            <w:tcW w:w="703" w:type="dxa"/>
            <w:vAlign w:val="center"/>
          </w:tcPr>
          <w:p w14:paraId="53C1B54B">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lang w:eastAsia="zh-CN"/>
              </w:rPr>
              <w:t>永福县文化广电体育和旅游局</w:t>
            </w:r>
          </w:p>
        </w:tc>
        <w:tc>
          <w:tcPr>
            <w:tcW w:w="717" w:type="dxa"/>
            <w:vAlign w:val="center"/>
          </w:tcPr>
          <w:p w14:paraId="0D4CFDDA">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rPr>
              <w:t>文物管理所</w:t>
            </w:r>
          </w:p>
        </w:tc>
        <w:tc>
          <w:tcPr>
            <w:tcW w:w="2431" w:type="dxa"/>
            <w:vAlign w:val="center"/>
          </w:tcPr>
          <w:p w14:paraId="36E3F32E">
            <w:pPr>
              <w:adjustRightInd w:val="0"/>
              <w:snapToGrid w:val="0"/>
              <w:spacing w:line="300" w:lineRule="exact"/>
              <w:rPr>
                <w:rFonts w:ascii="方正书宋_GBK" w:hAnsi="宋体" w:eastAsia="方正书宋_GBK" w:cs="宋体"/>
                <w:kern w:val="0"/>
                <w:sz w:val="21"/>
                <w:szCs w:val="21"/>
              </w:rPr>
            </w:pPr>
            <w:r>
              <w:rPr>
                <w:rFonts w:hint="eastAsia" w:eastAsia="仿宋_GB2312" w:cs="宋体"/>
                <w:kern w:val="0"/>
                <w:sz w:val="21"/>
                <w:szCs w:val="21"/>
              </w:rPr>
              <w:t>【法律】《中华人民共和国文物保护法》第二十三条：核定为文物保护单位的属于国家所有的纪念建筑物或者古建筑，除可以建立博物馆、保管所或者辟为参观游览场所外，作其他用途的，市、县级文物保护单位应当经核定公布该文物保护单位的人民政府文物行政部门征得上一级文物行政部门同意后，报核定公布该文物保护单位的人民政府批准；省级文物保护单位应当经核定公布该文物保护单位的省级人民政府的文物行政部门审核同意后，报该省级人民政府批准；全国重点文物保护单位作其他用途的，应当由省、自治区、直辖市人民政府报国务院批准。国有未核定为文物保护单位的不可移动文物作其他用途的，应当报告县级人民政府文物行政部门。</w:t>
            </w:r>
          </w:p>
        </w:tc>
        <w:tc>
          <w:tcPr>
            <w:tcW w:w="2680" w:type="dxa"/>
            <w:vAlign w:val="center"/>
          </w:tcPr>
          <w:p w14:paraId="4F63AF04">
            <w:pPr>
              <w:adjustRightInd w:val="0"/>
              <w:snapToGrid w:val="0"/>
              <w:spacing w:line="300" w:lineRule="exact"/>
              <w:rPr>
                <w:rFonts w:ascii="方正书宋_GBK" w:hAnsi="宋体" w:eastAsia="方正书宋_GBK" w:cs="宋体"/>
                <w:b/>
                <w:bCs/>
                <w:kern w:val="0"/>
                <w:sz w:val="21"/>
                <w:szCs w:val="21"/>
              </w:rPr>
            </w:pPr>
            <w:r>
              <w:rPr>
                <w:rFonts w:hint="eastAsia" w:eastAsia="仿宋_GB2312" w:cs="宋体"/>
                <w:kern w:val="0"/>
                <w:sz w:val="21"/>
                <w:szCs w:val="21"/>
              </w:rPr>
              <w:t>【法律】《中华人民共和国文物保护法》第二十三条：核定为文物保护单位的属于国家所有的纪念建筑物或者古建筑，除可以建立博物馆、保管所或者辟为参观游览场所外，作其他用途的，市、县级文物保护单位应当经核定公布该文物保护单位的人民政府文物行政部门征得上一级文物行政部门同意后，报核定公布该文物保护单位的人民政府批准；省级文物保护单位应当经核定公布该文物保护单位的省级人民政府的文物行政部门审核同意后，报该省级人民政府批准；全国重点文物保护单位作其他用途的，应当由省、自治区、直辖市人民政府报国务院批准。国有未核定为文物保护单位的不可移动文物作其他用途的，应当报告县级人民政府文物行政部门。</w:t>
            </w:r>
          </w:p>
        </w:tc>
        <w:tc>
          <w:tcPr>
            <w:tcW w:w="5160" w:type="dxa"/>
            <w:vAlign w:val="center"/>
          </w:tcPr>
          <w:p w14:paraId="0F5D657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3AFE6D5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 xml:space="preserve">申请人按照本行政机关的要求提交全部补正申请材料的，应当受理行政许可申请。行政机关受理或者不予受理行政许可申请，应当出具加盖本行政机关专用印章和注明日期的书面凭证。      </w:t>
            </w:r>
          </w:p>
          <w:p w14:paraId="62819DF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5188350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3.【法律】《中华人民共和国行政许可法》第三十七条：行政机关对行政许可申请进行审查后，除当场作出行政许可决定的外，应当在法定期限内按照规定程序作出行政许可决定。</w:t>
            </w:r>
          </w:p>
          <w:p w14:paraId="11E7F68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614B5A4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4.【法律】《中华人民共和国行政许可法》第四十条：行政机关作出的准予行政许可决定，应当予以公开，公众有权查阅。</w:t>
            </w:r>
          </w:p>
          <w:p w14:paraId="5CB3221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 xml:space="preserve">加贴标签、加盖检验、检测、检疫印章。      </w:t>
            </w:r>
          </w:p>
          <w:p w14:paraId="2CD0049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5.【法律】《中华人民共和国行政许可法》第六十一条：行政机关应当建立健全监督制度，通过核查反映被许可人从事行政许可事项活动情况的有关材料，履行监督责任</w:t>
            </w:r>
          </w:p>
        </w:tc>
        <w:tc>
          <w:tcPr>
            <w:tcW w:w="1681" w:type="dxa"/>
            <w:vAlign w:val="center"/>
          </w:tcPr>
          <w:p w14:paraId="2D6CEBAD">
            <w:pPr>
              <w:keepNext w:val="0"/>
              <w:keepLines w:val="0"/>
              <w:widowControl/>
              <w:suppressLineNumbers w:val="0"/>
              <w:jc w:val="left"/>
              <w:textAlignment w:val="center"/>
              <w:rPr>
                <w:rFonts w:ascii="方正书宋_GBK" w:hAnsi="宋体" w:eastAsia="方正书宋_GBK" w:cs="宋体"/>
                <w:kern w:val="0"/>
                <w:sz w:val="21"/>
                <w:szCs w:val="21"/>
              </w:rPr>
            </w:pPr>
            <w:r>
              <w:rPr>
                <w:rFonts w:hint="default" w:ascii="仿宋_GB2312" w:hAnsi="宋体" w:eastAsia="仿宋_GB2312" w:cs="仿宋_GB2312"/>
                <w:i w:val="0"/>
                <w:iCs w:val="0"/>
                <w:color w:val="000000"/>
                <w:kern w:val="0"/>
                <w:sz w:val="21"/>
                <w:szCs w:val="21"/>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21"/>
                <w:szCs w:val="21"/>
                <w:u w:val="none"/>
                <w:lang w:val="en-US" w:eastAsia="zh-CN" w:bidi="ar"/>
              </w:rPr>
              <w:t>（驻县民政局纪检监察组）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1.对符合法定条件的申请不予受理的；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2.对不符合法定条件的申请人准予行政许可或者超越法定职权作出准予行政许可决定的；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3.对符合法定条件的申请人不予行政许可或者不在法定期限内作出准予行政许可决定的；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4.行政机关不依法履行监督职责或者监督不力的；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5.实施行政许可过程中，违反法定程序或者未履行法定告知义务的；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6.在行政许可工作中滥用职权、玩忽职守、徇私舞弊的；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7.在办理行政许可、实施监督检查中索取或者收受他人财物或者谋取其他利益的；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8.其他违反法律法规规章文件规定的行为。</w:t>
            </w:r>
          </w:p>
        </w:tc>
        <w:tc>
          <w:tcPr>
            <w:tcW w:w="5059" w:type="dxa"/>
            <w:vAlign w:val="center"/>
          </w:tcPr>
          <w:p w14:paraId="42204C8F">
            <w:pPr>
              <w:keepNext w:val="0"/>
              <w:keepLines w:val="0"/>
              <w:widowControl/>
              <w:suppressLineNumbers w:val="0"/>
              <w:jc w:val="left"/>
              <w:textAlignment w:val="center"/>
              <w:rPr>
                <w:rFonts w:ascii="方正书宋_GBK" w:hAnsi="宋体" w:eastAsia="方正书宋_GBK" w:cs="宋体"/>
                <w:kern w:val="0"/>
                <w:sz w:val="21"/>
                <w:szCs w:val="21"/>
              </w:rPr>
            </w:pPr>
            <w:r>
              <w:rPr>
                <w:rFonts w:hint="default" w:ascii="仿宋_GB2312" w:hAnsi="宋体" w:eastAsia="仿宋_GB2312" w:cs="仿宋_GB2312"/>
                <w:i w:val="0"/>
                <w:iCs w:val="0"/>
                <w:color w:val="000000"/>
                <w:kern w:val="0"/>
                <w:sz w:val="21"/>
                <w:szCs w:val="21"/>
                <w:u w:val="none"/>
                <w:lang w:val="en-US" w:eastAsia="zh-CN" w:bidi="ar"/>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3.同2。</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5.【规章】《广西壮族自治区行政过错责任追究办法》 (2007年4月17日审议通过，自2007年6月1日起施行）  第八条 实施行政行为，有下列情形之一的，应当追究行政过错责任人的责任:（二）依法应当听证不组织听证；（三）不依法履行告知义务；</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6.【法规】《行政机关公务员处分条例》（2007年4月4日</w:t>
            </w:r>
            <w:r>
              <w:rPr>
                <w:rFonts w:hint="eastAsia" w:ascii="仿宋_GB2312" w:hAnsi="宋体" w:eastAsia="仿宋_GB2312" w:cs="仿宋_GB2312"/>
                <w:i w:val="0"/>
                <w:iCs w:val="0"/>
                <w:color w:val="000000"/>
                <w:kern w:val="0"/>
                <w:sz w:val="21"/>
                <w:szCs w:val="21"/>
                <w:u w:val="none"/>
                <w:lang w:val="en-US" w:eastAsia="zh-CN" w:bidi="ar"/>
              </w:rPr>
              <w:t>国务院令</w:t>
            </w:r>
            <w:r>
              <w:rPr>
                <w:rFonts w:hint="default" w:ascii="仿宋_GB2312" w:hAnsi="宋体" w:eastAsia="仿宋_GB2312" w:cs="仿宋_GB2312"/>
                <w:i w:val="0"/>
                <w:iCs w:val="0"/>
                <w:color w:val="000000"/>
                <w:kern w:val="0"/>
                <w:sz w:val="21"/>
                <w:szCs w:val="21"/>
                <w:u w:val="none"/>
                <w:lang w:val="en-US" w:eastAsia="zh-CN" w:bidi="ar"/>
              </w:rPr>
              <w:t>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420" w:type="dxa"/>
            <w:vAlign w:val="center"/>
          </w:tcPr>
          <w:p w14:paraId="6FEAC4E4">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6EA7A2E">
            <w:pPr>
              <w:adjustRightInd w:val="0"/>
              <w:snapToGrid w:val="0"/>
              <w:spacing w:line="300" w:lineRule="exact"/>
              <w:jc w:val="center"/>
              <w:rPr>
                <w:rFonts w:ascii="方正书宋_GBK" w:hAnsi="宋体" w:eastAsia="方正书宋_GBK" w:cs="宋体"/>
                <w:kern w:val="0"/>
                <w:sz w:val="21"/>
                <w:szCs w:val="21"/>
              </w:rPr>
            </w:pPr>
          </w:p>
        </w:tc>
      </w:tr>
      <w:tr w14:paraId="612CF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4F79C990">
            <w:pPr>
              <w:adjustRightInd w:val="0"/>
              <w:snapToGrid w:val="0"/>
              <w:spacing w:line="300" w:lineRule="exact"/>
              <w:jc w:val="center"/>
              <w:rPr>
                <w:rFonts w:hint="eastAsia"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5</w:t>
            </w:r>
          </w:p>
        </w:tc>
        <w:tc>
          <w:tcPr>
            <w:tcW w:w="308" w:type="dxa"/>
            <w:vAlign w:val="center"/>
          </w:tcPr>
          <w:p w14:paraId="7793A017">
            <w:pPr>
              <w:adjustRightInd w:val="0"/>
              <w:snapToGrid w:val="0"/>
              <w:spacing w:line="300" w:lineRule="exact"/>
              <w:ind w:firstLine="360" w:firstLineChars="200"/>
              <w:rPr>
                <w:rFonts w:hint="eastAsia" w:eastAsia="仿宋_GB2312"/>
                <w:kern w:val="0"/>
                <w:sz w:val="21"/>
                <w:szCs w:val="21"/>
                <w:lang w:eastAsia="zh-CN"/>
              </w:rPr>
            </w:pPr>
            <w:r>
              <w:rPr>
                <w:rFonts w:hint="eastAsia" w:ascii="方正书宋_GBK" w:hAnsi="宋体" w:eastAsia="方正书宋_GBK" w:cs="宋体"/>
                <w:snapToGrid w:val="0"/>
                <w:kern w:val="0"/>
                <w:sz w:val="18"/>
                <w:szCs w:val="18"/>
                <w:lang w:val="en-US" w:eastAsia="zh-CN"/>
              </w:rPr>
              <w:t>X行政许可</w:t>
            </w:r>
          </w:p>
        </w:tc>
        <w:tc>
          <w:tcPr>
            <w:tcW w:w="610" w:type="dxa"/>
            <w:vAlign w:val="center"/>
          </w:tcPr>
          <w:p w14:paraId="5475C705">
            <w:pPr>
              <w:adjustRightInd w:val="0"/>
              <w:snapToGrid w:val="0"/>
              <w:spacing w:line="300" w:lineRule="exact"/>
              <w:rPr>
                <w:rFonts w:hint="eastAsia" w:eastAsia="仿宋_GB2312"/>
                <w:kern w:val="0"/>
                <w:sz w:val="21"/>
                <w:szCs w:val="21"/>
              </w:rPr>
            </w:pPr>
            <w:r>
              <w:rPr>
                <w:rFonts w:hint="eastAsia" w:eastAsia="仿宋_GB2312"/>
                <w:kern w:val="0"/>
                <w:sz w:val="21"/>
                <w:szCs w:val="21"/>
              </w:rPr>
              <w:t>在文物保护单位的保护范围内进行其他建设工程或者爆破、钻探、挖掘等作业审批</w:t>
            </w:r>
          </w:p>
        </w:tc>
        <w:tc>
          <w:tcPr>
            <w:tcW w:w="749" w:type="dxa"/>
            <w:vAlign w:val="center"/>
          </w:tcPr>
          <w:p w14:paraId="726E9E4E">
            <w:pPr>
              <w:adjustRightInd w:val="0"/>
              <w:snapToGrid w:val="0"/>
              <w:spacing w:line="300" w:lineRule="exact"/>
              <w:ind w:firstLine="420" w:firstLineChars="200"/>
              <w:rPr>
                <w:rFonts w:hint="eastAsia" w:eastAsia="仿宋_GB2312"/>
                <w:kern w:val="0"/>
                <w:sz w:val="21"/>
                <w:szCs w:val="21"/>
              </w:rPr>
            </w:pPr>
          </w:p>
        </w:tc>
        <w:tc>
          <w:tcPr>
            <w:tcW w:w="703" w:type="dxa"/>
            <w:vAlign w:val="center"/>
          </w:tcPr>
          <w:p w14:paraId="3AB52F74">
            <w:pPr>
              <w:adjustRightInd w:val="0"/>
              <w:snapToGrid w:val="0"/>
              <w:spacing w:line="300" w:lineRule="exact"/>
              <w:rPr>
                <w:rFonts w:hint="eastAsia" w:eastAsia="仿宋_GB2312"/>
                <w:kern w:val="0"/>
                <w:sz w:val="21"/>
                <w:szCs w:val="21"/>
              </w:rPr>
            </w:pPr>
            <w:r>
              <w:rPr>
                <w:rFonts w:hint="eastAsia" w:eastAsia="仿宋_GB2312"/>
                <w:kern w:val="0"/>
                <w:sz w:val="21"/>
                <w:szCs w:val="21"/>
                <w:lang w:eastAsia="zh-CN"/>
              </w:rPr>
              <w:t>永福县文化广电体育和旅游局</w:t>
            </w:r>
          </w:p>
        </w:tc>
        <w:tc>
          <w:tcPr>
            <w:tcW w:w="717" w:type="dxa"/>
            <w:vAlign w:val="center"/>
          </w:tcPr>
          <w:p w14:paraId="4520A1F2">
            <w:pPr>
              <w:adjustRightInd w:val="0"/>
              <w:snapToGrid w:val="0"/>
              <w:spacing w:line="300" w:lineRule="exact"/>
              <w:rPr>
                <w:rFonts w:hint="eastAsia" w:eastAsia="仿宋_GB2312"/>
                <w:kern w:val="0"/>
                <w:sz w:val="21"/>
                <w:szCs w:val="21"/>
              </w:rPr>
            </w:pPr>
            <w:r>
              <w:rPr>
                <w:rFonts w:hint="eastAsia" w:eastAsia="仿宋_GB2312"/>
                <w:kern w:val="0"/>
                <w:sz w:val="21"/>
                <w:szCs w:val="21"/>
              </w:rPr>
              <w:t>文物管理所</w:t>
            </w:r>
          </w:p>
        </w:tc>
        <w:tc>
          <w:tcPr>
            <w:tcW w:w="2431" w:type="dxa"/>
            <w:vAlign w:val="center"/>
          </w:tcPr>
          <w:p w14:paraId="748915FB">
            <w:pPr>
              <w:adjustRightInd w:val="0"/>
              <w:snapToGrid w:val="0"/>
              <w:spacing w:line="300" w:lineRule="exact"/>
              <w:rPr>
                <w:rFonts w:hint="eastAsia" w:eastAsia="仿宋_GB2312"/>
                <w:kern w:val="0"/>
                <w:sz w:val="21"/>
                <w:szCs w:val="21"/>
              </w:rPr>
            </w:pPr>
            <w:r>
              <w:rPr>
                <w:rFonts w:hint="eastAsia" w:eastAsia="仿宋_GB2312"/>
                <w:kern w:val="0"/>
                <w:sz w:val="21"/>
                <w:szCs w:val="21"/>
              </w:rPr>
              <w:t>【法律】《中华人民共和国文物保护法》第十七条：文物保护单位的保护范围内不得进行其他建设工程或者爆破、钻探、挖掘等作业。但是，因特殊情况需要在文物保护单位的保护范围内进行其他建设工程或者爆破、钻探、挖掘等作业的，必须保证文物保护单位的安全，并经核定公布该文物保护单位的人民政府批准，在批准前应当征得上一级人民政府文物行政部门同意。</w:t>
            </w:r>
          </w:p>
        </w:tc>
        <w:tc>
          <w:tcPr>
            <w:tcW w:w="2680" w:type="dxa"/>
            <w:vAlign w:val="center"/>
          </w:tcPr>
          <w:p w14:paraId="3BD3FEE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val="en-US" w:eastAsia="zh-CN"/>
              </w:rPr>
              <w:t>1.</w:t>
            </w:r>
            <w:r>
              <w:rPr>
                <w:rFonts w:hint="eastAsia" w:eastAsia="仿宋_GB2312"/>
                <w:kern w:val="0"/>
                <w:sz w:val="21"/>
                <w:szCs w:val="21"/>
              </w:rPr>
              <w:t>受理责任：公示应当提交的材料；一次性告知补正材料；依法受理或不予受理（不予受理应当告知理由）。</w:t>
            </w:r>
            <w:r>
              <w:rPr>
                <w:rFonts w:hint="eastAsia" w:eastAsia="仿宋_GB2312" w:cs="宋体"/>
                <w:kern w:val="0"/>
                <w:sz w:val="21"/>
                <w:szCs w:val="21"/>
                <w:lang w:eastAsia="zh-CN"/>
              </w:rPr>
              <w:t>（综合管理股）</w:t>
            </w:r>
            <w:r>
              <w:rPr>
                <w:rFonts w:hint="eastAsia" w:eastAsia="仿宋_GB2312"/>
                <w:kern w:val="0"/>
                <w:sz w:val="21"/>
                <w:szCs w:val="21"/>
              </w:rPr>
              <w:t xml:space="preserve">      </w:t>
            </w:r>
          </w:p>
          <w:p w14:paraId="0147B113">
            <w:pPr>
              <w:numPr>
                <w:ilvl w:val="0"/>
                <w:numId w:val="0"/>
              </w:num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2.审查责任：按照政策规定对书面材料进行审查，提出是否同意审批的初步意见，告知申请人、利害相关人享有听证权利；涉及公共利益的重大许可，向社会公告，并举行听证。</w:t>
            </w:r>
            <w:r>
              <w:rPr>
                <w:rFonts w:hint="eastAsia" w:eastAsia="仿宋_GB2312"/>
                <w:kern w:val="0"/>
                <w:sz w:val="21"/>
                <w:szCs w:val="21"/>
                <w:lang w:eastAsia="zh-CN"/>
              </w:rPr>
              <w:t>（文物管理机构负责人和分管领导）</w:t>
            </w:r>
            <w:r>
              <w:rPr>
                <w:rFonts w:hint="eastAsia" w:eastAsia="仿宋_GB2312"/>
                <w:kern w:val="0"/>
                <w:sz w:val="21"/>
                <w:szCs w:val="21"/>
              </w:rPr>
              <w:t xml:space="preserve">       </w:t>
            </w:r>
          </w:p>
          <w:p w14:paraId="0587F05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3.决定责任：作出行政许可或者不予行政许可决定,法定告知（不予许可的应当书面告知理由）。</w:t>
            </w:r>
            <w:r>
              <w:rPr>
                <w:rFonts w:hint="eastAsia" w:eastAsia="仿宋_GB2312"/>
                <w:kern w:val="0"/>
                <w:sz w:val="21"/>
                <w:szCs w:val="21"/>
                <w:lang w:eastAsia="zh-CN"/>
              </w:rPr>
              <w:t>（文物行政主管部门负责人）</w:t>
            </w:r>
            <w:r>
              <w:rPr>
                <w:rFonts w:hint="eastAsia" w:eastAsia="仿宋_GB2312"/>
                <w:kern w:val="0"/>
                <w:sz w:val="21"/>
                <w:szCs w:val="21"/>
              </w:rPr>
              <w:t xml:space="preserve">    </w:t>
            </w:r>
          </w:p>
          <w:p w14:paraId="485BCF65">
            <w:pPr>
              <w:numPr>
                <w:ilvl w:val="0"/>
                <w:numId w:val="0"/>
              </w:num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 xml:space="preserve"> 4.送达责任：准予许可的制发送达审批决定。</w:t>
            </w:r>
            <w:r>
              <w:rPr>
                <w:rFonts w:hint="eastAsia" w:eastAsia="仿宋_GB2312"/>
                <w:kern w:val="0"/>
                <w:sz w:val="21"/>
                <w:szCs w:val="21"/>
                <w:lang w:eastAsia="zh-CN"/>
              </w:rPr>
              <w:t>（</w:t>
            </w:r>
            <w:r>
              <w:rPr>
                <w:rFonts w:hint="eastAsia" w:eastAsia="仿宋_GB2312" w:cs="宋体"/>
                <w:kern w:val="0"/>
                <w:sz w:val="21"/>
                <w:szCs w:val="21"/>
                <w:lang w:eastAsia="zh-CN"/>
              </w:rPr>
              <w:t>综合管理股</w:t>
            </w:r>
            <w:r>
              <w:rPr>
                <w:rFonts w:hint="eastAsia" w:eastAsia="仿宋_GB2312"/>
                <w:kern w:val="0"/>
                <w:sz w:val="21"/>
                <w:szCs w:val="21"/>
                <w:lang w:eastAsia="zh-CN"/>
              </w:rPr>
              <w:t>）</w:t>
            </w:r>
          </w:p>
          <w:p w14:paraId="4F871A4D">
            <w:pPr>
              <w:numPr>
                <w:ilvl w:val="0"/>
                <w:numId w:val="0"/>
              </w:num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 </w:t>
            </w:r>
            <w:r>
              <w:rPr>
                <w:rFonts w:hint="eastAsia" w:eastAsia="仿宋_GB2312"/>
                <w:kern w:val="0"/>
                <w:sz w:val="21"/>
                <w:szCs w:val="21"/>
                <w:lang w:val="en-US" w:eastAsia="zh-CN"/>
              </w:rPr>
              <w:t>5.</w:t>
            </w:r>
            <w:r>
              <w:rPr>
                <w:rFonts w:hint="eastAsia" w:eastAsia="仿宋_GB2312"/>
                <w:kern w:val="0"/>
                <w:sz w:val="21"/>
                <w:szCs w:val="21"/>
              </w:rPr>
              <w:t xml:space="preserve">事后监管责任：分管领导对审批后的相关事宜实施监督管理  </w:t>
            </w:r>
            <w:r>
              <w:rPr>
                <w:rFonts w:hint="eastAsia" w:eastAsia="仿宋_GB2312"/>
                <w:kern w:val="0"/>
                <w:sz w:val="21"/>
                <w:szCs w:val="21"/>
                <w:lang w:eastAsia="zh-CN"/>
              </w:rPr>
              <w:t>（文物管理机构负责人和分管领导）</w:t>
            </w:r>
            <w:r>
              <w:rPr>
                <w:rFonts w:hint="eastAsia" w:eastAsia="仿宋_GB2312"/>
                <w:kern w:val="0"/>
                <w:sz w:val="21"/>
                <w:szCs w:val="21"/>
              </w:rPr>
              <w:t xml:space="preserve">   </w:t>
            </w:r>
          </w:p>
          <w:p w14:paraId="723C594F">
            <w:pPr>
              <w:numPr>
                <w:ilvl w:val="0"/>
                <w:numId w:val="0"/>
              </w:num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6.其他法律法规规章文件规定应履行的责任。</w:t>
            </w:r>
          </w:p>
        </w:tc>
        <w:tc>
          <w:tcPr>
            <w:tcW w:w="5160" w:type="dxa"/>
            <w:vAlign w:val="center"/>
          </w:tcPr>
          <w:p w14:paraId="4D90494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4898A0B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 xml:space="preserve">申请人按照本行政机关的要求提交全部补正申请材料的，应当受理行政许可申请。行政机关受理或者不予受理行政许可申请，应当出具加盖本行政机关专用印章和注明日期的书面凭证。      </w:t>
            </w:r>
          </w:p>
          <w:p w14:paraId="3A02E61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73DFE9E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3.【法律】《中华人民共和国行政许可法》第三十七条：行政机关对行政许可申请进行审查后，除当场作出行政许可决定的外，应当在法定期限内按照规定程序作出行政许可决定。</w:t>
            </w:r>
          </w:p>
          <w:p w14:paraId="1AD43C7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18BCB5C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4.【法律】《中华人民共和国行政许可法》第四十条：行政机关作出的准予行政许可决定，应当予以公开，公众有权查阅。</w:t>
            </w:r>
          </w:p>
          <w:p w14:paraId="7418EAE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 xml:space="preserve">加贴标签、加盖检验、检测、检疫印章。      </w:t>
            </w:r>
          </w:p>
          <w:p w14:paraId="31E64C3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5.【法律】《中华人民共和国行政许可法》第六十一条：行政机关应当建立健全监督制度，通过核查反映被许可人从事行政许可事项活动情况的有关材料，履行监督责任。      </w:t>
            </w:r>
          </w:p>
          <w:p w14:paraId="41E61D1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6.【地方性法规】《广西壮族自治区文物保护条例》（2013 年广西壮族自治区人大常委会十二届第 17 号公布）第九条：文物保护单位的保护范围内不得进行其他建设工程或者爆破、钻探、挖掘等作业。因特殊情况需要在文物保护单位的保护范围内进行其他建设工程或者爆破、钻探、挖掘等作业的，应当依法履行审批手续。</w:t>
            </w:r>
          </w:p>
        </w:tc>
        <w:tc>
          <w:tcPr>
            <w:tcW w:w="1681" w:type="dxa"/>
            <w:vAlign w:val="center"/>
          </w:tcPr>
          <w:p w14:paraId="0C4A7965">
            <w:pPr>
              <w:keepNext w:val="0"/>
              <w:keepLines w:val="0"/>
              <w:widowControl/>
              <w:suppressLineNumbers w:val="0"/>
              <w:jc w:val="left"/>
              <w:textAlignment w:val="center"/>
              <w:rPr>
                <w:rFonts w:ascii="方正书宋_GBK" w:hAnsi="宋体" w:eastAsia="方正书宋_GBK" w:cs="宋体"/>
                <w:kern w:val="0"/>
                <w:sz w:val="21"/>
                <w:szCs w:val="21"/>
              </w:rPr>
            </w:pPr>
            <w:r>
              <w:rPr>
                <w:rFonts w:hint="default" w:ascii="仿宋_GB2312" w:hAnsi="宋体" w:eastAsia="仿宋_GB2312" w:cs="仿宋_GB2312"/>
                <w:i w:val="0"/>
                <w:iCs w:val="0"/>
                <w:color w:val="000000"/>
                <w:kern w:val="0"/>
                <w:sz w:val="21"/>
                <w:szCs w:val="21"/>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21"/>
                <w:szCs w:val="21"/>
                <w:u w:val="none"/>
                <w:lang w:val="en-US" w:eastAsia="zh-CN" w:bidi="ar"/>
              </w:rPr>
              <w:t>（驻县民政局纪检监察组）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1.对符合法定条件的申请不予受理的；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2.对不符合法定条件的申请人准予行政许可或者超越法定职权作出准予行政许可决定的；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3.对符合法定条件的申请人不予行政许可或者不在法定期限内作出准予行政许可决定的；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4.行政机关不依法履行监督职责或者监督不力的；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5.实施行政许可过程中，违反法定程序或者未履行法定告知义务的；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6.在行政许可工作中滥用职权、玩忽职守、徇私舞弊的；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7.在办理行政许可、实施监督检查中索取或者收受他人财物或者谋取其他利益的；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8.其他违反法律法规规章文件规定的行为。</w:t>
            </w:r>
          </w:p>
        </w:tc>
        <w:tc>
          <w:tcPr>
            <w:tcW w:w="5059" w:type="dxa"/>
            <w:vAlign w:val="center"/>
          </w:tcPr>
          <w:p w14:paraId="6081334D">
            <w:pPr>
              <w:keepNext w:val="0"/>
              <w:keepLines w:val="0"/>
              <w:widowControl/>
              <w:suppressLineNumbers w:val="0"/>
              <w:jc w:val="left"/>
              <w:textAlignment w:val="center"/>
              <w:rPr>
                <w:rFonts w:ascii="方正书宋_GBK" w:hAnsi="宋体" w:eastAsia="方正书宋_GBK" w:cs="宋体"/>
                <w:kern w:val="0"/>
                <w:sz w:val="21"/>
                <w:szCs w:val="21"/>
              </w:rPr>
            </w:pPr>
            <w:r>
              <w:rPr>
                <w:rFonts w:hint="default" w:ascii="仿宋_GB2312" w:hAnsi="宋体" w:eastAsia="仿宋_GB2312" w:cs="仿宋_GB2312"/>
                <w:i w:val="0"/>
                <w:iCs w:val="0"/>
                <w:color w:val="000000"/>
                <w:kern w:val="0"/>
                <w:sz w:val="21"/>
                <w:szCs w:val="21"/>
                <w:u w:val="none"/>
                <w:lang w:val="en-US" w:eastAsia="zh-CN" w:bidi="ar"/>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3.同2。</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5.【规章】《广西壮族自治区行政过错责任追究办法》 (2007年4月17日审议通过，自2007年6月1日起施行）  第八条 实施行政行为，有下列情形之一的，应当追究行政过错责任人的责任:（二）依法应当听证不组织听证；（三）不依法履行告知义务；</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6.【法规】《行政机关公务员处分条例》（2007年4月4日</w:t>
            </w:r>
            <w:r>
              <w:rPr>
                <w:rFonts w:hint="eastAsia" w:ascii="仿宋_GB2312" w:hAnsi="宋体" w:eastAsia="仿宋_GB2312" w:cs="仿宋_GB2312"/>
                <w:i w:val="0"/>
                <w:iCs w:val="0"/>
                <w:color w:val="000000"/>
                <w:kern w:val="0"/>
                <w:sz w:val="21"/>
                <w:szCs w:val="21"/>
                <w:u w:val="none"/>
                <w:lang w:val="en-US" w:eastAsia="zh-CN" w:bidi="ar"/>
              </w:rPr>
              <w:t>国务院令</w:t>
            </w:r>
            <w:r>
              <w:rPr>
                <w:rFonts w:hint="default" w:ascii="仿宋_GB2312" w:hAnsi="宋体" w:eastAsia="仿宋_GB2312" w:cs="仿宋_GB2312"/>
                <w:i w:val="0"/>
                <w:iCs w:val="0"/>
                <w:color w:val="000000"/>
                <w:kern w:val="0"/>
                <w:sz w:val="21"/>
                <w:szCs w:val="21"/>
                <w:u w:val="none"/>
                <w:lang w:val="en-US" w:eastAsia="zh-CN" w:bidi="ar"/>
              </w:rPr>
              <w:t>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default" w:ascii="仿宋_GB2312" w:hAnsi="宋体" w:eastAsia="仿宋_GB2312" w:cs="仿宋_GB2312"/>
                <w:i w:val="0"/>
                <w:iCs w:val="0"/>
                <w:color w:val="000000"/>
                <w:kern w:val="0"/>
                <w:sz w:val="21"/>
                <w:szCs w:val="21"/>
                <w:u w:val="none"/>
                <w:lang w:val="en-US" w:eastAsia="zh-CN" w:bidi="ar"/>
              </w:rPr>
              <w:br w:type="textWrapping"/>
            </w:r>
            <w:r>
              <w:rPr>
                <w:rFonts w:hint="default" w:ascii="仿宋_GB2312" w:hAnsi="宋体" w:eastAsia="仿宋_GB2312" w:cs="仿宋_GB2312"/>
                <w:i w:val="0"/>
                <w:iCs w:val="0"/>
                <w:color w:val="000000"/>
                <w:kern w:val="0"/>
                <w:sz w:val="21"/>
                <w:szCs w:val="21"/>
                <w:u w:val="none"/>
                <w:lang w:val="en-US" w:eastAsia="zh-CN" w:bidi="ar"/>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420" w:type="dxa"/>
            <w:vAlign w:val="center"/>
          </w:tcPr>
          <w:p w14:paraId="7994C1B8">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4A565FE0">
            <w:pPr>
              <w:adjustRightInd w:val="0"/>
              <w:snapToGrid w:val="0"/>
              <w:spacing w:line="300" w:lineRule="exact"/>
              <w:jc w:val="center"/>
              <w:rPr>
                <w:rFonts w:ascii="方正书宋_GBK" w:hAnsi="宋体" w:eastAsia="方正书宋_GBK" w:cs="宋体"/>
                <w:kern w:val="0"/>
                <w:sz w:val="21"/>
                <w:szCs w:val="21"/>
              </w:rPr>
            </w:pPr>
          </w:p>
        </w:tc>
      </w:tr>
      <w:tr w14:paraId="5276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6DBECE7">
            <w:pPr>
              <w:adjustRightInd w:val="0"/>
              <w:snapToGrid w:val="0"/>
              <w:spacing w:line="300" w:lineRule="exact"/>
              <w:ind w:firstLine="420" w:firstLineChars="200"/>
              <w:rPr>
                <w:rFonts w:hint="eastAsia" w:eastAsia="仿宋_GB2312" w:cs="宋体"/>
                <w:kern w:val="0"/>
                <w:sz w:val="21"/>
                <w:szCs w:val="21"/>
                <w:lang w:val="en-US" w:eastAsia="zh-CN"/>
              </w:rPr>
            </w:pPr>
            <w:r>
              <w:rPr>
                <w:rFonts w:hint="eastAsia" w:eastAsia="仿宋_GB2312" w:cs="宋体"/>
                <w:kern w:val="0"/>
                <w:sz w:val="21"/>
                <w:szCs w:val="21"/>
                <w:lang w:val="en-US" w:eastAsia="zh-CN"/>
              </w:rPr>
              <w:t>6</w:t>
            </w:r>
          </w:p>
        </w:tc>
        <w:tc>
          <w:tcPr>
            <w:tcW w:w="308" w:type="dxa"/>
            <w:vAlign w:val="center"/>
          </w:tcPr>
          <w:p w14:paraId="7ABD2103">
            <w:pPr>
              <w:adjustRightInd w:val="0"/>
              <w:snapToGrid w:val="0"/>
              <w:spacing w:line="300" w:lineRule="exact"/>
              <w:ind w:firstLine="360" w:firstLineChars="200"/>
              <w:rPr>
                <w:rFonts w:hint="eastAsia" w:eastAsia="仿宋_GB2312" w:cs="宋体"/>
                <w:kern w:val="0"/>
                <w:sz w:val="21"/>
                <w:szCs w:val="21"/>
                <w:lang w:eastAsia="zh-CN"/>
              </w:rPr>
            </w:pPr>
            <w:r>
              <w:rPr>
                <w:rFonts w:hint="eastAsia" w:ascii="方正书宋_GBK" w:hAnsi="宋体" w:eastAsia="方正书宋_GBK" w:cs="宋体"/>
                <w:snapToGrid w:val="0"/>
                <w:kern w:val="0"/>
                <w:sz w:val="18"/>
                <w:szCs w:val="18"/>
                <w:lang w:val="en-US" w:eastAsia="zh-CN"/>
              </w:rPr>
              <w:t>X行政许可</w:t>
            </w:r>
          </w:p>
        </w:tc>
        <w:tc>
          <w:tcPr>
            <w:tcW w:w="610" w:type="dxa"/>
            <w:vAlign w:val="center"/>
          </w:tcPr>
          <w:p w14:paraId="35914227">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rPr>
              <w:t>文物保护单位建设控制地带内建设工程设计方案审批</w:t>
            </w:r>
          </w:p>
        </w:tc>
        <w:tc>
          <w:tcPr>
            <w:tcW w:w="749" w:type="dxa"/>
            <w:vAlign w:val="center"/>
          </w:tcPr>
          <w:p w14:paraId="149B9D22">
            <w:pPr>
              <w:adjustRightInd w:val="0"/>
              <w:snapToGrid w:val="0"/>
              <w:spacing w:line="300" w:lineRule="exact"/>
              <w:ind w:firstLine="420" w:firstLineChars="200"/>
              <w:rPr>
                <w:rFonts w:hint="eastAsia" w:eastAsia="仿宋_GB2312" w:cs="宋体"/>
                <w:kern w:val="0"/>
                <w:sz w:val="21"/>
                <w:szCs w:val="21"/>
              </w:rPr>
            </w:pPr>
          </w:p>
        </w:tc>
        <w:tc>
          <w:tcPr>
            <w:tcW w:w="703" w:type="dxa"/>
            <w:vAlign w:val="center"/>
          </w:tcPr>
          <w:p w14:paraId="642E738B">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lang w:eastAsia="zh-CN"/>
              </w:rPr>
              <w:t>永福县文化广电体育和旅游局</w:t>
            </w:r>
          </w:p>
        </w:tc>
        <w:tc>
          <w:tcPr>
            <w:tcW w:w="717" w:type="dxa"/>
            <w:vAlign w:val="center"/>
          </w:tcPr>
          <w:p w14:paraId="1B859CDF">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rPr>
              <w:t>文物管理所</w:t>
            </w:r>
          </w:p>
        </w:tc>
        <w:tc>
          <w:tcPr>
            <w:tcW w:w="2431" w:type="dxa"/>
            <w:vAlign w:val="center"/>
          </w:tcPr>
          <w:p w14:paraId="09C912B3">
            <w:pPr>
              <w:adjustRightInd w:val="0"/>
              <w:snapToGrid w:val="0"/>
              <w:spacing w:line="300" w:lineRule="exact"/>
              <w:ind w:firstLine="420" w:firstLineChars="200"/>
              <w:rPr>
                <w:rFonts w:hint="eastAsia" w:eastAsia="仿宋_GB2312" w:cs="宋体"/>
                <w:kern w:val="0"/>
                <w:sz w:val="21"/>
                <w:szCs w:val="21"/>
              </w:rPr>
            </w:pPr>
            <w:r>
              <w:rPr>
                <w:rFonts w:hint="eastAsia" w:eastAsia="仿宋_GB2312" w:cs="宋体"/>
                <w:kern w:val="0"/>
                <w:sz w:val="21"/>
                <w:szCs w:val="21"/>
              </w:rPr>
              <w:t>【法律】《中华人民共和国文物保护法》第十八条：根据保护文物的实际需要，经省、自治区、直辖市人民政府批准，可以在文物保护单位的周围划出一定的建设控制地带，并予以公布。在文物保护单位的建设控制地带内进行建设工程，不得破坏文物保护单位的历史风貌；工程设计方案应当根据文物保护单位的级别，经相应的文物行政部门同意后，报城乡建设规划部门批准。</w:t>
            </w:r>
          </w:p>
        </w:tc>
        <w:tc>
          <w:tcPr>
            <w:tcW w:w="2680" w:type="dxa"/>
            <w:vAlign w:val="center"/>
          </w:tcPr>
          <w:p w14:paraId="56096B3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1.受理责任：公民、法人和其他组织提交文物保护单位建设控制地带内建设工程设计方案的材料，材料齐全的予以受理，对材料不全的一次性告知补齐材料。</w:t>
            </w:r>
            <w:r>
              <w:rPr>
                <w:rFonts w:hint="eastAsia" w:eastAsia="仿宋_GB2312" w:cs="宋体"/>
                <w:kern w:val="0"/>
                <w:sz w:val="21"/>
                <w:szCs w:val="21"/>
                <w:lang w:eastAsia="zh-CN"/>
              </w:rPr>
              <w:t>（综合管理股）</w:t>
            </w:r>
            <w:r>
              <w:rPr>
                <w:rFonts w:hint="eastAsia" w:eastAsia="仿宋_GB2312"/>
                <w:kern w:val="0"/>
                <w:sz w:val="21"/>
                <w:szCs w:val="21"/>
              </w:rPr>
              <w:t xml:space="preserve">      </w:t>
            </w:r>
          </w:p>
          <w:p w14:paraId="5A805A1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2.审查责任：审查申请材料，组织专家现场检查。</w:t>
            </w:r>
            <w:r>
              <w:rPr>
                <w:rFonts w:hint="eastAsia" w:eastAsia="仿宋_GB2312"/>
                <w:kern w:val="0"/>
                <w:sz w:val="21"/>
                <w:szCs w:val="21"/>
                <w:lang w:eastAsia="zh-CN"/>
              </w:rPr>
              <w:t>（文物管理机构负责人和分管领导）</w:t>
            </w:r>
            <w:r>
              <w:rPr>
                <w:rFonts w:hint="eastAsia" w:eastAsia="仿宋_GB2312"/>
                <w:kern w:val="0"/>
                <w:sz w:val="21"/>
                <w:szCs w:val="21"/>
              </w:rPr>
              <w:t xml:space="preserve">       </w:t>
            </w:r>
          </w:p>
          <w:p w14:paraId="1FF135B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3.决定责任；作出行政许可或者不予行政许可决定，法定告知（不予许可的应当书面告知理由）。</w:t>
            </w:r>
            <w:r>
              <w:rPr>
                <w:rFonts w:hint="eastAsia" w:eastAsia="仿宋_GB2312"/>
                <w:kern w:val="0"/>
                <w:sz w:val="21"/>
                <w:szCs w:val="21"/>
                <w:lang w:eastAsia="zh-CN"/>
              </w:rPr>
              <w:t>（文物行政主管部门负责人）</w:t>
            </w:r>
            <w:r>
              <w:rPr>
                <w:rFonts w:hint="eastAsia" w:eastAsia="仿宋_GB2312"/>
                <w:kern w:val="0"/>
                <w:sz w:val="21"/>
                <w:szCs w:val="21"/>
              </w:rPr>
              <w:t xml:space="preserve">       </w:t>
            </w:r>
          </w:p>
          <w:p w14:paraId="64C76AAC">
            <w:pPr>
              <w:numPr>
                <w:ilvl w:val="0"/>
                <w:numId w:val="0"/>
              </w:num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4.送达责任：准予许可的，制发许可证书或批件，送达并信息公开。</w:t>
            </w:r>
            <w:r>
              <w:rPr>
                <w:rFonts w:hint="eastAsia" w:eastAsia="仿宋_GB2312"/>
                <w:kern w:val="0"/>
                <w:sz w:val="21"/>
                <w:szCs w:val="21"/>
                <w:lang w:eastAsia="zh-CN"/>
              </w:rPr>
              <w:t>（</w:t>
            </w:r>
            <w:r>
              <w:rPr>
                <w:rFonts w:hint="eastAsia" w:eastAsia="仿宋_GB2312" w:cs="宋体"/>
                <w:kern w:val="0"/>
                <w:sz w:val="21"/>
                <w:szCs w:val="21"/>
                <w:lang w:eastAsia="zh-CN"/>
              </w:rPr>
              <w:t>综合管理股</w:t>
            </w:r>
            <w:r>
              <w:rPr>
                <w:rFonts w:hint="eastAsia" w:eastAsia="仿宋_GB2312"/>
                <w:kern w:val="0"/>
                <w:sz w:val="21"/>
                <w:szCs w:val="21"/>
                <w:lang w:eastAsia="zh-CN"/>
              </w:rPr>
              <w:t>）</w:t>
            </w:r>
            <w:r>
              <w:rPr>
                <w:rFonts w:hint="eastAsia" w:eastAsia="仿宋_GB2312"/>
                <w:kern w:val="0"/>
                <w:sz w:val="21"/>
                <w:szCs w:val="21"/>
              </w:rPr>
              <w:t xml:space="preserve">      </w:t>
            </w:r>
          </w:p>
          <w:p w14:paraId="4287C0B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5.监管责任：建立健全监督制度，通过核查反映被许可人从事行政许可事项活动情况的有关材料，履行监督责任。 </w:t>
            </w:r>
            <w:r>
              <w:rPr>
                <w:rFonts w:hint="eastAsia" w:eastAsia="仿宋_GB2312"/>
                <w:kern w:val="0"/>
                <w:sz w:val="21"/>
                <w:szCs w:val="21"/>
                <w:lang w:eastAsia="zh-CN"/>
              </w:rPr>
              <w:t>（文物管理机构负责人和分管领导）</w:t>
            </w:r>
            <w:r>
              <w:rPr>
                <w:rFonts w:hint="eastAsia" w:eastAsia="仿宋_GB2312"/>
                <w:kern w:val="0"/>
                <w:sz w:val="21"/>
                <w:szCs w:val="21"/>
              </w:rPr>
              <w:t xml:space="preserve">      </w:t>
            </w:r>
          </w:p>
          <w:p w14:paraId="14EC72B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6.其他法律法规规章文件规定应履行的责任。</w:t>
            </w:r>
          </w:p>
        </w:tc>
        <w:tc>
          <w:tcPr>
            <w:tcW w:w="5160" w:type="dxa"/>
            <w:vAlign w:val="center"/>
          </w:tcPr>
          <w:p w14:paraId="2A04318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304358D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 xml:space="preserve">申请人按照本行政机关的要求提交全部补正申请材料的，应当受理行政许可申请。行政机关受理或者不予受理行政许可申请，应当出具加盖本行政机关专用印章和注明日期的书面凭证。      </w:t>
            </w:r>
          </w:p>
          <w:p w14:paraId="48E52DC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06EF897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3.【法律】《中华人民共和国行政许可法》第三十七条：行政机关对行政许可申请进行审查后，除当场作出行政许可决定的外，应当在法定期限内按照规定程序作出行政许可决定。</w:t>
            </w:r>
          </w:p>
          <w:p w14:paraId="05BA2FC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56CF5C4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法律】《中华人民共和国行政许可法》第四十条：行政机关作出的准予行政许可决定，应当予以公开，公众有权查阅。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 xml:space="preserve">加贴标签、加盖检验、检测、检疫印章。      </w:t>
            </w:r>
          </w:p>
          <w:p w14:paraId="75E8163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5.【法律】《中华人民共和国行政许可法》第六十一条：行政机关应当建立健全监督制度，通过核查反映被许可人从事行政许可事项活动情况的有关材料，履行监督</w:t>
            </w:r>
          </w:p>
        </w:tc>
        <w:tc>
          <w:tcPr>
            <w:tcW w:w="1681" w:type="dxa"/>
            <w:vAlign w:val="top"/>
          </w:tcPr>
          <w:p w14:paraId="7AAA5937">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2.对不符合法定条件的申请人准予行政许可或者超越法定职权作出准予行政许可决定的；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3.对符合法定条件的申请人不予行政许可或者不在法定期限内作出准予行政许可决定的；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4.行政机关不依法履行监督职责或者监督不力的；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5.实施行政许可过程中，违反法定程序或者未履行法定告知义务的；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6.在行政许可工作中滥用职权、玩忽职守、徇私舞弊的；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7.在办理行政许可、实施监督检查中索取或者收受他人财物或者谋取其他利益的；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8.其他违反法律法规规章文件规定的行为。</w:t>
            </w:r>
          </w:p>
        </w:tc>
        <w:tc>
          <w:tcPr>
            <w:tcW w:w="5059" w:type="dxa"/>
            <w:vAlign w:val="top"/>
          </w:tcPr>
          <w:p w14:paraId="74498C34">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3.同2。</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5.【规章】《广西壮族自治区行政过错责任追究办法》 (2007年4月17日审议通过，自2007年6月1日起施行）  第八条 实施行政行为，有下列情形之一的，应当追究行政过错责任人的责任:（二）依法应当听证不组织听证；（三）不依法履行告知义务；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法规】《行政机关公务员处分条例》（2007年4月4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420" w:type="dxa"/>
            <w:vAlign w:val="center"/>
          </w:tcPr>
          <w:p w14:paraId="6FADA5E5">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1A6A2755">
            <w:pPr>
              <w:adjustRightInd w:val="0"/>
              <w:snapToGrid w:val="0"/>
              <w:spacing w:line="300" w:lineRule="exact"/>
              <w:jc w:val="center"/>
              <w:rPr>
                <w:rFonts w:ascii="方正书宋_GBK" w:hAnsi="宋体" w:eastAsia="方正书宋_GBK" w:cs="宋体"/>
                <w:kern w:val="0"/>
                <w:sz w:val="21"/>
                <w:szCs w:val="21"/>
              </w:rPr>
            </w:pPr>
          </w:p>
        </w:tc>
      </w:tr>
      <w:tr w14:paraId="543B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2AE6349D">
            <w:pPr>
              <w:adjustRightInd w:val="0"/>
              <w:snapToGrid w:val="0"/>
              <w:spacing w:line="300" w:lineRule="exact"/>
              <w:jc w:val="center"/>
              <w:rPr>
                <w:rFonts w:hint="eastAsia"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7</w:t>
            </w:r>
          </w:p>
        </w:tc>
        <w:tc>
          <w:tcPr>
            <w:tcW w:w="308" w:type="dxa"/>
            <w:vAlign w:val="center"/>
          </w:tcPr>
          <w:p w14:paraId="331DA5B6">
            <w:pPr>
              <w:adjustRightInd w:val="0"/>
              <w:snapToGrid w:val="0"/>
              <w:spacing w:line="300" w:lineRule="exact"/>
              <w:ind w:firstLine="360" w:firstLineChars="200"/>
              <w:rPr>
                <w:rFonts w:hint="eastAsia" w:eastAsia="仿宋_GB2312" w:cs="宋体"/>
                <w:kern w:val="0"/>
                <w:sz w:val="21"/>
                <w:szCs w:val="21"/>
                <w:lang w:eastAsia="zh-CN"/>
              </w:rPr>
            </w:pPr>
            <w:r>
              <w:rPr>
                <w:rFonts w:hint="eastAsia" w:ascii="方正书宋_GBK" w:hAnsi="宋体" w:eastAsia="方正书宋_GBK" w:cs="宋体"/>
                <w:snapToGrid w:val="0"/>
                <w:kern w:val="0"/>
                <w:sz w:val="18"/>
                <w:szCs w:val="18"/>
                <w:lang w:val="en-US" w:eastAsia="zh-CN"/>
              </w:rPr>
              <w:t>X行政许可</w:t>
            </w:r>
          </w:p>
        </w:tc>
        <w:tc>
          <w:tcPr>
            <w:tcW w:w="610" w:type="dxa"/>
            <w:vAlign w:val="center"/>
          </w:tcPr>
          <w:p w14:paraId="67E5E8C4">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rPr>
              <w:t>文物保护单位原址保护措施审批</w:t>
            </w:r>
          </w:p>
        </w:tc>
        <w:tc>
          <w:tcPr>
            <w:tcW w:w="749" w:type="dxa"/>
            <w:vAlign w:val="center"/>
          </w:tcPr>
          <w:p w14:paraId="3ED8102C">
            <w:pPr>
              <w:adjustRightInd w:val="0"/>
              <w:snapToGrid w:val="0"/>
              <w:spacing w:line="300" w:lineRule="exact"/>
              <w:ind w:firstLine="420" w:firstLineChars="200"/>
              <w:rPr>
                <w:rFonts w:hint="eastAsia" w:eastAsia="仿宋_GB2312" w:cs="宋体"/>
                <w:kern w:val="0"/>
                <w:sz w:val="21"/>
                <w:szCs w:val="21"/>
              </w:rPr>
            </w:pPr>
          </w:p>
        </w:tc>
        <w:tc>
          <w:tcPr>
            <w:tcW w:w="703" w:type="dxa"/>
            <w:vAlign w:val="center"/>
          </w:tcPr>
          <w:p w14:paraId="0B813F70">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lang w:eastAsia="zh-CN"/>
              </w:rPr>
              <w:t>永福县文化广电体育和旅游局</w:t>
            </w:r>
          </w:p>
        </w:tc>
        <w:tc>
          <w:tcPr>
            <w:tcW w:w="717" w:type="dxa"/>
            <w:vAlign w:val="center"/>
          </w:tcPr>
          <w:p w14:paraId="557A5953">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rPr>
              <w:t>文物管理所</w:t>
            </w:r>
          </w:p>
        </w:tc>
        <w:tc>
          <w:tcPr>
            <w:tcW w:w="2431" w:type="dxa"/>
            <w:vAlign w:val="center"/>
          </w:tcPr>
          <w:p w14:paraId="329F5B3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法律】《中华人民共和国文物保护法》第二十条：建设工程选址，应当尽可能避开不可移动文物；因特殊情况不能避开的，对文物保护单位应当尽可能实施原址保护。实施原址保护的，建设单位应当事先确定保护措施，根据文物保护单位的级别报相应的文物行政部门批准，并将保护措施列入可行性研究报告或者设计任务书。</w:t>
            </w:r>
          </w:p>
        </w:tc>
        <w:tc>
          <w:tcPr>
            <w:tcW w:w="2680" w:type="dxa"/>
            <w:vAlign w:val="center"/>
          </w:tcPr>
          <w:p w14:paraId="479F375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1.受理责任：建设单位提交文物保护单位原址保护措施的材料，材料齐全的予以受理，对材料不全的一次性告知补齐材料。</w:t>
            </w:r>
            <w:r>
              <w:rPr>
                <w:rFonts w:hint="eastAsia" w:eastAsia="仿宋_GB2312" w:cs="宋体"/>
                <w:kern w:val="0"/>
                <w:sz w:val="21"/>
                <w:szCs w:val="21"/>
                <w:lang w:eastAsia="zh-CN"/>
              </w:rPr>
              <w:t>（综合管理股）</w:t>
            </w:r>
          </w:p>
          <w:p w14:paraId="3863A58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2.审查责任：审查申请材料，组织专家现场检查。</w:t>
            </w:r>
            <w:r>
              <w:rPr>
                <w:rFonts w:hint="eastAsia" w:eastAsia="仿宋_GB2312"/>
                <w:kern w:val="0"/>
                <w:sz w:val="21"/>
                <w:szCs w:val="21"/>
                <w:lang w:eastAsia="zh-CN"/>
              </w:rPr>
              <w:t>（文物管理机构负责人和分管领导）</w:t>
            </w:r>
            <w:r>
              <w:rPr>
                <w:rFonts w:hint="eastAsia" w:eastAsia="仿宋_GB2312"/>
                <w:kern w:val="0"/>
                <w:sz w:val="21"/>
                <w:szCs w:val="21"/>
              </w:rPr>
              <w:t xml:space="preserve">       </w:t>
            </w:r>
          </w:p>
          <w:p w14:paraId="6AE582C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3.决定责任；作出行政许可或者不予行政许可决定，法定告知（不予许可的应当书面告知理由）。</w:t>
            </w:r>
            <w:r>
              <w:rPr>
                <w:rFonts w:hint="eastAsia" w:eastAsia="仿宋_GB2312"/>
                <w:kern w:val="0"/>
                <w:sz w:val="21"/>
                <w:szCs w:val="21"/>
                <w:lang w:eastAsia="zh-CN"/>
              </w:rPr>
              <w:t>（文物行政主管部门负责人）</w:t>
            </w:r>
            <w:r>
              <w:rPr>
                <w:rFonts w:hint="eastAsia" w:eastAsia="仿宋_GB2312"/>
                <w:kern w:val="0"/>
                <w:sz w:val="21"/>
                <w:szCs w:val="21"/>
              </w:rPr>
              <w:t xml:space="preserve"> </w:t>
            </w:r>
          </w:p>
          <w:p w14:paraId="5175B959">
            <w:pPr>
              <w:numPr>
                <w:ilvl w:val="0"/>
                <w:numId w:val="0"/>
              </w:num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4.送达责任：准予许可的，制发许可证书或批件，送达并信息公开。</w:t>
            </w:r>
            <w:r>
              <w:rPr>
                <w:rFonts w:hint="eastAsia" w:eastAsia="仿宋_GB2312"/>
                <w:kern w:val="0"/>
                <w:sz w:val="21"/>
                <w:szCs w:val="21"/>
                <w:lang w:eastAsia="zh-CN"/>
              </w:rPr>
              <w:t>（</w:t>
            </w:r>
            <w:r>
              <w:rPr>
                <w:rFonts w:hint="eastAsia" w:eastAsia="仿宋_GB2312" w:cs="宋体"/>
                <w:kern w:val="0"/>
                <w:sz w:val="21"/>
                <w:szCs w:val="21"/>
                <w:lang w:eastAsia="zh-CN"/>
              </w:rPr>
              <w:t>综合管理股</w:t>
            </w:r>
            <w:r>
              <w:rPr>
                <w:rFonts w:hint="eastAsia" w:eastAsia="仿宋_GB2312"/>
                <w:kern w:val="0"/>
                <w:sz w:val="21"/>
                <w:szCs w:val="21"/>
                <w:lang w:eastAsia="zh-CN"/>
              </w:rPr>
              <w:t>）</w:t>
            </w:r>
          </w:p>
          <w:p w14:paraId="5BE5337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5.监管责任：建立健全监督制度，通过核查反映被许可人从事行政许可事项活动情况的有关材料，履行监督责任。</w:t>
            </w:r>
            <w:r>
              <w:rPr>
                <w:rFonts w:hint="eastAsia" w:eastAsia="仿宋_GB2312"/>
                <w:kern w:val="0"/>
                <w:sz w:val="21"/>
                <w:szCs w:val="21"/>
                <w:lang w:eastAsia="zh-CN"/>
              </w:rPr>
              <w:t>（文物管理机构负责人和分管领导）</w:t>
            </w:r>
            <w:r>
              <w:rPr>
                <w:rFonts w:hint="eastAsia" w:eastAsia="仿宋_GB2312"/>
                <w:kern w:val="0"/>
                <w:sz w:val="21"/>
                <w:szCs w:val="21"/>
              </w:rPr>
              <w:t xml:space="preserve"> </w:t>
            </w:r>
          </w:p>
          <w:p w14:paraId="4F6E5D2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6.其他法律法规规章文件规定应履行的责任。</w:t>
            </w:r>
          </w:p>
        </w:tc>
        <w:tc>
          <w:tcPr>
            <w:tcW w:w="5160" w:type="dxa"/>
            <w:vAlign w:val="center"/>
          </w:tcPr>
          <w:p w14:paraId="592A4EC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03977ED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申请人按照本行政机关的要求提交全部补正申请材料的，应当受理行政许可申请。行政机关受理或者不予受理行政许可申请，应当出具加盖本行政机关专用印章和注明日期的书面凭证。</w:t>
            </w:r>
          </w:p>
          <w:p w14:paraId="2BB0577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671D6F2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3.【法律】《中华人民共和国行政许可法》第三十七条：行政机关对行政许可申请进行审查后，除当场作出行政许可决定的外，应当在法定期限内按照规定程序作出行政许可决定。</w:t>
            </w:r>
          </w:p>
          <w:p w14:paraId="71293D5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7EC9CD5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法律】《中华人民共和国行政许可法》第四十条：行政机关作出的准予行政许可决定，应当予以公开，公众有权查阅。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4364465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5.【法律】《中华人民共和国行政许可法》第六十一条：行政机关应当建立健全监督制度，通过核查反映被许可人从事行政许可事项活动情况的有关材料，履行监督责任。</w:t>
            </w:r>
          </w:p>
        </w:tc>
        <w:tc>
          <w:tcPr>
            <w:tcW w:w="1681" w:type="dxa"/>
            <w:vAlign w:val="top"/>
          </w:tcPr>
          <w:p w14:paraId="5BB03F17">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2.对不符合法定条件的申请人准予行政许可或者超越法定职权作出准予行政许可决定的；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3.对符合法定条件的申请人不予行政许可或者不在法定期限内作出准予行政许可决定的；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4.行政机关不依法履行监督职责或者监督不力的；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5.实施行政许可过程中，违反法定程序或者未履行法定告知义务的；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6.在行政许可工作中滥用职权、玩忽职守、徇私舞弊的；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7.在办理行政许可、实施监督检查中索取或者收受他人财物或者谋取其他利益的；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8.其他违反法律法规规章文件规定的行为。</w:t>
            </w:r>
          </w:p>
        </w:tc>
        <w:tc>
          <w:tcPr>
            <w:tcW w:w="5059" w:type="dxa"/>
            <w:vAlign w:val="top"/>
          </w:tcPr>
          <w:p w14:paraId="4E9E368C">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3.同2。</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5.【规章】《广西壮族自治区行政过错责任追究办法》 (2007年4月17日审议通过，自2007年6月1日起施行）  第八条 实施行政行为，有下列情形之一的，应当追究行政过错责任人的责任:（二）依法应当听证不组织听证；（三）不依法履行告知义务；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法规】《行政机关公务员处分条例》（2007年4月4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420" w:type="dxa"/>
            <w:vAlign w:val="center"/>
          </w:tcPr>
          <w:p w14:paraId="746A5F5B">
            <w:pPr>
              <w:adjustRightInd w:val="0"/>
              <w:snapToGrid w:val="0"/>
              <w:spacing w:line="300" w:lineRule="exact"/>
              <w:rPr>
                <w:rFonts w:ascii="方正书宋_GBK" w:hAnsi="宋体" w:eastAsia="方正书宋_GBK" w:cs="宋体"/>
                <w:kern w:val="0"/>
                <w:sz w:val="21"/>
                <w:szCs w:val="21"/>
              </w:rPr>
            </w:pPr>
            <w:r>
              <w:rPr>
                <w:rFonts w:hint="eastAsia" w:eastAsia="仿宋_GB2312"/>
                <w:kern w:val="0"/>
                <w:sz w:val="21"/>
                <w:szCs w:val="21"/>
                <w:lang w:eastAsia="zh-CN"/>
              </w:rPr>
              <w:t>无</w:t>
            </w:r>
          </w:p>
        </w:tc>
        <w:tc>
          <w:tcPr>
            <w:tcW w:w="622" w:type="dxa"/>
            <w:gridSpan w:val="2"/>
            <w:vAlign w:val="center"/>
          </w:tcPr>
          <w:p w14:paraId="1474DB59">
            <w:pPr>
              <w:adjustRightInd w:val="0"/>
              <w:snapToGrid w:val="0"/>
              <w:spacing w:line="300" w:lineRule="exact"/>
              <w:jc w:val="center"/>
              <w:rPr>
                <w:rFonts w:ascii="方正书宋_GBK" w:hAnsi="宋体" w:eastAsia="方正书宋_GBK" w:cs="宋体"/>
                <w:kern w:val="0"/>
                <w:sz w:val="21"/>
                <w:szCs w:val="21"/>
              </w:rPr>
            </w:pPr>
          </w:p>
        </w:tc>
      </w:tr>
      <w:tr w14:paraId="7BEF3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0F4875F8">
            <w:pPr>
              <w:adjustRightInd w:val="0"/>
              <w:snapToGrid w:val="0"/>
              <w:spacing w:line="300" w:lineRule="exact"/>
              <w:jc w:val="center"/>
              <w:rPr>
                <w:rFonts w:hint="eastAsia"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8</w:t>
            </w:r>
          </w:p>
        </w:tc>
        <w:tc>
          <w:tcPr>
            <w:tcW w:w="308" w:type="dxa"/>
            <w:vAlign w:val="center"/>
          </w:tcPr>
          <w:p w14:paraId="4E479BC6">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kern w:val="0"/>
                <w:sz w:val="21"/>
                <w:szCs w:val="21"/>
              </w:rPr>
              <w:t>行政许可</w:t>
            </w:r>
          </w:p>
        </w:tc>
        <w:tc>
          <w:tcPr>
            <w:tcW w:w="610" w:type="dxa"/>
            <w:vAlign w:val="center"/>
          </w:tcPr>
          <w:p w14:paraId="1E923F68">
            <w:pPr>
              <w:adjustRightInd w:val="0"/>
              <w:snapToGrid w:val="0"/>
              <w:spacing w:line="300" w:lineRule="exact"/>
              <w:rPr>
                <w:rFonts w:hint="eastAsia" w:eastAsia="仿宋_GB2312"/>
                <w:kern w:val="0"/>
                <w:sz w:val="21"/>
                <w:szCs w:val="21"/>
              </w:rPr>
            </w:pPr>
            <w:r>
              <w:rPr>
                <w:rFonts w:hint="eastAsia" w:eastAsia="仿宋_GB2312"/>
                <w:kern w:val="0"/>
                <w:sz w:val="21"/>
                <w:szCs w:val="21"/>
              </w:rPr>
              <w:t>博物馆处理不够入藏标准、无保存价值的文物或标本审批</w:t>
            </w:r>
          </w:p>
        </w:tc>
        <w:tc>
          <w:tcPr>
            <w:tcW w:w="749" w:type="dxa"/>
            <w:vAlign w:val="center"/>
          </w:tcPr>
          <w:p w14:paraId="0E016E39">
            <w:pPr>
              <w:adjustRightInd w:val="0"/>
              <w:snapToGrid w:val="0"/>
              <w:spacing w:line="300" w:lineRule="exact"/>
              <w:ind w:firstLine="420" w:firstLineChars="200"/>
              <w:rPr>
                <w:rFonts w:hint="eastAsia" w:eastAsia="仿宋_GB2312"/>
                <w:kern w:val="0"/>
                <w:sz w:val="21"/>
                <w:szCs w:val="21"/>
              </w:rPr>
            </w:pPr>
          </w:p>
        </w:tc>
        <w:tc>
          <w:tcPr>
            <w:tcW w:w="703" w:type="dxa"/>
            <w:vAlign w:val="center"/>
          </w:tcPr>
          <w:p w14:paraId="0F69FAE3">
            <w:pPr>
              <w:adjustRightInd w:val="0"/>
              <w:snapToGrid w:val="0"/>
              <w:spacing w:line="300" w:lineRule="exact"/>
              <w:rPr>
                <w:rFonts w:hint="eastAsia" w:eastAsia="仿宋_GB2312"/>
                <w:kern w:val="0"/>
                <w:sz w:val="21"/>
                <w:szCs w:val="21"/>
              </w:rPr>
            </w:pPr>
            <w:r>
              <w:rPr>
                <w:rFonts w:hint="eastAsia" w:eastAsia="仿宋_GB2312"/>
                <w:kern w:val="0"/>
                <w:sz w:val="21"/>
                <w:szCs w:val="21"/>
                <w:lang w:eastAsia="zh-CN"/>
              </w:rPr>
              <w:t>永福县文化广电体育和旅游局</w:t>
            </w:r>
          </w:p>
        </w:tc>
        <w:tc>
          <w:tcPr>
            <w:tcW w:w="717" w:type="dxa"/>
            <w:vAlign w:val="center"/>
          </w:tcPr>
          <w:p w14:paraId="7F573F10">
            <w:pPr>
              <w:adjustRightInd w:val="0"/>
              <w:snapToGrid w:val="0"/>
              <w:spacing w:line="300" w:lineRule="exact"/>
              <w:rPr>
                <w:rFonts w:hint="eastAsia" w:eastAsia="仿宋_GB2312"/>
                <w:kern w:val="0"/>
                <w:sz w:val="21"/>
                <w:szCs w:val="21"/>
              </w:rPr>
            </w:pPr>
            <w:r>
              <w:rPr>
                <w:rFonts w:hint="eastAsia" w:eastAsia="仿宋_GB2312"/>
                <w:kern w:val="0"/>
                <w:sz w:val="21"/>
                <w:szCs w:val="21"/>
              </w:rPr>
              <w:t>文物管理所</w:t>
            </w:r>
          </w:p>
        </w:tc>
        <w:tc>
          <w:tcPr>
            <w:tcW w:w="2431" w:type="dxa"/>
            <w:vAlign w:val="center"/>
          </w:tcPr>
          <w:p w14:paraId="09E25A6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行政法规】《国务院对确需保留的行政审批项目设定行政许可的决定》（2004年国务院令第412号公布，2016年国务院令第671号修订）附件第465项，项目名称：博物馆处理不够入藏标准、无保存价值的文物或标本审批，实施机关：县级以上人民政府文物行政主管部门。      </w:t>
            </w:r>
          </w:p>
          <w:p w14:paraId="243825FC">
            <w:pPr>
              <w:adjustRightInd w:val="0"/>
              <w:snapToGrid w:val="0"/>
              <w:spacing w:line="300" w:lineRule="exact"/>
              <w:rPr>
                <w:rFonts w:ascii="方正书宋_GBK" w:hAnsi="宋体" w:eastAsia="方正书宋_GBK" w:cs="宋体"/>
                <w:kern w:val="0"/>
                <w:sz w:val="21"/>
                <w:szCs w:val="21"/>
              </w:rPr>
            </w:pPr>
            <w:r>
              <w:rPr>
                <w:rFonts w:hint="eastAsia" w:eastAsia="仿宋_GB2312"/>
                <w:kern w:val="0"/>
                <w:sz w:val="21"/>
                <w:szCs w:val="21"/>
              </w:rPr>
              <w:t>2.【部门规章】《博物馆管理办法》（2005年文化部令第35号）第二十二条：博物馆不够本馆收藏标准，或因腐蚀损毁等原因无法修复并无继续保存价值的藏品，经本馆或受委托的专家委员会评估认定后，可以向省级文物行政部门申请退出馆藏。 退出馆藏申请材料的内容，应当包括拟不再收藏的藏品名称、数量和退出馆藏的原因，并附有关藏品档案复制件。</w:t>
            </w:r>
          </w:p>
        </w:tc>
        <w:tc>
          <w:tcPr>
            <w:tcW w:w="2680" w:type="dxa"/>
            <w:vAlign w:val="center"/>
          </w:tcPr>
          <w:p w14:paraId="085C0B6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1.受理责任：公示应当提交的材料，一次性告知补正材料，依法受理或不予受理（不予受理应当告知理由）。</w:t>
            </w:r>
            <w:r>
              <w:rPr>
                <w:rFonts w:hint="eastAsia" w:eastAsia="仿宋_GB2312"/>
                <w:kern w:val="0"/>
                <w:sz w:val="21"/>
                <w:szCs w:val="21"/>
                <w:lang w:eastAsia="zh-CN"/>
              </w:rPr>
              <w:t>（</w:t>
            </w:r>
            <w:r>
              <w:rPr>
                <w:rFonts w:hint="eastAsia" w:eastAsia="仿宋_GB2312" w:cs="宋体"/>
                <w:kern w:val="0"/>
                <w:sz w:val="21"/>
                <w:szCs w:val="21"/>
                <w:lang w:eastAsia="zh-CN"/>
              </w:rPr>
              <w:t>综合管理股</w:t>
            </w:r>
            <w:r>
              <w:rPr>
                <w:rFonts w:hint="eastAsia" w:eastAsia="仿宋_GB2312"/>
                <w:kern w:val="0"/>
                <w:sz w:val="21"/>
                <w:szCs w:val="21"/>
                <w:lang w:eastAsia="zh-CN"/>
              </w:rPr>
              <w:t>）</w:t>
            </w:r>
            <w:r>
              <w:rPr>
                <w:rFonts w:hint="eastAsia" w:eastAsia="仿宋_GB2312"/>
                <w:kern w:val="0"/>
                <w:sz w:val="21"/>
                <w:szCs w:val="21"/>
              </w:rPr>
              <w:t xml:space="preserve">      </w:t>
            </w:r>
          </w:p>
          <w:p w14:paraId="537DE47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2.审查责任：审查申请材料，组织专家现场检查。</w:t>
            </w:r>
            <w:r>
              <w:rPr>
                <w:rFonts w:hint="eastAsia" w:eastAsia="仿宋_GB2312"/>
                <w:kern w:val="0"/>
                <w:sz w:val="21"/>
                <w:szCs w:val="21"/>
                <w:lang w:eastAsia="zh-CN"/>
              </w:rPr>
              <w:t>（文物管理机构负责人和分管领导）</w:t>
            </w:r>
            <w:r>
              <w:rPr>
                <w:rFonts w:hint="eastAsia" w:eastAsia="仿宋_GB2312"/>
                <w:kern w:val="0"/>
                <w:sz w:val="21"/>
                <w:szCs w:val="21"/>
              </w:rPr>
              <w:t xml:space="preserve">      </w:t>
            </w:r>
          </w:p>
          <w:p w14:paraId="17E9C41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3.决定责任；作出行政许可或者不予行政许可决定，法定告知（不予许可的应当书面告知理由）。</w:t>
            </w:r>
            <w:r>
              <w:rPr>
                <w:rFonts w:hint="eastAsia" w:eastAsia="仿宋_GB2312"/>
                <w:kern w:val="0"/>
                <w:sz w:val="21"/>
                <w:szCs w:val="21"/>
                <w:lang w:eastAsia="zh-CN"/>
              </w:rPr>
              <w:t>（文物行政主管部门负责人）</w:t>
            </w:r>
            <w:r>
              <w:rPr>
                <w:rFonts w:hint="eastAsia" w:eastAsia="仿宋_GB2312"/>
                <w:kern w:val="0"/>
                <w:sz w:val="21"/>
                <w:szCs w:val="21"/>
              </w:rPr>
              <w:t xml:space="preserve">      </w:t>
            </w:r>
          </w:p>
          <w:p w14:paraId="3AABAAA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4.送达责任：准予许可的，制发许可证书或批件，送达并信息公开  </w:t>
            </w:r>
            <w:r>
              <w:rPr>
                <w:rFonts w:hint="eastAsia" w:eastAsia="仿宋_GB2312"/>
                <w:kern w:val="0"/>
                <w:sz w:val="21"/>
                <w:szCs w:val="21"/>
                <w:lang w:eastAsia="zh-CN"/>
              </w:rPr>
              <w:t>（</w:t>
            </w:r>
            <w:r>
              <w:rPr>
                <w:rFonts w:hint="eastAsia" w:eastAsia="仿宋_GB2312" w:cs="宋体"/>
                <w:kern w:val="0"/>
                <w:sz w:val="21"/>
                <w:szCs w:val="21"/>
                <w:lang w:eastAsia="zh-CN"/>
              </w:rPr>
              <w:t>综合管理股</w:t>
            </w:r>
            <w:r>
              <w:rPr>
                <w:rFonts w:hint="eastAsia" w:eastAsia="仿宋_GB2312"/>
                <w:kern w:val="0"/>
                <w:sz w:val="21"/>
                <w:szCs w:val="21"/>
                <w:lang w:eastAsia="zh-CN"/>
              </w:rPr>
              <w:t>）</w:t>
            </w:r>
            <w:r>
              <w:rPr>
                <w:rFonts w:hint="eastAsia" w:eastAsia="仿宋_GB2312"/>
                <w:kern w:val="0"/>
                <w:sz w:val="21"/>
                <w:szCs w:val="21"/>
              </w:rPr>
              <w:t xml:space="preserve">    </w:t>
            </w:r>
          </w:p>
          <w:p w14:paraId="5AAC554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5.监管责任：建立实施监督检查的运行机制和管理制度，开展定期和不定期检查，依法采取相关处置措施。</w:t>
            </w:r>
            <w:r>
              <w:rPr>
                <w:rFonts w:hint="eastAsia" w:eastAsia="仿宋_GB2312"/>
                <w:kern w:val="0"/>
                <w:sz w:val="21"/>
                <w:szCs w:val="21"/>
                <w:lang w:eastAsia="zh-CN"/>
              </w:rPr>
              <w:t>（文物管理机构负责人和分管领导）</w:t>
            </w:r>
            <w:r>
              <w:rPr>
                <w:rFonts w:hint="eastAsia" w:eastAsia="仿宋_GB2312"/>
                <w:kern w:val="0"/>
                <w:sz w:val="21"/>
                <w:szCs w:val="21"/>
              </w:rPr>
              <w:t xml:space="preserve">      </w:t>
            </w:r>
          </w:p>
          <w:p w14:paraId="7D74D13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6.其他法律法规规章文件规定应履行的责任。</w:t>
            </w:r>
          </w:p>
        </w:tc>
        <w:tc>
          <w:tcPr>
            <w:tcW w:w="5160" w:type="dxa"/>
            <w:vAlign w:val="center"/>
          </w:tcPr>
          <w:p w14:paraId="08A6245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14:paraId="568EDF0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 xml:space="preserve">申请人按照本行政机关的要求提交全部补正申请材料的，应当受理行政许可申请。行政机关受理或者不予受理行政许可申请，应当出具加盖本行政机关专用印章和注明日期的书面凭证。      </w:t>
            </w:r>
          </w:p>
          <w:p w14:paraId="3430B9C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1D690C2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3.【法律】《中华人民共和国行政许可法》第三十七条：行政机关对行政许可申请进行审查后，除当场作出行政许可决定的外，应当在法定期限内按照规定程序作出行政许可决定。</w:t>
            </w:r>
          </w:p>
          <w:p w14:paraId="675C177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5FA13C9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4.【法律】《中华人民共和国行政许可法》第四十条：行政机关作出的准予行政许可决定，应当予以公开，公众有权查阅。</w:t>
            </w:r>
          </w:p>
          <w:p w14:paraId="7C99652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 xml:space="preserve">加贴标签、加盖检验、检测、检疫印章。      </w:t>
            </w:r>
          </w:p>
          <w:p w14:paraId="3624312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5.【法律】《中华人民共和国行政许可法》第六十一条：行政机关应当建立健全监督制度，通过核查反映被许可人从事行政许可事项活动情况的有关材料，履行监督责任。</w:t>
            </w:r>
          </w:p>
        </w:tc>
        <w:tc>
          <w:tcPr>
            <w:tcW w:w="1681" w:type="dxa"/>
            <w:vAlign w:val="top"/>
          </w:tcPr>
          <w:p w14:paraId="141BE9AE">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2.对不符合法定条件的申请人准予行政许可或者超越法定职权作出准予行政许可决定的；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3.对符合法定条件的申请人不予行政许可或者不在法定期限内作出准予行政许可决定的；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4.行政机关不依法履行监督职责或者监督不力的；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5.实施行政许可过程中，违反法定程序或者未履行法定告知义务的；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6.在行政许可工作中滥用职权、玩忽职守、徇私舞弊的；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7.在办理行政许可、实施监督检查中索取或者收受他人财物或者谋取其他利益的；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8.其他违反法律法规规章文件规定的行为。</w:t>
            </w:r>
          </w:p>
        </w:tc>
        <w:tc>
          <w:tcPr>
            <w:tcW w:w="5059" w:type="dxa"/>
            <w:vAlign w:val="top"/>
          </w:tcPr>
          <w:p w14:paraId="57261A8D">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3.同2。</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5.【规章】《广西壮族自治区行政过错责任追究办法》 (2007年4月17日审议通过，自2007年6月1日起施行）  第八条 实施行政行为，有下列情形之一的，应当追究行政过错责任人的责任:（二）依法应当听证不组织听证；（三）不依法履行告知义务；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法规】《行政机关公务员处分条例》（2007年4月4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420" w:type="dxa"/>
            <w:vAlign w:val="center"/>
          </w:tcPr>
          <w:p w14:paraId="149A03C3">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F1C7CDA">
            <w:pPr>
              <w:adjustRightInd w:val="0"/>
              <w:snapToGrid w:val="0"/>
              <w:spacing w:line="300" w:lineRule="exact"/>
              <w:jc w:val="center"/>
              <w:rPr>
                <w:rFonts w:ascii="方正书宋_GBK" w:hAnsi="宋体" w:eastAsia="方正书宋_GBK" w:cs="宋体"/>
                <w:kern w:val="0"/>
                <w:sz w:val="21"/>
                <w:szCs w:val="21"/>
              </w:rPr>
            </w:pPr>
          </w:p>
        </w:tc>
      </w:tr>
      <w:tr w14:paraId="1C71C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85EC0E5">
            <w:pPr>
              <w:adjustRightInd w:val="0"/>
              <w:snapToGrid w:val="0"/>
              <w:spacing w:line="300" w:lineRule="exact"/>
              <w:jc w:val="center"/>
              <w:rPr>
                <w:rFonts w:hint="eastAsia"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9</w:t>
            </w:r>
          </w:p>
        </w:tc>
        <w:tc>
          <w:tcPr>
            <w:tcW w:w="308" w:type="dxa"/>
            <w:vAlign w:val="center"/>
          </w:tcPr>
          <w:p w14:paraId="4C7C20D3">
            <w:pPr>
              <w:adjustRightInd w:val="0"/>
              <w:snapToGrid w:val="0"/>
              <w:spacing w:line="300" w:lineRule="exact"/>
              <w:ind w:firstLine="360" w:firstLineChars="200"/>
              <w:rPr>
                <w:rFonts w:hint="eastAsia" w:eastAsia="仿宋_GB2312" w:cs="宋体"/>
                <w:kern w:val="0"/>
                <w:sz w:val="21"/>
                <w:szCs w:val="21"/>
                <w:lang w:eastAsia="zh-CN"/>
              </w:rPr>
            </w:pPr>
            <w:r>
              <w:rPr>
                <w:rFonts w:hint="eastAsia" w:ascii="方正书宋_GBK" w:hAnsi="宋体" w:eastAsia="方正书宋_GBK" w:cs="宋体"/>
                <w:snapToGrid w:val="0"/>
                <w:kern w:val="0"/>
                <w:sz w:val="18"/>
                <w:szCs w:val="18"/>
                <w:lang w:val="en-US" w:eastAsia="zh-CN"/>
              </w:rPr>
              <w:t>X行政许可</w:t>
            </w:r>
          </w:p>
        </w:tc>
        <w:tc>
          <w:tcPr>
            <w:tcW w:w="610" w:type="dxa"/>
            <w:vAlign w:val="center"/>
          </w:tcPr>
          <w:p w14:paraId="5653148F">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rPr>
              <w:t>营业性演出审批</w:t>
            </w:r>
          </w:p>
        </w:tc>
        <w:tc>
          <w:tcPr>
            <w:tcW w:w="749" w:type="dxa"/>
            <w:vAlign w:val="center"/>
          </w:tcPr>
          <w:p w14:paraId="7778F50A">
            <w:pPr>
              <w:adjustRightInd w:val="0"/>
              <w:snapToGrid w:val="0"/>
              <w:spacing w:line="300" w:lineRule="exact"/>
              <w:ind w:firstLine="420" w:firstLineChars="200"/>
              <w:rPr>
                <w:rFonts w:hint="eastAsia" w:eastAsia="仿宋_GB2312" w:cs="宋体"/>
                <w:kern w:val="0"/>
                <w:sz w:val="21"/>
                <w:szCs w:val="21"/>
              </w:rPr>
            </w:pPr>
          </w:p>
        </w:tc>
        <w:tc>
          <w:tcPr>
            <w:tcW w:w="703" w:type="dxa"/>
            <w:vAlign w:val="center"/>
          </w:tcPr>
          <w:p w14:paraId="7452B9C0">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lang w:eastAsia="zh-CN"/>
              </w:rPr>
              <w:t>永福县文化广电体育和旅游局</w:t>
            </w:r>
          </w:p>
        </w:tc>
        <w:tc>
          <w:tcPr>
            <w:tcW w:w="717" w:type="dxa"/>
            <w:vAlign w:val="center"/>
          </w:tcPr>
          <w:p w14:paraId="2F5DB80E">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rPr>
              <w:t>文化市场行政综合执法大队</w:t>
            </w:r>
          </w:p>
        </w:tc>
        <w:tc>
          <w:tcPr>
            <w:tcW w:w="2431" w:type="dxa"/>
            <w:vAlign w:val="center"/>
          </w:tcPr>
          <w:p w14:paraId="75384FC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【行政法规】《营业性演出管理条例》（</w:t>
            </w:r>
            <w:r>
              <w:rPr>
                <w:rFonts w:hint="eastAsia" w:eastAsia="仿宋_GB2312"/>
                <w:kern w:val="0"/>
                <w:sz w:val="21"/>
                <w:szCs w:val="21"/>
              </w:rPr>
              <w:t>2005</w:t>
            </w:r>
            <w:r>
              <w:rPr>
                <w:rFonts w:hint="eastAsia" w:eastAsia="仿宋_GB2312" w:cs="宋体"/>
                <w:kern w:val="0"/>
                <w:sz w:val="21"/>
                <w:szCs w:val="21"/>
              </w:rPr>
              <w:t>年国务院令第</w:t>
            </w:r>
            <w:r>
              <w:rPr>
                <w:rFonts w:hint="eastAsia" w:eastAsia="仿宋_GB2312"/>
                <w:kern w:val="0"/>
                <w:sz w:val="21"/>
                <w:szCs w:val="21"/>
              </w:rPr>
              <w:t>439</w:t>
            </w:r>
            <w:r>
              <w:rPr>
                <w:rFonts w:hint="eastAsia" w:eastAsia="仿宋_GB2312" w:cs="宋体"/>
                <w:kern w:val="0"/>
                <w:sz w:val="21"/>
                <w:szCs w:val="21"/>
              </w:rPr>
              <w:t>号公布，</w:t>
            </w:r>
            <w:r>
              <w:rPr>
                <w:rFonts w:hint="eastAsia" w:eastAsia="仿宋_GB2312"/>
                <w:kern w:val="0"/>
                <w:sz w:val="21"/>
                <w:szCs w:val="21"/>
              </w:rPr>
              <w:t xml:space="preserve"> 2020</w:t>
            </w:r>
            <w:r>
              <w:rPr>
                <w:rFonts w:hint="eastAsia" w:eastAsia="仿宋_GB2312" w:cs="宋体"/>
                <w:kern w:val="0"/>
                <w:sz w:val="21"/>
                <w:szCs w:val="21"/>
              </w:rPr>
              <w:t>年国务院令第</w:t>
            </w:r>
            <w:r>
              <w:rPr>
                <w:rFonts w:hint="eastAsia" w:eastAsia="仿宋_GB2312"/>
                <w:kern w:val="0"/>
                <w:sz w:val="21"/>
                <w:szCs w:val="21"/>
              </w:rPr>
              <w:t>732</w:t>
            </w:r>
            <w:r>
              <w:rPr>
                <w:rFonts w:hint="eastAsia" w:eastAsia="仿宋_GB2312" w:cs="宋体"/>
                <w:kern w:val="0"/>
                <w:sz w:val="21"/>
                <w:szCs w:val="21"/>
              </w:rPr>
              <w:t>号修订）第十三条：举办营业性演出，应当向演出所在地县级人民政府文化主管部门提出申请。县级人民政府文化主管部门应当自受理申请之日起</w:t>
            </w:r>
            <w:r>
              <w:rPr>
                <w:rFonts w:hint="eastAsia" w:eastAsia="仿宋_GB2312"/>
                <w:kern w:val="0"/>
                <w:sz w:val="21"/>
                <w:szCs w:val="21"/>
              </w:rPr>
              <w:t>3</w:t>
            </w:r>
            <w:r>
              <w:rPr>
                <w:rFonts w:hint="eastAsia" w:eastAsia="仿宋_GB2312" w:cs="宋体"/>
                <w:kern w:val="0"/>
                <w:sz w:val="21"/>
                <w:szCs w:val="21"/>
              </w:rPr>
              <w:t>日内作出决定。对符合本条例第二十五条规定的，发给批准文件；对不符合本条例第二十五条规定的，不予批准，书面通知申请人并说明理由。</w:t>
            </w:r>
          </w:p>
        </w:tc>
        <w:tc>
          <w:tcPr>
            <w:tcW w:w="2680" w:type="dxa"/>
            <w:vAlign w:val="center"/>
          </w:tcPr>
          <w:p w14:paraId="25130E1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1.受理责任：公示依法应当提交的材料、一次性告知补正材料、依法受理或不予受理（不予受理的应当告知理由） </w:t>
            </w:r>
            <w:r>
              <w:rPr>
                <w:rFonts w:hint="eastAsia" w:eastAsia="仿宋_GB2312"/>
                <w:kern w:val="0"/>
                <w:sz w:val="21"/>
                <w:szCs w:val="21"/>
                <w:lang w:eastAsia="zh-CN"/>
              </w:rPr>
              <w:t>（</w:t>
            </w:r>
            <w:r>
              <w:rPr>
                <w:rFonts w:hint="eastAsia" w:eastAsia="仿宋_GB2312" w:cs="宋体"/>
                <w:kern w:val="0"/>
                <w:sz w:val="21"/>
                <w:szCs w:val="21"/>
                <w:lang w:eastAsia="zh-CN"/>
              </w:rPr>
              <w:t>综合管理股</w:t>
            </w:r>
            <w:r>
              <w:rPr>
                <w:rFonts w:hint="eastAsia" w:eastAsia="仿宋_GB2312"/>
                <w:kern w:val="0"/>
                <w:sz w:val="21"/>
                <w:szCs w:val="21"/>
                <w:lang w:eastAsia="zh-CN"/>
              </w:rPr>
              <w:t>）</w:t>
            </w:r>
            <w:r>
              <w:rPr>
                <w:rFonts w:hint="eastAsia" w:eastAsia="仿宋_GB2312"/>
                <w:kern w:val="0"/>
                <w:sz w:val="21"/>
                <w:szCs w:val="21"/>
              </w:rPr>
              <w:t xml:space="preserve">        </w:t>
            </w:r>
          </w:p>
          <w:p w14:paraId="05BBBA1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2.审查责任：对营业执照、经营场所、营业设施、注册资本、人员配备进行书面审查，符合要求的，提出审核意见，并提交部门领导决定。 </w:t>
            </w:r>
            <w:r>
              <w:rPr>
                <w:rFonts w:hint="eastAsia" w:eastAsia="仿宋_GB2312" w:cs="宋体"/>
                <w:kern w:val="0"/>
                <w:sz w:val="21"/>
                <w:szCs w:val="21"/>
                <w:lang w:eastAsia="zh-CN"/>
              </w:rPr>
              <w:t>（综合管理股和分管领导）</w:t>
            </w:r>
            <w:r>
              <w:rPr>
                <w:rFonts w:hint="eastAsia" w:eastAsia="仿宋_GB2312"/>
                <w:kern w:val="0"/>
                <w:sz w:val="21"/>
                <w:szCs w:val="21"/>
              </w:rPr>
              <w:t xml:space="preserve">   </w:t>
            </w:r>
          </w:p>
          <w:p w14:paraId="4ED3F78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3.决定责任：作出行政许可或不予许可决定（不予许可应当告知理由）。</w:t>
            </w:r>
            <w:r>
              <w:rPr>
                <w:rFonts w:hint="eastAsia" w:eastAsia="仿宋_GB2312" w:cs="宋体"/>
                <w:kern w:val="0"/>
                <w:sz w:val="21"/>
                <w:szCs w:val="21"/>
                <w:lang w:eastAsia="zh-CN"/>
              </w:rPr>
              <w:t>（审批单位负责人）</w:t>
            </w:r>
            <w:r>
              <w:rPr>
                <w:rFonts w:hint="eastAsia" w:eastAsia="仿宋_GB2312"/>
                <w:kern w:val="0"/>
                <w:sz w:val="21"/>
                <w:szCs w:val="21"/>
              </w:rPr>
              <w:t xml:space="preserve">      </w:t>
            </w:r>
          </w:p>
          <w:p w14:paraId="542A25F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4.送达责任：按时办结，制作并送达行政证，建立申请人信息档案，并将相关信息在门户网站公开。</w:t>
            </w:r>
            <w:r>
              <w:rPr>
                <w:rFonts w:hint="eastAsia" w:eastAsia="仿宋_GB2312"/>
                <w:kern w:val="0"/>
                <w:sz w:val="21"/>
                <w:szCs w:val="21"/>
                <w:lang w:eastAsia="zh-CN"/>
              </w:rPr>
              <w:t>（</w:t>
            </w:r>
            <w:r>
              <w:rPr>
                <w:rFonts w:hint="eastAsia" w:eastAsia="仿宋_GB2312" w:cs="宋体"/>
                <w:kern w:val="0"/>
                <w:sz w:val="21"/>
                <w:szCs w:val="21"/>
                <w:lang w:eastAsia="zh-CN"/>
              </w:rPr>
              <w:t>综合管理股</w:t>
            </w:r>
            <w:r>
              <w:rPr>
                <w:rFonts w:hint="eastAsia" w:eastAsia="仿宋_GB2312"/>
                <w:kern w:val="0"/>
                <w:sz w:val="21"/>
                <w:szCs w:val="21"/>
                <w:lang w:eastAsia="zh-CN"/>
              </w:rPr>
              <w:t>）</w:t>
            </w:r>
            <w:r>
              <w:rPr>
                <w:rFonts w:hint="eastAsia" w:eastAsia="仿宋_GB2312"/>
                <w:kern w:val="0"/>
                <w:sz w:val="21"/>
                <w:szCs w:val="21"/>
              </w:rPr>
              <w:t xml:space="preserve">      </w:t>
            </w:r>
          </w:p>
          <w:p w14:paraId="5C548C3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5.事后监管责任：加强对企业的不定期检查，根据检查结果提出行政许可证书延续、注销等处理决定。</w:t>
            </w:r>
            <w:r>
              <w:rPr>
                <w:rFonts w:hint="eastAsia" w:eastAsia="仿宋_GB2312" w:cs="宋体"/>
                <w:kern w:val="0"/>
                <w:sz w:val="21"/>
                <w:szCs w:val="21"/>
                <w:lang w:eastAsia="zh-CN"/>
              </w:rPr>
              <w:t>（文化市场综合行政执法大队）</w:t>
            </w:r>
            <w:r>
              <w:rPr>
                <w:rFonts w:hint="eastAsia" w:eastAsia="仿宋_GB2312"/>
                <w:kern w:val="0"/>
                <w:sz w:val="21"/>
                <w:szCs w:val="21"/>
              </w:rPr>
              <w:t xml:space="preserve">      </w:t>
            </w:r>
          </w:p>
          <w:p w14:paraId="427E5224">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6.法律法规规章规定应履行的其他责任。</w:t>
            </w:r>
          </w:p>
        </w:tc>
        <w:tc>
          <w:tcPr>
            <w:tcW w:w="5160" w:type="dxa"/>
            <w:vAlign w:val="center"/>
          </w:tcPr>
          <w:p w14:paraId="011C11A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第七十三条：行政机关工作人员办理行政许可、实施监督检查，索取或者收受他人财物或者谋取其他利益，构成犯罪的，依法追究刑事责任；尚不构成犯罪的，依法给予行政处分。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eastAsia="仿宋_GB2312"/>
                <w:kern w:val="0"/>
                <w:sz w:val="21"/>
                <w:szCs w:val="21"/>
                <w:lang w:eastAsia="zh-CN"/>
              </w:rPr>
              <w:t>或者</w:t>
            </w:r>
            <w:r>
              <w:rPr>
                <w:rFonts w:hint="eastAsia" w:eastAsia="仿宋_GB2312"/>
                <w:kern w:val="0"/>
                <w:sz w:val="21"/>
                <w:szCs w:val="21"/>
              </w:rPr>
              <w:t xml:space="preserve">不根据招标、拍卖结果或者考试成绩择优作出准予行政许可决定的。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      </w:t>
            </w:r>
          </w:p>
          <w:p w14:paraId="3ECB37E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2.【行政法规】《营业性演出管理条例》（2005年国务院令第439号公布，2020年国务院令第732号修订）第五十五条：文化主管部门、公安部门、工商行政管理部门的工作人员滥用职权、玩忽职守、徇私舞弊或者未依照本条例规定履行职责的，依法给予行政处分；构成犯罪的，依法追究刑事责任。</w:t>
            </w:r>
          </w:p>
        </w:tc>
        <w:tc>
          <w:tcPr>
            <w:tcW w:w="1681" w:type="dxa"/>
            <w:vAlign w:val="top"/>
          </w:tcPr>
          <w:p w14:paraId="23F87935">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2.对不符合法定条件的申请人准予行政许可或者超越法定职权作出准予行政许可决定的；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3.行政机关不依法履行监督职责或者监督不力的；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4.实施行政许可过程中，没有依法举行听证而未举行听证或者应当履行法定告知义务的；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5.在接收卫星传送的境内电视节目许可工作中滥用职权、玩忽职守、徇私舞弊的；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6.在办理行政许可、实施监督检查中索取或者收受他人财物或者谋取其他利益的；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7.其他违反法律法规规章文件规定的行为。</w:t>
            </w:r>
          </w:p>
        </w:tc>
        <w:tc>
          <w:tcPr>
            <w:tcW w:w="5059" w:type="dxa"/>
            <w:vAlign w:val="top"/>
          </w:tcPr>
          <w:p w14:paraId="188FD7DC">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实施行政行为，有下列情形之一的，应当追究行政过错责任人的责任:（二）依法应当听证不组织听证；（三）不依法履行告知义务；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法规】《行政机关公务员处分条例》（2007年4月4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420" w:type="dxa"/>
            <w:vAlign w:val="center"/>
          </w:tcPr>
          <w:p w14:paraId="1C42E8C1">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5FFA07C">
            <w:pPr>
              <w:adjustRightInd w:val="0"/>
              <w:snapToGrid w:val="0"/>
              <w:spacing w:line="300" w:lineRule="exact"/>
              <w:jc w:val="center"/>
              <w:rPr>
                <w:rFonts w:ascii="方正书宋_GBK" w:hAnsi="宋体" w:eastAsia="方正书宋_GBK" w:cs="宋体"/>
                <w:kern w:val="0"/>
                <w:sz w:val="21"/>
                <w:szCs w:val="21"/>
              </w:rPr>
            </w:pPr>
          </w:p>
        </w:tc>
      </w:tr>
      <w:tr w14:paraId="753D3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E644940">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10</w:t>
            </w:r>
          </w:p>
        </w:tc>
        <w:tc>
          <w:tcPr>
            <w:tcW w:w="308" w:type="dxa"/>
            <w:vAlign w:val="center"/>
          </w:tcPr>
          <w:p w14:paraId="156CF2FE">
            <w:pPr>
              <w:adjustRightInd w:val="0"/>
              <w:snapToGrid w:val="0"/>
              <w:spacing w:line="300" w:lineRule="exact"/>
              <w:ind w:firstLine="360" w:firstLineChars="200"/>
              <w:rPr>
                <w:rFonts w:hint="eastAsia" w:eastAsia="仿宋_GB2312"/>
                <w:kern w:val="0"/>
                <w:sz w:val="21"/>
                <w:szCs w:val="21"/>
                <w:lang w:eastAsia="zh-CN"/>
              </w:rPr>
            </w:pPr>
            <w:r>
              <w:rPr>
                <w:rFonts w:hint="eastAsia" w:ascii="方正书宋_GBK" w:hAnsi="宋体" w:eastAsia="方正书宋_GBK" w:cs="宋体"/>
                <w:snapToGrid w:val="0"/>
                <w:kern w:val="0"/>
                <w:sz w:val="18"/>
                <w:szCs w:val="18"/>
                <w:lang w:val="en-US" w:eastAsia="zh-CN"/>
              </w:rPr>
              <w:t>X行政许可</w:t>
            </w:r>
          </w:p>
        </w:tc>
        <w:tc>
          <w:tcPr>
            <w:tcW w:w="610" w:type="dxa"/>
            <w:vAlign w:val="center"/>
          </w:tcPr>
          <w:p w14:paraId="08AA5BF7">
            <w:pPr>
              <w:adjustRightInd w:val="0"/>
              <w:snapToGrid w:val="0"/>
              <w:spacing w:line="300" w:lineRule="exact"/>
              <w:rPr>
                <w:rFonts w:hint="eastAsia" w:eastAsia="仿宋_GB2312"/>
                <w:kern w:val="0"/>
                <w:sz w:val="21"/>
                <w:szCs w:val="21"/>
              </w:rPr>
            </w:pPr>
            <w:r>
              <w:rPr>
                <w:rFonts w:hint="eastAsia" w:eastAsia="仿宋_GB2312"/>
                <w:kern w:val="0"/>
                <w:sz w:val="21"/>
                <w:szCs w:val="21"/>
              </w:rPr>
              <w:t>娱乐场所从事娱乐场所经营活动审批</w:t>
            </w:r>
          </w:p>
        </w:tc>
        <w:tc>
          <w:tcPr>
            <w:tcW w:w="749" w:type="dxa"/>
            <w:vAlign w:val="center"/>
          </w:tcPr>
          <w:p w14:paraId="461C8636">
            <w:pPr>
              <w:adjustRightInd w:val="0"/>
              <w:snapToGrid w:val="0"/>
              <w:spacing w:line="300" w:lineRule="exact"/>
              <w:ind w:firstLine="420" w:firstLineChars="200"/>
              <w:rPr>
                <w:rFonts w:hint="eastAsia" w:eastAsia="仿宋_GB2312"/>
                <w:kern w:val="0"/>
                <w:sz w:val="21"/>
                <w:szCs w:val="21"/>
              </w:rPr>
            </w:pPr>
          </w:p>
        </w:tc>
        <w:tc>
          <w:tcPr>
            <w:tcW w:w="703" w:type="dxa"/>
            <w:vAlign w:val="center"/>
          </w:tcPr>
          <w:p w14:paraId="0F0B6449">
            <w:pPr>
              <w:adjustRightInd w:val="0"/>
              <w:snapToGrid w:val="0"/>
              <w:spacing w:line="300" w:lineRule="exact"/>
              <w:rPr>
                <w:rFonts w:hint="eastAsia" w:eastAsia="仿宋_GB2312"/>
                <w:kern w:val="0"/>
                <w:sz w:val="21"/>
                <w:szCs w:val="21"/>
              </w:rPr>
            </w:pPr>
            <w:r>
              <w:rPr>
                <w:rFonts w:hint="eastAsia" w:eastAsia="仿宋_GB2312"/>
                <w:kern w:val="0"/>
                <w:sz w:val="21"/>
                <w:szCs w:val="21"/>
                <w:lang w:eastAsia="zh-CN"/>
              </w:rPr>
              <w:t>永福县文化广电体育和旅游局</w:t>
            </w:r>
          </w:p>
        </w:tc>
        <w:tc>
          <w:tcPr>
            <w:tcW w:w="717" w:type="dxa"/>
            <w:vAlign w:val="center"/>
          </w:tcPr>
          <w:p w14:paraId="43066A6E">
            <w:pPr>
              <w:adjustRightInd w:val="0"/>
              <w:snapToGrid w:val="0"/>
              <w:spacing w:line="300" w:lineRule="exact"/>
              <w:rPr>
                <w:rFonts w:hint="eastAsia" w:eastAsia="仿宋_GB2312"/>
                <w:kern w:val="0"/>
                <w:sz w:val="21"/>
                <w:szCs w:val="21"/>
              </w:rPr>
            </w:pPr>
            <w:r>
              <w:rPr>
                <w:rFonts w:hint="eastAsia" w:eastAsia="仿宋_GB2312"/>
                <w:kern w:val="0"/>
                <w:sz w:val="21"/>
                <w:szCs w:val="21"/>
              </w:rPr>
              <w:t>文化市场行政综合执法大队</w:t>
            </w:r>
          </w:p>
        </w:tc>
        <w:tc>
          <w:tcPr>
            <w:tcW w:w="2431" w:type="dxa"/>
            <w:vAlign w:val="center"/>
          </w:tcPr>
          <w:p w14:paraId="7FC4599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行政法规】《娱乐场所管理条例》（2006年国务院令第458号公布，2020年国务院令第732号修订）第九条第一款：娱乐场所申请从事娱乐场所经营活动，应当向所在地县级人民政府文化主管部门提出申请；中外合资经营、中外合作经营的娱乐场所申请从事娱乐场所经营活动，应当向所在地省、自治区、直辖市人民政府文化主管部门提出申请。娱乐场所申请从事娱乐场所经营活动，应当提交投资人员、拟任的法定代表人和其他负责人没有本条例第五条规定情形的书面声明。申请人应当对书面声明内容的真实性负责。第十二条：娱乐场所改建、扩建营业场所或者变更场地、主要设施设备、投资人员</w:t>
            </w:r>
            <w:r>
              <w:rPr>
                <w:rFonts w:hint="eastAsia" w:eastAsia="仿宋_GB2312"/>
                <w:kern w:val="0"/>
                <w:sz w:val="21"/>
                <w:szCs w:val="21"/>
                <w:lang w:eastAsia="zh-CN"/>
              </w:rPr>
              <w:t>或者</w:t>
            </w:r>
            <w:r>
              <w:rPr>
                <w:rFonts w:hint="eastAsia" w:eastAsia="仿宋_GB2312"/>
                <w:kern w:val="0"/>
                <w:sz w:val="21"/>
                <w:szCs w:val="21"/>
              </w:rPr>
              <w:t xml:space="preserve">变更娱乐经营许可证载明的事项的，应当向原发证机关申请重新核发娱乐经营许可证，并向公安部门备案；需要办理变更登记的，应当依法向工商行政管理部门办理变更登记。      </w:t>
            </w:r>
          </w:p>
          <w:p w14:paraId="2A69CAC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2.【部门规章】《娱乐场所管理办法》（2013年文化部令第55号公布，2017年文化部令第57号修订）第九条：依法登记的娱乐场所申请从事娱乐场所经营活动，应当向所在地县级人民政府文化主管部门提出申请；依法登记的中外合资经营、中外合作经营娱乐场所申请从事娱乐场所经营活动，应当向所在地省级人民政府文化主管部门提出申请，省级人民政府文化主管部门可以委托所在地县级以上文化主管部门进行实地检查。</w:t>
            </w:r>
          </w:p>
        </w:tc>
        <w:tc>
          <w:tcPr>
            <w:tcW w:w="2680" w:type="dxa"/>
            <w:vAlign w:val="center"/>
          </w:tcPr>
          <w:p w14:paraId="7BB5CA7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1.受理阶段：公示依法应当提交的材料；一次性告知补正材料；依法受理或不予受理（不予受理应当告知理由）。</w:t>
            </w:r>
            <w:r>
              <w:rPr>
                <w:rFonts w:hint="eastAsia" w:eastAsia="仿宋_GB2312"/>
                <w:kern w:val="0"/>
                <w:sz w:val="21"/>
                <w:szCs w:val="21"/>
                <w:lang w:eastAsia="zh-CN"/>
              </w:rPr>
              <w:t>（</w:t>
            </w:r>
            <w:r>
              <w:rPr>
                <w:rFonts w:hint="eastAsia" w:eastAsia="仿宋_GB2312" w:cs="宋体"/>
                <w:kern w:val="0"/>
                <w:sz w:val="21"/>
                <w:szCs w:val="21"/>
                <w:lang w:eastAsia="zh-CN"/>
              </w:rPr>
              <w:t>综合管理股</w:t>
            </w:r>
            <w:r>
              <w:rPr>
                <w:rFonts w:hint="eastAsia" w:eastAsia="仿宋_GB2312"/>
                <w:kern w:val="0"/>
                <w:sz w:val="21"/>
                <w:szCs w:val="21"/>
                <w:lang w:eastAsia="zh-CN"/>
              </w:rPr>
              <w:t>）</w:t>
            </w:r>
            <w:r>
              <w:rPr>
                <w:rFonts w:hint="eastAsia" w:eastAsia="仿宋_GB2312"/>
                <w:kern w:val="0"/>
                <w:sz w:val="21"/>
                <w:szCs w:val="21"/>
              </w:rPr>
              <w:t xml:space="preserve">      </w:t>
            </w:r>
          </w:p>
          <w:p w14:paraId="52BA3D7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审查阶段：材料审核（申请书、名称预先核准通知书和章程、法定代表人或者主要负责人的身份证明材料、营业场所产权证明，租赁使用的，还需租赁意向书；场所内部结构平面图；《公众聚集场所投入使用、营业前消防安全检查合格证》）；环境保护行政部门出具的批准文件；场所使用的歌曲点播系统是否有依法出版、生产或者进口的相关证明材料；申请设立中外中外合资经营、中外合作经营娱乐场所的还应当提交商务部门的批准文件）提出初审意见。</w:t>
            </w:r>
            <w:r>
              <w:rPr>
                <w:rFonts w:hint="eastAsia" w:eastAsia="仿宋_GB2312" w:cs="宋体"/>
                <w:kern w:val="0"/>
                <w:sz w:val="21"/>
                <w:szCs w:val="21"/>
                <w:lang w:eastAsia="zh-CN"/>
              </w:rPr>
              <w:t>（综合管理股和分管领导）</w:t>
            </w:r>
            <w:r>
              <w:rPr>
                <w:rFonts w:hint="eastAsia" w:eastAsia="仿宋_GB2312"/>
                <w:kern w:val="0"/>
                <w:sz w:val="21"/>
                <w:szCs w:val="21"/>
              </w:rPr>
              <w:t xml:space="preserve">      </w:t>
            </w:r>
          </w:p>
          <w:p w14:paraId="3881318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3.决定阶段：作出决定（不予行政许可的应当告知理由）；按时办结；法定告知。</w:t>
            </w:r>
            <w:r>
              <w:rPr>
                <w:rFonts w:hint="eastAsia" w:eastAsia="仿宋_GB2312" w:cs="宋体"/>
                <w:kern w:val="0"/>
                <w:sz w:val="21"/>
                <w:szCs w:val="21"/>
                <w:lang w:eastAsia="zh-CN"/>
              </w:rPr>
              <w:t>（审批单位负责人）</w:t>
            </w:r>
            <w:r>
              <w:rPr>
                <w:rFonts w:hint="eastAsia" w:eastAsia="仿宋_GB2312"/>
                <w:kern w:val="0"/>
                <w:sz w:val="21"/>
                <w:szCs w:val="21"/>
              </w:rPr>
              <w:t xml:space="preserve">      </w:t>
            </w:r>
          </w:p>
          <w:p w14:paraId="6B78A1D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4.送达阶段：制作并送达《娱乐场所经营许可证》；信息公开。</w:t>
            </w:r>
            <w:r>
              <w:rPr>
                <w:rFonts w:hint="eastAsia" w:eastAsia="仿宋_GB2312"/>
                <w:kern w:val="0"/>
                <w:sz w:val="21"/>
                <w:szCs w:val="21"/>
                <w:lang w:eastAsia="zh-CN"/>
              </w:rPr>
              <w:t>（</w:t>
            </w:r>
            <w:r>
              <w:rPr>
                <w:rFonts w:hint="eastAsia" w:eastAsia="仿宋_GB2312" w:cs="宋体"/>
                <w:kern w:val="0"/>
                <w:sz w:val="21"/>
                <w:szCs w:val="21"/>
                <w:lang w:eastAsia="zh-CN"/>
              </w:rPr>
              <w:t>综合管理股</w:t>
            </w:r>
            <w:r>
              <w:rPr>
                <w:rFonts w:hint="eastAsia" w:eastAsia="仿宋_GB2312"/>
                <w:kern w:val="0"/>
                <w:sz w:val="21"/>
                <w:szCs w:val="21"/>
                <w:lang w:eastAsia="zh-CN"/>
              </w:rPr>
              <w:t>）</w:t>
            </w:r>
            <w:r>
              <w:rPr>
                <w:rFonts w:hint="eastAsia" w:eastAsia="仿宋_GB2312"/>
                <w:kern w:val="0"/>
                <w:sz w:val="21"/>
                <w:szCs w:val="21"/>
              </w:rPr>
              <w:t xml:space="preserve">     </w:t>
            </w:r>
            <w:r>
              <w:rPr>
                <w:rFonts w:hint="eastAsia" w:eastAsia="仿宋_GB2312"/>
                <w:kern w:val="0"/>
                <w:sz w:val="21"/>
                <w:szCs w:val="21"/>
                <w:lang w:val="en-US" w:eastAsia="zh-CN"/>
              </w:rPr>
              <w:t xml:space="preserve">    </w:t>
            </w:r>
            <w:r>
              <w:rPr>
                <w:rFonts w:hint="eastAsia" w:eastAsia="仿宋_GB2312"/>
                <w:kern w:val="0"/>
                <w:sz w:val="21"/>
                <w:szCs w:val="21"/>
              </w:rPr>
              <w:t>5.事后监管阶段：加强场所经营活动的监督检查，确保许可内容与核准内容一致。</w:t>
            </w:r>
            <w:r>
              <w:rPr>
                <w:rFonts w:hint="eastAsia" w:eastAsia="仿宋_GB2312" w:cs="宋体"/>
                <w:kern w:val="0"/>
                <w:sz w:val="21"/>
                <w:szCs w:val="21"/>
                <w:lang w:eastAsia="zh-CN"/>
              </w:rPr>
              <w:t>（文化市场综合行政执法大队）</w:t>
            </w:r>
            <w:r>
              <w:rPr>
                <w:rFonts w:hint="eastAsia" w:eastAsia="仿宋_GB2312"/>
                <w:kern w:val="0"/>
                <w:sz w:val="21"/>
                <w:szCs w:val="21"/>
              </w:rPr>
              <w:t xml:space="preserve">      </w:t>
            </w:r>
          </w:p>
          <w:p w14:paraId="49D9B05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6.其他法律法规规章文件规定应履行的责任。</w:t>
            </w:r>
          </w:p>
        </w:tc>
        <w:tc>
          <w:tcPr>
            <w:tcW w:w="5160" w:type="dxa"/>
            <w:vAlign w:val="center"/>
          </w:tcPr>
          <w:p w14:paraId="53989D60">
            <w:pPr>
              <w:adjustRightInd w:val="0"/>
              <w:snapToGrid w:val="0"/>
              <w:spacing w:line="250" w:lineRule="exact"/>
              <w:ind w:firstLine="420" w:firstLineChars="200"/>
              <w:rPr>
                <w:rFonts w:eastAsia="仿宋_GB2312"/>
                <w:kern w:val="0"/>
                <w:sz w:val="21"/>
                <w:szCs w:val="21"/>
              </w:rPr>
            </w:pPr>
            <w:r>
              <w:rPr>
                <w:rFonts w:hint="eastAsia" w:eastAsia="仿宋_GB2312"/>
                <w:kern w:val="0"/>
                <w:sz w:val="21"/>
                <w:szCs w:val="21"/>
              </w:rPr>
              <w:t xml:space="preserve">1—1.【法律】《中华人民共和国行政许可法》第三十条：行政机关应当将法律、法规、规章规定的有关行政许可的事项、依据、条件、数量、程序、期限以及需要提交的全部材料的目录和申请书示范文本等在办公场所公示。      </w:t>
            </w:r>
          </w:p>
          <w:p w14:paraId="50889F49">
            <w:pPr>
              <w:adjustRightInd w:val="0"/>
              <w:snapToGrid w:val="0"/>
              <w:spacing w:line="250" w:lineRule="exact"/>
              <w:ind w:firstLine="420" w:firstLineChars="200"/>
              <w:rPr>
                <w:rFonts w:eastAsia="仿宋_GB2312"/>
                <w:kern w:val="0"/>
                <w:sz w:val="21"/>
                <w:szCs w:val="21"/>
              </w:rPr>
            </w:pPr>
            <w:r>
              <w:rPr>
                <w:rFonts w:hint="eastAsia" w:eastAsia="仿宋_GB2312"/>
                <w:kern w:val="0"/>
                <w:sz w:val="21"/>
                <w:szCs w:val="21"/>
              </w:rPr>
              <w:t xml:space="preserve">1—2.【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w:t>
            </w:r>
          </w:p>
          <w:p w14:paraId="5436C0D4">
            <w:pPr>
              <w:adjustRightInd w:val="0"/>
              <w:snapToGrid w:val="0"/>
              <w:spacing w:line="250" w:lineRule="exact"/>
              <w:ind w:firstLine="420" w:firstLineChars="200"/>
              <w:rPr>
                <w:rFonts w:eastAsia="仿宋_GB2312"/>
                <w:kern w:val="0"/>
                <w:sz w:val="21"/>
                <w:szCs w:val="21"/>
              </w:rPr>
            </w:pPr>
            <w:r>
              <w:rPr>
                <w:rFonts w:hint="eastAsia" w:eastAsia="仿宋_GB2312"/>
                <w:kern w:val="0"/>
                <w:sz w:val="21"/>
                <w:szCs w:val="21"/>
              </w:rPr>
              <w:t>1—3.【规范性文件】《文化部行政许可管理办法》（文政法发〔2004〕2号）第九条：（一）申请事项依法不需要取得行政许可的，即时告知申请人不受理；（二）申请事项依法不属于文化部职权范围的，即时作出不予受理的决定，并告知申请人向有关行政机关申请；（三）申请材料存在可以当场更正的错误的，允许申请人当场更正；（四）申请材料不齐全或者不符合法定形式的，当场或者在五个工作日内一次告知申请人需要补正的全部内容，逾期不告知的，自收到申请材料之日起即为受理；（五）申请事项属于文化部职权范围，申请材料齐全、符合法定形式</w:t>
            </w:r>
            <w:r>
              <w:rPr>
                <w:rFonts w:hint="eastAsia" w:eastAsia="仿宋_GB2312"/>
                <w:kern w:val="0"/>
                <w:sz w:val="21"/>
                <w:szCs w:val="21"/>
                <w:lang w:eastAsia="zh-CN"/>
              </w:rPr>
              <w:t>或者</w:t>
            </w:r>
            <w:r>
              <w:rPr>
                <w:rFonts w:hint="eastAsia" w:eastAsia="仿宋_GB2312"/>
                <w:kern w:val="0"/>
                <w:sz w:val="21"/>
                <w:szCs w:val="21"/>
              </w:rPr>
              <w:t xml:space="preserve">申请人按照要求提交全部补正申请材料的，应当受理行政许可申请受理或者不予受理行政许可申请，应当出具加盖印章和注明日期的书面凭证。      </w:t>
            </w:r>
          </w:p>
          <w:p w14:paraId="207D71BA">
            <w:pPr>
              <w:adjustRightInd w:val="0"/>
              <w:snapToGrid w:val="0"/>
              <w:spacing w:line="250" w:lineRule="exact"/>
              <w:ind w:firstLine="420" w:firstLineChars="200"/>
              <w:rPr>
                <w:rFonts w:eastAsia="仿宋_GB2312"/>
                <w:kern w:val="0"/>
                <w:sz w:val="21"/>
                <w:szCs w:val="21"/>
              </w:rPr>
            </w:pPr>
            <w:r>
              <w:rPr>
                <w:rFonts w:hint="eastAsia" w:eastAsia="仿宋_GB2312"/>
                <w:kern w:val="0"/>
                <w:sz w:val="21"/>
                <w:szCs w:val="21"/>
              </w:rPr>
              <w:t xml:space="preserve">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0D8A004A">
            <w:pPr>
              <w:adjustRightInd w:val="0"/>
              <w:snapToGrid w:val="0"/>
              <w:spacing w:line="250" w:lineRule="exact"/>
              <w:ind w:firstLine="420" w:firstLineChars="200"/>
              <w:rPr>
                <w:rFonts w:eastAsia="仿宋_GB2312"/>
                <w:kern w:val="0"/>
                <w:sz w:val="21"/>
                <w:szCs w:val="21"/>
              </w:rPr>
            </w:pPr>
            <w:r>
              <w:rPr>
                <w:rFonts w:hint="eastAsia" w:eastAsia="仿宋_GB2312"/>
                <w:kern w:val="0"/>
                <w:sz w:val="21"/>
                <w:szCs w:val="21"/>
              </w:rPr>
              <w:t xml:space="preserve">2—2.【规范性文件】《文化部行政许可管理办法》（文政法发〔2004〕2号）第十条：文化部办理许可机构应当对申请人提交的申请材料进行审查。符合法定条件、标准的，申请人有依法取得行政许可的平等权利，文化部不得歧视对待。申请人提交的申请材料齐全、符合法定形式，能够当场作出决定的，应当当场作出书面的行政许可决定。      </w:t>
            </w:r>
          </w:p>
          <w:p w14:paraId="1DEC8408">
            <w:pPr>
              <w:adjustRightInd w:val="0"/>
              <w:snapToGrid w:val="0"/>
              <w:spacing w:line="250" w:lineRule="exact"/>
              <w:ind w:firstLine="420" w:firstLineChars="200"/>
              <w:rPr>
                <w:rFonts w:eastAsia="仿宋_GB2312"/>
                <w:kern w:val="0"/>
                <w:sz w:val="21"/>
                <w:szCs w:val="21"/>
              </w:rPr>
            </w:pPr>
            <w:r>
              <w:rPr>
                <w:rFonts w:hint="eastAsia" w:eastAsia="仿宋_GB2312"/>
                <w:kern w:val="0"/>
                <w:sz w:val="21"/>
                <w:szCs w:val="21"/>
              </w:rPr>
              <w:t xml:space="preserve">3—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167C9184">
            <w:pPr>
              <w:adjustRightInd w:val="0"/>
              <w:snapToGrid w:val="0"/>
              <w:spacing w:line="250" w:lineRule="exact"/>
              <w:ind w:firstLine="420" w:firstLineChars="200"/>
              <w:rPr>
                <w:rFonts w:eastAsia="仿宋_GB2312"/>
                <w:kern w:val="0"/>
                <w:sz w:val="21"/>
                <w:szCs w:val="21"/>
              </w:rPr>
            </w:pPr>
            <w:r>
              <w:rPr>
                <w:rFonts w:hint="eastAsia" w:eastAsia="仿宋_GB2312"/>
                <w:kern w:val="0"/>
                <w:sz w:val="21"/>
                <w:szCs w:val="21"/>
              </w:rPr>
              <w:t xml:space="preserve">3—2.【法律】《中华人民共和国行政许可法》第三十七条：行政机关对行政许可申请进行审查后，除当场作出行政许可决定的外，应当在法定期限内按照规定程序作出行政许可决定。     </w:t>
            </w:r>
          </w:p>
          <w:p w14:paraId="3C9C5F5B">
            <w:pPr>
              <w:adjustRightInd w:val="0"/>
              <w:snapToGrid w:val="0"/>
              <w:spacing w:line="250" w:lineRule="exact"/>
              <w:ind w:firstLine="420" w:firstLineChars="200"/>
              <w:rPr>
                <w:rFonts w:eastAsia="仿宋_GB2312"/>
                <w:kern w:val="0"/>
                <w:sz w:val="21"/>
                <w:szCs w:val="21"/>
              </w:rPr>
            </w:pPr>
            <w:r>
              <w:rPr>
                <w:rFonts w:hint="eastAsia" w:eastAsia="仿宋_GB2312"/>
                <w:kern w:val="0"/>
                <w:sz w:val="21"/>
                <w:szCs w:val="21"/>
              </w:rPr>
              <w:t xml:space="preserve"> 3—3.【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2E26D850">
            <w:pPr>
              <w:adjustRightInd w:val="0"/>
              <w:snapToGrid w:val="0"/>
              <w:spacing w:line="250" w:lineRule="exact"/>
              <w:ind w:firstLine="420" w:firstLineChars="200"/>
              <w:rPr>
                <w:rFonts w:eastAsia="仿宋_GB2312"/>
                <w:kern w:val="0"/>
                <w:sz w:val="21"/>
                <w:szCs w:val="21"/>
              </w:rPr>
            </w:pPr>
            <w:r>
              <w:rPr>
                <w:rFonts w:hint="eastAsia" w:eastAsia="仿宋_GB2312"/>
                <w:kern w:val="0"/>
                <w:sz w:val="21"/>
                <w:szCs w:val="21"/>
              </w:rPr>
              <w:t xml:space="preserve">3—4.【法律】《中华人民共和国行政许可法》第三十九条：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章。      </w:t>
            </w:r>
          </w:p>
          <w:p w14:paraId="470D498C">
            <w:pPr>
              <w:adjustRightInd w:val="0"/>
              <w:snapToGrid w:val="0"/>
              <w:spacing w:line="250" w:lineRule="exact"/>
              <w:ind w:firstLine="420" w:firstLineChars="200"/>
              <w:rPr>
                <w:rFonts w:eastAsia="仿宋_GB2312"/>
                <w:kern w:val="0"/>
                <w:sz w:val="21"/>
                <w:szCs w:val="21"/>
              </w:rPr>
            </w:pPr>
            <w:r>
              <w:rPr>
                <w:rFonts w:hint="eastAsia" w:eastAsia="仿宋_GB2312"/>
                <w:kern w:val="0"/>
                <w:sz w:val="21"/>
                <w:szCs w:val="21"/>
              </w:rPr>
              <w:t xml:space="preserve">3—5.【规范性文件】《文化部行政许可管理办法》（文政法发〔2004〕2号）第十条：文化部办理许可机构应当对申请人提交的申请材料进行审查。符合法定条件、标准的，申请人有依法取得行政许可的平等权利，文化部不得歧视对待，申请人提交的申请材料齐全、符合法定形式，能够当场作出决定的，应当当场作出书面的行政许可决定。第十三条：除可以当场作出行政许可决定外，文化部自受理行政许可申请之日起二十个工作日内作出行政许可决定。二十日内不能作出决定的，经部领导批准，可以延长十个工作日，并由办理许可机构将延长期限的理由告知申请人。但是，法律、行政法规另有规定的，依照其规定。依法需要听证、招标、拍卖、鉴定、专家评审等程序的，所需时间不计算在上款规定的期限内。办理许可机构应当将所需时间书面告知申请人。      </w:t>
            </w:r>
          </w:p>
          <w:p w14:paraId="06C19BE6">
            <w:pPr>
              <w:adjustRightInd w:val="0"/>
              <w:snapToGrid w:val="0"/>
              <w:spacing w:line="250" w:lineRule="exact"/>
              <w:ind w:firstLine="420" w:firstLineChars="200"/>
              <w:rPr>
                <w:rFonts w:eastAsia="仿宋_GB2312"/>
                <w:kern w:val="0"/>
                <w:sz w:val="21"/>
                <w:szCs w:val="21"/>
              </w:rPr>
            </w:pPr>
            <w:r>
              <w:rPr>
                <w:rFonts w:hint="eastAsia" w:eastAsia="仿宋_GB2312"/>
                <w:kern w:val="0"/>
                <w:sz w:val="21"/>
                <w:szCs w:val="21"/>
              </w:rPr>
              <w:t>4.【法律】《中华人民共和国行政许可法》 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 xml:space="preserve">加贴标签、加盖检验、检测、检疫印章。      </w:t>
            </w:r>
          </w:p>
          <w:p w14:paraId="341624F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w:t>
            </w:r>
          </w:p>
        </w:tc>
        <w:tc>
          <w:tcPr>
            <w:tcW w:w="1681" w:type="dxa"/>
            <w:vAlign w:val="top"/>
          </w:tcPr>
          <w:p w14:paraId="7CE089E0">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2.对不符合法定条件的申请人准予行政许可或者超越法定职权作出准予行政许可决定的；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3.行政机关不依法履行监督职责或者监督不力的；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4.实施行政许可过程中，没有依法举行听证而未举行听证或者应当履行法定告知义务的；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5.在接收卫星传送的境内电视节目许可工作中滥用职权、玩忽职守、徇私舞弊的；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6.在办理行政许可、实施监督检查中索取或者收受他人财物或者谋取其他利益的；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7.其他违反法律法规规章文件规定的行为。</w:t>
            </w:r>
          </w:p>
        </w:tc>
        <w:tc>
          <w:tcPr>
            <w:tcW w:w="5059" w:type="dxa"/>
            <w:vAlign w:val="top"/>
          </w:tcPr>
          <w:p w14:paraId="1C7AC576">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实施行政行为，有下列情形之一的，应当追究行政过错责任人的责任:（二）依法应当听证不组织听证；（三）不依法履行告知义务；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法规】《行政机关公务员处分条例》（2007年4月4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420" w:type="dxa"/>
            <w:vAlign w:val="center"/>
          </w:tcPr>
          <w:p w14:paraId="73175FED">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668F4C77">
            <w:pPr>
              <w:adjustRightInd w:val="0"/>
              <w:snapToGrid w:val="0"/>
              <w:spacing w:line="300" w:lineRule="exact"/>
              <w:jc w:val="center"/>
              <w:rPr>
                <w:rFonts w:ascii="方正书宋_GBK" w:hAnsi="宋体" w:eastAsia="方正书宋_GBK" w:cs="宋体"/>
                <w:kern w:val="0"/>
                <w:sz w:val="21"/>
                <w:szCs w:val="21"/>
              </w:rPr>
            </w:pPr>
          </w:p>
        </w:tc>
      </w:tr>
      <w:tr w14:paraId="02D8C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21CF2EE5">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11</w:t>
            </w:r>
          </w:p>
        </w:tc>
        <w:tc>
          <w:tcPr>
            <w:tcW w:w="308" w:type="dxa"/>
            <w:vAlign w:val="center"/>
          </w:tcPr>
          <w:p w14:paraId="44C569E7">
            <w:pPr>
              <w:adjustRightInd w:val="0"/>
              <w:snapToGrid w:val="0"/>
              <w:spacing w:line="300" w:lineRule="exact"/>
              <w:ind w:firstLine="360" w:firstLineChars="200"/>
              <w:rPr>
                <w:rFonts w:hint="eastAsia" w:eastAsia="仿宋_GB2312"/>
                <w:kern w:val="0"/>
                <w:sz w:val="21"/>
                <w:szCs w:val="21"/>
                <w:lang w:eastAsia="zh-CN"/>
              </w:rPr>
            </w:pPr>
            <w:r>
              <w:rPr>
                <w:rFonts w:hint="eastAsia" w:ascii="方正书宋_GBK" w:hAnsi="宋体" w:eastAsia="方正书宋_GBK" w:cs="宋体"/>
                <w:snapToGrid w:val="0"/>
                <w:kern w:val="0"/>
                <w:sz w:val="18"/>
                <w:szCs w:val="18"/>
                <w:lang w:val="en-US" w:eastAsia="zh-CN"/>
              </w:rPr>
              <w:t>X行政许可</w:t>
            </w:r>
          </w:p>
        </w:tc>
        <w:tc>
          <w:tcPr>
            <w:tcW w:w="610" w:type="dxa"/>
            <w:vAlign w:val="center"/>
          </w:tcPr>
          <w:p w14:paraId="6222527D">
            <w:pPr>
              <w:adjustRightInd w:val="0"/>
              <w:snapToGrid w:val="0"/>
              <w:spacing w:line="300" w:lineRule="exact"/>
              <w:rPr>
                <w:rFonts w:hint="eastAsia" w:eastAsia="仿宋_GB2312"/>
                <w:kern w:val="0"/>
                <w:sz w:val="21"/>
                <w:szCs w:val="21"/>
              </w:rPr>
            </w:pPr>
            <w:r>
              <w:rPr>
                <w:rFonts w:hint="eastAsia" w:eastAsia="仿宋_GB2312"/>
                <w:kern w:val="0"/>
                <w:sz w:val="21"/>
                <w:szCs w:val="21"/>
              </w:rPr>
              <w:t>文艺表演团体从事营业性演出活动审批</w:t>
            </w:r>
          </w:p>
        </w:tc>
        <w:tc>
          <w:tcPr>
            <w:tcW w:w="749" w:type="dxa"/>
            <w:vAlign w:val="center"/>
          </w:tcPr>
          <w:p w14:paraId="6FB6378D">
            <w:pPr>
              <w:adjustRightInd w:val="0"/>
              <w:snapToGrid w:val="0"/>
              <w:spacing w:line="300" w:lineRule="exact"/>
              <w:ind w:firstLine="420" w:firstLineChars="200"/>
              <w:rPr>
                <w:rFonts w:hint="eastAsia" w:eastAsia="仿宋_GB2312"/>
                <w:kern w:val="0"/>
                <w:sz w:val="21"/>
                <w:szCs w:val="21"/>
              </w:rPr>
            </w:pPr>
          </w:p>
        </w:tc>
        <w:tc>
          <w:tcPr>
            <w:tcW w:w="703" w:type="dxa"/>
            <w:vAlign w:val="center"/>
          </w:tcPr>
          <w:p w14:paraId="0EF2CEC2">
            <w:pPr>
              <w:adjustRightInd w:val="0"/>
              <w:snapToGrid w:val="0"/>
              <w:spacing w:line="300" w:lineRule="exact"/>
              <w:rPr>
                <w:rFonts w:hint="eastAsia" w:eastAsia="仿宋_GB2312"/>
                <w:kern w:val="0"/>
                <w:sz w:val="21"/>
                <w:szCs w:val="21"/>
              </w:rPr>
            </w:pPr>
            <w:r>
              <w:rPr>
                <w:rFonts w:hint="eastAsia" w:eastAsia="仿宋_GB2312"/>
                <w:kern w:val="0"/>
                <w:sz w:val="21"/>
                <w:szCs w:val="21"/>
                <w:lang w:eastAsia="zh-CN"/>
              </w:rPr>
              <w:t>永福县文化广电体育和旅游局</w:t>
            </w:r>
          </w:p>
        </w:tc>
        <w:tc>
          <w:tcPr>
            <w:tcW w:w="717" w:type="dxa"/>
            <w:vAlign w:val="center"/>
          </w:tcPr>
          <w:p w14:paraId="23B66E87">
            <w:pPr>
              <w:adjustRightInd w:val="0"/>
              <w:snapToGrid w:val="0"/>
              <w:spacing w:line="300" w:lineRule="exact"/>
              <w:rPr>
                <w:rFonts w:hint="eastAsia" w:eastAsia="仿宋_GB2312"/>
                <w:kern w:val="0"/>
                <w:sz w:val="21"/>
                <w:szCs w:val="21"/>
              </w:rPr>
            </w:pPr>
            <w:r>
              <w:rPr>
                <w:rFonts w:hint="eastAsia" w:eastAsia="仿宋_GB2312"/>
                <w:kern w:val="0"/>
                <w:sz w:val="21"/>
                <w:szCs w:val="21"/>
              </w:rPr>
              <w:t>文化市场行政综合执法大队</w:t>
            </w:r>
          </w:p>
        </w:tc>
        <w:tc>
          <w:tcPr>
            <w:tcW w:w="2431" w:type="dxa"/>
            <w:vAlign w:val="center"/>
          </w:tcPr>
          <w:p w14:paraId="39D1305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行政法规】《营业性演出管理条例》（2005年国务院令第439号公布，2020年国务院令第732号修订）第六条：文艺表演团体申请从事营业性演出活动，应当有与其业务相适应的专职演员和器材设备，并向县级人民政府文化主管部门提出申请；演出经纪机构申请从事营业性演出经营活动，应当有3名以上专职演出经纪人员和与其业务相适应的资金，并向省、自治区、直辖市人民政府文化主管部门提出申请。文化主管部门应当自受理申请之日起20日内作出决定。批准的，颁发营业性演出许可证；不批准的，应当书面通知申请人并说明理由。</w:t>
            </w:r>
          </w:p>
          <w:p w14:paraId="479452F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2.【规范性文件】《国务院关于取消和调整一批行政审批项目等事项的决定》（国发〔2014〕27号）。</w:t>
            </w:r>
          </w:p>
        </w:tc>
        <w:tc>
          <w:tcPr>
            <w:tcW w:w="2680" w:type="dxa"/>
            <w:vAlign w:val="center"/>
          </w:tcPr>
          <w:p w14:paraId="25FFCB1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1.受理阶段责任：公示依法应当提交的材料；一次性告知补正材料；依法受理或不予受理（不予受理应当告知理由）。</w:t>
            </w:r>
            <w:r>
              <w:rPr>
                <w:rFonts w:hint="eastAsia" w:eastAsia="仿宋_GB2312"/>
                <w:kern w:val="0"/>
                <w:sz w:val="21"/>
                <w:szCs w:val="21"/>
                <w:lang w:eastAsia="zh-CN"/>
              </w:rPr>
              <w:t>（</w:t>
            </w:r>
            <w:r>
              <w:rPr>
                <w:rFonts w:hint="eastAsia" w:eastAsia="仿宋_GB2312" w:cs="宋体"/>
                <w:kern w:val="0"/>
                <w:sz w:val="21"/>
                <w:szCs w:val="21"/>
                <w:lang w:eastAsia="zh-CN"/>
              </w:rPr>
              <w:t>综合管理股</w:t>
            </w:r>
            <w:r>
              <w:rPr>
                <w:rFonts w:hint="eastAsia" w:eastAsia="仿宋_GB2312"/>
                <w:kern w:val="0"/>
                <w:sz w:val="21"/>
                <w:szCs w:val="21"/>
                <w:lang w:eastAsia="zh-CN"/>
              </w:rPr>
              <w:t>）</w:t>
            </w:r>
          </w:p>
          <w:p w14:paraId="2944183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2.审查阶段责任：材料审核，提出审查意见。</w:t>
            </w:r>
            <w:r>
              <w:rPr>
                <w:rFonts w:hint="eastAsia" w:eastAsia="仿宋_GB2312" w:cs="宋体"/>
                <w:kern w:val="0"/>
                <w:sz w:val="21"/>
                <w:szCs w:val="21"/>
                <w:lang w:eastAsia="zh-CN"/>
              </w:rPr>
              <w:t>（综合管理股和分管领导）</w:t>
            </w:r>
          </w:p>
          <w:p w14:paraId="0414F87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3.决定阶段责任：作出决定（不予行政许可的应当告知理由），按时办结。</w:t>
            </w:r>
            <w:r>
              <w:rPr>
                <w:rFonts w:hint="eastAsia" w:eastAsia="仿宋_GB2312" w:cs="宋体"/>
                <w:kern w:val="0"/>
                <w:sz w:val="21"/>
                <w:szCs w:val="21"/>
                <w:lang w:eastAsia="zh-CN"/>
              </w:rPr>
              <w:t>（审批单位负责人）</w:t>
            </w:r>
          </w:p>
          <w:p w14:paraId="18FD785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4.送达阶段责任：制发送达行政许可决定书，信息公开。</w:t>
            </w:r>
            <w:r>
              <w:rPr>
                <w:rFonts w:hint="eastAsia" w:eastAsia="仿宋_GB2312"/>
                <w:kern w:val="0"/>
                <w:sz w:val="21"/>
                <w:szCs w:val="21"/>
                <w:lang w:eastAsia="zh-CN"/>
              </w:rPr>
              <w:t>（</w:t>
            </w:r>
            <w:r>
              <w:rPr>
                <w:rFonts w:hint="eastAsia" w:eastAsia="仿宋_GB2312" w:cs="宋体"/>
                <w:kern w:val="0"/>
                <w:sz w:val="21"/>
                <w:szCs w:val="21"/>
                <w:lang w:eastAsia="zh-CN"/>
              </w:rPr>
              <w:t>综合管理股</w:t>
            </w:r>
            <w:r>
              <w:rPr>
                <w:rFonts w:hint="eastAsia" w:eastAsia="仿宋_GB2312"/>
                <w:kern w:val="0"/>
                <w:sz w:val="21"/>
                <w:szCs w:val="21"/>
                <w:lang w:eastAsia="zh-CN"/>
              </w:rPr>
              <w:t>）</w:t>
            </w:r>
          </w:p>
          <w:p w14:paraId="1154B78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5.其他法律法规规章文件规定应履行的责任。</w:t>
            </w:r>
          </w:p>
        </w:tc>
        <w:tc>
          <w:tcPr>
            <w:tcW w:w="5160" w:type="dxa"/>
            <w:vAlign w:val="center"/>
          </w:tcPr>
          <w:p w14:paraId="69CEC79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4D5F36A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行政法规】《营业性演出管理条例》（2005年国务院令第439号公布，2020年国务院令第732号修订）第六条：文艺表演团体申请从事营业性演出活动，应当有与其业务相适应的专职演员和器材设备，并向县级人民政府文化主管部门提出申请；演出经纪机构申请从事营业性演出经营活动，应当有3名以上专职演出经纪人员和与其业务相适应的资金，并向省、自治区、直辖市人民政府文化主管部门提出申请。文化主管部门应当自受理申请之日起20日内作出决定。批准的，颁发营业性演出许可证；不批准的，应当书面通知申请人并说明理由。</w:t>
            </w:r>
          </w:p>
          <w:p w14:paraId="3418466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行政法规】《营业性演出管理条例》（2005年国务院令第439号公布，2020年国务院令第732号修订）第八条：文艺表演团体变更名称、住所、法定代表人或者主要负责人、营业性演出经营项目，应当向原发证机关申请换发营业性演出许可证，并依法到工商行政管理部门办理变更登记。</w:t>
            </w:r>
          </w:p>
          <w:p w14:paraId="4C5C3B7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演出场所经营单位变更名称、住所、法定代表人或者主要负责人，应当依法到工商行政管理部门办理变更登记，并向原备案机关重新备案。</w:t>
            </w:r>
          </w:p>
          <w:p w14:paraId="10DCB98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4.【法律】《中华人民共和国行政许可法》第四十四条：行政机关作出准予行政许可的决定，应当自作出决定之日起十日内向申请人颁发、送达行政许可证件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1D250E0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5.【法律】《中华人民共和国行政许可法》第四十条：行政机关作出准予行政许可的决定，应当予以公开，公众有权查阅。</w:t>
            </w:r>
          </w:p>
        </w:tc>
        <w:tc>
          <w:tcPr>
            <w:tcW w:w="1681" w:type="dxa"/>
            <w:vAlign w:val="top"/>
          </w:tcPr>
          <w:p w14:paraId="0BD5C47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2.对不符合法定条件的申请人准予行政许可或者超越法定职权作出准予行政许可决定的；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3.行政机关不依法履行监督职责或者监督不力的；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4.实施行政许可过程中，没有依法举行听证而未举行听证或者应当履行法定告知义务的；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5.在接收卫星传送的境内电视节目许可工作中滥用职权、玩忽职守、徇私舞弊的；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6.在办理行政许可、实施监督检查中索取或者收受他人财物或者谋取其他利益的；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7.其他违反法律法规规章文件规定的行为。</w:t>
            </w:r>
          </w:p>
        </w:tc>
        <w:tc>
          <w:tcPr>
            <w:tcW w:w="5059" w:type="dxa"/>
            <w:vAlign w:val="top"/>
          </w:tcPr>
          <w:p w14:paraId="27001066">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实施行政行为，有下列情形之一的，应当追究行政过错责任人的责任:（二）依法应当听证不组织听证；（三）不依法履行告知义务；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法规】《行政机关公务员处分条例》（2007年4月4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420" w:type="dxa"/>
            <w:vAlign w:val="center"/>
          </w:tcPr>
          <w:p w14:paraId="18561F2B">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FB4DDD4">
            <w:pPr>
              <w:adjustRightInd w:val="0"/>
              <w:snapToGrid w:val="0"/>
              <w:spacing w:line="300" w:lineRule="exact"/>
              <w:jc w:val="center"/>
              <w:rPr>
                <w:rFonts w:ascii="方正书宋_GBK" w:hAnsi="宋体" w:eastAsia="方正书宋_GBK" w:cs="宋体"/>
                <w:kern w:val="0"/>
                <w:sz w:val="21"/>
                <w:szCs w:val="21"/>
              </w:rPr>
            </w:pPr>
          </w:p>
        </w:tc>
      </w:tr>
      <w:tr w14:paraId="53006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06C9AE3E">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12</w:t>
            </w:r>
          </w:p>
        </w:tc>
        <w:tc>
          <w:tcPr>
            <w:tcW w:w="308" w:type="dxa"/>
            <w:vAlign w:val="center"/>
          </w:tcPr>
          <w:p w14:paraId="06B4C655">
            <w:pPr>
              <w:adjustRightInd w:val="0"/>
              <w:snapToGrid w:val="0"/>
              <w:spacing w:line="300" w:lineRule="exact"/>
              <w:ind w:firstLine="420" w:firstLineChars="200"/>
              <w:rPr>
                <w:rFonts w:hint="eastAsia" w:eastAsia="仿宋_GB2312" w:cs="宋体"/>
                <w:kern w:val="0"/>
                <w:sz w:val="21"/>
                <w:szCs w:val="21"/>
              </w:rPr>
            </w:pPr>
            <w:r>
              <w:rPr>
                <w:rFonts w:hint="eastAsia" w:eastAsia="仿宋_GB2312" w:cs="宋体"/>
                <w:kern w:val="0"/>
                <w:sz w:val="21"/>
                <w:szCs w:val="21"/>
              </w:rPr>
              <w:t>行</w:t>
            </w:r>
            <w:r>
              <w:rPr>
                <w:rFonts w:hint="eastAsia" w:eastAsia="仿宋_GB2312" w:cs="宋体"/>
                <w:kern w:val="0"/>
                <w:sz w:val="21"/>
                <w:szCs w:val="21"/>
                <w:lang w:eastAsia="zh-CN"/>
              </w:rPr>
              <w:t>行</w:t>
            </w:r>
            <w:r>
              <w:rPr>
                <w:rFonts w:hint="eastAsia" w:eastAsia="仿宋_GB2312" w:cs="宋体"/>
                <w:kern w:val="0"/>
                <w:sz w:val="21"/>
                <w:szCs w:val="21"/>
              </w:rPr>
              <w:t>政处罚</w:t>
            </w:r>
          </w:p>
        </w:tc>
        <w:tc>
          <w:tcPr>
            <w:tcW w:w="610" w:type="dxa"/>
            <w:vAlign w:val="center"/>
          </w:tcPr>
          <w:p w14:paraId="31801D1E">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rPr>
              <w:t>对在募捐义演中获取经济利益的处罚</w:t>
            </w:r>
          </w:p>
        </w:tc>
        <w:tc>
          <w:tcPr>
            <w:tcW w:w="749" w:type="dxa"/>
            <w:vAlign w:val="center"/>
          </w:tcPr>
          <w:p w14:paraId="6EE59D2E">
            <w:pPr>
              <w:adjustRightInd w:val="0"/>
              <w:snapToGrid w:val="0"/>
              <w:spacing w:line="300" w:lineRule="exact"/>
              <w:ind w:firstLine="420" w:firstLineChars="200"/>
              <w:rPr>
                <w:rFonts w:hint="eastAsia" w:eastAsia="仿宋_GB2312" w:cs="宋体"/>
                <w:kern w:val="0"/>
                <w:sz w:val="21"/>
                <w:szCs w:val="21"/>
              </w:rPr>
            </w:pPr>
          </w:p>
        </w:tc>
        <w:tc>
          <w:tcPr>
            <w:tcW w:w="703" w:type="dxa"/>
            <w:vAlign w:val="center"/>
          </w:tcPr>
          <w:p w14:paraId="44D28373">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lang w:eastAsia="zh-CN"/>
              </w:rPr>
              <w:t>永福县文化广电体育和旅游局</w:t>
            </w:r>
          </w:p>
        </w:tc>
        <w:tc>
          <w:tcPr>
            <w:tcW w:w="717" w:type="dxa"/>
            <w:vAlign w:val="center"/>
          </w:tcPr>
          <w:p w14:paraId="14CC29B0">
            <w:pPr>
              <w:adjustRightInd w:val="0"/>
              <w:snapToGrid w:val="0"/>
              <w:spacing w:line="300" w:lineRule="exact"/>
              <w:rPr>
                <w:rFonts w:hint="eastAsia" w:eastAsia="仿宋_GB2312" w:cs="宋体"/>
                <w:kern w:val="0"/>
                <w:sz w:val="21"/>
                <w:szCs w:val="21"/>
              </w:rPr>
            </w:pPr>
            <w:r>
              <w:rPr>
                <w:rFonts w:hint="eastAsia" w:eastAsia="仿宋_GB2312" w:cs="宋体"/>
                <w:kern w:val="0"/>
                <w:sz w:val="21"/>
                <w:szCs w:val="21"/>
              </w:rPr>
              <w:t>文化市场行政综合执法大队</w:t>
            </w:r>
          </w:p>
        </w:tc>
        <w:tc>
          <w:tcPr>
            <w:tcW w:w="2431" w:type="dxa"/>
            <w:vAlign w:val="center"/>
          </w:tcPr>
          <w:p w14:paraId="09FC635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行政法规】《营业性演出管理条例》（2005年国务院令第439号公布，2020年国务院令第732号修订）第四十九条：演出举办单位或者其法定代表人、主要负责人及其他直接责任人员在募捐义演中获取经济利益的，由县级以上人民政府文化主管部门依据各自职权责令其退回并交付受捐单位；构成犯罪的，依法追究刑事责任；尚不构成犯罪的，由县级以上人民政府文化主管部门依据各自职权处违法所得</w:t>
            </w:r>
            <w:r>
              <w:rPr>
                <w:rFonts w:hint="eastAsia" w:eastAsia="仿宋_GB2312"/>
                <w:kern w:val="0"/>
                <w:sz w:val="21"/>
                <w:szCs w:val="21"/>
              </w:rPr>
              <w:t>3</w:t>
            </w:r>
            <w:r>
              <w:rPr>
                <w:rFonts w:hint="eastAsia" w:eastAsia="仿宋_GB2312" w:cs="宋体"/>
                <w:kern w:val="0"/>
                <w:sz w:val="21"/>
                <w:szCs w:val="21"/>
              </w:rPr>
              <w:t>倍以上</w:t>
            </w:r>
            <w:r>
              <w:rPr>
                <w:rFonts w:hint="eastAsia" w:eastAsia="仿宋_GB2312"/>
                <w:kern w:val="0"/>
                <w:sz w:val="21"/>
                <w:szCs w:val="21"/>
              </w:rPr>
              <w:t>5</w:t>
            </w:r>
            <w:r>
              <w:rPr>
                <w:rFonts w:hint="eastAsia" w:eastAsia="仿宋_GB2312" w:cs="宋体"/>
                <w:kern w:val="0"/>
                <w:sz w:val="21"/>
                <w:szCs w:val="21"/>
              </w:rPr>
              <w:t>倍以下的罚款，并由国务院文化主管部门或者省、自治区、直辖市人民政府文化主管部门向社会公布违法行为人的名称或者姓名，直至由原发证机关吊销演出举办单位的营业性演出许可证。文艺表演团体或者演员、职员在募捐义演中获取经济利益的，由县级以上人民政府文化主管部门依据各自职权责令其退回并交付受捐单位。</w:t>
            </w:r>
          </w:p>
        </w:tc>
        <w:tc>
          <w:tcPr>
            <w:tcW w:w="2680" w:type="dxa"/>
            <w:vAlign w:val="center"/>
          </w:tcPr>
          <w:p w14:paraId="5294D42D">
            <w:pPr>
              <w:adjustRightInd w:val="0"/>
              <w:snapToGrid w:val="0"/>
              <w:spacing w:line="300" w:lineRule="exact"/>
              <w:ind w:firstLine="420" w:firstLineChars="200"/>
              <w:rPr>
                <w:rFonts w:hint="default"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p>
          <w:p w14:paraId="2CFEC3B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val="en-US" w:eastAsia="zh-CN"/>
              </w:rPr>
              <w:t>）</w:t>
            </w: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65594A8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3EB154D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3.案件审查阶段责任：受案部门应当对案件违法事实、证据、调查取证程序、法律适用、处罚种类和幅度、当事人陈述和申辩理由等内容进行审查，提出处理意见（主要证据不足的，及时调查补充）。</w:t>
            </w:r>
          </w:p>
          <w:p w14:paraId="008AD37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171F3A8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64664432">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6.送达阶段责任：行政处罚决定书应依法按时送达当事人。      7.执行阶段责任：监督当事人在决定书的期限内，履行生效的行政处罚决定。当事人在法定期限内不申请行政复议或提起行政诉讼，又不履行的，受案部门可依法采取加处罚款或向人民法院申请强制执行等措施。      8.监督责任：对办案人员依法执法情况和行政相对人执行处罚决定情况开展监督检查。</w:t>
            </w:r>
            <w:r>
              <w:rPr>
                <w:rFonts w:hint="eastAsia" w:eastAsia="仿宋_GB2312"/>
                <w:kern w:val="0"/>
                <w:sz w:val="21"/>
                <w:szCs w:val="21"/>
                <w:lang w:eastAsia="zh-CN"/>
              </w:rPr>
              <w:t>（驻县民政局纪检监察组）</w:t>
            </w:r>
          </w:p>
          <w:p w14:paraId="1BE2D82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23310B2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      </w:t>
            </w:r>
          </w:p>
          <w:p w14:paraId="4106A9A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      </w:t>
            </w:r>
          </w:p>
          <w:p w14:paraId="5936AF5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      </w:t>
            </w:r>
          </w:p>
          <w:p w14:paraId="2B23756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      </w:t>
            </w:r>
          </w:p>
          <w:p w14:paraId="4D7FBED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      </w:t>
            </w:r>
          </w:p>
          <w:p w14:paraId="05A383D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      </w:t>
            </w:r>
          </w:p>
          <w:p w14:paraId="6F1ED87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      </w:t>
            </w:r>
          </w:p>
          <w:p w14:paraId="01E87B3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69342F76">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232D9404">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7F073F04">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7580AEA7">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6AF9C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11691796">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13</w:t>
            </w:r>
          </w:p>
        </w:tc>
        <w:tc>
          <w:tcPr>
            <w:tcW w:w="308" w:type="dxa"/>
            <w:vAlign w:val="center"/>
          </w:tcPr>
          <w:p w14:paraId="1AC9C8ED">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kern w:val="0"/>
                <w:sz w:val="21"/>
                <w:szCs w:val="21"/>
              </w:rPr>
              <w:t>行政处罚</w:t>
            </w:r>
          </w:p>
        </w:tc>
        <w:tc>
          <w:tcPr>
            <w:tcW w:w="610" w:type="dxa"/>
            <w:vAlign w:val="center"/>
          </w:tcPr>
          <w:p w14:paraId="3757A29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对演出举办单位拒不接受营业性演出现场检查的处罚</w:t>
            </w:r>
          </w:p>
        </w:tc>
        <w:tc>
          <w:tcPr>
            <w:tcW w:w="749" w:type="dxa"/>
            <w:vAlign w:val="center"/>
          </w:tcPr>
          <w:p w14:paraId="7ADB0AEB">
            <w:pPr>
              <w:adjustRightInd w:val="0"/>
              <w:snapToGrid w:val="0"/>
              <w:spacing w:line="300" w:lineRule="exact"/>
              <w:rPr>
                <w:rFonts w:hint="eastAsia" w:eastAsia="仿宋_GB2312" w:cs="宋体"/>
                <w:kern w:val="0"/>
                <w:sz w:val="21"/>
                <w:szCs w:val="21"/>
                <w:lang w:eastAsia="zh-CN"/>
              </w:rPr>
            </w:pPr>
          </w:p>
        </w:tc>
        <w:tc>
          <w:tcPr>
            <w:tcW w:w="703" w:type="dxa"/>
            <w:vAlign w:val="center"/>
          </w:tcPr>
          <w:p w14:paraId="40F82A12">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14D2657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6FDA868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【部门规章】《营业性演出管理条例实施细则》（</w:t>
            </w:r>
            <w:r>
              <w:rPr>
                <w:rFonts w:hint="eastAsia" w:eastAsia="仿宋_GB2312"/>
                <w:kern w:val="0"/>
                <w:sz w:val="21"/>
                <w:szCs w:val="21"/>
              </w:rPr>
              <w:t>2009</w:t>
            </w:r>
            <w:r>
              <w:rPr>
                <w:rFonts w:hint="eastAsia" w:eastAsia="仿宋_GB2312" w:cs="宋体"/>
                <w:kern w:val="0"/>
                <w:sz w:val="21"/>
                <w:szCs w:val="21"/>
              </w:rPr>
              <w:t>年文化部令第</w:t>
            </w:r>
            <w:r>
              <w:rPr>
                <w:rFonts w:hint="eastAsia" w:eastAsia="仿宋_GB2312"/>
                <w:kern w:val="0"/>
                <w:sz w:val="21"/>
                <w:szCs w:val="21"/>
              </w:rPr>
              <w:t>47</w:t>
            </w:r>
            <w:r>
              <w:rPr>
                <w:rFonts w:hint="eastAsia" w:eastAsia="仿宋_GB2312" w:cs="宋体"/>
                <w:kern w:val="0"/>
                <w:sz w:val="21"/>
                <w:szCs w:val="21"/>
              </w:rPr>
              <w:t>号公布，</w:t>
            </w:r>
            <w:r>
              <w:rPr>
                <w:rFonts w:hint="eastAsia" w:eastAsia="仿宋_GB2312"/>
                <w:kern w:val="0"/>
                <w:sz w:val="21"/>
                <w:szCs w:val="21"/>
              </w:rPr>
              <w:t xml:space="preserve"> 2020</w:t>
            </w:r>
            <w:r>
              <w:rPr>
                <w:rFonts w:hint="eastAsia" w:eastAsia="仿宋_GB2312" w:cs="宋体"/>
                <w:kern w:val="0"/>
                <w:sz w:val="21"/>
                <w:szCs w:val="21"/>
              </w:rPr>
              <w:t>年国务院令第</w:t>
            </w:r>
            <w:r>
              <w:rPr>
                <w:rFonts w:hint="eastAsia" w:eastAsia="仿宋_GB2312"/>
                <w:kern w:val="0"/>
                <w:sz w:val="21"/>
                <w:szCs w:val="21"/>
              </w:rPr>
              <w:t>732</w:t>
            </w:r>
            <w:r>
              <w:rPr>
                <w:rFonts w:hint="eastAsia" w:eastAsia="仿宋_GB2312" w:cs="宋体"/>
                <w:kern w:val="0"/>
                <w:sz w:val="21"/>
                <w:szCs w:val="21"/>
              </w:rPr>
              <w:t>号修订）第五十三条：县级以上文化主管部门或者文化行政执法机构检查营业性演出现场，演出举办单位拒不接受检查的，由县级以上文化主管部门或者文化行政执法机构处以</w:t>
            </w:r>
            <w:r>
              <w:rPr>
                <w:rFonts w:hint="eastAsia" w:eastAsia="仿宋_GB2312"/>
                <w:kern w:val="0"/>
                <w:sz w:val="21"/>
                <w:szCs w:val="21"/>
              </w:rPr>
              <w:t>3</w:t>
            </w:r>
            <w:r>
              <w:rPr>
                <w:rFonts w:hint="eastAsia" w:eastAsia="仿宋_GB2312" w:cs="宋体"/>
                <w:kern w:val="0"/>
                <w:sz w:val="21"/>
                <w:szCs w:val="21"/>
              </w:rPr>
              <w:t>万元以下罚款。</w:t>
            </w:r>
          </w:p>
        </w:tc>
        <w:tc>
          <w:tcPr>
            <w:tcW w:w="2680" w:type="dxa"/>
            <w:vAlign w:val="center"/>
          </w:tcPr>
          <w:p w14:paraId="653A6B71">
            <w:pPr>
              <w:adjustRightInd w:val="0"/>
              <w:snapToGrid w:val="0"/>
              <w:spacing w:line="300" w:lineRule="exact"/>
              <w:ind w:firstLine="420" w:firstLineChars="200"/>
              <w:rPr>
                <w:rFonts w:hint="default"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p>
          <w:p w14:paraId="0D63B42D">
            <w:pPr>
              <w:adjustRightInd w:val="0"/>
              <w:snapToGrid w:val="0"/>
              <w:spacing w:line="300" w:lineRule="exact"/>
              <w:ind w:firstLine="420" w:firstLineChars="200"/>
              <w:rPr>
                <w:rFonts w:hint="eastAsia" w:eastAsia="仿宋_GB2312"/>
                <w:kern w:val="0"/>
                <w:sz w:val="21"/>
                <w:szCs w:val="21"/>
              </w:rPr>
            </w:pPr>
          </w:p>
          <w:p w14:paraId="4DB91AF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4E69242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0CC440F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3.案件审查阶段责任：受案部门应当对案件违法事实、证据、调查取证程序、法律适用、处罚种类和幅度、当事人陈述和申辩理由等内容进行审查，提出处理意见（主要证据不足的，及时调查补充）。</w:t>
            </w:r>
          </w:p>
          <w:p w14:paraId="38C5C51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722CF72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6E0FB73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4C505E5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48EDD88E">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6371B58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3AC5C8E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14:paraId="2D4BB4F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4D98C9E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35C006B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6F4ED21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043D23D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0492095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63BF853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28FA564B">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42D24169">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0BF4841F">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F9473C2">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6A3EE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16F7FED">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14</w:t>
            </w:r>
          </w:p>
        </w:tc>
        <w:tc>
          <w:tcPr>
            <w:tcW w:w="308" w:type="dxa"/>
            <w:vAlign w:val="center"/>
          </w:tcPr>
          <w:p w14:paraId="0D5591E9">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kern w:val="0"/>
                <w:sz w:val="21"/>
                <w:szCs w:val="21"/>
              </w:rPr>
              <w:t>行政处罚</w:t>
            </w:r>
          </w:p>
        </w:tc>
        <w:tc>
          <w:tcPr>
            <w:tcW w:w="610" w:type="dxa"/>
            <w:vAlign w:val="center"/>
          </w:tcPr>
          <w:p w14:paraId="7F31CB2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对非经营性互联网文化单位逾期未办理备案手续的处罚</w:t>
            </w:r>
          </w:p>
        </w:tc>
        <w:tc>
          <w:tcPr>
            <w:tcW w:w="749" w:type="dxa"/>
            <w:vAlign w:val="center"/>
          </w:tcPr>
          <w:p w14:paraId="63A20F33">
            <w:pPr>
              <w:adjustRightInd w:val="0"/>
              <w:snapToGrid w:val="0"/>
              <w:spacing w:line="300" w:lineRule="exact"/>
              <w:rPr>
                <w:rFonts w:hint="eastAsia" w:eastAsia="仿宋_GB2312" w:cs="宋体"/>
                <w:kern w:val="0"/>
                <w:sz w:val="21"/>
                <w:szCs w:val="21"/>
                <w:lang w:eastAsia="zh-CN"/>
              </w:rPr>
            </w:pPr>
          </w:p>
        </w:tc>
        <w:tc>
          <w:tcPr>
            <w:tcW w:w="703" w:type="dxa"/>
            <w:vAlign w:val="center"/>
          </w:tcPr>
          <w:p w14:paraId="79A04F9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334A97B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6B84E6F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【部门规章】《互联网文化管理暂行规定》（</w:t>
            </w:r>
            <w:r>
              <w:rPr>
                <w:rFonts w:hint="eastAsia" w:eastAsia="仿宋_GB2312"/>
                <w:kern w:val="0"/>
                <w:sz w:val="21"/>
                <w:szCs w:val="21"/>
              </w:rPr>
              <w:t>2011</w:t>
            </w:r>
            <w:r>
              <w:rPr>
                <w:rFonts w:hint="eastAsia" w:eastAsia="仿宋_GB2312" w:cs="宋体"/>
                <w:kern w:val="0"/>
                <w:sz w:val="21"/>
                <w:szCs w:val="21"/>
              </w:rPr>
              <w:t>年文化部令第</w:t>
            </w:r>
            <w:r>
              <w:rPr>
                <w:rFonts w:hint="eastAsia" w:eastAsia="仿宋_GB2312"/>
                <w:kern w:val="0"/>
                <w:sz w:val="21"/>
                <w:szCs w:val="21"/>
              </w:rPr>
              <w:t>51</w:t>
            </w:r>
            <w:r>
              <w:rPr>
                <w:rFonts w:hint="eastAsia" w:eastAsia="仿宋_GB2312" w:cs="宋体"/>
                <w:kern w:val="0"/>
                <w:sz w:val="21"/>
                <w:szCs w:val="21"/>
              </w:rPr>
              <w:t>号公布，</w:t>
            </w:r>
            <w:r>
              <w:rPr>
                <w:rFonts w:hint="eastAsia" w:eastAsia="仿宋_GB2312"/>
                <w:kern w:val="0"/>
                <w:sz w:val="21"/>
                <w:szCs w:val="21"/>
              </w:rPr>
              <w:t>2017</w:t>
            </w:r>
            <w:r>
              <w:rPr>
                <w:rFonts w:hint="eastAsia" w:eastAsia="仿宋_GB2312" w:cs="宋体"/>
                <w:kern w:val="0"/>
                <w:sz w:val="21"/>
                <w:szCs w:val="21"/>
              </w:rPr>
              <w:t>年文化部令第</w:t>
            </w:r>
            <w:r>
              <w:rPr>
                <w:rFonts w:hint="eastAsia" w:eastAsia="仿宋_GB2312"/>
                <w:kern w:val="0"/>
                <w:sz w:val="21"/>
                <w:szCs w:val="21"/>
              </w:rPr>
              <w:t>57</w:t>
            </w:r>
            <w:r>
              <w:rPr>
                <w:rFonts w:hint="eastAsia" w:eastAsia="仿宋_GB2312" w:cs="宋体"/>
                <w:kern w:val="0"/>
                <w:sz w:val="21"/>
                <w:szCs w:val="21"/>
              </w:rPr>
              <w:t>号修订）第十条：非经营性互联网文化单位，应当自设立之日起</w:t>
            </w:r>
            <w:r>
              <w:rPr>
                <w:rFonts w:hint="eastAsia" w:eastAsia="仿宋_GB2312"/>
                <w:kern w:val="0"/>
                <w:sz w:val="21"/>
                <w:szCs w:val="21"/>
              </w:rPr>
              <w:t>60</w:t>
            </w:r>
            <w:r>
              <w:rPr>
                <w:rFonts w:hint="eastAsia" w:eastAsia="仿宋_GB2312" w:cs="宋体"/>
                <w:kern w:val="0"/>
                <w:sz w:val="21"/>
                <w:szCs w:val="21"/>
              </w:rPr>
              <w:t>日内向所在地省、自治区、直辖市人民政府文化行政部门备案，并提交下列文件：（一）备案表；（二）章程；（三）法定代表人或者主要负责人的身份证明文件；（四）域名登记证明；（五）依法需要提交的其他文件。第二十二条：非经营性互联网文化单位违反本规定第十条，逾期未办理备案手续的，由县级以上人民政府文化行政部门或者文化市场综合执法机构责令限期改正；拒不改正的，责令停止互联网文化活动，并处</w:t>
            </w:r>
            <w:r>
              <w:rPr>
                <w:rFonts w:hint="eastAsia" w:eastAsia="仿宋_GB2312"/>
                <w:kern w:val="0"/>
                <w:sz w:val="21"/>
                <w:szCs w:val="21"/>
              </w:rPr>
              <w:t>1000</w:t>
            </w:r>
            <w:r>
              <w:rPr>
                <w:rFonts w:hint="eastAsia" w:eastAsia="仿宋_GB2312" w:cs="宋体"/>
                <w:kern w:val="0"/>
                <w:sz w:val="21"/>
                <w:szCs w:val="21"/>
              </w:rPr>
              <w:t>元以下罚款</w:t>
            </w:r>
          </w:p>
        </w:tc>
        <w:tc>
          <w:tcPr>
            <w:tcW w:w="2680" w:type="dxa"/>
            <w:vAlign w:val="center"/>
          </w:tcPr>
          <w:p w14:paraId="2A86F863">
            <w:pPr>
              <w:adjustRightInd w:val="0"/>
              <w:snapToGrid w:val="0"/>
              <w:spacing w:line="300" w:lineRule="exact"/>
              <w:ind w:firstLine="420" w:firstLineChars="200"/>
              <w:rPr>
                <w:rFonts w:hint="default"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p>
          <w:p w14:paraId="4DE9456D">
            <w:pPr>
              <w:adjustRightInd w:val="0"/>
              <w:snapToGrid w:val="0"/>
              <w:spacing w:line="300" w:lineRule="exact"/>
              <w:ind w:firstLine="420" w:firstLineChars="200"/>
              <w:rPr>
                <w:rFonts w:hint="eastAsia" w:eastAsia="仿宋_GB2312"/>
                <w:kern w:val="0"/>
                <w:sz w:val="21"/>
                <w:szCs w:val="21"/>
              </w:rPr>
            </w:pPr>
          </w:p>
          <w:p w14:paraId="1EEE21C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4428D97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36C1FC0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3.案件审查阶段责任：受案部门应当对案件违法事实、证据、调查取证程序、法律适用、处罚种类和幅度、当事人陈述和申辩理由等内容进行审查，提出处理意见（主要证据不足的，及时调查补充）。      4.告知阶段责任：受案部门在做出行政处罚前，应当告知当事人违法事实以及依法享有的陈述、申辩和要求听证的权利。</w:t>
            </w:r>
          </w:p>
          <w:p w14:paraId="1CB210D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02B60A8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578BB37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75009CE2">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212078C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41A6375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14:paraId="1855F83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67C1297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7F36E32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72F6F57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311E6B3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44EF66D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78F2D27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010E1175">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5E9A13D1">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5D07C118">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A07AA89">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10F2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02A279CC">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15</w:t>
            </w:r>
          </w:p>
        </w:tc>
        <w:tc>
          <w:tcPr>
            <w:tcW w:w="308" w:type="dxa"/>
            <w:vAlign w:val="center"/>
          </w:tcPr>
          <w:p w14:paraId="071CF94C">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kern w:val="0"/>
                <w:sz w:val="21"/>
                <w:szCs w:val="21"/>
              </w:rPr>
              <w:t>行政处罚</w:t>
            </w:r>
          </w:p>
        </w:tc>
        <w:tc>
          <w:tcPr>
            <w:tcW w:w="610" w:type="dxa"/>
            <w:vAlign w:val="center"/>
          </w:tcPr>
          <w:p w14:paraId="3A8320A6">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对互联网文化单位未按规定在其网站主页显著位置标明相关编号的处罚</w:t>
            </w:r>
          </w:p>
        </w:tc>
        <w:tc>
          <w:tcPr>
            <w:tcW w:w="749" w:type="dxa"/>
            <w:vAlign w:val="center"/>
          </w:tcPr>
          <w:p w14:paraId="190A7082">
            <w:pPr>
              <w:adjustRightInd w:val="0"/>
              <w:snapToGrid w:val="0"/>
              <w:spacing w:line="300" w:lineRule="exact"/>
              <w:rPr>
                <w:rFonts w:hint="eastAsia" w:eastAsia="仿宋_GB2312" w:cs="宋体"/>
                <w:kern w:val="0"/>
                <w:sz w:val="21"/>
                <w:szCs w:val="21"/>
                <w:lang w:eastAsia="zh-CN"/>
              </w:rPr>
            </w:pPr>
          </w:p>
        </w:tc>
        <w:tc>
          <w:tcPr>
            <w:tcW w:w="703" w:type="dxa"/>
            <w:vAlign w:val="center"/>
          </w:tcPr>
          <w:p w14:paraId="5245B03B">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3B5DB778">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4129CC36">
            <w:pPr>
              <w:adjustRightInd w:val="0"/>
              <w:snapToGrid w:val="0"/>
              <w:spacing w:line="300" w:lineRule="exact"/>
              <w:ind w:firstLine="420" w:firstLineChars="200"/>
              <w:rPr>
                <w:rFonts w:hint="eastAsia" w:eastAsia="仿宋_GB2312"/>
                <w:kern w:val="0"/>
                <w:sz w:val="21"/>
                <w:szCs w:val="21"/>
              </w:rPr>
            </w:pPr>
            <w:r>
              <w:rPr>
                <w:rFonts w:hint="eastAsia" w:eastAsia="仿宋_GB2312" w:cs="宋体"/>
                <w:kern w:val="0"/>
                <w:sz w:val="21"/>
                <w:szCs w:val="21"/>
              </w:rPr>
              <w:t>【部门规章】《互联网文化管理暂行规定》（</w:t>
            </w:r>
            <w:r>
              <w:rPr>
                <w:rFonts w:hint="eastAsia" w:eastAsia="仿宋_GB2312"/>
                <w:kern w:val="0"/>
                <w:sz w:val="21"/>
                <w:szCs w:val="21"/>
              </w:rPr>
              <w:t>2011</w:t>
            </w:r>
            <w:r>
              <w:rPr>
                <w:rFonts w:hint="eastAsia" w:eastAsia="仿宋_GB2312" w:cs="宋体"/>
                <w:kern w:val="0"/>
                <w:sz w:val="21"/>
                <w:szCs w:val="21"/>
              </w:rPr>
              <w:t>年文化部令第</w:t>
            </w:r>
            <w:r>
              <w:rPr>
                <w:rFonts w:hint="eastAsia" w:eastAsia="仿宋_GB2312"/>
                <w:kern w:val="0"/>
                <w:sz w:val="21"/>
                <w:szCs w:val="21"/>
              </w:rPr>
              <w:t>51</w:t>
            </w:r>
            <w:r>
              <w:rPr>
                <w:rFonts w:hint="eastAsia" w:eastAsia="仿宋_GB2312" w:cs="宋体"/>
                <w:kern w:val="0"/>
                <w:sz w:val="21"/>
                <w:szCs w:val="21"/>
              </w:rPr>
              <w:t>号公布，</w:t>
            </w:r>
            <w:r>
              <w:rPr>
                <w:rFonts w:hint="eastAsia" w:eastAsia="仿宋_GB2312"/>
                <w:kern w:val="0"/>
                <w:sz w:val="21"/>
                <w:szCs w:val="21"/>
              </w:rPr>
              <w:t>2017</w:t>
            </w:r>
            <w:r>
              <w:rPr>
                <w:rFonts w:hint="eastAsia" w:eastAsia="仿宋_GB2312" w:cs="宋体"/>
                <w:kern w:val="0"/>
                <w:sz w:val="21"/>
                <w:szCs w:val="21"/>
              </w:rPr>
              <w:t>年文化部令第</w:t>
            </w:r>
            <w:r>
              <w:rPr>
                <w:rFonts w:hint="eastAsia" w:eastAsia="仿宋_GB2312"/>
                <w:kern w:val="0"/>
                <w:sz w:val="21"/>
                <w:szCs w:val="21"/>
              </w:rPr>
              <w:t>57</w:t>
            </w:r>
            <w:r>
              <w:rPr>
                <w:rFonts w:hint="eastAsia" w:eastAsia="仿宋_GB2312" w:cs="宋体"/>
                <w:kern w:val="0"/>
                <w:sz w:val="21"/>
                <w:szCs w:val="21"/>
              </w:rPr>
              <w:t>号修订）第十二条：互联网文化单位应当在其网站主页的显著位置标明文化行政部门颁发的《网络文化经营许可证》编号或者备案编号，标明国务院信息产业主管部门或者省、自治区、直辖市电信管理机构颁发的经营许可证编号或者备案编号。</w:t>
            </w:r>
          </w:p>
          <w:p w14:paraId="6F55351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第二十三条：经营性互联网文化单位违反本规定第十二条的，由县级以上人民政府文化行政部门或者文化市场综合执法机构责令限期改正，并可根据情节轻重处</w:t>
            </w:r>
            <w:r>
              <w:rPr>
                <w:rFonts w:hint="eastAsia" w:eastAsia="仿宋_GB2312"/>
                <w:kern w:val="0"/>
                <w:sz w:val="21"/>
                <w:szCs w:val="21"/>
              </w:rPr>
              <w:t>10000</w:t>
            </w:r>
            <w:r>
              <w:rPr>
                <w:rFonts w:hint="eastAsia" w:eastAsia="仿宋_GB2312" w:cs="宋体"/>
                <w:kern w:val="0"/>
                <w:sz w:val="21"/>
                <w:szCs w:val="21"/>
              </w:rPr>
              <w:t>元以下罚款。非经营性互联网文化单位违反本规定第十二条的，由县级以上人民政府文化行政部门或者文化市场综合执法机构责令限期改正；拒不改正的，责令停止互联网文化活动，并处</w:t>
            </w:r>
            <w:r>
              <w:rPr>
                <w:rFonts w:hint="eastAsia" w:eastAsia="仿宋_GB2312"/>
                <w:kern w:val="0"/>
                <w:sz w:val="21"/>
                <w:szCs w:val="21"/>
              </w:rPr>
              <w:t>500</w:t>
            </w:r>
            <w:r>
              <w:rPr>
                <w:rFonts w:hint="eastAsia" w:eastAsia="仿宋_GB2312" w:cs="宋体"/>
                <w:kern w:val="0"/>
                <w:sz w:val="21"/>
                <w:szCs w:val="21"/>
              </w:rPr>
              <w:t>元以下罚款。</w:t>
            </w:r>
          </w:p>
        </w:tc>
        <w:tc>
          <w:tcPr>
            <w:tcW w:w="2680" w:type="dxa"/>
            <w:vAlign w:val="center"/>
          </w:tcPr>
          <w:p w14:paraId="161B03A6">
            <w:pPr>
              <w:adjustRightInd w:val="0"/>
              <w:snapToGrid w:val="0"/>
              <w:spacing w:line="300" w:lineRule="exact"/>
              <w:ind w:firstLine="420" w:firstLineChars="200"/>
              <w:rPr>
                <w:rFonts w:hint="default"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p>
          <w:p w14:paraId="4F0FAD08">
            <w:pPr>
              <w:adjustRightInd w:val="0"/>
              <w:snapToGrid w:val="0"/>
              <w:spacing w:line="300" w:lineRule="exact"/>
              <w:ind w:firstLine="420" w:firstLineChars="200"/>
              <w:rPr>
                <w:rFonts w:hint="eastAsia" w:eastAsia="仿宋_GB2312"/>
                <w:kern w:val="0"/>
                <w:sz w:val="21"/>
                <w:szCs w:val="21"/>
              </w:rPr>
            </w:pPr>
          </w:p>
          <w:p w14:paraId="486350D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6157B19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0720465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3.案件审查阶段责任：受案部门应当对案件违法事实、证据、调查取证程序、法律适用、处罚种类和幅度、当事人陈述和申辩理由等内容进行审查，提出处理意见（主要证据不足的，及时调查补充）。</w:t>
            </w:r>
          </w:p>
          <w:p w14:paraId="16AD77F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14F9431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4D0D46F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54B785D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6AEBD6E1">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4F82EFE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06AF012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14:paraId="2CF7010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4349C16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0632258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2F7C311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1445D80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4A9FE1F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34437E4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166A4A25">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42242D3F">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27AFB146">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47334796">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31F3B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1E7E509C">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16</w:t>
            </w:r>
          </w:p>
        </w:tc>
        <w:tc>
          <w:tcPr>
            <w:tcW w:w="308" w:type="dxa"/>
            <w:vAlign w:val="center"/>
          </w:tcPr>
          <w:p w14:paraId="04EA2F49">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kern w:val="0"/>
                <w:sz w:val="21"/>
                <w:szCs w:val="21"/>
              </w:rPr>
              <w:t>行政处罚</w:t>
            </w:r>
          </w:p>
        </w:tc>
        <w:tc>
          <w:tcPr>
            <w:tcW w:w="610" w:type="dxa"/>
            <w:vAlign w:val="center"/>
          </w:tcPr>
          <w:p w14:paraId="76CB351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对互联网文化单位未按规定办理变更、备案手续的处罚</w:t>
            </w:r>
          </w:p>
        </w:tc>
        <w:tc>
          <w:tcPr>
            <w:tcW w:w="749" w:type="dxa"/>
            <w:vAlign w:val="center"/>
          </w:tcPr>
          <w:p w14:paraId="34D56698">
            <w:pPr>
              <w:adjustRightInd w:val="0"/>
              <w:snapToGrid w:val="0"/>
              <w:spacing w:line="300" w:lineRule="exact"/>
              <w:rPr>
                <w:rFonts w:hint="eastAsia" w:eastAsia="仿宋_GB2312" w:cs="宋体"/>
                <w:kern w:val="0"/>
                <w:sz w:val="21"/>
                <w:szCs w:val="21"/>
                <w:lang w:eastAsia="zh-CN"/>
              </w:rPr>
            </w:pPr>
          </w:p>
        </w:tc>
        <w:tc>
          <w:tcPr>
            <w:tcW w:w="703" w:type="dxa"/>
            <w:vAlign w:val="center"/>
          </w:tcPr>
          <w:p w14:paraId="51A44516">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16E9490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3E30B35B">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【部门规章】《互联网文化管理暂行规定》（</w:t>
            </w:r>
            <w:r>
              <w:rPr>
                <w:rFonts w:hint="eastAsia" w:eastAsia="仿宋_GB2312"/>
                <w:kern w:val="0"/>
                <w:sz w:val="21"/>
                <w:szCs w:val="21"/>
              </w:rPr>
              <w:t>2011</w:t>
            </w:r>
            <w:r>
              <w:rPr>
                <w:rFonts w:hint="eastAsia" w:eastAsia="仿宋_GB2312" w:cs="宋体"/>
                <w:kern w:val="0"/>
                <w:sz w:val="21"/>
                <w:szCs w:val="21"/>
              </w:rPr>
              <w:t>年文化部令第</w:t>
            </w:r>
            <w:r>
              <w:rPr>
                <w:rFonts w:hint="eastAsia" w:eastAsia="仿宋_GB2312"/>
                <w:kern w:val="0"/>
                <w:sz w:val="21"/>
                <w:szCs w:val="21"/>
              </w:rPr>
              <w:t>51</w:t>
            </w:r>
            <w:r>
              <w:rPr>
                <w:rFonts w:hint="eastAsia" w:eastAsia="仿宋_GB2312" w:cs="宋体"/>
                <w:kern w:val="0"/>
                <w:sz w:val="21"/>
                <w:szCs w:val="21"/>
              </w:rPr>
              <w:t>号公布，</w:t>
            </w:r>
            <w:r>
              <w:rPr>
                <w:rFonts w:hint="eastAsia" w:eastAsia="仿宋_GB2312"/>
                <w:kern w:val="0"/>
                <w:sz w:val="21"/>
                <w:szCs w:val="21"/>
              </w:rPr>
              <w:t>2017</w:t>
            </w:r>
            <w:r>
              <w:rPr>
                <w:rFonts w:hint="eastAsia" w:eastAsia="仿宋_GB2312" w:cs="宋体"/>
                <w:kern w:val="0"/>
                <w:sz w:val="21"/>
                <w:szCs w:val="21"/>
              </w:rPr>
              <w:t>年文化部令第</w:t>
            </w:r>
            <w:r>
              <w:rPr>
                <w:rFonts w:hint="eastAsia" w:eastAsia="仿宋_GB2312"/>
                <w:kern w:val="0"/>
                <w:sz w:val="21"/>
                <w:szCs w:val="21"/>
              </w:rPr>
              <w:t>57</w:t>
            </w:r>
            <w:r>
              <w:rPr>
                <w:rFonts w:hint="eastAsia" w:eastAsia="仿宋_GB2312" w:cs="宋体"/>
                <w:kern w:val="0"/>
                <w:sz w:val="21"/>
                <w:szCs w:val="21"/>
              </w:rPr>
              <w:t>号修订）第十三条：经营性互联网文化单位变更单位名称、域名、法定代表人或者主要负责人、注册地址、经营地址、股权结构以及许可经营范围的，应当自变更之日起</w:t>
            </w:r>
            <w:r>
              <w:rPr>
                <w:rFonts w:hint="eastAsia" w:eastAsia="仿宋_GB2312"/>
                <w:kern w:val="0"/>
                <w:sz w:val="21"/>
                <w:szCs w:val="21"/>
              </w:rPr>
              <w:t>20</w:t>
            </w:r>
            <w:r>
              <w:rPr>
                <w:rFonts w:hint="eastAsia" w:eastAsia="仿宋_GB2312" w:cs="宋体"/>
                <w:kern w:val="0"/>
                <w:sz w:val="21"/>
                <w:szCs w:val="21"/>
              </w:rPr>
              <w:t>日内到所在地省、自治区、直辖市人民政府文化行政部门办理变更或者备案手续。非经营性互联网文化单位变更名称、地址、域名、法定代表人或者主要负责人、业务范围的，应当自变更之日起</w:t>
            </w:r>
            <w:r>
              <w:rPr>
                <w:rFonts w:hint="eastAsia" w:eastAsia="仿宋_GB2312"/>
                <w:kern w:val="0"/>
                <w:sz w:val="21"/>
                <w:szCs w:val="21"/>
              </w:rPr>
              <w:t>60</w:t>
            </w:r>
            <w:r>
              <w:rPr>
                <w:rFonts w:hint="eastAsia" w:eastAsia="仿宋_GB2312" w:cs="宋体"/>
                <w:kern w:val="0"/>
                <w:sz w:val="21"/>
                <w:szCs w:val="21"/>
              </w:rPr>
              <w:t>日内到所在地省、自治区、直辖市人民政府文化行政部门办理备案手续。第二十四条：经营性互联网文化单位违反本规定第十三条的，由县级以上人民政府文化行政部门或者文化市场综合执法机构责令改正，没收违法所得，并处</w:t>
            </w:r>
            <w:r>
              <w:rPr>
                <w:rFonts w:hint="eastAsia" w:eastAsia="仿宋_GB2312"/>
                <w:kern w:val="0"/>
                <w:sz w:val="21"/>
                <w:szCs w:val="21"/>
              </w:rPr>
              <w:t>10000</w:t>
            </w:r>
            <w:r>
              <w:rPr>
                <w:rFonts w:hint="eastAsia" w:eastAsia="仿宋_GB2312" w:cs="宋体"/>
                <w:kern w:val="0"/>
                <w:sz w:val="21"/>
                <w:szCs w:val="21"/>
              </w:rPr>
              <w:t>元以上</w:t>
            </w:r>
            <w:r>
              <w:rPr>
                <w:rFonts w:hint="eastAsia" w:eastAsia="仿宋_GB2312"/>
                <w:kern w:val="0"/>
                <w:sz w:val="21"/>
                <w:szCs w:val="21"/>
              </w:rPr>
              <w:t>30000</w:t>
            </w:r>
            <w:r>
              <w:rPr>
                <w:rFonts w:hint="eastAsia" w:eastAsia="仿宋_GB2312" w:cs="宋体"/>
                <w:kern w:val="0"/>
                <w:sz w:val="21"/>
                <w:szCs w:val="21"/>
              </w:rPr>
              <w:t>元以下罚款；情节严重的，责令停业整顿直至吊销《网络文化经营许可证》；构成犯罪的，依法追究刑事责任。非经营性互联网文化单位违反本规定第十三条的，由县级以上人民政府文化行政部门或者文化市场综合执法机构责令限期改正；拒不改正的，责令停止互联网文化活动，并处</w:t>
            </w:r>
            <w:r>
              <w:rPr>
                <w:rFonts w:hint="eastAsia" w:eastAsia="仿宋_GB2312"/>
                <w:kern w:val="0"/>
                <w:sz w:val="21"/>
                <w:szCs w:val="21"/>
              </w:rPr>
              <w:t>1000</w:t>
            </w:r>
            <w:r>
              <w:rPr>
                <w:rFonts w:hint="eastAsia" w:eastAsia="仿宋_GB2312" w:cs="宋体"/>
                <w:kern w:val="0"/>
                <w:sz w:val="21"/>
                <w:szCs w:val="21"/>
              </w:rPr>
              <w:t>元以下罚款。</w:t>
            </w:r>
          </w:p>
        </w:tc>
        <w:tc>
          <w:tcPr>
            <w:tcW w:w="2680" w:type="dxa"/>
            <w:vAlign w:val="center"/>
          </w:tcPr>
          <w:p w14:paraId="09E91EEC">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380CCEF9">
            <w:pPr>
              <w:adjustRightInd w:val="0"/>
              <w:snapToGrid w:val="0"/>
              <w:spacing w:line="300" w:lineRule="exact"/>
              <w:ind w:firstLine="420" w:firstLineChars="200"/>
              <w:rPr>
                <w:rFonts w:hint="eastAsia" w:eastAsia="仿宋_GB2312"/>
                <w:kern w:val="0"/>
                <w:sz w:val="21"/>
                <w:szCs w:val="21"/>
              </w:rPr>
            </w:pPr>
          </w:p>
          <w:p w14:paraId="1B7AD78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62CC186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744C287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3.案件审查阶段责任：受案部门应当对案件违法事实、证据、调查取证程序、法律适用、处罚种类和幅度、当事人陈述和申辩理由等内容进行审查，提出处理意见（主要证据不足的，及时调查补充）。      4.告知阶段责任：受案部门在做出行政处罚前，应当告知当事人违法事实以及依法享有的陈述、申辩和要求听证的权利。</w:t>
            </w:r>
          </w:p>
          <w:p w14:paraId="7E9C370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06E2188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07A5A9B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4EE602C2">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38B6F84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3852968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14:paraId="10FD21E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10E52E6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32C4F73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7930C28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07085E1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3527FE8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5B72CF0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65279307">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2C3EA175">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26DFF2AB">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6CDDB28A">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4F8D9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FA6BC8D">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17</w:t>
            </w:r>
          </w:p>
        </w:tc>
        <w:tc>
          <w:tcPr>
            <w:tcW w:w="308" w:type="dxa"/>
            <w:vAlign w:val="center"/>
          </w:tcPr>
          <w:p w14:paraId="6BCF4CE1">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kern w:val="0"/>
                <w:sz w:val="21"/>
                <w:szCs w:val="21"/>
              </w:rPr>
              <w:t>行政处罚</w:t>
            </w:r>
          </w:p>
        </w:tc>
        <w:tc>
          <w:tcPr>
            <w:tcW w:w="610" w:type="dxa"/>
            <w:vAlign w:val="center"/>
          </w:tcPr>
          <w:p w14:paraId="62FE09B8">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对经营性互联网文化单位不按规定在互联网文化产品显著位置标明批准文号、备案编号的处罚</w:t>
            </w:r>
          </w:p>
        </w:tc>
        <w:tc>
          <w:tcPr>
            <w:tcW w:w="749" w:type="dxa"/>
            <w:vAlign w:val="center"/>
          </w:tcPr>
          <w:p w14:paraId="0FBB352F">
            <w:pPr>
              <w:adjustRightInd w:val="0"/>
              <w:snapToGrid w:val="0"/>
              <w:spacing w:line="300" w:lineRule="exact"/>
              <w:rPr>
                <w:rFonts w:hint="eastAsia" w:eastAsia="仿宋_GB2312" w:cs="宋体"/>
                <w:kern w:val="0"/>
                <w:sz w:val="21"/>
                <w:szCs w:val="21"/>
                <w:lang w:eastAsia="zh-CN"/>
              </w:rPr>
            </w:pPr>
          </w:p>
        </w:tc>
        <w:tc>
          <w:tcPr>
            <w:tcW w:w="703" w:type="dxa"/>
            <w:vAlign w:val="center"/>
          </w:tcPr>
          <w:p w14:paraId="7F736A22">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5266C8F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7F97FF45">
            <w:pPr>
              <w:adjustRightInd w:val="0"/>
              <w:snapToGrid w:val="0"/>
              <w:spacing w:line="300" w:lineRule="exact"/>
              <w:ind w:firstLine="420" w:firstLineChars="200"/>
              <w:rPr>
                <w:rFonts w:hint="eastAsia" w:eastAsia="仿宋_GB2312"/>
                <w:kern w:val="0"/>
                <w:sz w:val="21"/>
                <w:szCs w:val="21"/>
              </w:rPr>
            </w:pPr>
            <w:r>
              <w:rPr>
                <w:rFonts w:hint="eastAsia" w:eastAsia="仿宋_GB2312" w:cs="宋体"/>
                <w:kern w:val="0"/>
                <w:sz w:val="21"/>
                <w:szCs w:val="21"/>
              </w:rPr>
              <w:t>【部门规章】《互联网文化管理暂行规定》（</w:t>
            </w:r>
            <w:r>
              <w:rPr>
                <w:rFonts w:hint="eastAsia" w:eastAsia="仿宋_GB2312"/>
                <w:kern w:val="0"/>
                <w:sz w:val="21"/>
                <w:szCs w:val="21"/>
              </w:rPr>
              <w:t>2011</w:t>
            </w:r>
            <w:r>
              <w:rPr>
                <w:rFonts w:hint="eastAsia" w:eastAsia="仿宋_GB2312" w:cs="宋体"/>
                <w:kern w:val="0"/>
                <w:sz w:val="21"/>
                <w:szCs w:val="21"/>
              </w:rPr>
              <w:t>年文化部令第</w:t>
            </w:r>
            <w:r>
              <w:rPr>
                <w:rFonts w:hint="eastAsia" w:eastAsia="仿宋_GB2312"/>
                <w:kern w:val="0"/>
                <w:sz w:val="21"/>
                <w:szCs w:val="21"/>
              </w:rPr>
              <w:t>51</w:t>
            </w:r>
            <w:r>
              <w:rPr>
                <w:rFonts w:hint="eastAsia" w:eastAsia="仿宋_GB2312" w:cs="宋体"/>
                <w:kern w:val="0"/>
                <w:sz w:val="21"/>
                <w:szCs w:val="21"/>
              </w:rPr>
              <w:t>号公布，</w:t>
            </w:r>
            <w:r>
              <w:rPr>
                <w:rFonts w:hint="eastAsia" w:eastAsia="仿宋_GB2312"/>
                <w:kern w:val="0"/>
                <w:sz w:val="21"/>
                <w:szCs w:val="21"/>
              </w:rPr>
              <w:t>2017</w:t>
            </w:r>
            <w:r>
              <w:rPr>
                <w:rFonts w:hint="eastAsia" w:eastAsia="仿宋_GB2312" w:cs="宋体"/>
                <w:kern w:val="0"/>
                <w:sz w:val="21"/>
                <w:szCs w:val="21"/>
              </w:rPr>
              <w:t>年文化部令第</w:t>
            </w:r>
            <w:r>
              <w:rPr>
                <w:rFonts w:hint="eastAsia" w:eastAsia="仿宋_GB2312"/>
                <w:kern w:val="0"/>
                <w:sz w:val="21"/>
                <w:szCs w:val="21"/>
              </w:rPr>
              <w:t>57</w:t>
            </w:r>
            <w:r>
              <w:rPr>
                <w:rFonts w:hint="eastAsia" w:eastAsia="仿宋_GB2312" w:cs="宋体"/>
                <w:kern w:val="0"/>
                <w:sz w:val="21"/>
                <w:szCs w:val="21"/>
              </w:rPr>
              <w:t>号修订）第十五条：经营进口互联网文化产品的活动应当由取得文化行政部门核发的《网络文化经营许可证》的经营性互联网文化单位实施，进口互联网文化产品应当报文化部进行内容审查。文化部应当自受理内容审查申请之日起</w:t>
            </w:r>
            <w:r>
              <w:rPr>
                <w:rFonts w:hint="eastAsia" w:eastAsia="仿宋_GB2312"/>
                <w:kern w:val="0"/>
                <w:sz w:val="21"/>
                <w:szCs w:val="21"/>
              </w:rPr>
              <w:t>20</w:t>
            </w:r>
            <w:r>
              <w:rPr>
                <w:rFonts w:hint="eastAsia" w:eastAsia="仿宋_GB2312" w:cs="宋体"/>
                <w:kern w:val="0"/>
                <w:sz w:val="21"/>
                <w:szCs w:val="21"/>
              </w:rPr>
              <w:t>日内（不包括专家评审所需时间）做出批准或者不批准的决定。批准的，发给批准文件；不批准的，应当说明理由。经批准的进口互联网文化产品应当在其显著位置标明文化部的批准文号，不得擅自变更产品名称或者增删产品内容。自批准之日起一年内未在国内经营的，进口单位应当报文化部备案并说明原因；决定终止进口的，文化部撤销其批准文号。经营性互联网文化单位经营的国产互联网文化产品应当自正式经营起</w:t>
            </w:r>
            <w:r>
              <w:rPr>
                <w:rFonts w:hint="eastAsia" w:eastAsia="仿宋_GB2312"/>
                <w:kern w:val="0"/>
                <w:sz w:val="21"/>
                <w:szCs w:val="21"/>
              </w:rPr>
              <w:t>30</w:t>
            </w:r>
            <w:r>
              <w:rPr>
                <w:rFonts w:hint="eastAsia" w:eastAsia="仿宋_GB2312" w:cs="宋体"/>
                <w:kern w:val="0"/>
                <w:sz w:val="21"/>
                <w:szCs w:val="21"/>
              </w:rPr>
              <w:t>日内报省级以上文化行政部门备案，并在其显著位置标明文化部备案编号，具体办法另行规定。</w:t>
            </w:r>
          </w:p>
          <w:p w14:paraId="0AED2D5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第二十五条：经营性互联网文化单位违反本规定第十五条，经营进口互联网文化产品未在其显著位置标明文化部批准文号、经营国产互联网文化产品未在其显著位置标明文化部备案编号的，由县级以上人民政府文化行政部门或者文化市场综合执法机构责令改正，并可根据情节轻重处</w:t>
            </w:r>
            <w:r>
              <w:rPr>
                <w:rFonts w:hint="eastAsia" w:eastAsia="仿宋_GB2312"/>
                <w:kern w:val="0"/>
                <w:sz w:val="21"/>
                <w:szCs w:val="21"/>
              </w:rPr>
              <w:t>10000</w:t>
            </w:r>
            <w:r>
              <w:rPr>
                <w:rFonts w:hint="eastAsia" w:eastAsia="仿宋_GB2312" w:cs="宋体"/>
                <w:kern w:val="0"/>
                <w:sz w:val="21"/>
                <w:szCs w:val="21"/>
              </w:rPr>
              <w:t>元以下罚款。</w:t>
            </w:r>
          </w:p>
        </w:tc>
        <w:tc>
          <w:tcPr>
            <w:tcW w:w="2680" w:type="dxa"/>
            <w:vAlign w:val="center"/>
          </w:tcPr>
          <w:p w14:paraId="5F3367F7">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7A4AD58">
            <w:pPr>
              <w:adjustRightInd w:val="0"/>
              <w:snapToGrid w:val="0"/>
              <w:spacing w:line="300" w:lineRule="exact"/>
              <w:ind w:firstLine="420" w:firstLineChars="200"/>
              <w:rPr>
                <w:rFonts w:hint="eastAsia" w:eastAsia="仿宋_GB2312"/>
                <w:kern w:val="0"/>
                <w:sz w:val="21"/>
                <w:szCs w:val="21"/>
              </w:rPr>
            </w:pPr>
          </w:p>
          <w:p w14:paraId="5D81B2B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391AA9A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4DDFBFF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3.案件审查阶段责任：受案部门应当对案件违法事实、证据、调查取证程序、法律适用、处罚种类和幅度、当事人陈述和申辩理由等内容进行审查，提出处理意见（主要证据不足的，及时调查补充）。</w:t>
            </w:r>
          </w:p>
          <w:p w14:paraId="6BEA0C7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700027B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1A8FCEA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76B9E7A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09A7B935">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1F9AB36A">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6BCE2AA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14:paraId="67A4170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5562852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0A0688D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6002AAB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5822AA2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6CBC7F3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7D6238E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5626A9DD">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0610921D">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621E1C2E">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53F93863">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704E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55EA6504">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18</w:t>
            </w:r>
          </w:p>
        </w:tc>
        <w:tc>
          <w:tcPr>
            <w:tcW w:w="308" w:type="dxa"/>
            <w:vAlign w:val="center"/>
          </w:tcPr>
          <w:p w14:paraId="13BBE9FA">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kern w:val="0"/>
                <w:sz w:val="21"/>
                <w:szCs w:val="21"/>
              </w:rPr>
              <w:t>行政处罚</w:t>
            </w:r>
          </w:p>
        </w:tc>
        <w:tc>
          <w:tcPr>
            <w:tcW w:w="610" w:type="dxa"/>
            <w:vAlign w:val="center"/>
          </w:tcPr>
          <w:p w14:paraId="206782D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对经营性互联网文化单位擅自变更进口互联网文化产品的名称或者增删内容的处罚</w:t>
            </w:r>
          </w:p>
        </w:tc>
        <w:tc>
          <w:tcPr>
            <w:tcW w:w="749" w:type="dxa"/>
            <w:vAlign w:val="center"/>
          </w:tcPr>
          <w:p w14:paraId="68CA1554">
            <w:pPr>
              <w:adjustRightInd w:val="0"/>
              <w:snapToGrid w:val="0"/>
              <w:spacing w:line="300" w:lineRule="exact"/>
              <w:rPr>
                <w:rFonts w:hint="eastAsia" w:eastAsia="仿宋_GB2312" w:cs="宋体"/>
                <w:kern w:val="0"/>
                <w:sz w:val="21"/>
                <w:szCs w:val="21"/>
                <w:lang w:eastAsia="zh-CN"/>
              </w:rPr>
            </w:pPr>
          </w:p>
        </w:tc>
        <w:tc>
          <w:tcPr>
            <w:tcW w:w="703" w:type="dxa"/>
            <w:vAlign w:val="center"/>
          </w:tcPr>
          <w:p w14:paraId="23393338">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00BB03E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0F0F0740">
            <w:pPr>
              <w:adjustRightInd w:val="0"/>
              <w:snapToGrid w:val="0"/>
              <w:spacing w:line="300" w:lineRule="exact"/>
              <w:ind w:firstLine="420" w:firstLineChars="200"/>
              <w:rPr>
                <w:rFonts w:hint="eastAsia" w:ascii="方正书宋_GBK" w:hAnsi="宋体" w:eastAsia="仿宋_GB2312" w:cs="宋体"/>
                <w:kern w:val="0"/>
                <w:sz w:val="21"/>
                <w:szCs w:val="21"/>
                <w:lang w:val="en-US" w:eastAsia="zh-CN"/>
              </w:rPr>
            </w:pPr>
            <w:r>
              <w:rPr>
                <w:rFonts w:hint="eastAsia" w:eastAsia="仿宋_GB2312" w:cs="宋体"/>
                <w:kern w:val="0"/>
                <w:sz w:val="21"/>
                <w:szCs w:val="21"/>
              </w:rPr>
              <w:t>【部门规章】《互联网文化管理暂行规定》（</w:t>
            </w:r>
            <w:r>
              <w:rPr>
                <w:rFonts w:hint="eastAsia" w:eastAsia="仿宋_GB2312"/>
                <w:kern w:val="0"/>
                <w:sz w:val="21"/>
                <w:szCs w:val="21"/>
              </w:rPr>
              <w:t>2011</w:t>
            </w:r>
            <w:r>
              <w:rPr>
                <w:rFonts w:hint="eastAsia" w:eastAsia="仿宋_GB2312" w:cs="宋体"/>
                <w:kern w:val="0"/>
                <w:sz w:val="21"/>
                <w:szCs w:val="21"/>
              </w:rPr>
              <w:t>年文化部令第</w:t>
            </w:r>
            <w:r>
              <w:rPr>
                <w:rFonts w:hint="eastAsia" w:eastAsia="仿宋_GB2312"/>
                <w:kern w:val="0"/>
                <w:sz w:val="21"/>
                <w:szCs w:val="21"/>
              </w:rPr>
              <w:t>51</w:t>
            </w:r>
            <w:r>
              <w:rPr>
                <w:rFonts w:hint="eastAsia" w:eastAsia="仿宋_GB2312" w:cs="宋体"/>
                <w:kern w:val="0"/>
                <w:sz w:val="21"/>
                <w:szCs w:val="21"/>
              </w:rPr>
              <w:t>号公布，</w:t>
            </w:r>
            <w:r>
              <w:rPr>
                <w:rFonts w:hint="eastAsia" w:eastAsia="仿宋_GB2312"/>
                <w:kern w:val="0"/>
                <w:sz w:val="21"/>
                <w:szCs w:val="21"/>
              </w:rPr>
              <w:t>2017</w:t>
            </w:r>
            <w:r>
              <w:rPr>
                <w:rFonts w:hint="eastAsia" w:eastAsia="仿宋_GB2312" w:cs="宋体"/>
                <w:kern w:val="0"/>
                <w:sz w:val="21"/>
                <w:szCs w:val="21"/>
              </w:rPr>
              <w:t>年文化部令第</w:t>
            </w:r>
            <w:r>
              <w:rPr>
                <w:rFonts w:hint="eastAsia" w:eastAsia="仿宋_GB2312"/>
                <w:kern w:val="0"/>
                <w:sz w:val="21"/>
                <w:szCs w:val="21"/>
              </w:rPr>
              <w:t>57</w:t>
            </w:r>
            <w:r>
              <w:rPr>
                <w:rFonts w:hint="eastAsia" w:eastAsia="仿宋_GB2312" w:cs="宋体"/>
                <w:kern w:val="0"/>
                <w:sz w:val="21"/>
                <w:szCs w:val="21"/>
              </w:rPr>
              <w:t>号修订）第十五条：经营进口互联网文化产品的活动应当由取得文化行政部门核发的《网络文化经营许可证》的经营性互联网文化单位实施，进口互联网文化产品应当报文化部进行内容审查。文化部应当自受理内容审查申请之日起</w:t>
            </w:r>
            <w:r>
              <w:rPr>
                <w:rFonts w:hint="eastAsia" w:eastAsia="仿宋_GB2312"/>
                <w:kern w:val="0"/>
                <w:sz w:val="21"/>
                <w:szCs w:val="21"/>
              </w:rPr>
              <w:t>20</w:t>
            </w:r>
            <w:r>
              <w:rPr>
                <w:rFonts w:hint="eastAsia" w:eastAsia="仿宋_GB2312" w:cs="宋体"/>
                <w:kern w:val="0"/>
                <w:sz w:val="21"/>
                <w:szCs w:val="21"/>
              </w:rPr>
              <w:t>日内（不包括专家评审所需时间）做出批准或者不批准的决定。批准的，发给批准文件；不批准的，应当说明理由。经批准的进口互联网文化产品应当在其显著位置标明文化部的批准文号，不得擅自变更产品名称或者增删产品内容。自批准之日起一年内未在国内经营的，进口单位应当报文化部备案并说明原因；决定终止进口的，文化部撤销其批准文号。经营性互联网文化单位经营的国产互联网文化产品应当自正式经营起</w:t>
            </w:r>
            <w:r>
              <w:rPr>
                <w:rFonts w:hint="eastAsia" w:eastAsia="仿宋_GB2312"/>
                <w:kern w:val="0"/>
                <w:sz w:val="21"/>
                <w:szCs w:val="21"/>
              </w:rPr>
              <w:t>30</w:t>
            </w:r>
            <w:r>
              <w:rPr>
                <w:rFonts w:hint="eastAsia" w:eastAsia="仿宋_GB2312" w:cs="宋体"/>
                <w:kern w:val="0"/>
                <w:sz w:val="21"/>
                <w:szCs w:val="21"/>
              </w:rPr>
              <w:t>日内报省级以上文化行政部门备案，并在其显著位置标明文化部备案编号，具体办法另行规定。第二十六条：经营性互联网文化单位违反本规定第十五条，擅自变更进口互联网文化产品的名称或者增删内容的，由县级以上人民政府文化行政部门或者文化市场综合执法机构责令停止提供，没收违法所得，并处</w:t>
            </w:r>
            <w:r>
              <w:rPr>
                <w:rFonts w:hint="eastAsia" w:eastAsia="仿宋_GB2312"/>
                <w:kern w:val="0"/>
                <w:sz w:val="21"/>
                <w:szCs w:val="21"/>
              </w:rPr>
              <w:t>10000</w:t>
            </w:r>
            <w:r>
              <w:rPr>
                <w:rFonts w:hint="eastAsia" w:eastAsia="仿宋_GB2312" w:cs="宋体"/>
                <w:kern w:val="0"/>
                <w:sz w:val="21"/>
                <w:szCs w:val="21"/>
              </w:rPr>
              <w:t>元以上</w:t>
            </w:r>
            <w:r>
              <w:rPr>
                <w:rFonts w:hint="eastAsia" w:eastAsia="仿宋_GB2312"/>
                <w:kern w:val="0"/>
                <w:sz w:val="21"/>
                <w:szCs w:val="21"/>
              </w:rPr>
              <w:t>30000</w:t>
            </w:r>
            <w:r>
              <w:rPr>
                <w:rFonts w:hint="eastAsia" w:eastAsia="仿宋_GB2312" w:cs="宋体"/>
                <w:kern w:val="0"/>
                <w:sz w:val="21"/>
                <w:szCs w:val="21"/>
              </w:rPr>
              <w:t>元以下罚款；情节严重的，责令停业整顿直至吊销《网络文化经营许可证》；构成犯罪的，依法追究刑事责任</w:t>
            </w:r>
            <w:r>
              <w:rPr>
                <w:rFonts w:hint="eastAsia" w:eastAsia="仿宋_GB2312" w:cs="宋体"/>
                <w:kern w:val="0"/>
                <w:sz w:val="21"/>
                <w:szCs w:val="21"/>
                <w:lang w:eastAsia="zh-CN"/>
              </w:rPr>
              <w:t>。</w:t>
            </w:r>
          </w:p>
        </w:tc>
        <w:tc>
          <w:tcPr>
            <w:tcW w:w="2680" w:type="dxa"/>
            <w:vAlign w:val="center"/>
          </w:tcPr>
          <w:p w14:paraId="57470A54">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D15734D">
            <w:pPr>
              <w:adjustRightInd w:val="0"/>
              <w:snapToGrid w:val="0"/>
              <w:spacing w:line="300" w:lineRule="exact"/>
              <w:ind w:firstLine="420" w:firstLineChars="200"/>
              <w:rPr>
                <w:rFonts w:hint="eastAsia" w:eastAsia="仿宋_GB2312"/>
                <w:kern w:val="0"/>
                <w:sz w:val="21"/>
                <w:szCs w:val="21"/>
              </w:rPr>
            </w:pPr>
          </w:p>
          <w:p w14:paraId="50C41C1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0D884AD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6269031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3.案件审查阶段责任：受案部门应当对案件违法事实、证据、调查取证程序、法律适用、处罚种类和幅度、当事人陈述和申辩理由等内容进行审查，提出处理意见（主要证据不足的，及时调查补充）。      4.告知阶段责任：受案部门在做出行政处罚前，应当告知当事人违法事实以及依法享有的陈述、申辩和要求听证的权利。</w:t>
            </w:r>
          </w:p>
          <w:p w14:paraId="38A2362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42AA361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693A9BD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091C86EA">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1D3D50D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2953E71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14:paraId="43D28AE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7F51E38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0641593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7DE8929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38A345D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58058F8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64F9EB1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7AB4793F">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lang w:val="en-US" w:eastAsia="zh-CN"/>
              </w:rPr>
              <w:t>因不履行或不正确履行行政职责，有下列情形的，行政机关及相关工作人应承担相应责任：（驻县民政局纪检监察组）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1.没有法律和事实依据实施行政处罚的；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2.执法人员玩忽职守，对应当予以制止和处罚的违法行为不予制止、处罚，致使公民、法人或者其他组织的合法权益、公共利益和社会秩序遭受损害的；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3.不具备行政执法资格实施行政处罚的；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4.迟报、谎报、瞒报、漏报突发事件信息或者通报、报告、公布虚假突发事件信息，造成严重后果的；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5.应当依法移送追究刑事责任，而未依法移送有关机关的；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6.擅自改变行政处罚种类、幅度的；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7.违反法定的行政处罚程序的；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8.符合听证条件、行政管理相对人要求听证，应予组织听证而不组织听证的；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9.在行政处罚过程中发生腐败行的；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10.其他违反法律法规规章文件规定的行为。</w:t>
            </w:r>
          </w:p>
        </w:tc>
        <w:tc>
          <w:tcPr>
            <w:tcW w:w="5059" w:type="dxa"/>
            <w:vAlign w:val="top"/>
          </w:tcPr>
          <w:p w14:paraId="116910E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ascii="仿宋" w:hAnsi="仿宋" w:eastAsia="仿宋" w:cs="仿宋"/>
                <w:kern w:val="0"/>
                <w:sz w:val="21"/>
                <w:szCs w:val="21"/>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6.同1 。</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7.同1。</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7DA1D23A">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8B8E5F2">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4B555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5E225BAE">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19</w:t>
            </w:r>
          </w:p>
        </w:tc>
        <w:tc>
          <w:tcPr>
            <w:tcW w:w="308" w:type="dxa"/>
            <w:vAlign w:val="center"/>
          </w:tcPr>
          <w:p w14:paraId="0A0C234A">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kern w:val="0"/>
                <w:sz w:val="21"/>
                <w:szCs w:val="21"/>
              </w:rPr>
              <w:t>行政处罚</w:t>
            </w:r>
          </w:p>
        </w:tc>
        <w:tc>
          <w:tcPr>
            <w:tcW w:w="610" w:type="dxa"/>
            <w:vAlign w:val="center"/>
          </w:tcPr>
          <w:p w14:paraId="732CAC8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对经营性互联网文化单位经营国产互联网文化产品逾期未备案的处罚</w:t>
            </w:r>
          </w:p>
        </w:tc>
        <w:tc>
          <w:tcPr>
            <w:tcW w:w="749" w:type="dxa"/>
            <w:vAlign w:val="center"/>
          </w:tcPr>
          <w:p w14:paraId="4223171D">
            <w:pPr>
              <w:adjustRightInd w:val="0"/>
              <w:snapToGrid w:val="0"/>
              <w:spacing w:line="300" w:lineRule="exact"/>
              <w:rPr>
                <w:rFonts w:hint="eastAsia" w:eastAsia="仿宋_GB2312" w:cs="宋体"/>
                <w:kern w:val="0"/>
                <w:sz w:val="21"/>
                <w:szCs w:val="21"/>
                <w:lang w:eastAsia="zh-CN"/>
              </w:rPr>
            </w:pPr>
          </w:p>
        </w:tc>
        <w:tc>
          <w:tcPr>
            <w:tcW w:w="703" w:type="dxa"/>
            <w:vAlign w:val="center"/>
          </w:tcPr>
          <w:p w14:paraId="280AB87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7CF4EEB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23937980">
            <w:pPr>
              <w:adjustRightInd w:val="0"/>
              <w:snapToGrid w:val="0"/>
              <w:spacing w:line="300" w:lineRule="exact"/>
              <w:ind w:firstLine="420" w:firstLineChars="200"/>
              <w:rPr>
                <w:rFonts w:hint="eastAsia" w:eastAsia="仿宋_GB2312"/>
                <w:kern w:val="0"/>
                <w:sz w:val="21"/>
                <w:szCs w:val="21"/>
              </w:rPr>
            </w:pPr>
            <w:r>
              <w:rPr>
                <w:rFonts w:hint="eastAsia" w:eastAsia="仿宋_GB2312" w:cs="宋体"/>
                <w:kern w:val="0"/>
                <w:sz w:val="21"/>
                <w:szCs w:val="21"/>
              </w:rPr>
              <w:t>【部门规章】《互联网文化管理暂行规定》（</w:t>
            </w:r>
            <w:r>
              <w:rPr>
                <w:rFonts w:hint="eastAsia" w:eastAsia="仿宋_GB2312"/>
                <w:kern w:val="0"/>
                <w:sz w:val="21"/>
                <w:szCs w:val="21"/>
              </w:rPr>
              <w:t>2011</w:t>
            </w:r>
            <w:r>
              <w:rPr>
                <w:rFonts w:hint="eastAsia" w:eastAsia="仿宋_GB2312" w:cs="宋体"/>
                <w:kern w:val="0"/>
                <w:sz w:val="21"/>
                <w:szCs w:val="21"/>
              </w:rPr>
              <w:t>年文化部令第</w:t>
            </w:r>
            <w:r>
              <w:rPr>
                <w:rFonts w:hint="eastAsia" w:eastAsia="仿宋_GB2312"/>
                <w:kern w:val="0"/>
                <w:sz w:val="21"/>
                <w:szCs w:val="21"/>
              </w:rPr>
              <w:t>51</w:t>
            </w:r>
            <w:r>
              <w:rPr>
                <w:rFonts w:hint="eastAsia" w:eastAsia="仿宋_GB2312" w:cs="宋体"/>
                <w:kern w:val="0"/>
                <w:sz w:val="21"/>
                <w:szCs w:val="21"/>
              </w:rPr>
              <w:t>号公布，</w:t>
            </w:r>
            <w:r>
              <w:rPr>
                <w:rFonts w:hint="eastAsia" w:eastAsia="仿宋_GB2312"/>
                <w:kern w:val="0"/>
                <w:sz w:val="21"/>
                <w:szCs w:val="21"/>
              </w:rPr>
              <w:t>2017</w:t>
            </w:r>
            <w:r>
              <w:rPr>
                <w:rFonts w:hint="eastAsia" w:eastAsia="仿宋_GB2312" w:cs="宋体"/>
                <w:kern w:val="0"/>
                <w:sz w:val="21"/>
                <w:szCs w:val="21"/>
              </w:rPr>
              <w:t>年文化部令第</w:t>
            </w:r>
            <w:r>
              <w:rPr>
                <w:rFonts w:hint="eastAsia" w:eastAsia="仿宋_GB2312"/>
                <w:kern w:val="0"/>
                <w:sz w:val="21"/>
                <w:szCs w:val="21"/>
              </w:rPr>
              <w:t>57</w:t>
            </w:r>
            <w:r>
              <w:rPr>
                <w:rFonts w:hint="eastAsia" w:eastAsia="仿宋_GB2312" w:cs="宋体"/>
                <w:kern w:val="0"/>
                <w:sz w:val="21"/>
                <w:szCs w:val="21"/>
              </w:rPr>
              <w:t>号修订）第十五条：经营进口互联网文化产品的活动应当由取得文化行政部门核发的《网络文化经营许可证》的经营性互联网文化单位实施，进口互联网文化产品应当报文化部进行内容审查。文化部应当自受理内容审查申请之日起</w:t>
            </w:r>
            <w:r>
              <w:rPr>
                <w:rFonts w:hint="eastAsia" w:eastAsia="仿宋_GB2312"/>
                <w:kern w:val="0"/>
                <w:sz w:val="21"/>
                <w:szCs w:val="21"/>
              </w:rPr>
              <w:t>20</w:t>
            </w:r>
            <w:r>
              <w:rPr>
                <w:rFonts w:hint="eastAsia" w:eastAsia="仿宋_GB2312" w:cs="宋体"/>
                <w:kern w:val="0"/>
                <w:sz w:val="21"/>
                <w:szCs w:val="21"/>
              </w:rPr>
              <w:t>日内（不包括专家评审所需时间）做出批准或者不批准的决定。批准的，发给批准文件；不批准的，应当说明理由。经批准的进口互联网文化产品应当在其显著位置标明文化部的批准文号，不得擅自变更产品名称或者增删产品内容。自批准之日起一年内未在国内经营的，进口单位应当报文化部备案并说明原因；决定终止进口的，文化部撤销其批准文号。经营性互联网文化单位经营的国产互联网文化产品应当自正式经营起</w:t>
            </w:r>
            <w:r>
              <w:rPr>
                <w:rFonts w:hint="eastAsia" w:eastAsia="仿宋_GB2312"/>
                <w:kern w:val="0"/>
                <w:sz w:val="21"/>
                <w:szCs w:val="21"/>
              </w:rPr>
              <w:t>30</w:t>
            </w:r>
            <w:r>
              <w:rPr>
                <w:rFonts w:hint="eastAsia" w:eastAsia="仿宋_GB2312" w:cs="宋体"/>
                <w:kern w:val="0"/>
                <w:sz w:val="21"/>
                <w:szCs w:val="21"/>
              </w:rPr>
              <w:t>日内报省级以上文化行政部门备案，并在其显著位置标明文化部备案编号，具体办法另行规定。</w:t>
            </w:r>
          </w:p>
          <w:p w14:paraId="4FD6176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第二十七条：经营性互联网文化单位违反本规定第十五条，经营国产互联网文化产品逾期未报文化行政部门备案的，由县级以上人民政府文化行政部门或者文化市场综合执法机构责令改正，并可根据情节轻重处</w:t>
            </w:r>
            <w:r>
              <w:rPr>
                <w:rFonts w:hint="eastAsia" w:eastAsia="仿宋_GB2312"/>
                <w:kern w:val="0"/>
                <w:sz w:val="21"/>
                <w:szCs w:val="21"/>
              </w:rPr>
              <w:t>20000</w:t>
            </w:r>
            <w:r>
              <w:rPr>
                <w:rFonts w:hint="eastAsia" w:eastAsia="仿宋_GB2312" w:cs="宋体"/>
                <w:kern w:val="0"/>
                <w:sz w:val="21"/>
                <w:szCs w:val="21"/>
              </w:rPr>
              <w:t>元以下罚款。</w:t>
            </w:r>
          </w:p>
        </w:tc>
        <w:tc>
          <w:tcPr>
            <w:tcW w:w="2680" w:type="dxa"/>
            <w:vAlign w:val="center"/>
          </w:tcPr>
          <w:p w14:paraId="2DF8CCE4">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2BDA56D">
            <w:pPr>
              <w:adjustRightInd w:val="0"/>
              <w:snapToGrid w:val="0"/>
              <w:spacing w:line="300" w:lineRule="exact"/>
              <w:ind w:firstLine="420" w:firstLineChars="200"/>
              <w:rPr>
                <w:rFonts w:hint="eastAsia" w:eastAsia="仿宋_GB2312"/>
                <w:kern w:val="0"/>
                <w:sz w:val="21"/>
                <w:szCs w:val="21"/>
              </w:rPr>
            </w:pPr>
          </w:p>
          <w:p w14:paraId="58B7BC7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0C6D935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2B5370B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3.案件审查阶段责任：受案部门应当对案件违法事实、证据、调查取证程序、法律适用、处罚种类和幅度、当事人陈述和申辩理由等内容进行审查，提出处理意见（主要证据不足的，及时调查补充）。</w:t>
            </w:r>
          </w:p>
          <w:p w14:paraId="5B171CC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6384155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40036CC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666D836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05C47A65">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24BF53E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42E4737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14:paraId="05BD49B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155ABEA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4C26E61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157C285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1DBA4F0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6C30ACC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2044FB8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2B0FAE4D">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lang w:val="en-US" w:eastAsia="zh-CN"/>
              </w:rPr>
              <w:t>因不履行或不正确履行行政职责，有下列情形的，行政机关及相关工作人应承担相应责任：（驻县民政局纪检监察组）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1.没有法律和事实依据实施行政处罚的；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2.执法人员玩忽职守，对应当予以制止和处罚的违法行为不予制止、处罚，致使公民、法人或者其他组织的合法权益、公共利益和社会秩序遭受损害的；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3.不具备行政执法资格实施行政处罚的；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4.迟报、谎报、瞒报、漏报突发事件信息或者通报、报告、公布虚假突发事件信息，造成严重后果的；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5.应当依法移送追究刑事责任，而未依法移送有关机关的；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6.擅自改变行政处罚种类、幅度的；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7.违反法定的行政处罚程序的；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8.符合听证条件、行政管理相对人要求听证，应予组织听证而不组织听证的；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9.在行政处罚过程中发生腐败行的；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10.其他违反法律法规规章文件规定的行为。</w:t>
            </w:r>
          </w:p>
        </w:tc>
        <w:tc>
          <w:tcPr>
            <w:tcW w:w="5059" w:type="dxa"/>
            <w:vAlign w:val="top"/>
          </w:tcPr>
          <w:p w14:paraId="783E4BE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ascii="仿宋" w:hAnsi="仿宋" w:eastAsia="仿宋" w:cs="仿宋"/>
                <w:kern w:val="0"/>
                <w:sz w:val="21"/>
                <w:szCs w:val="21"/>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6.同1 。</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7.同1。</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1DAA97DD">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4F05B6EB">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28039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4164463F">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20</w:t>
            </w:r>
          </w:p>
        </w:tc>
        <w:tc>
          <w:tcPr>
            <w:tcW w:w="308" w:type="dxa"/>
            <w:vAlign w:val="center"/>
          </w:tcPr>
          <w:p w14:paraId="6D67AE81">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kern w:val="0"/>
                <w:sz w:val="21"/>
                <w:szCs w:val="21"/>
              </w:rPr>
              <w:t>行政处罚</w:t>
            </w:r>
          </w:p>
        </w:tc>
        <w:tc>
          <w:tcPr>
            <w:tcW w:w="610" w:type="dxa"/>
            <w:vAlign w:val="center"/>
          </w:tcPr>
          <w:p w14:paraId="0827ED7C">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对互联网文化单位提供含有禁止内容的互联网文化产品或者提供未经文化部批准进口的互联网文化产品的处罚</w:t>
            </w:r>
          </w:p>
        </w:tc>
        <w:tc>
          <w:tcPr>
            <w:tcW w:w="749" w:type="dxa"/>
            <w:vAlign w:val="center"/>
          </w:tcPr>
          <w:p w14:paraId="5180D35E">
            <w:pPr>
              <w:adjustRightInd w:val="0"/>
              <w:snapToGrid w:val="0"/>
              <w:spacing w:line="300" w:lineRule="exact"/>
              <w:rPr>
                <w:rFonts w:hint="eastAsia" w:eastAsia="仿宋_GB2312" w:cs="宋体"/>
                <w:kern w:val="0"/>
                <w:sz w:val="21"/>
                <w:szCs w:val="21"/>
                <w:lang w:eastAsia="zh-CN"/>
              </w:rPr>
            </w:pPr>
          </w:p>
        </w:tc>
        <w:tc>
          <w:tcPr>
            <w:tcW w:w="703" w:type="dxa"/>
            <w:vAlign w:val="center"/>
          </w:tcPr>
          <w:p w14:paraId="3E44B11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1F88472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5610492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【部门规章】《互联网文化管理暂行规定》（</w:t>
            </w:r>
            <w:r>
              <w:rPr>
                <w:rFonts w:hint="eastAsia" w:eastAsia="仿宋_GB2312"/>
                <w:kern w:val="0"/>
                <w:sz w:val="21"/>
                <w:szCs w:val="21"/>
              </w:rPr>
              <w:t>2011</w:t>
            </w:r>
            <w:r>
              <w:rPr>
                <w:rFonts w:hint="eastAsia" w:eastAsia="仿宋_GB2312" w:cs="宋体"/>
                <w:kern w:val="0"/>
                <w:sz w:val="21"/>
                <w:szCs w:val="21"/>
              </w:rPr>
              <w:t>年文化部令第</w:t>
            </w:r>
            <w:r>
              <w:rPr>
                <w:rFonts w:hint="eastAsia" w:eastAsia="仿宋_GB2312"/>
                <w:kern w:val="0"/>
                <w:sz w:val="21"/>
                <w:szCs w:val="21"/>
              </w:rPr>
              <w:t>51</w:t>
            </w:r>
            <w:r>
              <w:rPr>
                <w:rFonts w:hint="eastAsia" w:eastAsia="仿宋_GB2312" w:cs="宋体"/>
                <w:kern w:val="0"/>
                <w:sz w:val="21"/>
                <w:szCs w:val="21"/>
              </w:rPr>
              <w:t>号公布，</w:t>
            </w:r>
            <w:r>
              <w:rPr>
                <w:rFonts w:hint="eastAsia" w:eastAsia="仿宋_GB2312"/>
                <w:kern w:val="0"/>
                <w:sz w:val="21"/>
                <w:szCs w:val="21"/>
              </w:rPr>
              <w:t>2017</w:t>
            </w:r>
            <w:r>
              <w:rPr>
                <w:rFonts w:hint="eastAsia" w:eastAsia="仿宋_GB2312" w:cs="宋体"/>
                <w:kern w:val="0"/>
                <w:sz w:val="21"/>
                <w:szCs w:val="21"/>
              </w:rPr>
              <w:t>年文化部令第</w:t>
            </w:r>
            <w:r>
              <w:rPr>
                <w:rFonts w:hint="eastAsia" w:eastAsia="仿宋_GB2312"/>
                <w:kern w:val="0"/>
                <w:sz w:val="21"/>
                <w:szCs w:val="21"/>
              </w:rPr>
              <w:t>57</w:t>
            </w:r>
            <w:r>
              <w:rPr>
                <w:rFonts w:hint="eastAsia" w:eastAsia="仿宋_GB2312" w:cs="宋体"/>
                <w:kern w:val="0"/>
                <w:sz w:val="21"/>
                <w:szCs w:val="21"/>
              </w:rPr>
              <w:t>号修订）第十六条：互联网文化单位不得提供载有以下内容的文化产品：（一）反对宪法确定的基本原则的；（二）危害国家统一、主权和领土完整的；（三）泄露国家秘密、危害国家安全或者损害国家荣誉和利益的；（四）煽动民族仇恨、民族歧视，破坏民族团结</w:t>
            </w:r>
            <w:r>
              <w:rPr>
                <w:rFonts w:hint="eastAsia" w:eastAsia="仿宋_GB2312" w:cs="宋体"/>
                <w:kern w:val="0"/>
                <w:sz w:val="21"/>
                <w:szCs w:val="21"/>
                <w:lang w:eastAsia="zh-CN"/>
              </w:rPr>
              <w:t>或者</w:t>
            </w:r>
            <w:r>
              <w:rPr>
                <w:rFonts w:hint="eastAsia" w:eastAsia="仿宋_GB2312" w:cs="宋体"/>
                <w:kern w:val="0"/>
                <w:sz w:val="21"/>
                <w:szCs w:val="21"/>
              </w:rPr>
              <w:t>侵害民族风俗、习惯的；（五）宣扬邪教、迷信的；（六）散布谣言，扰乱社会秩序，破坏社会稳定的；（七）宣扬淫秽、赌博、暴力或者教唆犯罪的；（八）侮辱或者诽谤他人，侵害他人合法权益的；（九）危害社会公德或者民族优秀文化传统的；（十）有法律、行政法规和国家规定禁止的其他内容的。第二十八条：经营性互联网文化单位提供含有本规定第十六条禁止内容的互联网文化产品</w:t>
            </w:r>
            <w:r>
              <w:rPr>
                <w:rFonts w:hint="eastAsia" w:eastAsia="仿宋_GB2312" w:cs="宋体"/>
                <w:kern w:val="0"/>
                <w:sz w:val="21"/>
                <w:szCs w:val="21"/>
                <w:lang w:eastAsia="zh-CN"/>
              </w:rPr>
              <w:t>或者</w:t>
            </w:r>
            <w:r>
              <w:rPr>
                <w:rFonts w:hint="eastAsia" w:eastAsia="仿宋_GB2312" w:cs="宋体"/>
                <w:kern w:val="0"/>
                <w:sz w:val="21"/>
                <w:szCs w:val="21"/>
              </w:rPr>
              <w:t>提供未经文化部批准进口的互联网文化产品的，由县级以上人民政府文化行政部门或者文化市场综合执法机构责令停止提供，没收违法所得，并处</w:t>
            </w:r>
            <w:r>
              <w:rPr>
                <w:rFonts w:hint="eastAsia" w:eastAsia="仿宋_GB2312"/>
                <w:kern w:val="0"/>
                <w:sz w:val="21"/>
                <w:szCs w:val="21"/>
              </w:rPr>
              <w:t>10000</w:t>
            </w:r>
            <w:r>
              <w:rPr>
                <w:rFonts w:hint="eastAsia" w:eastAsia="仿宋_GB2312" w:cs="宋体"/>
                <w:kern w:val="0"/>
                <w:sz w:val="21"/>
                <w:szCs w:val="21"/>
              </w:rPr>
              <w:t>元以上</w:t>
            </w:r>
            <w:r>
              <w:rPr>
                <w:rFonts w:hint="eastAsia" w:eastAsia="仿宋_GB2312"/>
                <w:kern w:val="0"/>
                <w:sz w:val="21"/>
                <w:szCs w:val="21"/>
              </w:rPr>
              <w:t>30000</w:t>
            </w:r>
            <w:r>
              <w:rPr>
                <w:rFonts w:hint="eastAsia" w:eastAsia="仿宋_GB2312" w:cs="宋体"/>
                <w:kern w:val="0"/>
                <w:sz w:val="21"/>
                <w:szCs w:val="21"/>
              </w:rPr>
              <w:t>元以下罚款；情节严重的，责令停业整顿直至吊销《网络文化经营许可证》；构成犯罪的，依法追究刑事责任。非经营性互联网文化单位，提供含有本规定第十六条禁止内容的互联网文化产品</w:t>
            </w:r>
            <w:r>
              <w:rPr>
                <w:rFonts w:hint="eastAsia" w:eastAsia="仿宋_GB2312" w:cs="宋体"/>
                <w:kern w:val="0"/>
                <w:sz w:val="21"/>
                <w:szCs w:val="21"/>
                <w:lang w:eastAsia="zh-CN"/>
              </w:rPr>
              <w:t>或者</w:t>
            </w:r>
            <w:r>
              <w:rPr>
                <w:rFonts w:hint="eastAsia" w:eastAsia="仿宋_GB2312" w:cs="宋体"/>
                <w:kern w:val="0"/>
                <w:sz w:val="21"/>
                <w:szCs w:val="21"/>
              </w:rPr>
              <w:t>提供未经文化部批准进口的互联网文化产品的，由县级以上人民政府文化行政部门或者文化市场综合执法机构责令停止提供，处</w:t>
            </w:r>
            <w:r>
              <w:rPr>
                <w:rFonts w:hint="eastAsia" w:eastAsia="仿宋_GB2312"/>
                <w:kern w:val="0"/>
                <w:sz w:val="21"/>
                <w:szCs w:val="21"/>
              </w:rPr>
              <w:t>1000</w:t>
            </w:r>
            <w:r>
              <w:rPr>
                <w:rFonts w:hint="eastAsia" w:eastAsia="仿宋_GB2312" w:cs="宋体"/>
                <w:kern w:val="0"/>
                <w:sz w:val="21"/>
                <w:szCs w:val="21"/>
              </w:rPr>
              <w:t>元以下罚款；构成犯罪的，依法追究刑事责任</w:t>
            </w:r>
          </w:p>
        </w:tc>
        <w:tc>
          <w:tcPr>
            <w:tcW w:w="2680" w:type="dxa"/>
            <w:vAlign w:val="center"/>
          </w:tcPr>
          <w:p w14:paraId="350C94A0">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5EDE58C">
            <w:pPr>
              <w:adjustRightInd w:val="0"/>
              <w:snapToGrid w:val="0"/>
              <w:spacing w:line="300" w:lineRule="exact"/>
              <w:ind w:firstLine="420" w:firstLineChars="200"/>
              <w:rPr>
                <w:rFonts w:hint="eastAsia" w:eastAsia="仿宋_GB2312"/>
                <w:kern w:val="0"/>
                <w:sz w:val="21"/>
                <w:szCs w:val="21"/>
              </w:rPr>
            </w:pPr>
          </w:p>
          <w:p w14:paraId="267E9FB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381341B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2D3BCF5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3.案件审查阶段责任：受案部门应当对案件违法事实、证据、调查取证程序、法律适用、处罚种类和幅度、当事人陈述和申辩理由等内容进行审查，提出处理意见（主要证据不足的，及时调查补充）。</w:t>
            </w:r>
          </w:p>
          <w:p w14:paraId="2112001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3E3AE2C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583D172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6E6158B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226B2E6B">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0B5B3E4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1347CFD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14:paraId="0B23A53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3C46232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25DBDEC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7112F83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56108E3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0333D40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4318EE7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69C62290">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lang w:val="en-US" w:eastAsia="zh-CN"/>
              </w:rPr>
              <w:t>因不履行或不正确履行行政职责，有下列情形的，行政机关及相关工作人应承担相应责任：（驻县民政局纪检监察组）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1.没有法律和事实依据实施行政处罚的；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2.执法人员玩忽职守，对应当予以制止和处罚的违法行为不予制止、处罚，致使公民、法人或者其他组织的合法权益、公共利益和社会秩序遭受损害的；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3.不具备行政执法资格实施行政处罚的；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4.迟报、谎报、瞒报、漏报突发事件信息或者通报、报告、公布虚假突发事件信息，造成严重后果的；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5.应当依法移送追究刑事责任，而未依法移送有关机关的；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6.擅自改变行政处罚种类、幅度的；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7.违反法定的行政处罚程序的；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8.符合听证条件、行政管理相对人要求听证，应予组织听证而不组织听证的；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9.在行政处罚过程中发生腐败行的；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10.其他违反法律法规规章文件规定的行为。</w:t>
            </w:r>
          </w:p>
        </w:tc>
        <w:tc>
          <w:tcPr>
            <w:tcW w:w="5059" w:type="dxa"/>
            <w:vAlign w:val="top"/>
          </w:tcPr>
          <w:p w14:paraId="40795F0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ascii="仿宋" w:hAnsi="仿宋" w:eastAsia="仿宋" w:cs="仿宋"/>
                <w:kern w:val="0"/>
                <w:sz w:val="21"/>
                <w:szCs w:val="21"/>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6.同1 。</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7.同1。</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674631AA">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65F2F3C1">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47456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1CF1E033">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21</w:t>
            </w:r>
          </w:p>
        </w:tc>
        <w:tc>
          <w:tcPr>
            <w:tcW w:w="308" w:type="dxa"/>
            <w:vAlign w:val="center"/>
          </w:tcPr>
          <w:p w14:paraId="7FA2ED89">
            <w:pPr>
              <w:adjustRightInd w:val="0"/>
              <w:snapToGrid w:val="0"/>
              <w:spacing w:line="300" w:lineRule="exact"/>
              <w:jc w:val="center"/>
              <w:rPr>
                <w:rFonts w:ascii="方正书宋_GBK" w:hAnsi="宋体" w:eastAsia="方正书宋_GBK" w:cs="宋体"/>
                <w:kern w:val="0"/>
                <w:sz w:val="21"/>
                <w:szCs w:val="21"/>
              </w:rPr>
            </w:pPr>
          </w:p>
        </w:tc>
        <w:tc>
          <w:tcPr>
            <w:tcW w:w="610" w:type="dxa"/>
            <w:vAlign w:val="center"/>
          </w:tcPr>
          <w:p w14:paraId="1973303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对经营性互联网文化单位未建立自审制度的处罚</w:t>
            </w:r>
          </w:p>
        </w:tc>
        <w:tc>
          <w:tcPr>
            <w:tcW w:w="749" w:type="dxa"/>
            <w:vAlign w:val="center"/>
          </w:tcPr>
          <w:p w14:paraId="1556A871">
            <w:pPr>
              <w:adjustRightInd w:val="0"/>
              <w:snapToGrid w:val="0"/>
              <w:spacing w:line="300" w:lineRule="exact"/>
              <w:rPr>
                <w:rFonts w:hint="eastAsia" w:eastAsia="仿宋_GB2312" w:cs="宋体"/>
                <w:kern w:val="0"/>
                <w:sz w:val="21"/>
                <w:szCs w:val="21"/>
                <w:lang w:eastAsia="zh-CN"/>
              </w:rPr>
            </w:pPr>
          </w:p>
        </w:tc>
        <w:tc>
          <w:tcPr>
            <w:tcW w:w="703" w:type="dxa"/>
            <w:vAlign w:val="center"/>
          </w:tcPr>
          <w:p w14:paraId="598AE0B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5A3854DB">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703DED36">
            <w:pPr>
              <w:adjustRightInd w:val="0"/>
              <w:snapToGrid w:val="0"/>
              <w:spacing w:line="300" w:lineRule="exact"/>
              <w:ind w:firstLine="420" w:firstLineChars="200"/>
              <w:rPr>
                <w:rFonts w:hint="eastAsia" w:eastAsia="仿宋_GB2312"/>
                <w:kern w:val="0"/>
                <w:sz w:val="21"/>
                <w:szCs w:val="21"/>
              </w:rPr>
            </w:pPr>
            <w:r>
              <w:rPr>
                <w:rFonts w:hint="eastAsia" w:eastAsia="仿宋_GB2312" w:cs="宋体"/>
                <w:kern w:val="0"/>
                <w:sz w:val="21"/>
                <w:szCs w:val="21"/>
              </w:rPr>
              <w:t>【部门规章】《互联网文化管理暂行规定》（</w:t>
            </w:r>
            <w:r>
              <w:rPr>
                <w:rFonts w:hint="eastAsia" w:eastAsia="仿宋_GB2312"/>
                <w:kern w:val="0"/>
                <w:sz w:val="21"/>
                <w:szCs w:val="21"/>
              </w:rPr>
              <w:t>2011</w:t>
            </w:r>
            <w:r>
              <w:rPr>
                <w:rFonts w:hint="eastAsia" w:eastAsia="仿宋_GB2312" w:cs="宋体"/>
                <w:kern w:val="0"/>
                <w:sz w:val="21"/>
                <w:szCs w:val="21"/>
              </w:rPr>
              <w:t>年文化部令第</w:t>
            </w:r>
            <w:r>
              <w:rPr>
                <w:rFonts w:hint="eastAsia" w:eastAsia="仿宋_GB2312"/>
                <w:kern w:val="0"/>
                <w:sz w:val="21"/>
                <w:szCs w:val="21"/>
              </w:rPr>
              <w:t>51</w:t>
            </w:r>
            <w:r>
              <w:rPr>
                <w:rFonts w:hint="eastAsia" w:eastAsia="仿宋_GB2312" w:cs="宋体"/>
                <w:kern w:val="0"/>
                <w:sz w:val="21"/>
                <w:szCs w:val="21"/>
              </w:rPr>
              <w:t>号公布，</w:t>
            </w:r>
            <w:r>
              <w:rPr>
                <w:rFonts w:hint="eastAsia" w:eastAsia="仿宋_GB2312"/>
                <w:kern w:val="0"/>
                <w:sz w:val="21"/>
                <w:szCs w:val="21"/>
              </w:rPr>
              <w:t>2017</w:t>
            </w:r>
            <w:r>
              <w:rPr>
                <w:rFonts w:hint="eastAsia" w:eastAsia="仿宋_GB2312" w:cs="宋体"/>
                <w:kern w:val="0"/>
                <w:sz w:val="21"/>
                <w:szCs w:val="21"/>
              </w:rPr>
              <w:t>年文化部令第</w:t>
            </w:r>
            <w:r>
              <w:rPr>
                <w:rFonts w:hint="eastAsia" w:eastAsia="仿宋_GB2312"/>
                <w:kern w:val="0"/>
                <w:sz w:val="21"/>
                <w:szCs w:val="21"/>
              </w:rPr>
              <w:t>57</w:t>
            </w:r>
            <w:r>
              <w:rPr>
                <w:rFonts w:hint="eastAsia" w:eastAsia="仿宋_GB2312" w:cs="宋体"/>
                <w:kern w:val="0"/>
                <w:sz w:val="21"/>
                <w:szCs w:val="21"/>
              </w:rPr>
              <w:t>号修订）第十八条：互联网文化单位应当建立自审制度，明确专门部门，配备专业人员负责互联网文化产品内容和活动的自查与管理，保障互联网文化产品内容和活动的合法性。</w:t>
            </w:r>
          </w:p>
          <w:p w14:paraId="7A18CE6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第二十九条：经营性互联网文化单位违反本规定第十八条的，由县级以上人民政府文化行政部门或者文化市场综合执法机构责令改正，并可根据情节轻重处</w:t>
            </w:r>
            <w:r>
              <w:rPr>
                <w:rFonts w:hint="eastAsia" w:eastAsia="仿宋_GB2312"/>
                <w:kern w:val="0"/>
                <w:sz w:val="21"/>
                <w:szCs w:val="21"/>
              </w:rPr>
              <w:t>20000</w:t>
            </w:r>
            <w:r>
              <w:rPr>
                <w:rFonts w:hint="eastAsia" w:eastAsia="仿宋_GB2312" w:cs="宋体"/>
                <w:kern w:val="0"/>
                <w:sz w:val="21"/>
                <w:szCs w:val="21"/>
              </w:rPr>
              <w:t>元以下罚款。</w:t>
            </w:r>
          </w:p>
        </w:tc>
        <w:tc>
          <w:tcPr>
            <w:tcW w:w="2680" w:type="dxa"/>
            <w:vAlign w:val="center"/>
          </w:tcPr>
          <w:p w14:paraId="1252F188">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9988135">
            <w:pPr>
              <w:adjustRightInd w:val="0"/>
              <w:snapToGrid w:val="0"/>
              <w:spacing w:line="300" w:lineRule="exact"/>
              <w:ind w:firstLine="420" w:firstLineChars="200"/>
              <w:rPr>
                <w:rFonts w:hint="eastAsia" w:eastAsia="仿宋_GB2312"/>
                <w:kern w:val="0"/>
                <w:sz w:val="21"/>
                <w:szCs w:val="21"/>
              </w:rPr>
            </w:pPr>
          </w:p>
          <w:p w14:paraId="7388CF8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51975DD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643CEEC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3.案件审查阶段责任：受案部门应当对案件违法事实、证据、调查取证程序、法律适用、处罚种类和幅度、当事人陈述和申辩理由等内容进行审查，提出处理意见（主要证据不足的，及时调查补充）。</w:t>
            </w:r>
          </w:p>
          <w:p w14:paraId="7421A85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0E92046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6744FA1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5B2F636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5C2CB5A7">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5DB8EA34">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488B0A7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14:paraId="608599A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3EA3862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0380015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59CAE22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0705DB3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0E1F55F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5046C294">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476CE0B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ascii="仿宋" w:hAnsi="仿宋" w:eastAsia="仿宋" w:cs="仿宋"/>
                <w:kern w:val="0"/>
                <w:sz w:val="21"/>
                <w:szCs w:val="21"/>
                <w:lang w:val="en-US" w:eastAsia="zh-CN"/>
              </w:rPr>
              <w:t>因不履行或不正确履行行政职责，有下列情形的，行政机关及相关工作人应承担相应责任：（驻县民政局纪检监察组）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1.没有法律和事实依据实施行政处罚的；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2.执法人员玩忽职守，对应当予以制止和处罚的违法行为不予制止、处罚，致使公民、法人或者其他组织的合法权益、公共利益和社会秩序遭受损害的；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3.不具备行政执法资格实施行政处罚的；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4.迟报、谎报、瞒报、漏报突发事件信息或者通报、报告、公布虚假突发事件信息，造成严重后果的；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5.应当依法移送追究刑事责任，而未依法移送有关机关的；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6.擅自改变行政处罚种类、幅度的；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7.违反法定的行政处罚程序的；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8.符合听证条件、行政管理相对人要求听证，应予组织听证而不组织听证的；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9.在行政处罚过程中发生腐败行的；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10.其他违反法律法规规章文件规定的行为。</w:t>
            </w:r>
          </w:p>
        </w:tc>
        <w:tc>
          <w:tcPr>
            <w:tcW w:w="5059" w:type="dxa"/>
            <w:vAlign w:val="top"/>
          </w:tcPr>
          <w:p w14:paraId="0BC9FCD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ascii="仿宋" w:hAnsi="仿宋" w:eastAsia="仿宋" w:cs="仿宋"/>
                <w:kern w:val="0"/>
                <w:sz w:val="21"/>
                <w:szCs w:val="21"/>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6.同1 。</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7.同1。</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28441E7B">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50DAC11E">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7869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2FE2E239">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22</w:t>
            </w:r>
          </w:p>
        </w:tc>
        <w:tc>
          <w:tcPr>
            <w:tcW w:w="308" w:type="dxa"/>
            <w:vAlign w:val="center"/>
          </w:tcPr>
          <w:p w14:paraId="6D62E910">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kern w:val="0"/>
                <w:sz w:val="21"/>
                <w:szCs w:val="21"/>
              </w:rPr>
              <w:t>行政处罚</w:t>
            </w:r>
          </w:p>
        </w:tc>
        <w:tc>
          <w:tcPr>
            <w:tcW w:w="610" w:type="dxa"/>
            <w:vAlign w:val="center"/>
          </w:tcPr>
          <w:p w14:paraId="0A99D29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对经营性互联网文化单位发现所提供的互联网文化产品含有禁止内容未立即停止提供、保存记录并报告的处罚</w:t>
            </w:r>
          </w:p>
        </w:tc>
        <w:tc>
          <w:tcPr>
            <w:tcW w:w="749" w:type="dxa"/>
            <w:vAlign w:val="center"/>
          </w:tcPr>
          <w:p w14:paraId="0E5DF146">
            <w:pPr>
              <w:adjustRightInd w:val="0"/>
              <w:snapToGrid w:val="0"/>
              <w:spacing w:line="300" w:lineRule="exact"/>
              <w:rPr>
                <w:rFonts w:hint="eastAsia" w:eastAsia="仿宋_GB2312" w:cs="宋体"/>
                <w:kern w:val="0"/>
                <w:sz w:val="21"/>
                <w:szCs w:val="21"/>
                <w:lang w:eastAsia="zh-CN"/>
              </w:rPr>
            </w:pPr>
          </w:p>
        </w:tc>
        <w:tc>
          <w:tcPr>
            <w:tcW w:w="703" w:type="dxa"/>
            <w:vAlign w:val="center"/>
          </w:tcPr>
          <w:p w14:paraId="64684052">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443AC649">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0635032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【部门规章】《互联网文化管理暂行规定》（</w:t>
            </w:r>
            <w:r>
              <w:rPr>
                <w:rFonts w:hint="eastAsia" w:eastAsia="仿宋_GB2312"/>
                <w:kern w:val="0"/>
                <w:sz w:val="21"/>
                <w:szCs w:val="21"/>
              </w:rPr>
              <w:t>2011</w:t>
            </w:r>
            <w:r>
              <w:rPr>
                <w:rFonts w:hint="eastAsia" w:eastAsia="仿宋_GB2312" w:cs="宋体"/>
                <w:kern w:val="0"/>
                <w:sz w:val="21"/>
                <w:szCs w:val="21"/>
              </w:rPr>
              <w:t>年文化部令第</w:t>
            </w:r>
            <w:r>
              <w:rPr>
                <w:rFonts w:hint="eastAsia" w:eastAsia="仿宋_GB2312"/>
                <w:kern w:val="0"/>
                <w:sz w:val="21"/>
                <w:szCs w:val="21"/>
              </w:rPr>
              <w:t>51</w:t>
            </w:r>
            <w:r>
              <w:rPr>
                <w:rFonts w:hint="eastAsia" w:eastAsia="仿宋_GB2312" w:cs="宋体"/>
                <w:kern w:val="0"/>
                <w:sz w:val="21"/>
                <w:szCs w:val="21"/>
              </w:rPr>
              <w:t>号公布，</w:t>
            </w:r>
            <w:r>
              <w:rPr>
                <w:rFonts w:hint="eastAsia" w:eastAsia="仿宋_GB2312"/>
                <w:kern w:val="0"/>
                <w:sz w:val="21"/>
                <w:szCs w:val="21"/>
              </w:rPr>
              <w:t>2017</w:t>
            </w:r>
            <w:r>
              <w:rPr>
                <w:rFonts w:hint="eastAsia" w:eastAsia="仿宋_GB2312" w:cs="宋体"/>
                <w:kern w:val="0"/>
                <w:sz w:val="21"/>
                <w:szCs w:val="21"/>
              </w:rPr>
              <w:t>年文化部令第</w:t>
            </w:r>
            <w:r>
              <w:rPr>
                <w:rFonts w:hint="eastAsia" w:eastAsia="仿宋_GB2312"/>
                <w:kern w:val="0"/>
                <w:sz w:val="21"/>
                <w:szCs w:val="21"/>
              </w:rPr>
              <w:t>57</w:t>
            </w:r>
            <w:r>
              <w:rPr>
                <w:rFonts w:hint="eastAsia" w:eastAsia="仿宋_GB2312" w:cs="宋体"/>
                <w:kern w:val="0"/>
                <w:sz w:val="21"/>
                <w:szCs w:val="21"/>
              </w:rPr>
              <w:t>号修订）第十九条：互联网文化单位发现所提供的互联网文化产品含有本规定第十六条所列内容之一的，应当立即停止提供，保存有关记录，向所在地省、自治区、直辖市人民政府文化行政部门报告并抄报文化部。第三十条：经营性互联网文化单位违反本规定第十九条的，由县级以上人民政府文化行政部门或者文化市场综合执法机构予以警告，责令限期改正，并处</w:t>
            </w:r>
            <w:r>
              <w:rPr>
                <w:rFonts w:hint="eastAsia" w:eastAsia="仿宋_GB2312"/>
                <w:kern w:val="0"/>
                <w:sz w:val="21"/>
                <w:szCs w:val="21"/>
              </w:rPr>
              <w:t>10000</w:t>
            </w:r>
            <w:r>
              <w:rPr>
                <w:rFonts w:hint="eastAsia" w:eastAsia="仿宋_GB2312" w:cs="宋体"/>
                <w:kern w:val="0"/>
                <w:sz w:val="21"/>
                <w:szCs w:val="21"/>
              </w:rPr>
              <w:t>元以下罚款</w:t>
            </w:r>
          </w:p>
        </w:tc>
        <w:tc>
          <w:tcPr>
            <w:tcW w:w="2680" w:type="dxa"/>
            <w:vAlign w:val="center"/>
          </w:tcPr>
          <w:p w14:paraId="27CA57DC">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2771DD5">
            <w:pPr>
              <w:adjustRightInd w:val="0"/>
              <w:snapToGrid w:val="0"/>
              <w:spacing w:line="300" w:lineRule="exact"/>
              <w:ind w:firstLine="420" w:firstLineChars="200"/>
              <w:rPr>
                <w:rFonts w:hint="eastAsia" w:eastAsia="仿宋_GB2312"/>
                <w:kern w:val="0"/>
                <w:sz w:val="21"/>
                <w:szCs w:val="21"/>
              </w:rPr>
            </w:pPr>
          </w:p>
          <w:p w14:paraId="7BE2D26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14993CB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1CA0949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3.案件审查阶段责任：受案部门应当对案件违法事实、证据、调查取证程序、法律适用、处罚种类和幅度、当事人陈述和申辩理由等内容进行审查，提出处理意见（主要证据不足的，及时调查补充）。</w:t>
            </w:r>
          </w:p>
          <w:p w14:paraId="04C92DF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119B9F3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2095CF1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7DDDC41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3CFD150D">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55BEBCE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72EC9A8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14:paraId="5E179A9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1A8E9C4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29DDA7C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1004580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406FAF4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7E5869C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0238E5F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42D5464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ascii="仿宋" w:hAnsi="仿宋" w:eastAsia="仿宋" w:cs="仿宋"/>
                <w:kern w:val="0"/>
                <w:sz w:val="21"/>
                <w:szCs w:val="21"/>
                <w:lang w:val="en-US" w:eastAsia="zh-CN"/>
              </w:rPr>
              <w:t>因不履行或不正确履行行政职责，有下列情形的，行政机关及相关工作人应承担相应责任：（驻县民政局纪检监察组）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1.没有法律和事实依据实施行政处罚的；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2.执法人员玩忽职守，对应当予以制止和处罚的违法行为不予制止、处罚，致使公民、法人或者其他组织的合法权益、公共利益和社会秩序遭受损害的；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3.不具备行政执法资格实施行政处罚的；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4.迟报、谎报、瞒报、漏报突发事件信息或者通报、报告、公布虚假突发事件信息，造成严重后果的；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5.应当依法移送追究刑事责任，而未依法移送有关机关的；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6.擅自改变行政处罚种类、幅度的；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7.违反法定的行政处罚程序的；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8.符合听证条件、行政管理相对人要求听证，应予组织听证而不组织听证的；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9.在行政处罚过程中发生腐败行的；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10.其他违反法律法规规章文件规定的行为。</w:t>
            </w:r>
          </w:p>
        </w:tc>
        <w:tc>
          <w:tcPr>
            <w:tcW w:w="5059" w:type="dxa"/>
            <w:vAlign w:val="top"/>
          </w:tcPr>
          <w:p w14:paraId="016808D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ascii="仿宋" w:hAnsi="仿宋" w:eastAsia="仿宋" w:cs="仿宋"/>
                <w:kern w:val="0"/>
                <w:sz w:val="21"/>
                <w:szCs w:val="21"/>
                <w:lang w:val="en-US" w:eastAsia="zh-CN"/>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6.同1 。</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7.同1。</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4C6E1958">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CE39510">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1CFF9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1399DE17">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23</w:t>
            </w:r>
          </w:p>
        </w:tc>
        <w:tc>
          <w:tcPr>
            <w:tcW w:w="308" w:type="dxa"/>
            <w:vAlign w:val="center"/>
          </w:tcPr>
          <w:p w14:paraId="714ECCE2">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kern w:val="0"/>
                <w:sz w:val="21"/>
                <w:szCs w:val="21"/>
              </w:rPr>
              <w:t>行政处罚</w:t>
            </w:r>
          </w:p>
        </w:tc>
        <w:tc>
          <w:tcPr>
            <w:tcW w:w="610" w:type="dxa"/>
            <w:vAlign w:val="center"/>
          </w:tcPr>
          <w:p w14:paraId="108607B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对不可移动文物转让、抵押和改变用途等的处罚</w:t>
            </w:r>
          </w:p>
        </w:tc>
        <w:tc>
          <w:tcPr>
            <w:tcW w:w="749" w:type="dxa"/>
            <w:vAlign w:val="center"/>
          </w:tcPr>
          <w:p w14:paraId="3D09F17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对转让或者抵押国有不可移动文物或者将国有不可移动文物作为企业资产经营的处罚。</w:t>
            </w:r>
          </w:p>
          <w:p w14:paraId="61DCCA9D">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对将非国有不可移动文物转让或者抵押给外国人的处罚。</w:t>
            </w:r>
          </w:p>
          <w:p w14:paraId="460AF0AD">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3.对擅自改变国有文物保护单位的用途的处罚。</w:t>
            </w:r>
          </w:p>
        </w:tc>
        <w:tc>
          <w:tcPr>
            <w:tcW w:w="703" w:type="dxa"/>
            <w:vAlign w:val="center"/>
          </w:tcPr>
          <w:p w14:paraId="7D28908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37316F8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5BB68408">
            <w:pPr>
              <w:adjustRightInd w:val="0"/>
              <w:snapToGrid w:val="0"/>
              <w:spacing w:line="300" w:lineRule="exact"/>
              <w:ind w:firstLine="420" w:firstLineChars="200"/>
              <w:rPr>
                <w:rFonts w:hint="eastAsia" w:eastAsia="仿宋_GB2312"/>
                <w:kern w:val="0"/>
                <w:sz w:val="21"/>
                <w:szCs w:val="21"/>
              </w:rPr>
            </w:pPr>
            <w:r>
              <w:rPr>
                <w:rFonts w:hint="eastAsia" w:eastAsia="仿宋_GB2312" w:cs="宋体"/>
                <w:kern w:val="0"/>
                <w:sz w:val="21"/>
                <w:szCs w:val="21"/>
              </w:rPr>
              <w:t>【法律】《中华人民共和国文物保护法》第六十八条：有下列行为之一的，由县级以上人民政府文物主管部门责令改正，没收违法所得，违法所得一万元以上的，并处违法所得二倍以上五倍以下的罚款；违法所得不足一万元的，并处五千元以上二万元以下的罚款：</w:t>
            </w:r>
          </w:p>
          <w:p w14:paraId="64CB140A">
            <w:pPr>
              <w:adjustRightInd w:val="0"/>
              <w:snapToGrid w:val="0"/>
              <w:spacing w:line="300" w:lineRule="exact"/>
              <w:ind w:firstLine="420" w:firstLineChars="200"/>
              <w:rPr>
                <w:rFonts w:hint="eastAsia" w:eastAsia="仿宋_GB2312"/>
                <w:kern w:val="0"/>
                <w:sz w:val="21"/>
                <w:szCs w:val="21"/>
              </w:rPr>
            </w:pPr>
            <w:r>
              <w:rPr>
                <w:rFonts w:hint="eastAsia" w:eastAsia="仿宋_GB2312" w:cs="宋体"/>
                <w:kern w:val="0"/>
                <w:sz w:val="21"/>
                <w:szCs w:val="21"/>
              </w:rPr>
              <w:t>（一）转让或者抵押国有不可移动文物</w:t>
            </w:r>
            <w:r>
              <w:rPr>
                <w:rFonts w:hint="eastAsia" w:eastAsia="仿宋_GB2312" w:cs="宋体"/>
                <w:kern w:val="0"/>
                <w:sz w:val="21"/>
                <w:szCs w:val="21"/>
                <w:lang w:eastAsia="zh-CN"/>
              </w:rPr>
              <w:t>或者</w:t>
            </w:r>
            <w:r>
              <w:rPr>
                <w:rFonts w:hint="eastAsia" w:eastAsia="仿宋_GB2312" w:cs="宋体"/>
                <w:kern w:val="0"/>
                <w:sz w:val="21"/>
                <w:szCs w:val="21"/>
              </w:rPr>
              <w:t>将国有不可移动文物作为企业资产经营的；</w:t>
            </w:r>
          </w:p>
          <w:p w14:paraId="66E8DE2B">
            <w:pPr>
              <w:adjustRightInd w:val="0"/>
              <w:snapToGrid w:val="0"/>
              <w:spacing w:line="300" w:lineRule="exact"/>
              <w:ind w:firstLine="420" w:firstLineChars="200"/>
              <w:rPr>
                <w:rFonts w:hint="eastAsia" w:eastAsia="仿宋_GB2312"/>
                <w:kern w:val="0"/>
                <w:sz w:val="21"/>
                <w:szCs w:val="21"/>
              </w:rPr>
            </w:pPr>
            <w:r>
              <w:rPr>
                <w:rFonts w:hint="eastAsia" w:eastAsia="仿宋_GB2312" w:cs="宋体"/>
                <w:kern w:val="0"/>
                <w:sz w:val="21"/>
                <w:szCs w:val="21"/>
              </w:rPr>
              <w:t>（二）将非国有不可移动文物转让或者抵押给外国人的；</w:t>
            </w:r>
          </w:p>
          <w:p w14:paraId="537124C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（三）擅自改变国有文物保护单位的用途的。</w:t>
            </w:r>
          </w:p>
        </w:tc>
        <w:tc>
          <w:tcPr>
            <w:tcW w:w="2680" w:type="dxa"/>
            <w:vAlign w:val="center"/>
          </w:tcPr>
          <w:p w14:paraId="7BCB6A10">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7894641">
            <w:pPr>
              <w:adjustRightInd w:val="0"/>
              <w:snapToGrid w:val="0"/>
              <w:spacing w:line="300" w:lineRule="exact"/>
              <w:ind w:firstLine="420" w:firstLineChars="200"/>
              <w:rPr>
                <w:rFonts w:hint="eastAsia" w:eastAsia="仿宋_GB2312"/>
                <w:kern w:val="0"/>
                <w:sz w:val="21"/>
                <w:szCs w:val="21"/>
              </w:rPr>
            </w:pPr>
          </w:p>
          <w:p w14:paraId="5E55A4E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42C3673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4F4CB14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3.案件审查阶段责任：受案部门应当对案件违法事实、证据、调查取证程序、法律适用、处罚种类和幅度、当事人陈述和申辩理由等内容进行审查，提出处理意见（主要证据不足的，及时调查补充）。</w:t>
            </w:r>
          </w:p>
          <w:p w14:paraId="7576D54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697500C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5DAD07D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66A9E8A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7.执行阶段责任：监督当事人在决定书的期限内，履行生效的行政处罚决定。当事人在法定期限内不申请行政复议或提起行政诉讼，又不履行的，受案部门可依法采取处罚款或向人民法院申请强制执行等措施。</w:t>
            </w:r>
          </w:p>
          <w:p w14:paraId="069EB67E">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72309DD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4BAECAB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14:paraId="782C2BB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5928F7D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150D5D2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7FFBD74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01442F4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6855FA0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7ADBF8C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6216AB5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ascii="仿宋" w:hAnsi="仿宋" w:eastAsia="仿宋" w:cs="仿宋"/>
                <w:kern w:val="0"/>
                <w:sz w:val="21"/>
                <w:szCs w:val="21"/>
                <w:lang w:val="en-US" w:eastAsia="zh-CN"/>
              </w:rPr>
              <w:t>因不履行或不正确履行行政职责，有下列情形的，行政机关及相应工作人员应承担相应责任：（驻县民政局纪检监察组）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1.不履行职责或者发现违法行为不予查处，造成严重后果的。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2.没有法定的行政处罚依据的。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3.擅自改变行政处罚种类、幅度的。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4.违反法定的行政处罚程序的。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5.行政机关对当事人进行处罚不使用罚款、没收财物单据或者使用非法定部门制发的罚款、没收财物单据的。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6.行政机关将罚款、没收的违法所得或者财物截留、私分或者变相私分的。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7.执法人员利用职务上的便利，索取或者收受他人财物、收缴罚款据为己有的。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8.行政机关使用或者损毁扣押的财物，对当事人造成损失的。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9.行政机关违法实行检查措施或者执行措施，给公民人身或者财产造成损害、给法人或者其他组织造成损失的。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10.行政机关为牟取本单位私利，对应当依法移交司法机关追究刑事责任的不移交，以行政处罚代替刑罚。</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11.执法人员玩忽职守，对应当予以制止和处罚的违法行为不予制止、处罚，致使公民、法人或者其他组织的合法权益、公共利益和社会秩序遭受损害的。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12.其他违反法律法规规章文件规定的行为。</w:t>
            </w:r>
          </w:p>
        </w:tc>
        <w:tc>
          <w:tcPr>
            <w:tcW w:w="5059" w:type="dxa"/>
            <w:vAlign w:val="top"/>
          </w:tcPr>
          <w:p w14:paraId="636F6B0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ascii="仿宋" w:hAnsi="仿宋" w:eastAsia="仿宋" w:cs="仿宋"/>
                <w:kern w:val="0"/>
                <w:sz w:val="21"/>
                <w:szCs w:val="21"/>
                <w:lang w:val="en-US" w:eastAsia="zh-CN"/>
              </w:rPr>
              <w:t>1.【法律】《中华人民共和国文物保护法》（1982年11月19日第五届全国人民代表大会常务委员会令第11号公布，2015年4月24日中华人民共和国主席令第28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2.【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3.同2。</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4.同3。</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5.【法律】《中华人民共和国行政处罚法》（2009年8月27日第十一届全国人民代表大会常务委员会第十次会议修正）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6.【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7.同6。</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8.【法律】《中华人民共和国行政处罚法》（2009年8月27日第十一届全国人民代表大会常务委员会第十次会议修正）第五十九条：“行政机关使用或者损毁扣押的财物，对当事人造成损失的，应当依法予以赔偿，对直接负责的主管人员和其他直接责任人员依法给予行政处分。”</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9.【法律】《中华人民共和国行政处罚法》（2009年8月27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10.【法律】《中华人民共和国行政处罚法》（2009年8月27日第十一届全国人民代表大会常务委员会第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11. 【法律】《中华人民共和国行政处罚法》（2009年8月27日第十一届全国人民代表大会常务委员会第十次会议修正）第六十二条：“执法人员玩忽职守，对应当予以制</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止和处罚的违法行为不予制止、处罚，致使公民、法人或者其他组织的合法权益、公共</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利益和社会秩序遭受损害的，对直接负责的主管人员和其他直接责任人员依法给予行政</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处分；情节严重构成犯罪的，依法追究刑事责任。”</w:t>
            </w:r>
            <w:r>
              <w:rPr>
                <w:rFonts w:hint="eastAsia" w:ascii="仿宋" w:hAnsi="仿宋" w:eastAsia="仿宋" w:cs="仿宋"/>
                <w:kern w:val="0"/>
                <w:sz w:val="21"/>
                <w:szCs w:val="21"/>
                <w:lang w:val="en-US" w:eastAsia="zh-CN"/>
              </w:rPr>
              <w:br w:type="textWrapping"/>
            </w:r>
          </w:p>
        </w:tc>
        <w:tc>
          <w:tcPr>
            <w:tcW w:w="420" w:type="dxa"/>
            <w:vAlign w:val="center"/>
          </w:tcPr>
          <w:p w14:paraId="0DE064DC">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185273F">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5CB2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17DDCC35">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24</w:t>
            </w:r>
          </w:p>
        </w:tc>
        <w:tc>
          <w:tcPr>
            <w:tcW w:w="308" w:type="dxa"/>
            <w:vAlign w:val="center"/>
          </w:tcPr>
          <w:p w14:paraId="4139167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14554A6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对文物收藏单位未配备安全设施和不按规定移交、赠与、出租、出售馆藏文物等违规活动的处罚</w:t>
            </w:r>
          </w:p>
        </w:tc>
        <w:tc>
          <w:tcPr>
            <w:tcW w:w="749" w:type="dxa"/>
            <w:vAlign w:val="center"/>
          </w:tcPr>
          <w:p w14:paraId="5E7F6E8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eastAsia="zh-CN"/>
              </w:rPr>
              <w:t>1.对文物收藏单位未按照国家有关规定配备防火、防盗、防自然损坏的设施的处罚。2.对国有文物收藏单位法定代表人离任时未按照馆藏文物档案移交馆藏文物或者所移交的馆藏文物与馆藏文物档案不符的处罚。3.对将国有馆藏文物赠与、出租或者出售给其他单位、个人的处罚。4.对违反规定处置国有馆藏文物的处罚。5.对违反规定挪用或者侵占依法调拨、交换、出借文物所得补偿费用的处罚</w:t>
            </w:r>
          </w:p>
        </w:tc>
        <w:tc>
          <w:tcPr>
            <w:tcW w:w="703" w:type="dxa"/>
            <w:vAlign w:val="center"/>
          </w:tcPr>
          <w:p w14:paraId="12F9E0E2">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4CFB9E4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20ACBC0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【法律】《中华人民共和国文物保护法》第七十条：有下列行为之一，尚不构成犯罪的，由县级以上人民政府文物主管部门责令改正，可以并处二万元以下的罚款，有违法所得的，没收违法所得：</w:t>
            </w:r>
          </w:p>
          <w:p w14:paraId="7CAB6CEB">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（一）文物收藏单位未按照国家有关规定配备防火、防盗、防自然损坏的设施的；</w:t>
            </w:r>
          </w:p>
          <w:p w14:paraId="627D13F3">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(二）国有文物收藏单位法定代表人离任时未按照馆藏文物档案移交馆藏文物或者所移交的馆藏文物与馆藏文物档案不符的；</w:t>
            </w:r>
          </w:p>
          <w:p w14:paraId="2799A093">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（三）将国有馆藏文物赠与、出租或者出售给其他单位、个人的；</w:t>
            </w:r>
          </w:p>
          <w:p w14:paraId="4A1C5F9C">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（四）违反本法第四十条、第四十一条、第四十五条规定处置国有馆藏文物的；</w:t>
            </w:r>
          </w:p>
          <w:p w14:paraId="1B61AEFD">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（五）违反本法第四十三条规定挪用或者侵占依法调拨、交换、出借文物所得补偿费用的。</w:t>
            </w:r>
          </w:p>
        </w:tc>
        <w:tc>
          <w:tcPr>
            <w:tcW w:w="2680" w:type="dxa"/>
            <w:vAlign w:val="center"/>
          </w:tcPr>
          <w:p w14:paraId="1A4CE459">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4D5B55A3">
            <w:pPr>
              <w:adjustRightInd w:val="0"/>
              <w:snapToGrid w:val="0"/>
              <w:spacing w:line="300" w:lineRule="exact"/>
              <w:ind w:firstLine="420" w:firstLineChars="200"/>
              <w:rPr>
                <w:rFonts w:hint="eastAsia" w:eastAsia="仿宋_GB2312"/>
                <w:kern w:val="0"/>
                <w:sz w:val="21"/>
                <w:szCs w:val="21"/>
              </w:rPr>
            </w:pPr>
          </w:p>
          <w:p w14:paraId="7ECD822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393B223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260D6C4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3.案件审查阶段责任：受案部门应当对案件违法事实、证据、调查取证程序、法律适用、处罚种类和幅度、当事人陈述和申辩理由等内容进行审查，提出处理意见（主要证据不足的，及时调查补充）。</w:t>
            </w:r>
          </w:p>
          <w:p w14:paraId="140089A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71696F6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403EC6C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375CA37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3421CB0B">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4A1DFF4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14A80C7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14:paraId="24CC12A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5AB4828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72BBCEA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487DC48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592A264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7797F23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0277130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29E991B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ascii="仿宋" w:hAnsi="仿宋" w:eastAsia="仿宋" w:cs="仿宋"/>
                <w:kern w:val="0"/>
                <w:sz w:val="21"/>
                <w:szCs w:val="21"/>
                <w:lang w:val="en-US" w:eastAsia="zh-CN"/>
              </w:rPr>
              <w:t>因不履行或不正确履行行政职责，有下列情形的，行政机关及相应工作人员应承担相应责任：（驻县民政局纪检监察组）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1.不履行职责或者发现违法行为不予查处，造成严重后果的。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2.没有法定的行政处罚依据的。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3.擅自改变行政处罚种类、幅度的。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4.违反法定的行政处罚程序的。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5.行政机关对当事人进行处罚不使用罚款、没收财物单据或者使用非法定部门制发的罚款、没收财物单据的。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6.行政机关将罚款、没收的违法所得或者财物截留、私分或者变相私分的。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7.执法人员利用职务上的便利，索取或者收受他人财物、收缴罚款据为己有的。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8.行政机关使用或者损毁扣押的财物，对当事人造成损失的。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9.行政机关违法实行检查措施或者执行措施，给公民人身或者财产造成损害、给法人或者其他组织造成损失的。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10.行政机关为牟取本单位私利，对应当依法移交司法机关追究刑事责任的不移交，以行政处罚代替刑罚。</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11.执法人员玩忽职守，对应当予以制止和处罚的违法行为不予制止、处罚，致使公民、法人或者其他组织的合法权益、公共利益和社会秩序遭受损害的。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12.其他违反法律法规规章文件规定的行为。</w:t>
            </w:r>
          </w:p>
        </w:tc>
        <w:tc>
          <w:tcPr>
            <w:tcW w:w="5059" w:type="dxa"/>
            <w:vAlign w:val="top"/>
          </w:tcPr>
          <w:p w14:paraId="420CA12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ascii="仿宋" w:hAnsi="仿宋" w:eastAsia="仿宋" w:cs="仿宋"/>
                <w:kern w:val="0"/>
                <w:sz w:val="21"/>
                <w:szCs w:val="21"/>
                <w:lang w:val="en-US" w:eastAsia="zh-CN"/>
              </w:rPr>
              <w:t>1.【法律】《中华人民共和国文物保护法》（1982年11月19日第五届全国人民代表大会常务委员会令第11号公布，2015年4月24日中华人民共和国主席令第28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2.【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3.同2。</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4.同3。</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5.【法律】《中华人民共和国行政处罚法》（2009年8月27日第十一届全国人民代表大会常务委员会第十次会议修正）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6.【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7.同6。</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8.【法律】《中华人民共和国行政处罚法》（2009年8月27日第十一届全国人民代表大会常务委员会第十次会议修正）第五十九条：“行政机关使用或者损毁扣押的财物，对当事人造成损失的，应当依法予以赔偿，对直接负责的主管人员和其他直接责任人员依法给予行政处分。”</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9.【法律】《中华人民共和国行政处罚法》（2009年8月27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10.【法律】《中华人民共和国行政处罚法》（2009年8月27日第十一届全国人民代表大会常务委员会第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11. 【法律】《中华人民共和国行政处罚法》（2009年8月27日第十一届全国人民代表大会常务委员会第十次会议修正）第六十二条：“执法人员玩忽职守，对应当予以制</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止和处罚的违法行为不予制止、处罚，致使公民、法人或者其他组织的合法权益、公共</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利益和社会秩序遭受损害的，对直接负责的主管人员和其他直接责任人员依法给予行政</w:t>
            </w:r>
            <w:r>
              <w:rPr>
                <w:rFonts w:hint="eastAsia" w:ascii="仿宋" w:hAnsi="仿宋" w:eastAsia="仿宋" w:cs="仿宋"/>
                <w:kern w:val="0"/>
                <w:sz w:val="21"/>
                <w:szCs w:val="21"/>
                <w:lang w:val="en-US" w:eastAsia="zh-CN"/>
              </w:rPr>
              <w:br w:type="textWrapping"/>
            </w:r>
            <w:r>
              <w:rPr>
                <w:rFonts w:hint="eastAsia" w:ascii="仿宋" w:hAnsi="仿宋" w:eastAsia="仿宋" w:cs="仿宋"/>
                <w:kern w:val="0"/>
                <w:sz w:val="21"/>
                <w:szCs w:val="21"/>
                <w:lang w:val="en-US" w:eastAsia="zh-CN"/>
              </w:rPr>
              <w:t>处分；情节严重构成犯罪的，依法追究刑事责任。”</w:t>
            </w:r>
            <w:r>
              <w:rPr>
                <w:rFonts w:hint="eastAsia" w:ascii="仿宋" w:hAnsi="仿宋" w:eastAsia="仿宋" w:cs="仿宋"/>
                <w:kern w:val="0"/>
                <w:sz w:val="21"/>
                <w:szCs w:val="21"/>
                <w:lang w:val="en-US" w:eastAsia="zh-CN"/>
              </w:rPr>
              <w:br w:type="textWrapping"/>
            </w:r>
          </w:p>
        </w:tc>
        <w:tc>
          <w:tcPr>
            <w:tcW w:w="420" w:type="dxa"/>
            <w:vAlign w:val="center"/>
          </w:tcPr>
          <w:p w14:paraId="15BE6CD3">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5177957B">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5B64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244CA5B4">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25</w:t>
            </w:r>
          </w:p>
        </w:tc>
        <w:tc>
          <w:tcPr>
            <w:tcW w:w="308" w:type="dxa"/>
            <w:vAlign w:val="center"/>
          </w:tcPr>
          <w:p w14:paraId="42EE52D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1913A14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对买卖国家禁止买卖的文物或者将禁止出境的文物转让、出租、质押给外国人的处罚</w:t>
            </w:r>
          </w:p>
        </w:tc>
        <w:tc>
          <w:tcPr>
            <w:tcW w:w="749" w:type="dxa"/>
            <w:vAlign w:val="center"/>
          </w:tcPr>
          <w:p w14:paraId="5886AD9F">
            <w:pPr>
              <w:adjustRightInd w:val="0"/>
              <w:snapToGrid w:val="0"/>
              <w:spacing w:line="300" w:lineRule="exact"/>
              <w:rPr>
                <w:rFonts w:hint="eastAsia" w:eastAsia="仿宋_GB2312" w:cs="宋体"/>
                <w:kern w:val="0"/>
                <w:sz w:val="21"/>
                <w:szCs w:val="21"/>
                <w:lang w:eastAsia="zh-CN"/>
              </w:rPr>
            </w:pPr>
          </w:p>
        </w:tc>
        <w:tc>
          <w:tcPr>
            <w:tcW w:w="703" w:type="dxa"/>
            <w:vAlign w:val="center"/>
          </w:tcPr>
          <w:p w14:paraId="74D4236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3A229DA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2FB17F4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法律】《中华人民共和国文物保护法》第七十一条：买卖国家禁止买卖的文物或者将禁止出境的文物转让、出租、质押给外国人，尚不构成犯罪的，由县级以上人民政府文物主管部门责令改正，没收违法所得，违法经营额一万元以上的，并处违法经营额二倍以上五倍以下的罚款；违法经营额不足一万元的，并处五千元以上二万元以下的罚款。文物商店、拍卖企业有前款规定的违法行为的，由县级以上人民政府文物主管部门没收违法所得、非法经营的文物，违法经营额五万元以上的，并处违法经营额一倍以上三倍以下的罚款；违法经营额不足五万元的，并处五千元以上五万元以下的罚款；情节严重的，由原发证机关吊销许可证书。</w:t>
            </w:r>
          </w:p>
        </w:tc>
        <w:tc>
          <w:tcPr>
            <w:tcW w:w="2680" w:type="dxa"/>
            <w:vAlign w:val="center"/>
          </w:tcPr>
          <w:p w14:paraId="7E58450E">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117983C2">
            <w:pPr>
              <w:adjustRightInd w:val="0"/>
              <w:snapToGrid w:val="0"/>
              <w:spacing w:line="300" w:lineRule="exact"/>
              <w:ind w:firstLine="420" w:firstLineChars="200"/>
              <w:rPr>
                <w:rFonts w:hint="eastAsia" w:eastAsia="仿宋_GB2312"/>
                <w:kern w:val="0"/>
                <w:sz w:val="21"/>
                <w:szCs w:val="21"/>
              </w:rPr>
            </w:pPr>
          </w:p>
          <w:p w14:paraId="185DDDC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2F90DA7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4399AA9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  充）。</w:t>
            </w:r>
          </w:p>
          <w:p w14:paraId="5F61FA3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0414E68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18B5329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6180F3F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30FCCAAD">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7EA1FECB">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4E469E5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14:paraId="2331C05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31CD0CD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5188784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公布）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1DD2359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30F50D6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1522A98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52F7CE8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639332C1">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因不履行或不正确履行行政职责，有下列情形的，行政机关及相应工作人员应承担相应责任：（驻县民政局纪检监察组）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1.不履行职责或者发现违法行为不予查处，造成严重后果的。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2.没有法定的行政处罚依据的。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5.行政机关对当事人进行处罚不使用罚款、没收财物单据或者使用非法定部门制发的罚款、没收财物单据的。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6.行政机关将罚款、没收的违法所得或者财物截留、私分或者变相私分的。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7.执法人员利用职务上的便利，索取或者收受他人财物、收缴罚款据为己有的。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8.行政机关使用或者损毁扣押的财物，对当事人造成损失的。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9.行政机关违法实行检查措施或者执行措施，给公民人身或者财产造成损害、给法人或者其他组织造成损失的。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10.行政机关为牟取本单位私利，对应当依法移交司法机关追究刑事责任的不移交，以行政处罚代替刑罚。</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11.执法人员玩忽职守，对应当予以制止和处罚的违法行为不予制止、处罚，致使公民、法人或者其他组织的合法权益、公共利益和社会秩序遭受损害的。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12.其他违反法律法规规章文件规定的行为。</w:t>
            </w:r>
          </w:p>
        </w:tc>
        <w:tc>
          <w:tcPr>
            <w:tcW w:w="5059" w:type="dxa"/>
            <w:vAlign w:val="top"/>
          </w:tcPr>
          <w:p w14:paraId="4CACD64A">
            <w:pPr>
              <w:keepNext w:val="0"/>
              <w:keepLines w:val="0"/>
              <w:widowControl/>
              <w:suppressLineNumbers w:val="0"/>
              <w:spacing w:after="200" w:afterAutospacing="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文物保护法》（1982年11月19日第五届全国人民代表大会常务委员会令第11号公布，2015年4月24日中华人民共和国主席令第28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3.同2。</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4.同3。</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法律】《中华人民共和国行政处罚法》（2009年8月27日第十一届全国人民代表大会常务委员会第十次会议修正）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7.同6。</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法律】《中华人民共和国行政处罚法》（2009年8月27日第十一届全国人民代表大会常务委员会第十次会议修正）第五十九条：“行政机关使用或者损毁扣押的财物，对当事人造成损失的，应当依法予以赔偿，对直接负责的主管人员和其他直接责任人员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法律】《中华人民共和国行政处罚法》（2009年8月27日第十一届全国人民代表大会常务委员会第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11. 【法律】《中华人民共和国行政处罚法》（2009年8月27日第十一届全国人民代表大会常务委员会第十次会议修正）第六十二条：“执法人员玩忽职守，对应当予以制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止和处罚的违法行为不予制止、处罚，致使公民、法人或者其他组织的合法权益、公共</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利益和社会秩序遭受损害的，对直接负责的主管人员和其他直接责任人员依法给予行政</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p>
        </w:tc>
        <w:tc>
          <w:tcPr>
            <w:tcW w:w="420" w:type="dxa"/>
            <w:vAlign w:val="center"/>
          </w:tcPr>
          <w:p w14:paraId="2CDE4E81">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6E2EE053">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4443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FDF0AB3">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26</w:t>
            </w:r>
          </w:p>
        </w:tc>
        <w:tc>
          <w:tcPr>
            <w:tcW w:w="308" w:type="dxa"/>
            <w:vAlign w:val="center"/>
          </w:tcPr>
          <w:p w14:paraId="069D7D8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1A8AA778">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对发现文物隐匿不报或拒不上交及未按照规定移交拣选文物的处罚</w:t>
            </w:r>
          </w:p>
        </w:tc>
        <w:tc>
          <w:tcPr>
            <w:tcW w:w="749" w:type="dxa"/>
            <w:vAlign w:val="center"/>
          </w:tcPr>
          <w:p w14:paraId="3CE7421F">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1.对发现文物隐匿不报或拒不上交的处罚。2.对未按照规定移交拣选文物的处罚</w:t>
            </w:r>
          </w:p>
        </w:tc>
        <w:tc>
          <w:tcPr>
            <w:tcW w:w="703" w:type="dxa"/>
            <w:vAlign w:val="center"/>
          </w:tcPr>
          <w:p w14:paraId="773F86D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3459E48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7157693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法律】《中华人民共和国文物保护法》第七十四条：有下列行为之一，尚不构成犯罪的，由县级以上人民政府文物主管部门会同公安机关追缴文物；情节严重的，处五千元以上五万元以下的罚款：（一）发现文物隐匿不报或者拒不上交的；（二）未按照规定移交拣选文物的。</w:t>
            </w:r>
          </w:p>
        </w:tc>
        <w:tc>
          <w:tcPr>
            <w:tcW w:w="2680" w:type="dxa"/>
            <w:vAlign w:val="center"/>
          </w:tcPr>
          <w:p w14:paraId="48EAF458">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9261529">
            <w:pPr>
              <w:adjustRightInd w:val="0"/>
              <w:snapToGrid w:val="0"/>
              <w:spacing w:line="300" w:lineRule="exact"/>
              <w:ind w:firstLine="420" w:firstLineChars="200"/>
              <w:rPr>
                <w:rFonts w:hint="eastAsia" w:eastAsia="仿宋_GB2312"/>
                <w:kern w:val="0"/>
                <w:sz w:val="21"/>
                <w:szCs w:val="21"/>
              </w:rPr>
            </w:pPr>
          </w:p>
          <w:p w14:paraId="1340788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0CEEDF7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3113C84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  充）。</w:t>
            </w:r>
          </w:p>
          <w:p w14:paraId="3FDC15D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10541C7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0397C71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777411A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50524BD7">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0AA9FC9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5CEBF4B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14:paraId="51606E9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3A2C45D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7C6844D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23F5192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18521FD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6527509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1C90AB1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216598FB">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因不履行或不正确履行行政职责，有下列情形的，行政机关及相应工作人员应承担相应责任：（驻县民政局纪检监察组）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1.不履行职责或者发现违法行为不予查处，造成严重后果的。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2.没有法定的行政处罚依据的。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5.行政机关对当事人进行处罚不使用罚款、没收财物单据或者使用非法定部门制发的罚款、没收财物单据的。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6.行政机关将罚款、没收的违法所得或者财物截留、私分或者变相私分的。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7.执法人员利用职务上的便利，索取或者收受他人财物、收缴罚款据为己有的。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8.行政机关使用或者损毁扣押的财物，对当事人造成损失的。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9.行政机关违法实行检查措施或者执行措施，给公民人身或者财产造成损害、给法人或者其他组织造成损失的。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10.行政机关为牟取本单位私利，对应当依法移交司法机关追究刑事责任的不移交，以行政处罚代替刑罚。</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11.执法人员玩忽职守，对应当予以制止和处罚的违法行为不予制止、处罚，致使公民、法人或者其他组织的合法权益、公共利益和社会秩序遭受损害的。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12.其他违反法律法规规章文件规定的行为。</w:t>
            </w:r>
          </w:p>
        </w:tc>
        <w:tc>
          <w:tcPr>
            <w:tcW w:w="5059" w:type="dxa"/>
            <w:vAlign w:val="top"/>
          </w:tcPr>
          <w:p w14:paraId="12BC8DFB">
            <w:pPr>
              <w:keepNext w:val="0"/>
              <w:keepLines w:val="0"/>
              <w:widowControl/>
              <w:suppressLineNumbers w:val="0"/>
              <w:spacing w:after="200" w:afterAutospacing="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文物保护法》（1982年11月19日第五届全国人民代表大会常务委员会令第11号公布，2015年4月24日中华人民共和国主席令第28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3.同2。</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4.同3。</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法律】《中华人民共和国行政处罚法》（2009年8月27日第十一届全国人民代表大会常务委员会第十次会议修正）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7.同6。</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法律】《中华人民共和国行政处罚法》（2009年8月27日第十一届全国人民代表大会常务委员会第十次会议修正）第五十九条：“行政机关使用或者损毁扣押的财物，对当事人造成损失的，应当依法予以赔偿，对直接负责的主管人员和其他直接责任人员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法律】《中华人民共和国行政处罚法》（2009年8月27日第十一届全国人民代表大会常务委员会第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11. 【法律】《中华人民共和国行政处罚法》（2009年8月27日第十一届全国人民代表大会常务委员会第十次会议修正）第六十二条：“执法人员玩忽职守，对应当予以制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止和处罚的违法行为不予制止、处罚，致使公民、法人或者其他组织的合法权益、公共</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利益和社会秩序遭受损害的，对直接负责的主管人员和其他直接责任人员依法给予行政</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p>
        </w:tc>
        <w:tc>
          <w:tcPr>
            <w:tcW w:w="420" w:type="dxa"/>
            <w:vAlign w:val="center"/>
          </w:tcPr>
          <w:p w14:paraId="4B403F55">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691B29F">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207DE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7DA9655D">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27</w:t>
            </w:r>
          </w:p>
        </w:tc>
        <w:tc>
          <w:tcPr>
            <w:tcW w:w="308" w:type="dxa"/>
            <w:vAlign w:val="center"/>
          </w:tcPr>
          <w:p w14:paraId="3B11354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6CE36E6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对文物保护单位和个人进行违法活动、违法文物征集的处罚</w:t>
            </w:r>
          </w:p>
        </w:tc>
        <w:tc>
          <w:tcPr>
            <w:tcW w:w="749" w:type="dxa"/>
            <w:vAlign w:val="center"/>
          </w:tcPr>
          <w:p w14:paraId="207521B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1.对建设工程和生产活动中发现文物不停工、不保护现场的处罚。2.对买卖、出租、出借、转让、伪造、变造文物销售专用标识的处罚。3.对违法进行文物征集的处罚。4.对损坏文物保护设施的处罚。5.对在文物保护单位的保护范围内的崖壁上新刻今人、古人作品的处罚。6.对在文物保护单位的保护范围内葬坟、建窑、取土、采石、捞沙、开矿、毁林的处罚。7.对擅自搭架进行文物临摹或者测绘的处罚。8.对刻划、涂污、损坏文物尚不严重的或者损毁文物保护单位标志的处罚</w:t>
            </w:r>
          </w:p>
        </w:tc>
        <w:tc>
          <w:tcPr>
            <w:tcW w:w="703" w:type="dxa"/>
            <w:vAlign w:val="center"/>
          </w:tcPr>
          <w:p w14:paraId="0419B23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4994D29F">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3DC53019">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地方性法规】《广西壮族自治区文物保护条例》（2013年11月28日自治区第十二届人大常委会第七次会议通过，2016年自治区第十二届人大常委会第二十二次会议修改）第四十条：单位或者个人违反本条例规定，有下列行为之一的，由文物所在地人民政府文物行政部门按照下列规定给予处罚，对文物造成损坏的，责令赔偿损失；构成犯罪的，依法追究刑事责任：</w:t>
            </w:r>
          </w:p>
          <w:p w14:paraId="18C3F0BD">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（一）违反第十九条第一款规定，建设工程和生产活动中发现文物不停工、不保护现场的，责令限期改正；逾期不改正的，处五万元以上十万元以下罚款；</w:t>
            </w:r>
          </w:p>
          <w:p w14:paraId="0780ADFC">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（二）违反第二十四条第二款规定，买卖、出租、出借、转让、伪造、变造文物销售专用标识的，责令停止违法行为，处一万元以上五万元以下罚款；</w:t>
            </w:r>
          </w:p>
          <w:p w14:paraId="26EE589F">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（三）违反第二十五条第一款规定，违法进行文物征集的，没收违法征集的文物，违法经营额一万元以上的，处违法经营额二倍以上五倍以下罚款；违法经营额不足一万元的，处五千元以上二万元以下罚款；</w:t>
            </w:r>
          </w:p>
          <w:p w14:paraId="4196E71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（四）违反第三十二条第一款规定，损坏文物保护设施的，责令赔偿损失，处二百元以下罚款；</w:t>
            </w:r>
          </w:p>
          <w:p w14:paraId="7F1A0AC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（五）违反第三十二条第二款第二项规定，在文物保护单位的保护范围内的崖壁上新刻今人、古人作品的，处一万元以上五万元以下罚款；</w:t>
            </w:r>
          </w:p>
          <w:p w14:paraId="4E8E0F79">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（六）违反第三十二条第二款第五项规定，在文物保护单位的保护范围内葬坟、建窑、取土、采石、捞沙、开矿、毁林的，责令改正，依法限期拆除、恢复原貌，可以处一万元以上五万元以下罚款；</w:t>
            </w:r>
          </w:p>
          <w:p w14:paraId="7749A409">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（七）违反第三十五条规定，擅自搭架进行文物临摹或者测绘的，给予警告，并处五百元以上一千元以下罚款；有文物临摹、测绘图纸的，依法予以没收。</w:t>
            </w:r>
          </w:p>
          <w:p w14:paraId="53437EE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违反本条例第三十二条第一款以及第二款第一项规定，刻划、涂污、损坏文物尚不严重的或者损毁文物保护单位标志的，由公安机关或者文物行政部门责令赔偿损失，处二百元以下罚款。</w:t>
            </w:r>
          </w:p>
        </w:tc>
        <w:tc>
          <w:tcPr>
            <w:tcW w:w="2680" w:type="dxa"/>
            <w:vAlign w:val="center"/>
          </w:tcPr>
          <w:p w14:paraId="600BAF3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FB4F376">
            <w:pPr>
              <w:adjustRightInd w:val="0"/>
              <w:snapToGrid w:val="0"/>
              <w:spacing w:line="280" w:lineRule="exact"/>
              <w:ind w:firstLine="420" w:firstLineChars="200"/>
              <w:rPr>
                <w:rFonts w:hint="eastAsia" w:eastAsia="仿宋_GB2312"/>
                <w:kern w:val="0"/>
                <w:sz w:val="21"/>
                <w:szCs w:val="21"/>
              </w:rPr>
            </w:pPr>
          </w:p>
          <w:p w14:paraId="3F8C1991">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6B1D3E12">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7A9BEED4">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  充）。</w:t>
            </w:r>
          </w:p>
          <w:p w14:paraId="596EDF94">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02A7EBF3">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0099AA16">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69CB334B">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59E65483">
            <w:pPr>
              <w:adjustRightInd w:val="0"/>
              <w:snapToGrid w:val="0"/>
              <w:spacing w:line="28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0C23569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41CC9EF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14:paraId="6AC1A56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721D47B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640BD29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700A15A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6FBF002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486CB09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1AA3223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199C04DD">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因不履行或不正确履行行政职责，有下列情形的，行政机关及相应工作人员应承担相应责任：（驻县民政局纪检监察组）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1.不履行职责或者发现违法行为不予查处，造成严重后果的。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2.没有法定的行政处罚依据的。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5.行政机关对当事人进行处罚不使用罚款、没收财物单据或者使用非法定部门制发的罚款、没收财物单据的。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6.行政机关将罚款、没收的违法所得或者财物截留、私分或者变相私分的。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7.执法人员利用职务上的便利，索取或者收受他人财物、收缴罚款据为己有的。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8.行政机关使用或者损毁扣押的财物，对当事人造成损失的。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9.行政机关违法实行检查措施或者执行措施，给公民人身或者财产造成损害、给法人或者其他组织造成损失的。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10.行政机关为牟取本单位私利，对应当依法移交司法机关追究刑事责任的不移交，以行政处罚代替刑罚。</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11.执法人员玩忽职守，对应当予以制止和处罚的违法行为不予制止、处罚，致使公民、法人或者其他组织的合法权益、公共利益和社会秩序遭受损害的。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12.其他违反法律法规规章文件规定的行为。</w:t>
            </w:r>
          </w:p>
        </w:tc>
        <w:tc>
          <w:tcPr>
            <w:tcW w:w="5059" w:type="dxa"/>
            <w:vAlign w:val="top"/>
          </w:tcPr>
          <w:p w14:paraId="617DE9C3">
            <w:pPr>
              <w:keepNext w:val="0"/>
              <w:keepLines w:val="0"/>
              <w:widowControl/>
              <w:suppressLineNumbers w:val="0"/>
              <w:spacing w:after="200" w:afterAutospacing="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法律】《中华人民共和国文物保护法》（1982年11月19日第五届全国人民代表大会常务委员会令第11号公布，2015年4月24日中华人民共和国主席令第28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3.同2。</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4.同3。</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法律】《中华人民共和国行政处罚法》（2009年8月27日第十一届全国人民代表大会常务委员会第十次会议修正）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7.同6。</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法律】《中华人民共和国行政处罚法》（2009年8月27日第十一届全国人民代表大会常务委员会第十次会议修正）第五十九条：“行政机关使用或者损毁扣押的财物，对当事人造成损失的，应当依法予以赔偿，对直接负责的主管人员和其他直接责任人员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法律】《中华人民共和国行政处罚法》（2009年8月27日第十一届全国人民代表大会常务委员会第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11. 【法律】《中华人民共和国行政处罚法》（2009年8月27日第十一届全国人民代表大会常务委员会第十次会议修正）第六十二条：“执法人员玩忽职守，对应当予以制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止和处罚的违法行为不予制止、处罚，致使公民、法人或者其他组织的合法权益、公共</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利益和社会秩序遭受损害的，对直接负责的主管人员和其他直接责任人员依法给予行政</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p>
        </w:tc>
        <w:tc>
          <w:tcPr>
            <w:tcW w:w="420" w:type="dxa"/>
            <w:vAlign w:val="center"/>
          </w:tcPr>
          <w:p w14:paraId="70E2A1B7">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15EDF8D1">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094D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5972D599">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28</w:t>
            </w:r>
          </w:p>
        </w:tc>
        <w:tc>
          <w:tcPr>
            <w:tcW w:w="308" w:type="dxa"/>
            <w:vAlign w:val="center"/>
          </w:tcPr>
          <w:p w14:paraId="6E7867DB">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74F225D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对境外组织或个人擅自从事非物质文化遗产调查的处罚</w:t>
            </w:r>
          </w:p>
        </w:tc>
        <w:tc>
          <w:tcPr>
            <w:tcW w:w="749" w:type="dxa"/>
            <w:vAlign w:val="center"/>
          </w:tcPr>
          <w:p w14:paraId="7984CF6B">
            <w:pPr>
              <w:adjustRightInd w:val="0"/>
              <w:snapToGrid w:val="0"/>
              <w:spacing w:line="300" w:lineRule="exact"/>
              <w:rPr>
                <w:rFonts w:hint="eastAsia" w:eastAsia="仿宋_GB2312" w:cs="宋体"/>
                <w:kern w:val="0"/>
                <w:sz w:val="21"/>
                <w:szCs w:val="21"/>
                <w:lang w:eastAsia="zh-CN"/>
              </w:rPr>
            </w:pPr>
          </w:p>
        </w:tc>
        <w:tc>
          <w:tcPr>
            <w:tcW w:w="703" w:type="dxa"/>
            <w:vAlign w:val="center"/>
          </w:tcPr>
          <w:p w14:paraId="52264AB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0F001B0B">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6C4C6B4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法律】《中华人民共和国非物质文化遗产法》第四十一条：境外组织违反本法第十五条规定的，由文化主管部门责令改正，给予警告，没收违法所得及调查中取得的实物、资料；情节严重的，并处十万元以上五十万元以下的罚款。境外个人违反本法第十五条第一款规定的，由文化主管部门责令改正，给予警告，没收违法所得及调查中取得的实物、资料；情节严重的，并处一万元以上五万元以下的罚款。</w:t>
            </w:r>
          </w:p>
          <w:p w14:paraId="1C5BDAAC">
            <w:pPr>
              <w:adjustRightInd w:val="0"/>
              <w:snapToGrid w:val="0"/>
              <w:spacing w:line="300" w:lineRule="exact"/>
              <w:rPr>
                <w:rFonts w:hint="eastAsia" w:eastAsia="仿宋_GB2312" w:cs="宋体"/>
                <w:kern w:val="0"/>
                <w:sz w:val="21"/>
                <w:szCs w:val="21"/>
                <w:lang w:eastAsia="zh-CN"/>
              </w:rPr>
            </w:pPr>
          </w:p>
          <w:p w14:paraId="67B06EF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第十五条：境外组织或者个人在中华人民共和国境内进行非物质文化遗产调查，应当报经省、自治区、直辖市人民政府文化主管部门批准；调查在两个以上省、自治区、直辖市行政区域进行的，应当报经国务院文化主管部门批准；调查结束后，应当向批准调查的文化主管部门提交调查报告和调查中取得的实物图片、资料复制件。境外组织在中华人民共和国境内进行非物质文化遗产调查，应当与境内非物质文化遗产学术研究机构合作进行</w:t>
            </w:r>
          </w:p>
        </w:tc>
        <w:tc>
          <w:tcPr>
            <w:tcW w:w="2680" w:type="dxa"/>
            <w:vAlign w:val="center"/>
          </w:tcPr>
          <w:p w14:paraId="2B3DDA96">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18C3DA7B">
            <w:pPr>
              <w:adjustRightInd w:val="0"/>
              <w:snapToGrid w:val="0"/>
              <w:spacing w:line="300" w:lineRule="exact"/>
              <w:ind w:firstLine="420" w:firstLineChars="200"/>
              <w:rPr>
                <w:rFonts w:hint="eastAsia" w:eastAsia="仿宋_GB2312"/>
                <w:kern w:val="0"/>
                <w:sz w:val="21"/>
                <w:szCs w:val="21"/>
              </w:rPr>
            </w:pPr>
          </w:p>
          <w:p w14:paraId="3B37486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3111BE9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49B7192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  充）。</w:t>
            </w:r>
          </w:p>
          <w:p w14:paraId="04DC16F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304975C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6D39B0E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0A59D08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5FED97C0">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6D8588C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3D5AC80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14:paraId="5E2D5D2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00D73AF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4410AF1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7B8DB3E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44FAE6E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4302DED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3762862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33500349">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因不履行或不正确履行行政职责，有下列情形的，行政机关及相应工作人员应承担相应责任：（驻县民政局纪检监察组）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1.不履行职责或者发现违法行为不予查处，造成严重后果的。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2.没有法定的行政处罚依据的。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5.行政机关对当事人进行处罚不使用罚款、没收财物单据或者使用非法定部门制发的罚款、没收财物单据的。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6.行政机关将罚款、没收的违法所得或者财物截留、私分或者变相私分的。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7.执法人员利用职务上的便利，索取或者收受他人财物、收缴罚款据为己有的。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8.行政机关使用或者损毁扣押的财物，对当事人造成损失的。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9.行政机关违法实行检查措施或者执行措施，给公民人身或者财产造成损害、给法人或者其他组织造成损失的。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10.行政机关为牟取本单位私利，对应当依法移交司法机关追究刑事责任的不移交，以行政处罚代替刑罚。</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11.执法人员玩忽职守，对应当予以制止和处罚的违法行为不予制止、处罚，致使公民、法人或者其他组织的合法权益、公共利益和社会秩序遭受损害的。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12.其他违反法律法规规章文件规定的行为。</w:t>
            </w:r>
          </w:p>
        </w:tc>
        <w:tc>
          <w:tcPr>
            <w:tcW w:w="5059" w:type="dxa"/>
            <w:vAlign w:val="top"/>
          </w:tcPr>
          <w:p w14:paraId="02DACEBC">
            <w:pPr>
              <w:keepNext w:val="0"/>
              <w:keepLines w:val="0"/>
              <w:widowControl/>
              <w:suppressLineNumbers w:val="0"/>
              <w:spacing w:after="200" w:afterAutospacing="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文物保护法》（1982年11月19日第五届全国人民代表大会常务委员会令第11号公布，2015年4月24日中华人民共和国主席令第28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3.同2。</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4.同3。</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法律】《中华人民共和国行政处罚法》（2009年8月27日第十一届全国人民代表大会常务委员会第十次会议修正）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7.同6。</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法律】《中华人民共和国行政处罚法》（2009年8月27日第十一届全国人民代表大会常务委员会第十次会议修正）第五十九条：“行政机关使用或者损毁扣押的财物，对当事人造成损失的，应当依法予以赔偿，对直接负责的主管人员和其他直接责任人员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法律】《中华人民共和国行政处罚法》（2009年8月27日第十一届全国人民代表大会常务委员会第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11. 【法律】《中华人民共和国行政处罚法》（2009年8月27日第十一届全国人民代表大会常务委员会第十次会议修正）第六十二条：“执法人员玩忽职守，对应当予以制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止和处罚的违法行为不予制止、处罚，致使公民、法人或者其他组织的合法权益、公共</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利益和社会秩序遭受损害的，对直接负责的主管人员和其他直接责任人员依法给予行政</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p>
        </w:tc>
        <w:tc>
          <w:tcPr>
            <w:tcW w:w="420" w:type="dxa"/>
            <w:vAlign w:val="center"/>
          </w:tcPr>
          <w:p w14:paraId="64AE5A15">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7B39085">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3D166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0634B217">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29</w:t>
            </w:r>
          </w:p>
        </w:tc>
        <w:tc>
          <w:tcPr>
            <w:tcW w:w="308" w:type="dxa"/>
            <w:vAlign w:val="center"/>
          </w:tcPr>
          <w:p w14:paraId="7A7CBBF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50AEEF9C">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未经批准擅自或者变相开办艺术考级活动的处罚</w:t>
            </w:r>
          </w:p>
        </w:tc>
        <w:tc>
          <w:tcPr>
            <w:tcW w:w="749" w:type="dxa"/>
            <w:vAlign w:val="center"/>
          </w:tcPr>
          <w:p w14:paraId="2B017B2F">
            <w:pPr>
              <w:adjustRightInd w:val="0"/>
              <w:snapToGrid w:val="0"/>
              <w:spacing w:line="300" w:lineRule="exact"/>
              <w:rPr>
                <w:rFonts w:hint="eastAsia" w:eastAsia="仿宋_GB2312" w:cs="宋体"/>
                <w:kern w:val="0"/>
                <w:sz w:val="21"/>
                <w:szCs w:val="21"/>
                <w:lang w:eastAsia="zh-CN"/>
              </w:rPr>
            </w:pPr>
          </w:p>
        </w:tc>
        <w:tc>
          <w:tcPr>
            <w:tcW w:w="703" w:type="dxa"/>
            <w:vAlign w:val="center"/>
          </w:tcPr>
          <w:p w14:paraId="00FBE81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35352239">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5CAFAFD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部门规章】《社会艺术水平考级管理办法》（2004年文化部令第31号公布，2017年文化部令第57号修订）第二十九条：未经批准擅自开办艺术考级活动的，由县级以上文化行政部门或者文化市场综合执法机构责令停止违法活动，并处10000元以上30000元以下罚款。第三十条：艺术考级机构有下列行为之一的，由县级以上文化行政部门或者文化市场综合执法机构予以警告，责令改正并处10000元以下罚款：（一）组织艺术考级活动前未向社会发布考级简章或考级简章内容不符合规定的；（二）未按规定将承办单位的基本情况和合作协议备案的；（三）组织艺术考级活动未按规定将考级简章、考级时间、考级地点、考生数量、考场安排、考官名单等情况备案的；（四）艺术考级活动结束后未按规定报送考级结果的；（五）艺术考级机构主要负责人、办公地点有变动未按规定向审批机关备案的。第三十二条：艺术考级机构有下列行为之一的，由文化行政部门或者文化市场综合执法机构予以警告，责令改正并处30000元以下罚款；情节严重的，取消开办艺术考级活动资格，收缴《社会艺术水平考级资格证书》：（一）委托的承办单位不符合规定的；（二）未按照规定组建常设工作机构并配备专职工作人员的；（三）未按照本机构教材确定艺术考级内容的；（四）未按照规定要求实行回避的；（五）阻挠、抗拒文化行政部门或者文化市场综合执法机构工作人员监督检查的。</w:t>
            </w:r>
          </w:p>
        </w:tc>
        <w:tc>
          <w:tcPr>
            <w:tcW w:w="2680" w:type="dxa"/>
            <w:vAlign w:val="center"/>
          </w:tcPr>
          <w:p w14:paraId="547EA54D">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CF52A84">
            <w:pPr>
              <w:adjustRightInd w:val="0"/>
              <w:snapToGrid w:val="0"/>
              <w:spacing w:line="300" w:lineRule="exact"/>
              <w:ind w:firstLine="420" w:firstLineChars="200"/>
              <w:rPr>
                <w:rFonts w:hint="eastAsia" w:eastAsia="仿宋_GB2312"/>
                <w:kern w:val="0"/>
                <w:sz w:val="21"/>
                <w:szCs w:val="21"/>
              </w:rPr>
            </w:pPr>
          </w:p>
          <w:p w14:paraId="6F5BCE6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      2.调查阶段责任：受案部门对于立案的案件，指定专人负责调查，与当事人有直接利害关系的应当回避。调查时应出示执法证件，执法人员不得少于二人，执法人员应保守案件秘密。      3.案件审查阶段责任：受案部门应当对案件违法事实、证据、调查取证程序、法律适用、处罚种类和幅度、当事人陈述和申辩理由等内容进行审查，提出处理意见（主要证据不足的，及时调查补  充）。      4.告知阶段责任：受案部门在做出行政处罚前，应当告知当事人违法事实以及依法享有的陈述、申辩和要求听证的权利。      5.决定阶段责任：受案部门根据案件审查情况决定是否予以行政处罚。依法给予行政处罚的，应当制作行政处罚决定书，载明违法事实和依据、处罚依据和内容、申请行政复议或提起行政诉讼的途径和期限等内容。      6.送达阶段责任：行政处罚决定书应依法按时送达当事人。      7.执行阶段责任：监督当事人在决定书的期限内，履行生效的行政处罚决定。当事人在法定期限内不申请行政复议或提起行政诉讼，又不履行的，受案部门可依法采取加处罚款或向人民法院申请强制执行等措施。      8.监督责任：对办案人员依法执法情况和行政相对人执行处罚决定情况开展监督检查。</w:t>
            </w:r>
            <w:r>
              <w:rPr>
                <w:rFonts w:hint="eastAsia" w:eastAsia="仿宋_GB2312"/>
                <w:kern w:val="0"/>
                <w:sz w:val="21"/>
                <w:szCs w:val="21"/>
                <w:lang w:eastAsia="zh-CN"/>
              </w:rPr>
              <w:t>（驻县民政局纪检监察组）</w:t>
            </w:r>
            <w:r>
              <w:rPr>
                <w:rFonts w:hint="eastAsia" w:eastAsia="仿宋_GB2312"/>
                <w:kern w:val="0"/>
                <w:sz w:val="21"/>
                <w:szCs w:val="21"/>
              </w:rPr>
              <w:t xml:space="preserve">      9.其他法律法规规章文件应履行的责任。</w:t>
            </w:r>
          </w:p>
        </w:tc>
        <w:tc>
          <w:tcPr>
            <w:tcW w:w="5160" w:type="dxa"/>
            <w:vAlign w:val="center"/>
          </w:tcPr>
          <w:p w14:paraId="591C67DA">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      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      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      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      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      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      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      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center"/>
          </w:tcPr>
          <w:p w14:paraId="7E7509FE">
            <w:pPr>
              <w:adjustRightInd w:val="0"/>
              <w:snapToGrid w:val="0"/>
              <w:spacing w:line="300" w:lineRule="exact"/>
              <w:ind w:firstLine="420" w:firstLineChars="200"/>
              <w:rPr>
                <w:rFonts w:hint="eastAsia" w:ascii="仿宋" w:hAnsi="仿宋" w:eastAsia="仿宋" w:cs="仿宋"/>
                <w:kern w:val="0"/>
                <w:sz w:val="21"/>
                <w:szCs w:val="21"/>
                <w:lang w:eastAsia="zh-CN"/>
              </w:rPr>
            </w:pPr>
            <w:r>
              <w:rPr>
                <w:rFonts w:hint="eastAsia" w:ascii="仿宋" w:hAnsi="仿宋" w:eastAsia="仿宋" w:cs="仿宋"/>
                <w:kern w:val="0"/>
                <w:sz w:val="21"/>
                <w:szCs w:val="21"/>
              </w:rPr>
              <w:t>因不履行或不正确履行行政职责，有下列情形的行政机关及相关工作人员应承担相应的责任：</w:t>
            </w:r>
            <w:r>
              <w:rPr>
                <w:rFonts w:hint="eastAsia" w:ascii="仿宋" w:hAnsi="仿宋" w:eastAsia="仿宋" w:cs="仿宋"/>
                <w:kern w:val="0"/>
                <w:sz w:val="21"/>
                <w:szCs w:val="21"/>
                <w:lang w:eastAsia="zh-CN"/>
              </w:rPr>
              <w:t>（驻县民政局纪检监察组）</w:t>
            </w:r>
          </w:p>
          <w:p w14:paraId="7121C336">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1.对符合法定条件的材料不予受理、许可的；</w:t>
            </w:r>
          </w:p>
          <w:p w14:paraId="10428424">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2.不公示依法应当公示的材料的；</w:t>
            </w:r>
          </w:p>
          <w:p w14:paraId="736BDE00">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3.在受理、审查、决定行政许可过程中，未向申请人、利害关系人履行法定告知义务的；</w:t>
            </w:r>
          </w:p>
          <w:p w14:paraId="6F620852">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4.申请人提交的申请材料不齐全、不符合法定形式，不一次性告知申请人必须补交的全部内容的；</w:t>
            </w:r>
          </w:p>
          <w:p w14:paraId="19FDAEF5">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5.未依法说明不受理行政许可申请或者不予行政许可的理由的；</w:t>
            </w:r>
          </w:p>
          <w:p w14:paraId="78B6D9F7">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6.依法应当举行听证而不举行听证的；</w:t>
            </w:r>
          </w:p>
          <w:p w14:paraId="033C0ED8">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7.对不符合法定条件申请人准予行政许可或者超越法定职权作出准予行政许可决定的；</w:t>
            </w:r>
          </w:p>
          <w:p w14:paraId="53E41062">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8.对符合法定条件的申请人不予行政许可或者不在法定期限内作出准予行政许可决定的；</w:t>
            </w:r>
          </w:p>
          <w:p w14:paraId="1C5806D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ascii="仿宋" w:hAnsi="仿宋" w:eastAsia="仿宋" w:cs="仿宋"/>
                <w:kern w:val="0"/>
                <w:sz w:val="21"/>
                <w:szCs w:val="21"/>
              </w:rPr>
              <w:t>9.其他违反法律法规规定的行为。</w:t>
            </w:r>
          </w:p>
        </w:tc>
        <w:tc>
          <w:tcPr>
            <w:tcW w:w="5059" w:type="dxa"/>
            <w:vAlign w:val="top"/>
          </w:tcPr>
          <w:p w14:paraId="0585F575">
            <w:pPr>
              <w:keepNext w:val="0"/>
              <w:keepLines w:val="0"/>
              <w:widowControl/>
              <w:suppressLineNumbers w:val="0"/>
              <w:jc w:val="center"/>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3.【法律】《中华人民共和国行政许可法》（2003年主席令第七号公布）第七十七条：“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4.【规章】《广西壮族自治区行政过错责任追究办法》 （自2007年6月1日起施行） 第十五条 行政机关制定规范性文件，有下列情形之一的，应当追究行政过错责任： （一）违法设定行政许可、行政处罚、行政收费、行政强制；（二）超越职权或者违反规定程序；（三）不按规定报送备案审查或者不公开发布；（四）其他违反规范性文件制定程序规定的情形。                                                                                                                              5.《公务员法》第一百零四条：“公务员主管部门的工作人员，违反本法规定，滥用职权、玩忽职守、徇私舞弊，构成犯罪的，依法追究刑事责任；尚不构成犯罪的，给予处分。”6.《行政机关公务员处分条例》第23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420" w:type="dxa"/>
            <w:vAlign w:val="center"/>
          </w:tcPr>
          <w:p w14:paraId="7A26D46A">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98A7987">
            <w:pPr>
              <w:adjustRightInd w:val="0"/>
              <w:snapToGrid w:val="0"/>
              <w:spacing w:line="300" w:lineRule="exact"/>
              <w:jc w:val="center"/>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3215A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4B51D8E6">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30</w:t>
            </w:r>
          </w:p>
        </w:tc>
        <w:tc>
          <w:tcPr>
            <w:tcW w:w="308" w:type="dxa"/>
            <w:vAlign w:val="center"/>
          </w:tcPr>
          <w:p w14:paraId="18E175B3">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025DAF79">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对艺术考级机构违反规定进行艺术考级活动的处罚</w:t>
            </w:r>
          </w:p>
        </w:tc>
        <w:tc>
          <w:tcPr>
            <w:tcW w:w="749" w:type="dxa"/>
            <w:vAlign w:val="center"/>
          </w:tcPr>
          <w:p w14:paraId="1F80004A">
            <w:pPr>
              <w:adjustRightInd w:val="0"/>
              <w:snapToGrid w:val="0"/>
              <w:spacing w:line="300" w:lineRule="exact"/>
              <w:rPr>
                <w:rFonts w:hint="eastAsia" w:eastAsia="仿宋_GB2312" w:cs="宋体"/>
                <w:kern w:val="0"/>
                <w:sz w:val="21"/>
                <w:szCs w:val="21"/>
                <w:lang w:eastAsia="zh-CN"/>
              </w:rPr>
            </w:pPr>
          </w:p>
        </w:tc>
        <w:tc>
          <w:tcPr>
            <w:tcW w:w="703" w:type="dxa"/>
            <w:vAlign w:val="center"/>
          </w:tcPr>
          <w:p w14:paraId="79F903FD">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073778F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55830B44">
            <w:pPr>
              <w:adjustRightInd w:val="0"/>
              <w:snapToGrid w:val="0"/>
              <w:spacing w:line="300" w:lineRule="exact"/>
              <w:ind w:firstLine="420" w:firstLineChars="200"/>
              <w:rPr>
                <w:rFonts w:hint="eastAsia" w:eastAsia="仿宋_GB2312"/>
                <w:kern w:val="0"/>
                <w:sz w:val="21"/>
                <w:szCs w:val="21"/>
              </w:rPr>
            </w:pPr>
            <w:r>
              <w:rPr>
                <w:rFonts w:hint="eastAsia" w:eastAsia="仿宋_GB2312" w:cs="宋体"/>
                <w:kern w:val="0"/>
                <w:sz w:val="21"/>
                <w:szCs w:val="21"/>
              </w:rPr>
              <w:t>【部门规章】《社会艺术水平考级管理办法》（</w:t>
            </w:r>
            <w:r>
              <w:rPr>
                <w:rFonts w:hint="eastAsia" w:eastAsia="仿宋_GB2312"/>
                <w:kern w:val="0"/>
                <w:sz w:val="21"/>
                <w:szCs w:val="21"/>
              </w:rPr>
              <w:t>2004</w:t>
            </w:r>
            <w:r>
              <w:rPr>
                <w:rFonts w:hint="eastAsia" w:eastAsia="仿宋_GB2312" w:cs="宋体"/>
                <w:kern w:val="0"/>
                <w:sz w:val="21"/>
                <w:szCs w:val="21"/>
              </w:rPr>
              <w:t>年文化部令第</w:t>
            </w:r>
            <w:r>
              <w:rPr>
                <w:rFonts w:hint="eastAsia" w:eastAsia="仿宋_GB2312"/>
                <w:kern w:val="0"/>
                <w:sz w:val="21"/>
                <w:szCs w:val="21"/>
              </w:rPr>
              <w:t>31</w:t>
            </w:r>
            <w:r>
              <w:rPr>
                <w:rFonts w:hint="eastAsia" w:eastAsia="仿宋_GB2312" w:cs="宋体"/>
                <w:kern w:val="0"/>
                <w:sz w:val="21"/>
                <w:szCs w:val="21"/>
              </w:rPr>
              <w:t>号公布，</w:t>
            </w:r>
            <w:r>
              <w:rPr>
                <w:rFonts w:hint="eastAsia" w:eastAsia="仿宋_GB2312"/>
                <w:kern w:val="0"/>
                <w:sz w:val="21"/>
                <w:szCs w:val="21"/>
              </w:rPr>
              <w:t>2017</w:t>
            </w:r>
            <w:r>
              <w:rPr>
                <w:rFonts w:hint="eastAsia" w:eastAsia="仿宋_GB2312" w:cs="宋体"/>
                <w:kern w:val="0"/>
                <w:sz w:val="21"/>
                <w:szCs w:val="21"/>
              </w:rPr>
              <w:t>年文化部令第</w:t>
            </w:r>
            <w:r>
              <w:rPr>
                <w:rFonts w:hint="eastAsia" w:eastAsia="仿宋_GB2312"/>
                <w:kern w:val="0"/>
                <w:sz w:val="21"/>
                <w:szCs w:val="21"/>
              </w:rPr>
              <w:t>57</w:t>
            </w:r>
            <w:r>
              <w:rPr>
                <w:rFonts w:hint="eastAsia" w:eastAsia="仿宋_GB2312" w:cs="宋体"/>
                <w:kern w:val="0"/>
                <w:sz w:val="21"/>
                <w:szCs w:val="21"/>
              </w:rPr>
              <w:t>号修订）第三十条：艺术考级机构有下列行为之一的，由县级以上文化行政部门或者文化市场综合执法机构予以警告，责令改正并处</w:t>
            </w:r>
            <w:r>
              <w:rPr>
                <w:rFonts w:hint="eastAsia" w:eastAsia="仿宋_GB2312"/>
                <w:kern w:val="0"/>
                <w:sz w:val="21"/>
                <w:szCs w:val="21"/>
              </w:rPr>
              <w:t>10000</w:t>
            </w:r>
            <w:r>
              <w:rPr>
                <w:rFonts w:hint="eastAsia" w:eastAsia="仿宋_GB2312" w:cs="宋体"/>
                <w:kern w:val="0"/>
                <w:sz w:val="21"/>
                <w:szCs w:val="21"/>
              </w:rPr>
              <w:t>元以下罚款：（一）组织艺术考级活动前未向社会发布考级简章或考级简章内容不符合规定的；（二）未按规定将承办单位的基本情况和合作协议备案的；（三）组织艺术考级活动未按规定将考级简章、考级时间、考级地点、考生数量、考场安排、考官名单等情况备案的；（四）艺术考级活动结束后未按规定报送考级结果的；（五）艺术考级机构主要负责人、办公地点有变动未按规定向审批机关备案的。</w:t>
            </w:r>
          </w:p>
          <w:p w14:paraId="5FE1F71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第三十二条：艺术考级机构有下列行为之一的，由文化行政部门或者文化市场综合执法机构予以警告，责令改正并处</w:t>
            </w:r>
            <w:r>
              <w:rPr>
                <w:rFonts w:hint="eastAsia" w:eastAsia="仿宋_GB2312"/>
                <w:kern w:val="0"/>
                <w:sz w:val="21"/>
                <w:szCs w:val="21"/>
              </w:rPr>
              <w:t>30000</w:t>
            </w:r>
            <w:r>
              <w:rPr>
                <w:rFonts w:hint="eastAsia" w:eastAsia="仿宋_GB2312" w:cs="宋体"/>
                <w:kern w:val="0"/>
                <w:sz w:val="21"/>
                <w:szCs w:val="21"/>
              </w:rPr>
              <w:t>元以下罚款；情节严重的，取消开办艺术考级活动资格：（一）委托的承办单位不符合规定的；（二）未按照规定组建常设工作机构并配备专职工作人员的；（三）未按照本机构教材确定艺术考级内容的；（四）未按照规定要求实行回避的；（五）阻挠、抗拒文化行政部门或者文化市场综合执法机构工作人员监督检查的。</w:t>
            </w:r>
          </w:p>
        </w:tc>
        <w:tc>
          <w:tcPr>
            <w:tcW w:w="2680" w:type="dxa"/>
            <w:vAlign w:val="center"/>
          </w:tcPr>
          <w:p w14:paraId="11F7792A">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C51209E">
            <w:pPr>
              <w:adjustRightInd w:val="0"/>
              <w:snapToGrid w:val="0"/>
              <w:spacing w:line="300" w:lineRule="exact"/>
              <w:ind w:firstLine="420" w:firstLineChars="200"/>
              <w:rPr>
                <w:rFonts w:hint="eastAsia" w:eastAsia="仿宋_GB2312"/>
                <w:kern w:val="0"/>
                <w:sz w:val="21"/>
                <w:szCs w:val="21"/>
              </w:rPr>
            </w:pPr>
          </w:p>
          <w:p w14:paraId="4A372C7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3D11F58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747ACFF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  充）。</w:t>
            </w:r>
          </w:p>
          <w:p w14:paraId="3816F46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758FB2C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7154357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4599AF2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7C00B4FC">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0188BE2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w:t>
            </w:r>
          </w:p>
        </w:tc>
        <w:tc>
          <w:tcPr>
            <w:tcW w:w="5160" w:type="dxa"/>
            <w:vAlign w:val="center"/>
          </w:tcPr>
          <w:p w14:paraId="5543E6C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14:paraId="55EEB8F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28E84B8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3D73BA9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02ADD6E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5175C9D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6474C82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5CD2CF7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center"/>
          </w:tcPr>
          <w:p w14:paraId="10652F52">
            <w:pPr>
              <w:adjustRightInd w:val="0"/>
              <w:snapToGrid w:val="0"/>
              <w:spacing w:line="300" w:lineRule="exact"/>
              <w:rPr>
                <w:rFonts w:hint="eastAsia" w:ascii="仿宋" w:hAnsi="仿宋" w:eastAsia="仿宋" w:cs="仿宋"/>
                <w:kern w:val="0"/>
                <w:sz w:val="21"/>
                <w:szCs w:val="21"/>
                <w:lang w:eastAsia="zh-CN"/>
              </w:rPr>
            </w:pPr>
            <w:r>
              <w:rPr>
                <w:rFonts w:hint="eastAsia" w:ascii="仿宋" w:hAnsi="仿宋" w:eastAsia="仿宋" w:cs="仿宋"/>
                <w:kern w:val="0"/>
                <w:sz w:val="21"/>
                <w:szCs w:val="21"/>
              </w:rPr>
              <w:t>因不履行或不正确履行行政职责，有下列情形的行政机关及相关工作人员应承担相应的责任：</w:t>
            </w:r>
            <w:r>
              <w:rPr>
                <w:rFonts w:hint="eastAsia" w:ascii="仿宋" w:hAnsi="仿宋" w:eastAsia="仿宋" w:cs="仿宋"/>
                <w:kern w:val="0"/>
                <w:sz w:val="21"/>
                <w:szCs w:val="21"/>
                <w:lang w:eastAsia="zh-CN"/>
              </w:rPr>
              <w:t>（驻县民政局纪检监察组）</w:t>
            </w:r>
          </w:p>
          <w:p w14:paraId="0C63DE83">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1.对符合法定条件的材料不予受理、许可的；</w:t>
            </w:r>
          </w:p>
          <w:p w14:paraId="0B600605">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2.不公示依法应当公示的材料的；</w:t>
            </w:r>
          </w:p>
          <w:p w14:paraId="5D2DCBD0">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3.在受理、审查、决定行政许可过程中，未向申请人、利害关系人履行法定告知义务的；</w:t>
            </w:r>
          </w:p>
          <w:p w14:paraId="2CB96081">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4.申请人提交的申请材料不齐全、不符合法定形式，不一次性告知申请人必须补交的全部内容的；</w:t>
            </w:r>
          </w:p>
          <w:p w14:paraId="29B04ECF">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5.未依法说明不受理行政许可申请或者不予行政许可的理由的；</w:t>
            </w:r>
          </w:p>
          <w:p w14:paraId="38EF8C5E">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6.依法应当举行听证而不举行听证的；</w:t>
            </w:r>
          </w:p>
          <w:p w14:paraId="122A22D2">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7.对不符合法定条件申请人准予行政许可或者超越法定职权作出准予行政许可决定的；</w:t>
            </w:r>
          </w:p>
          <w:p w14:paraId="4CEF5EED">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8.对符合法定条件的申请人不予行政许可或者不在法定期限内作出准予行政许可决定的；</w:t>
            </w:r>
          </w:p>
          <w:p w14:paraId="3915C74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ascii="仿宋" w:hAnsi="仿宋" w:eastAsia="仿宋" w:cs="仿宋"/>
                <w:kern w:val="0"/>
                <w:sz w:val="21"/>
                <w:szCs w:val="21"/>
              </w:rPr>
              <w:t>9.其他违反法律法规规定的行为。</w:t>
            </w:r>
          </w:p>
        </w:tc>
        <w:tc>
          <w:tcPr>
            <w:tcW w:w="5059" w:type="dxa"/>
            <w:vAlign w:val="top"/>
          </w:tcPr>
          <w:p w14:paraId="439FE1D1">
            <w:pPr>
              <w:keepNext w:val="0"/>
              <w:keepLines w:val="0"/>
              <w:widowControl/>
              <w:suppressLineNumbers w:val="0"/>
              <w:jc w:val="center"/>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3.【法律】《中华人民共和国行政许可法》（2003年主席令第七号公布）第七十七条：“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4.【规章】《广西壮族自治区行政过错责任追究办法》 （自2007年6月1日起施行） 第十五条 行政机关制定规范性文件，有下列情形之一的，应当追究行政过错责任： （一）违法设定行政许可、行政处罚、行政收费、行政强制；（二）超越职权或者违反规定程序；（三）不按规定报送备案审查或者不公开发布；（四）其他违反规范性文件制定程序规定的情形。                                                                                                                              5.《公务员法》第一百零四条：“公务员主管部门的工作人员，违反本法规定，滥用职权、玩忽职守、徇私舞弊，构成犯罪的，依法追究刑事责任；尚不构成犯罪的，给予处分。”6.《行政机关公务员处分条例》第23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420" w:type="dxa"/>
            <w:vAlign w:val="center"/>
          </w:tcPr>
          <w:p w14:paraId="7ABD33D6">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4C5C0088">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1B246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8B2FDA7">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31</w:t>
            </w:r>
          </w:p>
        </w:tc>
        <w:tc>
          <w:tcPr>
            <w:tcW w:w="308" w:type="dxa"/>
            <w:vAlign w:val="center"/>
          </w:tcPr>
          <w:p w14:paraId="78D1621D">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0262E82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对未经批准拍摄文物保护单位或者使用其进行演出、损坏文物以及文物场景的处罚</w:t>
            </w:r>
          </w:p>
        </w:tc>
        <w:tc>
          <w:tcPr>
            <w:tcW w:w="749" w:type="dxa"/>
            <w:vAlign w:val="center"/>
          </w:tcPr>
          <w:p w14:paraId="3785C438">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1.对未经批准拍摄文物保护单位或者使用其进行演出的处罚。2.对造成文物以及文物场景损坏的处罚</w:t>
            </w:r>
          </w:p>
        </w:tc>
        <w:tc>
          <w:tcPr>
            <w:tcW w:w="703" w:type="dxa"/>
            <w:vAlign w:val="center"/>
          </w:tcPr>
          <w:p w14:paraId="42F44BA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73933E0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1C83306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【地方性法规】《广西壮族自治区文物保护条例》（</w:t>
            </w:r>
            <w:r>
              <w:rPr>
                <w:rFonts w:hint="eastAsia" w:eastAsia="仿宋_GB2312"/>
                <w:kern w:val="0"/>
                <w:sz w:val="21"/>
                <w:szCs w:val="21"/>
              </w:rPr>
              <w:t>2013</w:t>
            </w:r>
            <w:r>
              <w:rPr>
                <w:rFonts w:hint="eastAsia" w:eastAsia="仿宋_GB2312" w:cs="宋体"/>
                <w:kern w:val="0"/>
                <w:sz w:val="21"/>
                <w:szCs w:val="21"/>
              </w:rPr>
              <w:t>年自治区人大常委会十二届第</w:t>
            </w:r>
            <w:r>
              <w:rPr>
                <w:rFonts w:hint="eastAsia" w:eastAsia="仿宋_GB2312"/>
                <w:kern w:val="0"/>
                <w:sz w:val="21"/>
                <w:szCs w:val="21"/>
              </w:rPr>
              <w:t>17</w:t>
            </w:r>
            <w:r>
              <w:rPr>
                <w:rFonts w:hint="eastAsia" w:eastAsia="仿宋_GB2312" w:cs="宋体"/>
                <w:kern w:val="0"/>
                <w:sz w:val="21"/>
                <w:szCs w:val="21"/>
              </w:rPr>
              <w:t>号公布，</w:t>
            </w:r>
            <w:r>
              <w:rPr>
                <w:rFonts w:hint="eastAsia" w:eastAsia="仿宋_GB2312"/>
                <w:kern w:val="0"/>
                <w:sz w:val="21"/>
                <w:szCs w:val="21"/>
              </w:rPr>
              <w:t>2016</w:t>
            </w:r>
            <w:r>
              <w:rPr>
                <w:rFonts w:hint="eastAsia" w:eastAsia="仿宋_GB2312" w:cs="宋体"/>
                <w:kern w:val="0"/>
                <w:sz w:val="21"/>
                <w:szCs w:val="21"/>
              </w:rPr>
              <w:t>年修正）第三十六条：</w:t>
            </w:r>
            <w:r>
              <w:rPr>
                <w:rFonts w:hint="eastAsia" w:eastAsia="仿宋_GB2312"/>
                <w:kern w:val="0"/>
                <w:sz w:val="21"/>
                <w:szCs w:val="21"/>
              </w:rPr>
              <w:t>……</w:t>
            </w:r>
            <w:r>
              <w:rPr>
                <w:rFonts w:hint="eastAsia" w:eastAsia="仿宋_GB2312" w:cs="宋体"/>
                <w:kern w:val="0"/>
                <w:sz w:val="21"/>
                <w:szCs w:val="21"/>
              </w:rPr>
              <w:t>制作电影、电视、录像、广告以及其他音像制品需要拍摄全国重点文物保护单位、自治区级文物保护单位</w:t>
            </w:r>
            <w:r>
              <w:rPr>
                <w:rFonts w:hint="eastAsia" w:eastAsia="仿宋_GB2312" w:cs="宋体"/>
                <w:kern w:val="0"/>
                <w:sz w:val="21"/>
                <w:szCs w:val="21"/>
                <w:lang w:eastAsia="zh-CN"/>
              </w:rPr>
              <w:t>或者</w:t>
            </w:r>
            <w:r>
              <w:rPr>
                <w:rFonts w:hint="eastAsia" w:eastAsia="仿宋_GB2312" w:cs="宋体"/>
                <w:kern w:val="0"/>
                <w:sz w:val="21"/>
                <w:szCs w:val="21"/>
              </w:rPr>
              <w:t>使用其进行演出的，应当报自治区人民政府文物行政部门批准；需要拍摄市、县级文物保护单位或者使用其进行演出的，应当报设区的市、县级人民政府文物行政部门批准。</w:t>
            </w:r>
            <w:r>
              <w:rPr>
                <w:rFonts w:hint="eastAsia" w:eastAsia="仿宋_GB2312"/>
                <w:kern w:val="0"/>
                <w:sz w:val="21"/>
                <w:szCs w:val="21"/>
              </w:rPr>
              <w:t>……</w:t>
            </w:r>
            <w:r>
              <w:rPr>
                <w:rFonts w:hint="eastAsia" w:eastAsia="仿宋_GB2312" w:cs="宋体"/>
                <w:kern w:val="0"/>
                <w:sz w:val="21"/>
                <w:szCs w:val="21"/>
              </w:rPr>
              <w:t>第四十一条：违反本条例第三十六条第二款规定，未经批准拍摄文物保护单位或者使用其进行演出的，由文物保护单位所在地人民政府文物行政部门处二万元以上二十万元以下罚款，造成文物以及文物场景损坏的，依法责令限期修复或者依法予以赔偿。</w:t>
            </w:r>
          </w:p>
        </w:tc>
        <w:tc>
          <w:tcPr>
            <w:tcW w:w="2680" w:type="dxa"/>
            <w:vAlign w:val="center"/>
          </w:tcPr>
          <w:p w14:paraId="663EA01A">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1F997BB0">
            <w:pPr>
              <w:adjustRightInd w:val="0"/>
              <w:snapToGrid w:val="0"/>
              <w:spacing w:line="300" w:lineRule="exact"/>
              <w:ind w:firstLine="420" w:firstLineChars="200"/>
              <w:rPr>
                <w:rFonts w:hint="eastAsia" w:eastAsia="仿宋_GB2312"/>
                <w:kern w:val="0"/>
                <w:sz w:val="21"/>
                <w:szCs w:val="21"/>
              </w:rPr>
            </w:pPr>
          </w:p>
          <w:p w14:paraId="0AA2BE7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3B24FC7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37AA926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  充）。</w:t>
            </w:r>
          </w:p>
          <w:p w14:paraId="3CBE618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3F7B23F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03A40E9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71EE2C5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48C5CBA1">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1CCA957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9.其他法律法规规章文件应履行的责任。检查。</w:t>
            </w:r>
          </w:p>
          <w:p w14:paraId="78F65616">
            <w:pPr>
              <w:adjustRightInd w:val="0"/>
              <w:snapToGrid w:val="0"/>
              <w:spacing w:line="300" w:lineRule="exact"/>
              <w:ind w:firstLine="420" w:firstLineChars="200"/>
              <w:rPr>
                <w:rFonts w:ascii="方正书宋_GBK" w:hAnsi="宋体" w:eastAsia="方正书宋_GBK" w:cs="宋体"/>
                <w:kern w:val="0"/>
                <w:sz w:val="21"/>
                <w:szCs w:val="21"/>
              </w:rPr>
            </w:pPr>
          </w:p>
        </w:tc>
        <w:tc>
          <w:tcPr>
            <w:tcW w:w="5160" w:type="dxa"/>
            <w:vAlign w:val="center"/>
          </w:tcPr>
          <w:p w14:paraId="12376FF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14:paraId="7BE8B8D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737155A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0526BB5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713FFAF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42978CC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20A262A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464F289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4C1D0DE2">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19B0B0A3">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3471AC6F">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16B81AD5">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根据各市深化文化市场综合行政执法改革机构编制方案精神，为实现</w:t>
            </w:r>
            <w:r>
              <w:rPr>
                <w:rFonts w:hint="eastAsia" w:eastAsia="仿宋_GB2312"/>
                <w:kern w:val="0"/>
                <w:sz w:val="21"/>
                <w:szCs w:val="21"/>
              </w:rPr>
              <w:t>“</w:t>
            </w:r>
            <w:r>
              <w:rPr>
                <w:rFonts w:hint="eastAsia" w:eastAsia="仿宋_GB2312" w:cs="宋体"/>
                <w:kern w:val="0"/>
                <w:sz w:val="21"/>
                <w:szCs w:val="21"/>
              </w:rPr>
              <w:t>同城一支队伍</w:t>
            </w:r>
            <w:r>
              <w:rPr>
                <w:rFonts w:hint="eastAsia" w:eastAsia="仿宋_GB2312"/>
                <w:kern w:val="0"/>
                <w:sz w:val="21"/>
                <w:szCs w:val="21"/>
              </w:rPr>
              <w:t>”</w:t>
            </w:r>
            <w:r>
              <w:rPr>
                <w:rFonts w:hint="eastAsia" w:eastAsia="仿宋_GB2312" w:cs="宋体"/>
                <w:kern w:val="0"/>
                <w:sz w:val="21"/>
                <w:szCs w:val="21"/>
              </w:rPr>
              <w:t>，城区文化市场综合执法大队并入市级文化市场综合行政执法支队。</w:t>
            </w:r>
          </w:p>
        </w:tc>
      </w:tr>
      <w:tr w14:paraId="109B3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14A4CD58">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32</w:t>
            </w:r>
          </w:p>
        </w:tc>
        <w:tc>
          <w:tcPr>
            <w:tcW w:w="308" w:type="dxa"/>
            <w:vAlign w:val="center"/>
          </w:tcPr>
          <w:p w14:paraId="65E00B3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28CAA07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对侵占、破坏已列入非物质文化遗产代表性项目名录项目相关资料、实物、建（构）筑物、场所的处罚</w:t>
            </w:r>
          </w:p>
        </w:tc>
        <w:tc>
          <w:tcPr>
            <w:tcW w:w="749" w:type="dxa"/>
            <w:vAlign w:val="center"/>
          </w:tcPr>
          <w:p w14:paraId="7E943FE4">
            <w:pPr>
              <w:adjustRightInd w:val="0"/>
              <w:snapToGrid w:val="0"/>
              <w:spacing w:line="300" w:lineRule="exact"/>
              <w:rPr>
                <w:rFonts w:hint="eastAsia" w:eastAsia="仿宋_GB2312" w:cs="宋体"/>
                <w:kern w:val="0"/>
                <w:sz w:val="21"/>
                <w:szCs w:val="21"/>
                <w:lang w:eastAsia="zh-CN"/>
              </w:rPr>
            </w:pPr>
          </w:p>
        </w:tc>
        <w:tc>
          <w:tcPr>
            <w:tcW w:w="703" w:type="dxa"/>
            <w:vAlign w:val="center"/>
          </w:tcPr>
          <w:p w14:paraId="6039A3AB">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0AD08C0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160E93A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【地方性法规】《广西壮族自治区非物质文化遗产保护条例》（</w:t>
            </w:r>
            <w:r>
              <w:rPr>
                <w:rFonts w:hint="eastAsia" w:eastAsia="仿宋_GB2312"/>
                <w:kern w:val="0"/>
                <w:sz w:val="21"/>
                <w:szCs w:val="21"/>
              </w:rPr>
              <w:t>2016</w:t>
            </w:r>
            <w:r>
              <w:rPr>
                <w:rFonts w:hint="eastAsia" w:eastAsia="仿宋_GB2312" w:cs="宋体"/>
                <w:kern w:val="0"/>
                <w:sz w:val="21"/>
                <w:szCs w:val="21"/>
              </w:rPr>
              <w:t>年自治区第十二届人民代表大会常务委员会第二十六次会议通过）第五十一条：侵占、破坏已列入非物质文化遗产代表性项目名录项目相关资料、实物、建（构）筑物、场所的，依法承担民事责任，并由县级以上人民政府文化主管部门处二千元以上二万元以下罚款；情节严重的，处二万元以上十万元以下罚款；有违法所得的，没收违法所得。</w:t>
            </w:r>
          </w:p>
        </w:tc>
        <w:tc>
          <w:tcPr>
            <w:tcW w:w="2680" w:type="dxa"/>
            <w:vAlign w:val="center"/>
          </w:tcPr>
          <w:p w14:paraId="38FB2D4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C9E7D31">
            <w:pPr>
              <w:adjustRightInd w:val="0"/>
              <w:snapToGrid w:val="0"/>
              <w:spacing w:line="300" w:lineRule="exact"/>
              <w:ind w:firstLine="420" w:firstLineChars="200"/>
              <w:rPr>
                <w:rFonts w:hint="eastAsia" w:eastAsia="仿宋_GB2312"/>
                <w:kern w:val="0"/>
                <w:sz w:val="21"/>
                <w:szCs w:val="21"/>
              </w:rPr>
            </w:pPr>
          </w:p>
          <w:p w14:paraId="4707E68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3ACF744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537D639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  充）。</w:t>
            </w:r>
          </w:p>
          <w:p w14:paraId="5514A56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30366CD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32E6840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21B6EF7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0010AC11">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7E15A2B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9.其他法律法规规章文件应履行的责任。检查。</w:t>
            </w:r>
          </w:p>
        </w:tc>
        <w:tc>
          <w:tcPr>
            <w:tcW w:w="5160" w:type="dxa"/>
            <w:vAlign w:val="center"/>
          </w:tcPr>
          <w:p w14:paraId="2129123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14:paraId="0A54BC7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43796C9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456F4B3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50D9F84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223E981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1221C91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20A76C4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1B57D5FF">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5E86006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1D6470D5">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70935D51">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14FD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209DC507">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33</w:t>
            </w:r>
          </w:p>
        </w:tc>
        <w:tc>
          <w:tcPr>
            <w:tcW w:w="308" w:type="dxa"/>
            <w:vAlign w:val="center"/>
          </w:tcPr>
          <w:p w14:paraId="21F5537D">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1F1AE1B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对互联网上网服务营业场所经营单位不按规定时间营业、接纳未成年人进入营业场所、经营非网络游戏、擅自停止实施经营管理技术措施和未悬挂证照标志的处罚</w:t>
            </w:r>
          </w:p>
        </w:tc>
        <w:tc>
          <w:tcPr>
            <w:tcW w:w="749" w:type="dxa"/>
            <w:vAlign w:val="center"/>
          </w:tcPr>
          <w:p w14:paraId="2E2A5270">
            <w:pPr>
              <w:adjustRightInd w:val="0"/>
              <w:snapToGrid w:val="0"/>
              <w:spacing w:line="300" w:lineRule="exact"/>
              <w:rPr>
                <w:rFonts w:hint="eastAsia" w:eastAsia="仿宋_GB2312" w:cs="宋体"/>
                <w:kern w:val="0"/>
                <w:sz w:val="21"/>
                <w:szCs w:val="21"/>
                <w:lang w:eastAsia="zh-CN"/>
              </w:rPr>
            </w:pPr>
          </w:p>
        </w:tc>
        <w:tc>
          <w:tcPr>
            <w:tcW w:w="703" w:type="dxa"/>
            <w:vAlign w:val="center"/>
          </w:tcPr>
          <w:p w14:paraId="1918ECE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7F271916">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12BB910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【行政法规】《互联网上网服务营业场所管理条例》（</w:t>
            </w:r>
            <w:r>
              <w:rPr>
                <w:rFonts w:hint="eastAsia" w:eastAsia="仿宋_GB2312"/>
                <w:kern w:val="0"/>
                <w:sz w:val="21"/>
                <w:szCs w:val="21"/>
              </w:rPr>
              <w:t>2002</w:t>
            </w:r>
            <w:r>
              <w:rPr>
                <w:rFonts w:hint="eastAsia" w:eastAsia="仿宋_GB2312" w:cs="宋体"/>
                <w:kern w:val="0"/>
                <w:sz w:val="21"/>
                <w:szCs w:val="21"/>
              </w:rPr>
              <w:t>年国务院令第</w:t>
            </w:r>
            <w:r>
              <w:rPr>
                <w:rFonts w:hint="eastAsia" w:eastAsia="仿宋_GB2312"/>
                <w:kern w:val="0"/>
                <w:sz w:val="21"/>
                <w:szCs w:val="21"/>
              </w:rPr>
              <w:t>363</w:t>
            </w:r>
            <w:r>
              <w:rPr>
                <w:rFonts w:hint="eastAsia" w:eastAsia="仿宋_GB2312" w:cs="宋体"/>
                <w:kern w:val="0"/>
                <w:sz w:val="21"/>
                <w:szCs w:val="21"/>
              </w:rPr>
              <w:t>号公布，</w:t>
            </w:r>
            <w:r>
              <w:rPr>
                <w:rFonts w:hint="eastAsia" w:eastAsia="仿宋_GB2312"/>
                <w:kern w:val="0"/>
                <w:sz w:val="21"/>
                <w:szCs w:val="21"/>
              </w:rPr>
              <w:t>2016</w:t>
            </w:r>
            <w:r>
              <w:rPr>
                <w:rFonts w:hint="eastAsia" w:eastAsia="仿宋_GB2312" w:cs="宋体"/>
                <w:kern w:val="0"/>
                <w:sz w:val="21"/>
                <w:szCs w:val="21"/>
              </w:rPr>
              <w:t>年国务院令第</w:t>
            </w:r>
            <w:r>
              <w:rPr>
                <w:rFonts w:hint="eastAsia" w:eastAsia="仿宋_GB2312"/>
                <w:kern w:val="0"/>
                <w:sz w:val="21"/>
                <w:szCs w:val="21"/>
              </w:rPr>
              <w:t>666</w:t>
            </w:r>
            <w:r>
              <w:rPr>
                <w:rFonts w:hint="eastAsia" w:eastAsia="仿宋_GB2312" w:cs="宋体"/>
                <w:kern w:val="0"/>
                <w:sz w:val="21"/>
                <w:szCs w:val="21"/>
              </w:rPr>
              <w:t>号修订）第三十一条：互联网上网服务营业场所经营单位违反本条例的规定，有下列行为之一的，由文化行政部门给予警告，可以并处</w:t>
            </w:r>
            <w:r>
              <w:rPr>
                <w:rFonts w:hint="eastAsia" w:eastAsia="仿宋_GB2312"/>
                <w:kern w:val="0"/>
                <w:sz w:val="21"/>
                <w:szCs w:val="21"/>
              </w:rPr>
              <w:t>15000</w:t>
            </w:r>
            <w:r>
              <w:rPr>
                <w:rFonts w:hint="eastAsia" w:eastAsia="仿宋_GB2312" w:cs="宋体"/>
                <w:kern w:val="0"/>
                <w:sz w:val="21"/>
                <w:szCs w:val="21"/>
              </w:rPr>
              <w:t>元以下的罚款；情节严重的，责令停业整顿，直至吊销《网络文化经营许可证》：（一）在规定的营业时间以外营业的；（二）接纳未成年人进入营业场所的；（三）经营非网络游戏的；（四）擅自停止实施经营管理技术措施的；（五）未悬挂《网络文化经营许可证》或者未成年人禁入标志的。</w:t>
            </w:r>
          </w:p>
        </w:tc>
        <w:tc>
          <w:tcPr>
            <w:tcW w:w="2680" w:type="dxa"/>
            <w:vAlign w:val="center"/>
          </w:tcPr>
          <w:p w14:paraId="15F9583A">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D4F4C4D">
            <w:pPr>
              <w:adjustRightInd w:val="0"/>
              <w:snapToGrid w:val="0"/>
              <w:spacing w:line="300" w:lineRule="exact"/>
              <w:ind w:firstLine="420" w:firstLineChars="200"/>
              <w:rPr>
                <w:rFonts w:hint="eastAsia" w:eastAsia="仿宋_GB2312"/>
                <w:kern w:val="0"/>
                <w:sz w:val="21"/>
                <w:szCs w:val="21"/>
              </w:rPr>
            </w:pPr>
          </w:p>
          <w:p w14:paraId="65C3C37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16F109C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7536779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  充）。</w:t>
            </w:r>
          </w:p>
          <w:p w14:paraId="770D287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011A42C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59BC78A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402B0C3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665056A3">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17D9BBB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9.其他法律法规规章文件应履行的责任。检查。</w:t>
            </w:r>
          </w:p>
        </w:tc>
        <w:tc>
          <w:tcPr>
            <w:tcW w:w="5160" w:type="dxa"/>
            <w:vAlign w:val="center"/>
          </w:tcPr>
          <w:p w14:paraId="65B7763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14:paraId="1010BDA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3F6DAA8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4E53F56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1CE0BB5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1833342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6DC91F6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1E65463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29E712C4">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032CCCDF">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47D6C9DE">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25908CF4">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076D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5548FFBB">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34</w:t>
            </w:r>
          </w:p>
        </w:tc>
        <w:tc>
          <w:tcPr>
            <w:tcW w:w="308" w:type="dxa"/>
            <w:vAlign w:val="center"/>
          </w:tcPr>
          <w:p w14:paraId="3256B1CD">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16EB89E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对互联网上网服务营业场所经营单位违反规定提供服务和未按规定办理变更手续或者备案的处罚</w:t>
            </w:r>
          </w:p>
        </w:tc>
        <w:tc>
          <w:tcPr>
            <w:tcW w:w="749" w:type="dxa"/>
            <w:vAlign w:val="center"/>
          </w:tcPr>
          <w:p w14:paraId="0828B9F1">
            <w:pPr>
              <w:adjustRightInd w:val="0"/>
              <w:snapToGrid w:val="0"/>
              <w:spacing w:line="300" w:lineRule="exact"/>
              <w:rPr>
                <w:rFonts w:hint="eastAsia" w:eastAsia="仿宋_GB2312" w:cs="宋体"/>
                <w:kern w:val="0"/>
                <w:sz w:val="21"/>
                <w:szCs w:val="21"/>
                <w:lang w:eastAsia="zh-CN"/>
              </w:rPr>
            </w:pPr>
          </w:p>
        </w:tc>
        <w:tc>
          <w:tcPr>
            <w:tcW w:w="703" w:type="dxa"/>
            <w:vAlign w:val="center"/>
          </w:tcPr>
          <w:p w14:paraId="19BE0709">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38CDBDF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2F643F0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【行政法规】《互联网上网服务营业场所管理条例》（</w:t>
            </w:r>
            <w:r>
              <w:rPr>
                <w:rFonts w:hint="eastAsia" w:eastAsia="仿宋_GB2312"/>
                <w:kern w:val="0"/>
                <w:sz w:val="21"/>
                <w:szCs w:val="21"/>
              </w:rPr>
              <w:t>2002</w:t>
            </w:r>
            <w:r>
              <w:rPr>
                <w:rFonts w:hint="eastAsia" w:eastAsia="仿宋_GB2312" w:cs="宋体"/>
                <w:kern w:val="0"/>
                <w:sz w:val="21"/>
                <w:szCs w:val="21"/>
              </w:rPr>
              <w:t>年国务院令第</w:t>
            </w:r>
            <w:r>
              <w:rPr>
                <w:rFonts w:hint="eastAsia" w:eastAsia="仿宋_GB2312"/>
                <w:kern w:val="0"/>
                <w:sz w:val="21"/>
                <w:szCs w:val="21"/>
              </w:rPr>
              <w:t>363</w:t>
            </w:r>
            <w:r>
              <w:rPr>
                <w:rFonts w:hint="eastAsia" w:eastAsia="仿宋_GB2312" w:cs="宋体"/>
                <w:kern w:val="0"/>
                <w:sz w:val="21"/>
                <w:szCs w:val="21"/>
              </w:rPr>
              <w:t>号公布，</w:t>
            </w:r>
            <w:r>
              <w:rPr>
                <w:rFonts w:hint="eastAsia" w:eastAsia="仿宋_GB2312"/>
                <w:kern w:val="0"/>
                <w:sz w:val="21"/>
                <w:szCs w:val="21"/>
              </w:rPr>
              <w:t>2016</w:t>
            </w:r>
            <w:r>
              <w:rPr>
                <w:rFonts w:hint="eastAsia" w:eastAsia="仿宋_GB2312" w:cs="宋体"/>
                <w:kern w:val="0"/>
                <w:sz w:val="21"/>
                <w:szCs w:val="21"/>
              </w:rPr>
              <w:t>年国务院令第</w:t>
            </w:r>
            <w:r>
              <w:rPr>
                <w:rFonts w:hint="eastAsia" w:eastAsia="仿宋_GB2312"/>
                <w:kern w:val="0"/>
                <w:sz w:val="21"/>
                <w:szCs w:val="21"/>
              </w:rPr>
              <w:t>666</w:t>
            </w:r>
            <w:r>
              <w:rPr>
                <w:rFonts w:hint="eastAsia" w:eastAsia="仿宋_GB2312" w:cs="宋体"/>
                <w:kern w:val="0"/>
                <w:sz w:val="21"/>
                <w:szCs w:val="21"/>
              </w:rPr>
              <w:t>号修订）第三十二条：互联网上网服务营业场所经营单位违反本条例的规定，有下列行为之一的，由文化行政部门、公安机关依据各自职权给予警告，可以并处</w:t>
            </w:r>
            <w:r>
              <w:rPr>
                <w:rFonts w:hint="eastAsia" w:eastAsia="仿宋_GB2312"/>
                <w:kern w:val="0"/>
                <w:sz w:val="21"/>
                <w:szCs w:val="21"/>
              </w:rPr>
              <w:t>15000</w:t>
            </w:r>
            <w:r>
              <w:rPr>
                <w:rFonts w:hint="eastAsia" w:eastAsia="仿宋_GB2312" w:cs="宋体"/>
                <w:kern w:val="0"/>
                <w:sz w:val="21"/>
                <w:szCs w:val="21"/>
              </w:rPr>
              <w:t>元以下的罚款；情节严重的，责令停业整顿，直至由文化行政部门吊销《网络文化经营许可证》：（一）向上网消费者提供的计算机未通过局域网的方式接入互联网的；（二）未建立场内巡查制度</w:t>
            </w:r>
            <w:r>
              <w:rPr>
                <w:rFonts w:hint="eastAsia" w:eastAsia="仿宋_GB2312" w:cs="宋体"/>
                <w:kern w:val="0"/>
                <w:sz w:val="21"/>
                <w:szCs w:val="21"/>
                <w:lang w:eastAsia="zh-CN"/>
              </w:rPr>
              <w:t>或者</w:t>
            </w:r>
            <w:r>
              <w:rPr>
                <w:rFonts w:hint="eastAsia" w:eastAsia="仿宋_GB2312" w:cs="宋体"/>
                <w:kern w:val="0"/>
                <w:sz w:val="21"/>
                <w:szCs w:val="21"/>
              </w:rPr>
              <w:t>发现上网消费者的违法行为未予制止并向文化行政部门、公安机关举报的；（三）未按规定核对、登记上网消费者的有效身份证件或者记录有关上网信息的；（四）未按规定时间保存登记内容、记录备份</w:t>
            </w:r>
            <w:r>
              <w:rPr>
                <w:rFonts w:hint="eastAsia" w:eastAsia="仿宋_GB2312" w:cs="宋体"/>
                <w:kern w:val="0"/>
                <w:sz w:val="21"/>
                <w:szCs w:val="21"/>
                <w:lang w:eastAsia="zh-CN"/>
              </w:rPr>
              <w:t>或者</w:t>
            </w:r>
            <w:r>
              <w:rPr>
                <w:rFonts w:hint="eastAsia" w:eastAsia="仿宋_GB2312" w:cs="宋体"/>
                <w:kern w:val="0"/>
                <w:sz w:val="21"/>
                <w:szCs w:val="21"/>
              </w:rPr>
              <w:t>在保存期内修改、删除登记内容、记录备份的；（五）变更名称、住所、法定代表人或者主要负责人、注册资本、网络地址或者终止经营活动，未向文化行政部门、公安机关办理有关手续或者备案的。</w:t>
            </w:r>
          </w:p>
        </w:tc>
        <w:tc>
          <w:tcPr>
            <w:tcW w:w="2680" w:type="dxa"/>
            <w:vAlign w:val="center"/>
          </w:tcPr>
          <w:p w14:paraId="36690EDB">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2CCD1D7">
            <w:pPr>
              <w:adjustRightInd w:val="0"/>
              <w:snapToGrid w:val="0"/>
              <w:spacing w:line="300" w:lineRule="exact"/>
              <w:ind w:firstLine="420" w:firstLineChars="200"/>
              <w:rPr>
                <w:rFonts w:hint="eastAsia" w:eastAsia="仿宋_GB2312"/>
                <w:kern w:val="0"/>
                <w:sz w:val="21"/>
                <w:szCs w:val="21"/>
              </w:rPr>
            </w:pPr>
          </w:p>
          <w:p w14:paraId="1BE317E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292A7FB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2FE5119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  充）。</w:t>
            </w:r>
          </w:p>
          <w:p w14:paraId="17457F0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48BF845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3CEBCB9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065D2D8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310C5612">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3C72533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9.其他法律法规规章文件应履行的责任。检查。</w:t>
            </w:r>
          </w:p>
        </w:tc>
        <w:tc>
          <w:tcPr>
            <w:tcW w:w="5160" w:type="dxa"/>
            <w:vAlign w:val="center"/>
          </w:tcPr>
          <w:p w14:paraId="0467377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14:paraId="29D3AB9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6B65307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065C06D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0EA338B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51CDC2E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37CE594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1B2C5A4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00EC2EBD">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0B7F7239">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23BF37BF">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2E93830F">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5D435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EB83944">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35</w:t>
            </w:r>
          </w:p>
        </w:tc>
        <w:tc>
          <w:tcPr>
            <w:tcW w:w="308" w:type="dxa"/>
            <w:vAlign w:val="center"/>
          </w:tcPr>
          <w:p w14:paraId="0465FD3F">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232CB54F">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对未取得资质证书，擅自从事馆藏文物的修复、复制、拓印活动的处罚</w:t>
            </w:r>
          </w:p>
        </w:tc>
        <w:tc>
          <w:tcPr>
            <w:tcW w:w="749" w:type="dxa"/>
            <w:vAlign w:val="center"/>
          </w:tcPr>
          <w:p w14:paraId="76493EAF">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1.对未取得资质证书，擅自从事馆藏文物的修复、复制、拓印活动的处罚。2.对未经批准擅自修复、复制、拓印馆藏珍贵文物的处罚</w:t>
            </w:r>
          </w:p>
        </w:tc>
        <w:tc>
          <w:tcPr>
            <w:tcW w:w="703" w:type="dxa"/>
            <w:vAlign w:val="center"/>
          </w:tcPr>
          <w:p w14:paraId="03E0EA9D">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68C408D2">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3EFB51D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【行政法规】《中华人民共和国文物保护法实施条例》（</w:t>
            </w:r>
            <w:r>
              <w:rPr>
                <w:rFonts w:hint="eastAsia" w:eastAsia="仿宋_GB2312"/>
                <w:kern w:val="0"/>
                <w:sz w:val="21"/>
                <w:szCs w:val="21"/>
              </w:rPr>
              <w:t>2003</w:t>
            </w:r>
            <w:r>
              <w:rPr>
                <w:rFonts w:hint="eastAsia" w:eastAsia="仿宋_GB2312" w:cs="宋体"/>
                <w:kern w:val="0"/>
                <w:sz w:val="21"/>
                <w:szCs w:val="21"/>
              </w:rPr>
              <w:t>年国务院令第</w:t>
            </w:r>
            <w:r>
              <w:rPr>
                <w:rFonts w:hint="eastAsia" w:eastAsia="仿宋_GB2312"/>
                <w:kern w:val="0"/>
                <w:sz w:val="21"/>
                <w:szCs w:val="21"/>
              </w:rPr>
              <w:t>377</w:t>
            </w:r>
            <w:r>
              <w:rPr>
                <w:rFonts w:hint="eastAsia" w:eastAsia="仿宋_GB2312" w:cs="宋体"/>
                <w:kern w:val="0"/>
                <w:sz w:val="21"/>
                <w:szCs w:val="21"/>
              </w:rPr>
              <w:t>号公布，</w:t>
            </w:r>
            <w:r>
              <w:rPr>
                <w:rFonts w:hint="eastAsia" w:eastAsia="仿宋_GB2312"/>
                <w:kern w:val="0"/>
                <w:sz w:val="21"/>
                <w:szCs w:val="21"/>
              </w:rPr>
              <w:t>2017</w:t>
            </w:r>
            <w:r>
              <w:rPr>
                <w:rFonts w:hint="eastAsia" w:eastAsia="仿宋_GB2312" w:cs="宋体"/>
                <w:kern w:val="0"/>
                <w:sz w:val="21"/>
                <w:szCs w:val="21"/>
              </w:rPr>
              <w:t>年国务院令第</w:t>
            </w:r>
            <w:r>
              <w:rPr>
                <w:rFonts w:hint="eastAsia" w:eastAsia="仿宋_GB2312"/>
                <w:kern w:val="0"/>
                <w:sz w:val="21"/>
                <w:szCs w:val="21"/>
              </w:rPr>
              <w:t>676</w:t>
            </w:r>
            <w:r>
              <w:rPr>
                <w:rFonts w:hint="eastAsia" w:eastAsia="仿宋_GB2312" w:cs="宋体"/>
                <w:kern w:val="0"/>
                <w:sz w:val="21"/>
                <w:szCs w:val="21"/>
              </w:rPr>
              <w:t>号修改）第五十八条：违反本条例规定，未经批准擅自修复、复制、拓印馆藏珍贵文物的，由文物行政主管部门给予警告；造成严重后果的，处</w:t>
            </w:r>
            <w:r>
              <w:rPr>
                <w:rFonts w:hint="eastAsia" w:eastAsia="仿宋_GB2312"/>
                <w:kern w:val="0"/>
                <w:sz w:val="21"/>
                <w:szCs w:val="21"/>
              </w:rPr>
              <w:t>2000</w:t>
            </w:r>
            <w:r>
              <w:rPr>
                <w:rFonts w:hint="eastAsia" w:eastAsia="仿宋_GB2312" w:cs="宋体"/>
                <w:kern w:val="0"/>
                <w:sz w:val="21"/>
                <w:szCs w:val="21"/>
              </w:rPr>
              <w:t>元以上</w:t>
            </w:r>
            <w:r>
              <w:rPr>
                <w:rFonts w:hint="eastAsia" w:eastAsia="仿宋_GB2312"/>
                <w:kern w:val="0"/>
                <w:sz w:val="21"/>
                <w:szCs w:val="21"/>
              </w:rPr>
              <w:t>2</w:t>
            </w:r>
            <w:r>
              <w:rPr>
                <w:rFonts w:hint="eastAsia" w:eastAsia="仿宋_GB2312" w:cs="宋体"/>
                <w:kern w:val="0"/>
                <w:sz w:val="21"/>
                <w:szCs w:val="21"/>
              </w:rPr>
              <w:t>万元以下的罚款；对负有责任的主管人员和其他直接责任人员依法给予行政处分。</w:t>
            </w:r>
          </w:p>
        </w:tc>
        <w:tc>
          <w:tcPr>
            <w:tcW w:w="2680" w:type="dxa"/>
            <w:vAlign w:val="center"/>
          </w:tcPr>
          <w:p w14:paraId="0D513C01">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EC1030A">
            <w:pPr>
              <w:adjustRightInd w:val="0"/>
              <w:snapToGrid w:val="0"/>
              <w:spacing w:line="300" w:lineRule="exact"/>
              <w:ind w:firstLine="420" w:firstLineChars="200"/>
              <w:rPr>
                <w:rFonts w:hint="eastAsia" w:eastAsia="仿宋_GB2312"/>
                <w:kern w:val="0"/>
                <w:sz w:val="21"/>
                <w:szCs w:val="21"/>
              </w:rPr>
            </w:pPr>
          </w:p>
          <w:p w14:paraId="34E631F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08603DD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5063BB7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  充）。</w:t>
            </w:r>
          </w:p>
          <w:p w14:paraId="0D5B19B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5F7B749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04F8E15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356F907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0ACDB6AC">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0C980AFB">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9.其他法律法规规章文件应履行的责任。检查。</w:t>
            </w:r>
          </w:p>
        </w:tc>
        <w:tc>
          <w:tcPr>
            <w:tcW w:w="5160" w:type="dxa"/>
            <w:vAlign w:val="center"/>
          </w:tcPr>
          <w:p w14:paraId="7F00254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14:paraId="027EED7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6A0BB90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650513D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322E7D3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384D93E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231E475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74F06B7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7199FE36">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因不履行或不正确履行行政职责，有下列情形的，行政机关及相应工作人员应承担相应责任：（驻县民政局纪检监察组）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1.不履行职责或者发现违法行为不予查处，造成严重后果的。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2.没有法定的行政处罚依据的。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5.行政机关对当事人进行处罚不使用罚款、没收财物单据或者使用非法定部门制发的罚款、没收财物单据的。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6.行政机关将罚款、没收的违法所得或者财物截留、私分或者变相私分的。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7.执法人员利用职务上的便利，索取或者收受他人财物、收缴罚款据为己有的。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8.行政机关使用或者损毁扣押的财物，对当事人造成损失的。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9.行政机关违法实行检查措施或者执行措施，给公民人身或者财产造成损害、给法人或者其他组织造成损失的。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10.行政机关为牟取本单位私利，对应当依法移交司法机关追究刑事责任的不移交，以行政处罚代替刑罚。</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11.执法人员玩忽职守，对应当予以制止和处罚的违法行为不予制止、处罚，致使公民、法人或者其他组织的合法权益、公共利益和社会秩序遭受损害的。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12.其他违反法律法规规章文件规定的行为。</w:t>
            </w:r>
          </w:p>
        </w:tc>
        <w:tc>
          <w:tcPr>
            <w:tcW w:w="5059" w:type="dxa"/>
            <w:vAlign w:val="top"/>
          </w:tcPr>
          <w:p w14:paraId="7F8A63CA">
            <w:pPr>
              <w:keepNext w:val="0"/>
              <w:keepLines w:val="0"/>
              <w:widowControl/>
              <w:suppressLineNumbers w:val="0"/>
              <w:spacing w:after="200" w:afterAutospacing="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文物保护法》（1982年11月19日第五届全国人民代表大会常务委员会令第11号公布，2015年4月24日中华人民共和国主席令第28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3.同2。</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4.同3。</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法律】《中华人民共和国行政处罚法》（2009年8月27日第十一届全国人民代表大会常务委员会第十次会议修正）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7.同6。</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法律】《中华人民共和国行政处罚法》（2009年8月27日第十一届全国人民代表大会常务委员会第十次会议修正）第五十九条：“行政机关使用或者损毁扣押的财物，对当事人造成损失的，应当依法予以赔偿，对直接负责的主管人员和其他直接责任人员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法律】《中华人民共和国行政处罚法》（2009年8月27日第十一届全国人民代表大会常务委员会第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11. 【法律】《中华人民共和国行政处罚法》（2009年8月27日第十一届全国人民代表大会常务委员会第十次会议修正）第六十二条：“执法人员玩忽职守，对应当予以制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止和处罚的违法行为不予制止、处罚，致使公民、法人或者其他组织的合法权益、公共</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利益和社会秩序遭受损害的，对直接负责的主管人员和其他直接责任人员依法给予行政</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p>
        </w:tc>
        <w:tc>
          <w:tcPr>
            <w:tcW w:w="420" w:type="dxa"/>
            <w:vAlign w:val="center"/>
          </w:tcPr>
          <w:p w14:paraId="20899B9E">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23B47CF">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605E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A274C41">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36</w:t>
            </w:r>
          </w:p>
        </w:tc>
        <w:tc>
          <w:tcPr>
            <w:tcW w:w="308" w:type="dxa"/>
            <w:vAlign w:val="center"/>
          </w:tcPr>
          <w:p w14:paraId="0B1E798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5AF1730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对擅自从事互联网上网服务经营活动的处罚</w:t>
            </w:r>
          </w:p>
        </w:tc>
        <w:tc>
          <w:tcPr>
            <w:tcW w:w="749" w:type="dxa"/>
            <w:vAlign w:val="center"/>
          </w:tcPr>
          <w:p w14:paraId="41F11DB3">
            <w:pPr>
              <w:adjustRightInd w:val="0"/>
              <w:snapToGrid w:val="0"/>
              <w:spacing w:line="300" w:lineRule="exact"/>
              <w:rPr>
                <w:rFonts w:hint="eastAsia" w:eastAsia="仿宋_GB2312" w:cs="宋体"/>
                <w:kern w:val="0"/>
                <w:sz w:val="21"/>
                <w:szCs w:val="21"/>
                <w:lang w:eastAsia="zh-CN"/>
              </w:rPr>
            </w:pPr>
          </w:p>
        </w:tc>
        <w:tc>
          <w:tcPr>
            <w:tcW w:w="703" w:type="dxa"/>
            <w:vAlign w:val="center"/>
          </w:tcPr>
          <w:p w14:paraId="2491BA0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51BFD35D">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728184B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【行政法规】《</w:t>
            </w:r>
            <w:r>
              <w:rPr>
                <w:rFonts w:hint="eastAsia" w:eastAsia="仿宋_GB2312" w:cs="宋体"/>
                <w:kern w:val="0"/>
                <w:sz w:val="21"/>
                <w:szCs w:val="21"/>
                <w:lang w:eastAsia="zh-CN"/>
              </w:rPr>
              <w:t>互联网上网服务营业场所管理条例</w:t>
            </w:r>
            <w:r>
              <w:rPr>
                <w:rFonts w:hint="eastAsia" w:eastAsia="仿宋_GB2312" w:cs="宋体"/>
                <w:kern w:val="0"/>
                <w:sz w:val="21"/>
                <w:szCs w:val="21"/>
              </w:rPr>
              <w:t>》（</w:t>
            </w:r>
            <w:r>
              <w:rPr>
                <w:rFonts w:hint="eastAsia" w:eastAsia="仿宋_GB2312"/>
                <w:kern w:val="0"/>
                <w:sz w:val="21"/>
                <w:szCs w:val="21"/>
              </w:rPr>
              <w:t>2002</w:t>
            </w:r>
            <w:r>
              <w:rPr>
                <w:rFonts w:hint="eastAsia" w:eastAsia="仿宋_GB2312" w:cs="宋体"/>
                <w:kern w:val="0"/>
                <w:sz w:val="21"/>
                <w:szCs w:val="21"/>
              </w:rPr>
              <w:t>年国务院令第</w:t>
            </w:r>
            <w:r>
              <w:rPr>
                <w:rFonts w:hint="eastAsia" w:eastAsia="仿宋_GB2312"/>
                <w:kern w:val="0"/>
                <w:sz w:val="21"/>
                <w:szCs w:val="21"/>
              </w:rPr>
              <w:t>363</w:t>
            </w:r>
            <w:r>
              <w:rPr>
                <w:rFonts w:hint="eastAsia" w:eastAsia="仿宋_GB2312" w:cs="宋体"/>
                <w:kern w:val="0"/>
                <w:sz w:val="21"/>
                <w:szCs w:val="21"/>
              </w:rPr>
              <w:t>号公布，</w:t>
            </w:r>
            <w:r>
              <w:rPr>
                <w:rFonts w:hint="eastAsia" w:eastAsia="仿宋_GB2312"/>
                <w:kern w:val="0"/>
                <w:sz w:val="21"/>
                <w:szCs w:val="21"/>
              </w:rPr>
              <w:t>2016</w:t>
            </w:r>
            <w:r>
              <w:rPr>
                <w:rFonts w:hint="eastAsia" w:eastAsia="仿宋_GB2312" w:cs="宋体"/>
                <w:kern w:val="0"/>
                <w:sz w:val="21"/>
                <w:szCs w:val="21"/>
              </w:rPr>
              <w:t>年国务院令第</w:t>
            </w:r>
            <w:r>
              <w:rPr>
                <w:rFonts w:hint="eastAsia" w:eastAsia="仿宋_GB2312"/>
                <w:kern w:val="0"/>
                <w:sz w:val="21"/>
                <w:szCs w:val="21"/>
              </w:rPr>
              <w:t>666</w:t>
            </w:r>
            <w:r>
              <w:rPr>
                <w:rFonts w:hint="eastAsia" w:eastAsia="仿宋_GB2312" w:cs="宋体"/>
                <w:kern w:val="0"/>
                <w:sz w:val="21"/>
                <w:szCs w:val="21"/>
              </w:rPr>
              <w:t>号修订）第二十七条：违反本条例的规定，擅自从事互联网上网服务经营活动的，由文化行政部门或者由文化行政部门会同公安机关依法予以取缔，查封其从事违法经营活动的场所，扣押从事违法经营活动的专用工具、设备；触犯刑律的，依照刑法关于非法经营罪的规定，依法追究刑事责任；尚不够刑事处罚的，由文化行政部门没收违法所得及其从事违法经营活动的专用工具、设备；违法经营额</w:t>
            </w:r>
            <w:r>
              <w:rPr>
                <w:rFonts w:hint="eastAsia" w:eastAsia="仿宋_GB2312"/>
                <w:kern w:val="0"/>
                <w:sz w:val="21"/>
                <w:szCs w:val="21"/>
              </w:rPr>
              <w:t>1</w:t>
            </w:r>
            <w:r>
              <w:rPr>
                <w:rFonts w:hint="eastAsia" w:eastAsia="仿宋_GB2312" w:cs="宋体"/>
                <w:kern w:val="0"/>
                <w:sz w:val="21"/>
                <w:szCs w:val="21"/>
              </w:rPr>
              <w:t>万元以上的，并处违法经营额</w:t>
            </w:r>
            <w:r>
              <w:rPr>
                <w:rFonts w:hint="eastAsia" w:eastAsia="仿宋_GB2312"/>
                <w:kern w:val="0"/>
                <w:sz w:val="21"/>
                <w:szCs w:val="21"/>
              </w:rPr>
              <w:t>5</w:t>
            </w:r>
            <w:r>
              <w:rPr>
                <w:rFonts w:hint="eastAsia" w:eastAsia="仿宋_GB2312" w:cs="宋体"/>
                <w:kern w:val="0"/>
                <w:sz w:val="21"/>
                <w:szCs w:val="21"/>
              </w:rPr>
              <w:t>倍以上</w:t>
            </w:r>
            <w:r>
              <w:rPr>
                <w:rFonts w:hint="eastAsia" w:eastAsia="仿宋_GB2312"/>
                <w:kern w:val="0"/>
                <w:sz w:val="21"/>
                <w:szCs w:val="21"/>
              </w:rPr>
              <w:t>10</w:t>
            </w:r>
            <w:r>
              <w:rPr>
                <w:rFonts w:hint="eastAsia" w:eastAsia="仿宋_GB2312" w:cs="宋体"/>
                <w:kern w:val="0"/>
                <w:sz w:val="21"/>
                <w:szCs w:val="21"/>
              </w:rPr>
              <w:t>倍以下的罚款；违法经营额不足</w:t>
            </w:r>
            <w:r>
              <w:rPr>
                <w:rFonts w:hint="eastAsia" w:eastAsia="仿宋_GB2312"/>
                <w:kern w:val="0"/>
                <w:sz w:val="21"/>
                <w:szCs w:val="21"/>
              </w:rPr>
              <w:t>1</w:t>
            </w:r>
            <w:r>
              <w:rPr>
                <w:rFonts w:hint="eastAsia" w:eastAsia="仿宋_GB2312" w:cs="宋体"/>
                <w:kern w:val="0"/>
                <w:sz w:val="21"/>
                <w:szCs w:val="21"/>
              </w:rPr>
              <w:t>万元的，并处</w:t>
            </w:r>
            <w:r>
              <w:rPr>
                <w:rFonts w:hint="eastAsia" w:eastAsia="仿宋_GB2312"/>
                <w:kern w:val="0"/>
                <w:sz w:val="21"/>
                <w:szCs w:val="21"/>
              </w:rPr>
              <w:t>1</w:t>
            </w:r>
            <w:r>
              <w:rPr>
                <w:rFonts w:hint="eastAsia" w:eastAsia="仿宋_GB2312" w:cs="宋体"/>
                <w:kern w:val="0"/>
                <w:sz w:val="21"/>
                <w:szCs w:val="21"/>
              </w:rPr>
              <w:t>万元以上</w:t>
            </w:r>
            <w:r>
              <w:rPr>
                <w:rFonts w:hint="eastAsia" w:eastAsia="仿宋_GB2312"/>
                <w:kern w:val="0"/>
                <w:sz w:val="21"/>
                <w:szCs w:val="21"/>
              </w:rPr>
              <w:t>5</w:t>
            </w:r>
            <w:r>
              <w:rPr>
                <w:rFonts w:hint="eastAsia" w:eastAsia="仿宋_GB2312" w:cs="宋体"/>
                <w:kern w:val="0"/>
                <w:sz w:val="21"/>
                <w:szCs w:val="21"/>
              </w:rPr>
              <w:t>万元以下的罚款。</w:t>
            </w:r>
          </w:p>
        </w:tc>
        <w:tc>
          <w:tcPr>
            <w:tcW w:w="2680" w:type="dxa"/>
            <w:vAlign w:val="center"/>
          </w:tcPr>
          <w:p w14:paraId="0130B581">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BE55873">
            <w:pPr>
              <w:adjustRightInd w:val="0"/>
              <w:snapToGrid w:val="0"/>
              <w:spacing w:line="300" w:lineRule="exact"/>
              <w:ind w:firstLine="420" w:firstLineChars="200"/>
              <w:rPr>
                <w:rFonts w:hint="eastAsia" w:eastAsia="仿宋_GB2312"/>
                <w:kern w:val="0"/>
                <w:sz w:val="21"/>
                <w:szCs w:val="21"/>
              </w:rPr>
            </w:pPr>
          </w:p>
          <w:p w14:paraId="27FAA59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770F2D9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112DBC2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  充）。</w:t>
            </w:r>
          </w:p>
          <w:p w14:paraId="76CEC38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64424D4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6D61CF8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1A81979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43A68BE4">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23E1892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9.其他法律法规规章文件应履行的责任。检查。</w:t>
            </w:r>
          </w:p>
        </w:tc>
        <w:tc>
          <w:tcPr>
            <w:tcW w:w="5160" w:type="dxa"/>
            <w:vAlign w:val="center"/>
          </w:tcPr>
          <w:p w14:paraId="68DB8E4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14:paraId="664706A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08956E1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5E1E4F2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2FFB737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00AFDBC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2DA4705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07F69DC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4EAF10F5">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66EBA0C5">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5EA43FAB">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2E9E547">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50275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5BAE5F05">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37</w:t>
            </w:r>
          </w:p>
        </w:tc>
        <w:tc>
          <w:tcPr>
            <w:tcW w:w="308" w:type="dxa"/>
            <w:vAlign w:val="center"/>
          </w:tcPr>
          <w:p w14:paraId="75BDC32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057D1EBC">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擅自从事娱乐场所经营活动的处罚</w:t>
            </w:r>
          </w:p>
        </w:tc>
        <w:tc>
          <w:tcPr>
            <w:tcW w:w="749" w:type="dxa"/>
            <w:vAlign w:val="center"/>
          </w:tcPr>
          <w:p w14:paraId="39AC3180">
            <w:pPr>
              <w:adjustRightInd w:val="0"/>
              <w:snapToGrid w:val="0"/>
              <w:spacing w:line="300" w:lineRule="exact"/>
              <w:rPr>
                <w:rFonts w:hint="eastAsia" w:eastAsia="仿宋_GB2312" w:cs="宋体"/>
                <w:kern w:val="0"/>
                <w:sz w:val="21"/>
                <w:szCs w:val="21"/>
                <w:lang w:eastAsia="zh-CN"/>
              </w:rPr>
            </w:pPr>
          </w:p>
        </w:tc>
        <w:tc>
          <w:tcPr>
            <w:tcW w:w="703" w:type="dxa"/>
            <w:vAlign w:val="center"/>
          </w:tcPr>
          <w:p w14:paraId="160945DC">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5F98CF9C">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7112A41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行政法规】《娱乐场所管理条例》（2006年国务院令第458号公布，2016年国务院令第666号修订，2020年国务院令第732号修订）第四十一条：违反本条例规定，擅自从事娱乐场所经营活动的，由文化主管部门依法予以取缔；公安部门在查处治安、刑事案件时，发现擅自从事娱乐场所经营活动的，应当依法予以取缔。</w:t>
            </w:r>
          </w:p>
          <w:p w14:paraId="0F33934B">
            <w:pPr>
              <w:adjustRightInd w:val="0"/>
              <w:snapToGrid w:val="0"/>
              <w:spacing w:line="300" w:lineRule="exact"/>
              <w:ind w:firstLine="420" w:firstLineChars="200"/>
              <w:rPr>
                <w:rFonts w:hint="eastAsia" w:eastAsia="仿宋_GB2312"/>
                <w:kern w:val="0"/>
                <w:sz w:val="21"/>
                <w:szCs w:val="21"/>
              </w:rPr>
            </w:pPr>
          </w:p>
          <w:p w14:paraId="3BCD6F9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2.【部门规章】《娱乐场所管理办法》（2013年文化部令第55号公布，2017年文化部令第57号修订）第二十八条：违反《条例》规定，擅自从事娱乐场所经营活动的，由县级以上人民政府文化主管部门责令停止经营活动，依照《条例》第四十一条予以处罚；拒不停止经营活动的，依法列入文化市场黑名单，予以信用惩戒。</w:t>
            </w:r>
          </w:p>
        </w:tc>
        <w:tc>
          <w:tcPr>
            <w:tcW w:w="2680" w:type="dxa"/>
            <w:vAlign w:val="center"/>
          </w:tcPr>
          <w:p w14:paraId="5D8D26F8">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3014AAEC">
            <w:pPr>
              <w:adjustRightInd w:val="0"/>
              <w:snapToGrid w:val="0"/>
              <w:spacing w:line="300" w:lineRule="exact"/>
              <w:ind w:firstLine="420" w:firstLineChars="200"/>
              <w:rPr>
                <w:rFonts w:hint="eastAsia" w:eastAsia="仿宋_GB2312"/>
                <w:kern w:val="0"/>
                <w:sz w:val="21"/>
                <w:szCs w:val="21"/>
              </w:rPr>
            </w:pPr>
          </w:p>
          <w:p w14:paraId="1FFA5D3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56A0C4B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28FAF33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  充）。</w:t>
            </w:r>
          </w:p>
          <w:p w14:paraId="1C860DD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416655B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50FD3A0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5D69326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031FFB94">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5B57966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9.其他法律法规规章文件应履行的责任。检查。</w:t>
            </w:r>
          </w:p>
        </w:tc>
        <w:tc>
          <w:tcPr>
            <w:tcW w:w="5160" w:type="dxa"/>
            <w:vAlign w:val="center"/>
          </w:tcPr>
          <w:p w14:paraId="5C0C77F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14:paraId="3A76322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78A190D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07012A8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47B112D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30F43D9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7D650E4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374B786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761B8AE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31A1B312">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04CB1ADB">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BA9A119">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1AED7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5145420">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38</w:t>
            </w:r>
          </w:p>
        </w:tc>
        <w:tc>
          <w:tcPr>
            <w:tcW w:w="308" w:type="dxa"/>
            <w:vAlign w:val="center"/>
          </w:tcPr>
          <w:p w14:paraId="28D4783D">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00867B03">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对擅自从事经营性互联网文化活动的处罚</w:t>
            </w:r>
          </w:p>
        </w:tc>
        <w:tc>
          <w:tcPr>
            <w:tcW w:w="749" w:type="dxa"/>
            <w:vAlign w:val="center"/>
          </w:tcPr>
          <w:p w14:paraId="261C1A49">
            <w:pPr>
              <w:adjustRightInd w:val="0"/>
              <w:snapToGrid w:val="0"/>
              <w:spacing w:line="300" w:lineRule="exact"/>
              <w:rPr>
                <w:rFonts w:hint="eastAsia" w:eastAsia="仿宋_GB2312" w:cs="宋体"/>
                <w:kern w:val="0"/>
                <w:sz w:val="21"/>
                <w:szCs w:val="21"/>
                <w:lang w:eastAsia="zh-CN"/>
              </w:rPr>
            </w:pPr>
          </w:p>
        </w:tc>
        <w:tc>
          <w:tcPr>
            <w:tcW w:w="703" w:type="dxa"/>
            <w:vAlign w:val="center"/>
          </w:tcPr>
          <w:p w14:paraId="531F66CC">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490075C2">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00C3692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【部门规章】《互联网文化管理暂行规定》（</w:t>
            </w:r>
            <w:r>
              <w:rPr>
                <w:rFonts w:hint="eastAsia" w:eastAsia="仿宋_GB2312"/>
                <w:kern w:val="0"/>
                <w:sz w:val="21"/>
                <w:szCs w:val="21"/>
              </w:rPr>
              <w:t>2011</w:t>
            </w:r>
            <w:r>
              <w:rPr>
                <w:rFonts w:hint="eastAsia" w:eastAsia="仿宋_GB2312" w:cs="宋体"/>
                <w:kern w:val="0"/>
                <w:sz w:val="21"/>
                <w:szCs w:val="21"/>
              </w:rPr>
              <w:t>年文化部令第</w:t>
            </w:r>
            <w:r>
              <w:rPr>
                <w:rFonts w:hint="eastAsia" w:eastAsia="仿宋_GB2312"/>
                <w:kern w:val="0"/>
                <w:sz w:val="21"/>
                <w:szCs w:val="21"/>
              </w:rPr>
              <w:t>51</w:t>
            </w:r>
            <w:r>
              <w:rPr>
                <w:rFonts w:hint="eastAsia" w:eastAsia="仿宋_GB2312" w:cs="宋体"/>
                <w:kern w:val="0"/>
                <w:sz w:val="21"/>
                <w:szCs w:val="21"/>
              </w:rPr>
              <w:t>号公布，</w:t>
            </w:r>
            <w:r>
              <w:rPr>
                <w:rFonts w:hint="eastAsia" w:eastAsia="仿宋_GB2312"/>
                <w:kern w:val="0"/>
                <w:sz w:val="21"/>
                <w:szCs w:val="21"/>
              </w:rPr>
              <w:t>2017</w:t>
            </w:r>
            <w:r>
              <w:rPr>
                <w:rFonts w:hint="eastAsia" w:eastAsia="仿宋_GB2312" w:cs="宋体"/>
                <w:kern w:val="0"/>
                <w:sz w:val="21"/>
                <w:szCs w:val="21"/>
              </w:rPr>
              <w:t>年文化部令第</w:t>
            </w:r>
            <w:r>
              <w:rPr>
                <w:rFonts w:hint="eastAsia" w:eastAsia="仿宋_GB2312"/>
                <w:kern w:val="0"/>
                <w:sz w:val="21"/>
                <w:szCs w:val="21"/>
              </w:rPr>
              <w:t>57</w:t>
            </w:r>
            <w:r>
              <w:rPr>
                <w:rFonts w:hint="eastAsia" w:eastAsia="仿宋_GB2312" w:cs="宋体"/>
                <w:kern w:val="0"/>
                <w:sz w:val="21"/>
                <w:szCs w:val="21"/>
              </w:rPr>
              <w:t>号修订）第二十一条：未经批准，擅自从事经营性互联网文化活动的，由县级以上人民政府文化行政部门或者文化市场综合执法机构责令停止经营性互联网文化活动，予以警告，并处</w:t>
            </w:r>
            <w:r>
              <w:rPr>
                <w:rFonts w:hint="eastAsia" w:eastAsia="仿宋_GB2312"/>
                <w:kern w:val="0"/>
                <w:sz w:val="21"/>
                <w:szCs w:val="21"/>
              </w:rPr>
              <w:t>30000</w:t>
            </w:r>
            <w:r>
              <w:rPr>
                <w:rFonts w:hint="eastAsia" w:eastAsia="仿宋_GB2312" w:cs="宋体"/>
                <w:kern w:val="0"/>
                <w:sz w:val="21"/>
                <w:szCs w:val="21"/>
              </w:rPr>
              <w:t>元以下罚款；拒不停止经营活动的，依法列入文化市场黑名单，予以信用惩戒</w:t>
            </w:r>
          </w:p>
        </w:tc>
        <w:tc>
          <w:tcPr>
            <w:tcW w:w="2680" w:type="dxa"/>
            <w:vAlign w:val="center"/>
          </w:tcPr>
          <w:p w14:paraId="2AB131E0">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FD3EDD8">
            <w:pPr>
              <w:adjustRightInd w:val="0"/>
              <w:snapToGrid w:val="0"/>
              <w:spacing w:line="300" w:lineRule="exact"/>
              <w:ind w:firstLine="420" w:firstLineChars="200"/>
              <w:rPr>
                <w:rFonts w:hint="eastAsia" w:eastAsia="仿宋_GB2312"/>
                <w:kern w:val="0"/>
                <w:sz w:val="21"/>
                <w:szCs w:val="21"/>
              </w:rPr>
            </w:pPr>
          </w:p>
          <w:p w14:paraId="11679DE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57D5425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37F8D5D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  充）。</w:t>
            </w:r>
          </w:p>
          <w:p w14:paraId="7BB96A3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0EC2D4E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249C4B2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563B079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5441A993">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0126EBB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9.其他法律法规规章文件应履行的责任。检查。</w:t>
            </w:r>
          </w:p>
        </w:tc>
        <w:tc>
          <w:tcPr>
            <w:tcW w:w="5160" w:type="dxa"/>
            <w:vAlign w:val="center"/>
          </w:tcPr>
          <w:p w14:paraId="01CB4B1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14:paraId="3929156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422E305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3C88E5D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2CEC307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32D51AF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0D6A67D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6EF80A1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3C05FE37">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65644C5B">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30D8D852">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686F3F13">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7D8FA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31F12770">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39</w:t>
            </w:r>
          </w:p>
        </w:tc>
        <w:tc>
          <w:tcPr>
            <w:tcW w:w="308" w:type="dxa"/>
            <w:vAlign w:val="center"/>
          </w:tcPr>
          <w:p w14:paraId="5A0CE606">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7030BBE3">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对在文物保护单位违规建设的处罚</w:t>
            </w:r>
          </w:p>
        </w:tc>
        <w:tc>
          <w:tcPr>
            <w:tcW w:w="749" w:type="dxa"/>
            <w:vAlign w:val="center"/>
          </w:tcPr>
          <w:p w14:paraId="3AF7418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1.对擅自在文物保护单位的保护范围内进行建设工程或者爆破、钻探、挖掘等作业的处罚2.对在文物保护单位的建设控制地带内进行建设工程，其工程设计方案未经文物行政部门同意、报城乡建设规划部门批准，对文物保护单位的历史风貌造成破坏的处罚。3.对擅自迁移、拆除不可移动文物的处罚。4.对擅自修缮不可移动文物，明显改变文物原状的处罚。5.对擅自在原址重建已全部毁坏的不可移动文物，造成文物破坏的处罚。6.对施工单位未取得文物保护工程资质证书，擅自从事文物修缮、迁移、重建的处罚。7.刻划、涂污或者损坏文物或者文物保护单位标志的处罚</w:t>
            </w:r>
          </w:p>
        </w:tc>
        <w:tc>
          <w:tcPr>
            <w:tcW w:w="703" w:type="dxa"/>
            <w:vAlign w:val="center"/>
          </w:tcPr>
          <w:p w14:paraId="68CC0A13">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3A81215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220DE016">
            <w:pPr>
              <w:adjustRightInd w:val="0"/>
              <w:snapToGrid w:val="0"/>
              <w:spacing w:line="300" w:lineRule="exact"/>
              <w:ind w:firstLine="420" w:firstLineChars="200"/>
              <w:rPr>
                <w:rFonts w:hint="eastAsia" w:eastAsia="仿宋_GB2312"/>
                <w:kern w:val="0"/>
                <w:sz w:val="21"/>
                <w:szCs w:val="21"/>
              </w:rPr>
            </w:pPr>
            <w:r>
              <w:rPr>
                <w:rFonts w:hint="eastAsia" w:eastAsia="仿宋_GB2312" w:cs="宋体"/>
                <w:kern w:val="0"/>
                <w:sz w:val="21"/>
                <w:szCs w:val="21"/>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一）擅自在文物保护单位的保护范围内进行建设工程或者爆破、钻探、挖掘等作业的；【法律】《中华人民共和国文物保护法》第六十六条：有下列行为之一，尚不构成犯罪的，由县级以上人民政府文物主管部门责令改正，造成严重后果的，处五万元以上五十万元以下的罚款；情节严重的，由原发证机关吊销资质证书：</w:t>
            </w:r>
            <w:r>
              <w:rPr>
                <w:rFonts w:hint="eastAsia" w:eastAsia="仿宋_GB2312"/>
                <w:kern w:val="0"/>
                <w:sz w:val="21"/>
                <w:szCs w:val="21"/>
              </w:rPr>
              <w:t>……</w:t>
            </w:r>
            <w:r>
              <w:rPr>
                <w:rFonts w:hint="eastAsia" w:eastAsia="仿宋_GB2312" w:cs="宋体"/>
                <w:kern w:val="0"/>
                <w:sz w:val="21"/>
                <w:szCs w:val="21"/>
              </w:rPr>
              <w:t>（二）在文物保护单位的建设控制地带内进行建设工程，其工程设计方案未经文物行政部门同意、报城乡建设规划部门批准，对文物保护单位的历史风貌造成破坏的；</w:t>
            </w:r>
            <w:r>
              <w:rPr>
                <w:rFonts w:hint="eastAsia" w:eastAsia="仿宋_GB2312"/>
                <w:kern w:val="0"/>
                <w:sz w:val="21"/>
                <w:szCs w:val="21"/>
              </w:rPr>
              <w:t>……</w:t>
            </w:r>
          </w:p>
          <w:p w14:paraId="272B5140">
            <w:pPr>
              <w:adjustRightInd w:val="0"/>
              <w:snapToGrid w:val="0"/>
              <w:spacing w:line="300" w:lineRule="exact"/>
              <w:ind w:firstLine="420" w:firstLineChars="200"/>
              <w:rPr>
                <w:rFonts w:hint="eastAsia" w:eastAsia="仿宋_GB2312"/>
                <w:kern w:val="0"/>
                <w:sz w:val="21"/>
                <w:szCs w:val="21"/>
              </w:rPr>
            </w:pPr>
            <w:r>
              <w:rPr>
                <w:rFonts w:hint="eastAsia" w:eastAsia="仿宋_GB2312" w:cs="宋体"/>
                <w:kern w:val="0"/>
                <w:sz w:val="21"/>
                <w:szCs w:val="21"/>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w:t>
            </w:r>
            <w:r>
              <w:rPr>
                <w:rFonts w:hint="eastAsia" w:eastAsia="仿宋_GB2312"/>
                <w:kern w:val="0"/>
                <w:sz w:val="21"/>
                <w:szCs w:val="21"/>
              </w:rPr>
              <w:t>……</w:t>
            </w:r>
            <w:r>
              <w:rPr>
                <w:rFonts w:hint="eastAsia" w:eastAsia="仿宋_GB2312" w:cs="宋体"/>
                <w:kern w:val="0"/>
                <w:sz w:val="21"/>
                <w:szCs w:val="21"/>
              </w:rPr>
              <w:t>（三）擅自迁移、拆除不可移动文物的；</w:t>
            </w:r>
            <w:r>
              <w:rPr>
                <w:rFonts w:hint="eastAsia" w:eastAsia="仿宋_GB2312"/>
                <w:kern w:val="0"/>
                <w:sz w:val="21"/>
                <w:szCs w:val="21"/>
              </w:rPr>
              <w:t>……</w:t>
            </w:r>
          </w:p>
          <w:p w14:paraId="5FC86462">
            <w:pPr>
              <w:adjustRightInd w:val="0"/>
              <w:snapToGrid w:val="0"/>
              <w:spacing w:line="300" w:lineRule="exact"/>
              <w:ind w:firstLine="420" w:firstLineChars="200"/>
              <w:rPr>
                <w:rFonts w:hint="eastAsia" w:eastAsia="仿宋_GB2312"/>
                <w:kern w:val="0"/>
                <w:sz w:val="21"/>
                <w:szCs w:val="21"/>
              </w:rPr>
            </w:pPr>
            <w:r>
              <w:rPr>
                <w:rFonts w:hint="eastAsia" w:eastAsia="仿宋_GB2312" w:cs="宋体"/>
                <w:kern w:val="0"/>
                <w:sz w:val="21"/>
                <w:szCs w:val="21"/>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w:t>
            </w:r>
            <w:r>
              <w:rPr>
                <w:rFonts w:hint="eastAsia" w:eastAsia="仿宋_GB2312"/>
                <w:kern w:val="0"/>
                <w:sz w:val="21"/>
                <w:szCs w:val="21"/>
              </w:rPr>
              <w:t>……</w:t>
            </w:r>
            <w:r>
              <w:rPr>
                <w:rFonts w:hint="eastAsia" w:eastAsia="仿宋_GB2312" w:cs="宋体"/>
                <w:kern w:val="0"/>
                <w:sz w:val="21"/>
                <w:szCs w:val="21"/>
              </w:rPr>
              <w:t>（四）擅自修缮不可移动文物，明显改变文物原状的；</w:t>
            </w:r>
            <w:r>
              <w:rPr>
                <w:rFonts w:hint="eastAsia" w:eastAsia="仿宋_GB2312"/>
                <w:kern w:val="0"/>
                <w:sz w:val="21"/>
                <w:szCs w:val="21"/>
              </w:rPr>
              <w:t>……</w:t>
            </w:r>
          </w:p>
          <w:p w14:paraId="30E67862">
            <w:pPr>
              <w:adjustRightInd w:val="0"/>
              <w:snapToGrid w:val="0"/>
              <w:spacing w:line="300" w:lineRule="exact"/>
              <w:ind w:firstLine="420" w:firstLineChars="200"/>
              <w:rPr>
                <w:rFonts w:hint="eastAsia" w:eastAsia="仿宋_GB2312"/>
                <w:kern w:val="0"/>
                <w:sz w:val="21"/>
                <w:szCs w:val="21"/>
              </w:rPr>
            </w:pPr>
            <w:r>
              <w:rPr>
                <w:rFonts w:hint="eastAsia" w:eastAsia="仿宋_GB2312" w:cs="宋体"/>
                <w:kern w:val="0"/>
                <w:sz w:val="21"/>
                <w:szCs w:val="21"/>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w:t>
            </w:r>
            <w:r>
              <w:rPr>
                <w:rFonts w:hint="eastAsia" w:eastAsia="仿宋_GB2312"/>
                <w:kern w:val="0"/>
                <w:sz w:val="21"/>
                <w:szCs w:val="21"/>
              </w:rPr>
              <w:t>……</w:t>
            </w:r>
            <w:r>
              <w:rPr>
                <w:rFonts w:hint="eastAsia" w:eastAsia="仿宋_GB2312" w:cs="宋体"/>
                <w:kern w:val="0"/>
                <w:sz w:val="21"/>
                <w:szCs w:val="21"/>
              </w:rPr>
              <w:t>（五）擅自在原址重建已全部毁坏的不可移动文物，造成文物破坏的；</w:t>
            </w:r>
            <w:r>
              <w:rPr>
                <w:rFonts w:hint="eastAsia" w:eastAsia="仿宋_GB2312"/>
                <w:kern w:val="0"/>
                <w:sz w:val="21"/>
                <w:szCs w:val="21"/>
              </w:rPr>
              <w:t>……</w:t>
            </w:r>
          </w:p>
          <w:p w14:paraId="287965D2">
            <w:pPr>
              <w:adjustRightInd w:val="0"/>
              <w:snapToGrid w:val="0"/>
              <w:spacing w:line="300" w:lineRule="exact"/>
              <w:ind w:firstLine="420" w:firstLineChars="200"/>
              <w:rPr>
                <w:rFonts w:hint="eastAsia" w:eastAsia="仿宋_GB2312" w:cs="宋体"/>
                <w:kern w:val="0"/>
                <w:sz w:val="21"/>
                <w:szCs w:val="21"/>
              </w:rPr>
            </w:pPr>
            <w:r>
              <w:rPr>
                <w:rFonts w:hint="eastAsia" w:eastAsia="仿宋_GB2312" w:cs="宋体"/>
                <w:kern w:val="0"/>
                <w:sz w:val="21"/>
                <w:szCs w:val="21"/>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w:t>
            </w:r>
            <w:r>
              <w:rPr>
                <w:rFonts w:hint="eastAsia" w:eastAsia="仿宋_GB2312"/>
                <w:kern w:val="0"/>
                <w:sz w:val="21"/>
                <w:szCs w:val="21"/>
              </w:rPr>
              <w:t>……</w:t>
            </w:r>
            <w:r>
              <w:rPr>
                <w:rFonts w:hint="eastAsia" w:eastAsia="仿宋_GB2312" w:cs="宋体"/>
                <w:kern w:val="0"/>
                <w:sz w:val="21"/>
                <w:szCs w:val="21"/>
              </w:rPr>
              <w:t>（六）施工单位未取得文物保护工程资质证书，擅自从事文物修缮、迁移、重建的</w:t>
            </w:r>
          </w:p>
          <w:p w14:paraId="1D85420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w:t>
            </w:r>
            <w:r>
              <w:rPr>
                <w:rFonts w:hint="eastAsia" w:eastAsia="仿宋_GB2312"/>
                <w:kern w:val="0"/>
                <w:sz w:val="21"/>
                <w:szCs w:val="21"/>
              </w:rPr>
              <w:t>……</w:t>
            </w:r>
            <w:r>
              <w:rPr>
                <w:rFonts w:hint="eastAsia" w:eastAsia="仿宋_GB2312" w:cs="宋体"/>
                <w:kern w:val="0"/>
                <w:sz w:val="21"/>
                <w:szCs w:val="21"/>
              </w:rPr>
              <w:t>刻划、涂污或者损坏文物尚不严重的</w:t>
            </w:r>
            <w:r>
              <w:rPr>
                <w:rFonts w:hint="eastAsia" w:eastAsia="仿宋_GB2312" w:cs="宋体"/>
                <w:kern w:val="0"/>
                <w:sz w:val="21"/>
                <w:szCs w:val="21"/>
                <w:lang w:eastAsia="zh-CN"/>
              </w:rPr>
              <w:t>或者</w:t>
            </w:r>
            <w:r>
              <w:rPr>
                <w:rFonts w:hint="eastAsia" w:eastAsia="仿宋_GB2312" w:cs="宋体"/>
                <w:kern w:val="0"/>
                <w:sz w:val="21"/>
                <w:szCs w:val="21"/>
              </w:rPr>
              <w:t>损毁依照本法第十五条第一款规定设立的文物保护单位标志的，由公安机关或者文物所在单位给予警告，可以并处罚款。</w:t>
            </w:r>
          </w:p>
        </w:tc>
        <w:tc>
          <w:tcPr>
            <w:tcW w:w="2680" w:type="dxa"/>
            <w:vAlign w:val="center"/>
          </w:tcPr>
          <w:p w14:paraId="14141F84">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40C30048">
            <w:pPr>
              <w:adjustRightInd w:val="0"/>
              <w:snapToGrid w:val="0"/>
              <w:spacing w:line="300" w:lineRule="exact"/>
              <w:ind w:firstLine="420" w:firstLineChars="200"/>
              <w:rPr>
                <w:rFonts w:hint="eastAsia" w:eastAsia="仿宋_GB2312"/>
                <w:kern w:val="0"/>
                <w:sz w:val="21"/>
                <w:szCs w:val="21"/>
              </w:rPr>
            </w:pPr>
          </w:p>
          <w:p w14:paraId="75FE3F8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4A4CAED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1709E1D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  充）。</w:t>
            </w:r>
          </w:p>
          <w:p w14:paraId="4999EF5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55017A2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07B5055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3D04CE5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2D19B958">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20247BB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9.其他法律法d规规章文件应履行的责任。检查。</w:t>
            </w:r>
          </w:p>
        </w:tc>
        <w:tc>
          <w:tcPr>
            <w:tcW w:w="5160" w:type="dxa"/>
            <w:vAlign w:val="center"/>
          </w:tcPr>
          <w:p w14:paraId="61DDB3D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14:paraId="5C86FBE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34D7E4B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0C40E2D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653DE91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379C16C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748E4E8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392F04A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top"/>
          </w:tcPr>
          <w:p w14:paraId="3CC4E8CE">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56D05D98">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2BE0932E">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8394006">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rPr>
              <w:t>根据各市深化文化市场综合行政执法改革机构编制方案精神，为实现“同城一支队伍”，城区文化市场综合执法大队并入市级文化市场综合行政执法支队。</w:t>
            </w:r>
          </w:p>
        </w:tc>
      </w:tr>
      <w:tr w14:paraId="617B6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0AA731D3">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40</w:t>
            </w:r>
          </w:p>
        </w:tc>
        <w:tc>
          <w:tcPr>
            <w:tcW w:w="308" w:type="dxa"/>
            <w:vAlign w:val="center"/>
          </w:tcPr>
          <w:p w14:paraId="7A89C7E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44B721D2">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旅行社未按规定为出境或者入境团队旅游安排领队或者导游全程陪同的；安排未取得导游证或者领队证的人员提供导游或者领队服务的；未向临时聘用的导游支付导游服务费用的；要求导游垫付或者向导游收取费用的处罚</w:t>
            </w:r>
          </w:p>
        </w:tc>
        <w:tc>
          <w:tcPr>
            <w:tcW w:w="749" w:type="dxa"/>
            <w:vAlign w:val="center"/>
          </w:tcPr>
          <w:p w14:paraId="6F642B9C">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1.对旅行社未按规定为出境或者入境团队旅游安排领队或者导游全程陪同的处罚。2.对安排未取得导游证或者领队证的人员提供导游或者领队服务的处罚。3.对未向临时聘用的导游支付导游服务费用的处罚。4.要求导游垫付或者向导游收取费用的处罚</w:t>
            </w:r>
          </w:p>
        </w:tc>
        <w:tc>
          <w:tcPr>
            <w:tcW w:w="703" w:type="dxa"/>
            <w:vAlign w:val="center"/>
          </w:tcPr>
          <w:p w14:paraId="07648CC6">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51803AF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2E765A81">
            <w:pPr>
              <w:adjustRightInd w:val="0"/>
              <w:snapToGrid w:val="0"/>
              <w:spacing w:line="200" w:lineRule="exact"/>
              <w:ind w:firstLine="420" w:firstLineChars="200"/>
              <w:rPr>
                <w:rFonts w:hint="eastAsia" w:eastAsia="仿宋_GB2312"/>
                <w:kern w:val="0"/>
                <w:sz w:val="21"/>
                <w:szCs w:val="21"/>
              </w:rPr>
            </w:pPr>
            <w:r>
              <w:rPr>
                <w:rFonts w:hint="eastAsia" w:eastAsia="仿宋_GB2312"/>
                <w:kern w:val="0"/>
                <w:sz w:val="21"/>
                <w:szCs w:val="21"/>
              </w:rPr>
              <w:t>1.【法律】《中华人民共和国旅游法》第九十六条：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一）未按照规定为出境或者入境团队旅游安排领队或者导游全程陪同的；……</w:t>
            </w:r>
          </w:p>
          <w:p w14:paraId="06906792">
            <w:pPr>
              <w:adjustRightInd w:val="0"/>
              <w:snapToGrid w:val="0"/>
              <w:spacing w:line="200" w:lineRule="exact"/>
              <w:ind w:firstLine="420" w:firstLineChars="200"/>
              <w:rPr>
                <w:rFonts w:hint="eastAsia" w:eastAsia="仿宋_GB2312"/>
                <w:kern w:val="0"/>
                <w:sz w:val="21"/>
                <w:szCs w:val="21"/>
              </w:rPr>
            </w:pPr>
            <w:r>
              <w:rPr>
                <w:rFonts w:hint="eastAsia" w:eastAsia="仿宋_GB2312"/>
                <w:kern w:val="0"/>
                <w:sz w:val="21"/>
                <w:szCs w:val="21"/>
              </w:rPr>
              <w:t>2.【行政法规】《旅行社条例》（2009年国务院令第550号公布，2020年国务院令第732号修订）第五十六条：违反本条例的规定，旅行社组织中国内地居民出境旅游，不为旅游团队安排领队全程陪同的，由旅游行政管理部门责令改正，处1万元以上5万元以下的罚款；拒不改正的，责令停业整顿1个月至3个月。</w:t>
            </w:r>
          </w:p>
          <w:p w14:paraId="7FC63755">
            <w:pPr>
              <w:adjustRightInd w:val="0"/>
              <w:snapToGrid w:val="0"/>
              <w:spacing w:line="200" w:lineRule="exact"/>
              <w:ind w:firstLine="420" w:firstLineChars="200"/>
              <w:rPr>
                <w:rFonts w:hint="eastAsia" w:eastAsia="仿宋_GB2312"/>
                <w:kern w:val="0"/>
                <w:sz w:val="21"/>
                <w:szCs w:val="21"/>
              </w:rPr>
            </w:pPr>
            <w:r>
              <w:rPr>
                <w:rFonts w:hint="eastAsia" w:eastAsia="仿宋_GB2312"/>
                <w:kern w:val="0"/>
                <w:sz w:val="21"/>
                <w:szCs w:val="21"/>
              </w:rPr>
              <w:t>3.【行政法规】《中国公民出国旅游管理办法》（2002年国务院令第354号公布，2017年国务院令第676号修改）第二十七条：组团社违反本办法第十条的规定，不为旅游团队安排专职领队的，由旅游行政部门责令改正，并处5000元以上2万元以下的罚款，可以暂停其出国旅游业务经营资格；多次不安排专职领队的，并取消其出国旅游业务经营资格。1.【法律】《中华人民共和国旅游法》第九十六条：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二）安排未取得导游证的人员提供导游服务或者安排不具备领队条件的人员提供领队服务的；……</w:t>
            </w:r>
          </w:p>
          <w:p w14:paraId="447C902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行政法规】《旅行社条例》（2009年国务院令第550号公布，2020年国务院令第732号修订）第五十七条：违反本条例的规定，旅行社委派的导游人员未持有国家规定的导游证或者委派的领队人员不具备规定的领队条件的，由旅游行政管理部门责令改正，对旅行社处2万元以上10万元以下的罚款。</w:t>
            </w:r>
          </w:p>
          <w:p w14:paraId="62C6C0E9">
            <w:pPr>
              <w:adjustRightInd w:val="0"/>
              <w:snapToGrid w:val="0"/>
              <w:spacing w:line="300" w:lineRule="exact"/>
              <w:ind w:firstLine="420" w:firstLineChars="200"/>
              <w:rPr>
                <w:rFonts w:hint="eastAsia" w:eastAsia="仿宋_GB2312"/>
                <w:kern w:val="0"/>
                <w:sz w:val="21"/>
                <w:szCs w:val="21"/>
              </w:rPr>
            </w:pPr>
            <w:r>
              <w:rPr>
                <w:rFonts w:hint="eastAsia" w:eastAsia="仿宋_GB2312" w:cs="宋体"/>
                <w:kern w:val="0"/>
                <w:sz w:val="21"/>
                <w:szCs w:val="21"/>
              </w:rPr>
              <w:t>【法律】《中华人民共和国旅游法》第九十六条：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w:t>
            </w:r>
            <w:r>
              <w:rPr>
                <w:rFonts w:hint="eastAsia" w:eastAsia="仿宋_GB2312"/>
                <w:kern w:val="0"/>
                <w:sz w:val="21"/>
                <w:szCs w:val="21"/>
              </w:rPr>
              <w:t>……</w:t>
            </w:r>
            <w:r>
              <w:rPr>
                <w:rFonts w:hint="eastAsia" w:eastAsia="仿宋_GB2312" w:cs="宋体"/>
                <w:kern w:val="0"/>
                <w:sz w:val="21"/>
                <w:szCs w:val="21"/>
              </w:rPr>
              <w:t>（三）未向临时聘用的导游支付导游服务费用的；</w:t>
            </w:r>
            <w:r>
              <w:rPr>
                <w:rFonts w:hint="eastAsia" w:eastAsia="仿宋_GB2312"/>
                <w:kern w:val="0"/>
                <w:sz w:val="21"/>
                <w:szCs w:val="21"/>
              </w:rPr>
              <w:t>……</w:t>
            </w:r>
          </w:p>
          <w:p w14:paraId="436CCE3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法律】《中华人民共和国旅游法》第九十六条：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w:t>
            </w:r>
            <w:r>
              <w:rPr>
                <w:rFonts w:hint="eastAsia" w:eastAsia="仿宋_GB2312"/>
                <w:kern w:val="0"/>
                <w:sz w:val="21"/>
                <w:szCs w:val="21"/>
              </w:rPr>
              <w:t>……</w:t>
            </w:r>
            <w:r>
              <w:rPr>
                <w:rFonts w:hint="eastAsia" w:eastAsia="仿宋_GB2312" w:cs="宋体"/>
                <w:kern w:val="0"/>
                <w:sz w:val="21"/>
                <w:szCs w:val="21"/>
              </w:rPr>
              <w:t>（四）要求导游垫付或者向导游收取费用的。</w:t>
            </w:r>
          </w:p>
        </w:tc>
        <w:tc>
          <w:tcPr>
            <w:tcW w:w="2680" w:type="dxa"/>
            <w:vAlign w:val="center"/>
          </w:tcPr>
          <w:p w14:paraId="4ECA601B">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5FA3C54">
            <w:pPr>
              <w:adjustRightInd w:val="0"/>
              <w:snapToGrid w:val="0"/>
              <w:spacing w:line="220" w:lineRule="exact"/>
              <w:ind w:firstLine="420" w:firstLineChars="200"/>
              <w:rPr>
                <w:rFonts w:hint="eastAsia" w:eastAsia="仿宋_GB2312"/>
                <w:kern w:val="0"/>
                <w:sz w:val="21"/>
                <w:szCs w:val="21"/>
              </w:rPr>
            </w:pPr>
          </w:p>
          <w:p w14:paraId="15F2FFE8">
            <w:pPr>
              <w:adjustRightInd w:val="0"/>
              <w:snapToGrid w:val="0"/>
              <w:spacing w:line="220" w:lineRule="exact"/>
              <w:ind w:firstLine="420" w:firstLineChars="200"/>
              <w:rPr>
                <w:rFonts w:hint="eastAsia" w:eastAsia="仿宋_GB2312"/>
                <w:kern w:val="0"/>
                <w:sz w:val="21"/>
                <w:szCs w:val="21"/>
              </w:rPr>
            </w:pPr>
            <w:r>
              <w:rPr>
                <w:rFonts w:hint="eastAsia" w:eastAsia="仿宋_GB2312"/>
                <w:kern w:val="0"/>
                <w:sz w:val="21"/>
                <w:szCs w:val="21"/>
              </w:rPr>
              <w:t>1.立案阶段责任：受案部门在对报案、控告、举报、群众扭送或者违法嫌疑人投案，以及其他行政主管部门、司法机关移送的案件，应当及时受理。</w:t>
            </w:r>
          </w:p>
          <w:p w14:paraId="25CCCFEC">
            <w:pPr>
              <w:adjustRightInd w:val="0"/>
              <w:snapToGrid w:val="0"/>
              <w:spacing w:line="220" w:lineRule="exact"/>
              <w:ind w:firstLine="420" w:firstLineChars="200"/>
              <w:rPr>
                <w:rFonts w:hint="eastAsia" w:eastAsia="仿宋_GB2312"/>
                <w:kern w:val="0"/>
                <w:sz w:val="21"/>
                <w:szCs w:val="21"/>
              </w:rPr>
            </w:pPr>
            <w:r>
              <w:rPr>
                <w:rFonts w:hint="eastAsia" w:eastAsia="仿宋_GB2312"/>
                <w:kern w:val="0"/>
                <w:sz w:val="21"/>
                <w:szCs w:val="21"/>
              </w:rPr>
              <w:t>2.调查阶段责任：受案部门对于立案的案件，指定专人负责调查，与当事人有直接利害关系的应当回避。调查时应出示执法证件，执法人员不得少于二人，执法人员应保守案件秘密。</w:t>
            </w:r>
          </w:p>
          <w:p w14:paraId="47DED531">
            <w:pPr>
              <w:adjustRightInd w:val="0"/>
              <w:snapToGrid w:val="0"/>
              <w:spacing w:line="220" w:lineRule="exact"/>
              <w:ind w:firstLine="420" w:firstLineChars="200"/>
              <w:rPr>
                <w:rFonts w:hint="eastAsia" w:eastAsia="仿宋_GB2312"/>
                <w:kern w:val="0"/>
                <w:sz w:val="21"/>
                <w:szCs w:val="21"/>
              </w:rPr>
            </w:pPr>
            <w:r>
              <w:rPr>
                <w:rFonts w:hint="eastAsia" w:eastAsia="仿宋_GB2312"/>
                <w:kern w:val="0"/>
                <w:sz w:val="21"/>
                <w:szCs w:val="21"/>
              </w:rPr>
              <w:t>3.案件审查阶段责任：受案部门应当对案件违法事实、证据、调查取证程序、法律适用、处罚种类和幅度、当事人陈述和申辩理由等内容进行审查，提出处理意见（主要证据不足的，及时调查补  充）。</w:t>
            </w:r>
          </w:p>
          <w:p w14:paraId="783EA596">
            <w:pPr>
              <w:adjustRightInd w:val="0"/>
              <w:snapToGrid w:val="0"/>
              <w:spacing w:line="220" w:lineRule="exact"/>
              <w:ind w:firstLine="420" w:firstLineChars="200"/>
              <w:rPr>
                <w:rFonts w:hint="eastAsia" w:eastAsia="仿宋_GB2312"/>
                <w:kern w:val="0"/>
                <w:sz w:val="21"/>
                <w:szCs w:val="21"/>
              </w:rPr>
            </w:pPr>
            <w:r>
              <w:rPr>
                <w:rFonts w:hint="eastAsia" w:eastAsia="仿宋_GB2312"/>
                <w:kern w:val="0"/>
                <w:sz w:val="21"/>
                <w:szCs w:val="21"/>
              </w:rPr>
              <w:t>4.告知阶段责任：受案部门在做出行政处罚前，应当告知当事人违法事实以及依法享有的陈述、申辩和要求听证的权利。</w:t>
            </w:r>
          </w:p>
          <w:p w14:paraId="4D9CF966">
            <w:pPr>
              <w:adjustRightInd w:val="0"/>
              <w:snapToGrid w:val="0"/>
              <w:spacing w:line="220" w:lineRule="exact"/>
              <w:ind w:firstLine="420" w:firstLineChars="200"/>
              <w:rPr>
                <w:rFonts w:hint="eastAsia" w:eastAsia="仿宋_GB2312"/>
                <w:kern w:val="0"/>
                <w:sz w:val="21"/>
                <w:szCs w:val="21"/>
              </w:rPr>
            </w:pPr>
            <w:r>
              <w:rPr>
                <w:rFonts w:hint="eastAsia" w:eastAsia="仿宋_GB2312"/>
                <w:kern w:val="0"/>
                <w:sz w:val="21"/>
                <w:szCs w:val="21"/>
              </w:rPr>
              <w:t>5.决定阶段责任：受案部门根据案件审查情况决定是否予以行政处罚。依法给予行政处罚的，应当制作行政处罚决定书，载明违法事实和依据、处罚依据和内容、申请行政复议或提起行政诉讼的途径和期限等内容。</w:t>
            </w:r>
          </w:p>
          <w:p w14:paraId="23291A05">
            <w:pPr>
              <w:adjustRightInd w:val="0"/>
              <w:snapToGrid w:val="0"/>
              <w:spacing w:line="22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6.送达阶段责任：行政处罚决定书应依法按时送达当事人。</w:t>
            </w:r>
          </w:p>
          <w:p w14:paraId="55704EF6">
            <w:pPr>
              <w:adjustRightInd w:val="0"/>
              <w:snapToGrid w:val="0"/>
              <w:spacing w:line="220" w:lineRule="exact"/>
              <w:ind w:firstLine="420" w:firstLineChars="200"/>
              <w:rPr>
                <w:rFonts w:hint="eastAsia" w:eastAsia="仿宋_GB2312"/>
                <w:kern w:val="0"/>
                <w:sz w:val="21"/>
                <w:szCs w:val="21"/>
              </w:rPr>
            </w:pPr>
            <w:r>
              <w:rPr>
                <w:rFonts w:hint="eastAsia" w:eastAsia="仿宋_GB2312"/>
                <w:kern w:val="0"/>
                <w:sz w:val="21"/>
                <w:szCs w:val="21"/>
              </w:rPr>
              <w:t>7.执行阶段责任：监督当事人在决定书的期限内，履行生效的行政处罚决定。当事人在法定期限内不申请行政复议或提起行政诉讼，又不履行的，受案部门可依法采取加处罚款或向人民法院申请强制执行等措施。</w:t>
            </w:r>
          </w:p>
          <w:p w14:paraId="4B41FE61">
            <w:pPr>
              <w:adjustRightInd w:val="0"/>
              <w:snapToGrid w:val="0"/>
              <w:spacing w:line="220" w:lineRule="exact"/>
              <w:ind w:firstLine="420" w:firstLineChars="200"/>
              <w:rPr>
                <w:rFonts w:hint="eastAsia" w:eastAsia="仿宋_GB2312"/>
                <w:kern w:val="0"/>
                <w:sz w:val="21"/>
                <w:szCs w:val="21"/>
                <w:lang w:val="en-US" w:eastAsia="zh-CN"/>
              </w:rPr>
            </w:pPr>
            <w:r>
              <w:rPr>
                <w:rFonts w:hint="eastAsia" w:eastAsia="仿宋_GB2312"/>
                <w:kern w:val="0"/>
                <w:sz w:val="21"/>
                <w:szCs w:val="21"/>
              </w:rPr>
              <w:t>8.监督责任：对办案人员依法执法情况和行政相对人执行处罚决定情况开展监督检查。</w:t>
            </w:r>
            <w:r>
              <w:rPr>
                <w:rFonts w:hint="eastAsia" w:eastAsia="仿宋_GB2312"/>
                <w:kern w:val="0"/>
                <w:sz w:val="21"/>
                <w:szCs w:val="21"/>
                <w:lang w:eastAsia="zh-CN"/>
              </w:rPr>
              <w:t>（驻县民政局纪检监察组）</w:t>
            </w:r>
          </w:p>
          <w:p w14:paraId="45467E2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9.其他法律法规规章文件应履行的责任。检查。</w:t>
            </w:r>
          </w:p>
        </w:tc>
        <w:tc>
          <w:tcPr>
            <w:tcW w:w="5160" w:type="dxa"/>
            <w:vAlign w:val="center"/>
          </w:tcPr>
          <w:p w14:paraId="5FD4C28D">
            <w:pPr>
              <w:adjustRightInd w:val="0"/>
              <w:snapToGrid w:val="0"/>
              <w:spacing w:line="22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14:paraId="14732294">
            <w:pPr>
              <w:adjustRightInd w:val="0"/>
              <w:snapToGrid w:val="0"/>
              <w:spacing w:line="22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46DFCA0E">
            <w:pPr>
              <w:adjustRightInd w:val="0"/>
              <w:snapToGrid w:val="0"/>
              <w:spacing w:line="220"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3ECF58B9">
            <w:pPr>
              <w:adjustRightInd w:val="0"/>
              <w:snapToGrid w:val="0"/>
              <w:spacing w:line="22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7DAF93F8">
            <w:pPr>
              <w:adjustRightInd w:val="0"/>
              <w:snapToGrid w:val="0"/>
              <w:spacing w:line="220" w:lineRule="exact"/>
              <w:ind w:firstLine="420" w:firstLineChars="200"/>
              <w:rPr>
                <w:rFonts w:hint="eastAsia" w:eastAsia="仿宋_GB2312"/>
                <w:kern w:val="0"/>
                <w:sz w:val="21"/>
                <w:szCs w:val="21"/>
              </w:rPr>
            </w:pPr>
            <w:r>
              <w:rPr>
                <w:rFonts w:hint="eastAsia" w:eastAsia="仿宋_GB2312"/>
                <w:kern w:val="0"/>
                <w:sz w:val="21"/>
                <w:szCs w:val="21"/>
              </w:rPr>
              <w:t>5.【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7FD4CF58">
            <w:pPr>
              <w:adjustRightInd w:val="0"/>
              <w:snapToGrid w:val="0"/>
              <w:spacing w:line="22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147F7AA5">
            <w:pPr>
              <w:adjustRightInd w:val="0"/>
              <w:snapToGrid w:val="0"/>
              <w:spacing w:line="220" w:lineRule="exact"/>
              <w:ind w:firstLine="420" w:firstLineChars="200"/>
              <w:rPr>
                <w:rFonts w:hint="eastAsia" w:eastAsia="仿宋_GB2312"/>
                <w:kern w:val="0"/>
                <w:sz w:val="21"/>
                <w:szCs w:val="21"/>
              </w:rPr>
            </w:pPr>
            <w:r>
              <w:rPr>
                <w:rFonts w:hint="eastAsia" w:eastAsia="仿宋_GB2312"/>
                <w:kern w:val="0"/>
                <w:sz w:val="21"/>
                <w:szCs w:val="21"/>
              </w:rPr>
              <w:t>7.【地方政府规章】《广西壮族自治区行政执法程序规定》（1997年广西壮族自治区人民政府令第13号）第六十四条：相对人逾期不缴纳罚款的，由作出罚款决定的行政执法机关每日按罚款数额的百分之三加处罚款，并依法强制执行或申请人民法院强制执行。执行费用由相对人承担。</w:t>
            </w:r>
          </w:p>
          <w:p w14:paraId="25D2036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地方政府规章】《广西壮族自治区行政执法程序规定》（1997年广西壮族自治区人民政府令第13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1681" w:type="dxa"/>
            <w:vAlign w:val="center"/>
          </w:tcPr>
          <w:p w14:paraId="6AA1267B">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43EA46E9">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4D8FA94B">
            <w:pPr>
              <w:adjustRightInd w:val="0"/>
              <w:snapToGrid w:val="0"/>
              <w:spacing w:line="22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6F2DC3F2">
            <w:pPr>
              <w:adjustRightInd w:val="0"/>
              <w:snapToGrid w:val="0"/>
              <w:spacing w:line="220" w:lineRule="exact"/>
              <w:rPr>
                <w:rFonts w:hint="eastAsia" w:ascii="仿宋" w:hAnsi="仿宋" w:eastAsia="仿宋" w:cs="仿宋"/>
                <w:kern w:val="0"/>
                <w:sz w:val="21"/>
                <w:szCs w:val="21"/>
              </w:rPr>
            </w:pPr>
            <w:r>
              <w:rPr>
                <w:rFonts w:hint="eastAsia" w:ascii="仿宋" w:hAnsi="仿宋" w:eastAsia="仿宋" w:cs="仿宋"/>
                <w:kern w:val="0"/>
                <w:sz w:val="21"/>
                <w:szCs w:val="21"/>
              </w:rPr>
              <w:t>1.此事项属于自治区、市、县三级分级管理。</w:t>
            </w:r>
          </w:p>
          <w:p w14:paraId="76C2E2FF">
            <w:pPr>
              <w:adjustRightInd w:val="0"/>
              <w:snapToGrid w:val="0"/>
              <w:spacing w:line="220" w:lineRule="exact"/>
              <w:rPr>
                <w:rFonts w:ascii="方正书宋_GBK" w:hAnsi="宋体" w:eastAsia="方正书宋_GBK" w:cs="宋体"/>
                <w:kern w:val="0"/>
                <w:sz w:val="21"/>
                <w:szCs w:val="21"/>
              </w:rPr>
            </w:pPr>
            <w:r>
              <w:rPr>
                <w:rFonts w:hint="eastAsia" w:ascii="仿宋" w:hAnsi="仿宋" w:eastAsia="仿宋" w:cs="仿宋"/>
                <w:kern w:val="0"/>
                <w:sz w:val="21"/>
                <w:szCs w:val="21"/>
              </w:rPr>
              <w:t>2.根据各市深化文化市场综合行政执法改革机构编制方案精神，为实现“同城一支队伍”，城区文化市场综合执法大队并入市级文化市场综合行政执法支队。</w:t>
            </w:r>
          </w:p>
        </w:tc>
      </w:tr>
      <w:tr w14:paraId="27A15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368" w:hRule="atLeast"/>
        </w:trPr>
        <w:tc>
          <w:tcPr>
            <w:tcW w:w="406" w:type="dxa"/>
            <w:vAlign w:val="center"/>
          </w:tcPr>
          <w:p w14:paraId="43D69ED6">
            <w:pPr>
              <w:adjustRightInd w:val="0"/>
              <w:snapToGrid w:val="0"/>
              <w:spacing w:line="300" w:lineRule="exact"/>
              <w:jc w:val="center"/>
              <w:rPr>
                <w:rFonts w:hint="default" w:ascii="方正书宋_GBK" w:hAnsi="宋体" w:eastAsia="方正书宋_GBK" w:cs="宋体"/>
                <w:kern w:val="0"/>
                <w:sz w:val="21"/>
                <w:szCs w:val="21"/>
                <w:lang w:val="en-US" w:eastAsia="zh-CN"/>
              </w:rPr>
            </w:pPr>
            <w:r>
              <w:rPr>
                <w:rFonts w:hint="eastAsia" w:ascii="方正书宋_GBK" w:hAnsi="宋体" w:eastAsia="方正书宋_GBK" w:cs="宋体"/>
                <w:kern w:val="0"/>
                <w:sz w:val="21"/>
                <w:szCs w:val="21"/>
                <w:lang w:val="en-US" w:eastAsia="zh-CN"/>
              </w:rPr>
              <w:t>41</w:t>
            </w:r>
          </w:p>
        </w:tc>
        <w:tc>
          <w:tcPr>
            <w:tcW w:w="308" w:type="dxa"/>
            <w:vAlign w:val="center"/>
          </w:tcPr>
          <w:p w14:paraId="47929758">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59AE26B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对旅行社进行虚假宣传，误导旅游者的；向不合格的供应商订购产品和服务的；未按照规定投保旅行社责任保险的处罚</w:t>
            </w:r>
          </w:p>
        </w:tc>
        <w:tc>
          <w:tcPr>
            <w:tcW w:w="749" w:type="dxa"/>
            <w:vAlign w:val="center"/>
          </w:tcPr>
          <w:p w14:paraId="2BCDC1B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对旅行社进行虚假宣传，误导旅游者的处罚。</w:t>
            </w:r>
          </w:p>
          <w:p w14:paraId="0672B62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eastAsia="zh-CN"/>
              </w:rPr>
              <w:t>.对旅行社向不合格的供应商订购产品和服务的处罚。</w:t>
            </w:r>
          </w:p>
          <w:p w14:paraId="4703AB7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eastAsia="zh-CN"/>
              </w:rPr>
              <w:t>3.对旅行社未按照规定投保旅行社责任保险的处罚</w:t>
            </w:r>
          </w:p>
        </w:tc>
        <w:tc>
          <w:tcPr>
            <w:tcW w:w="703" w:type="dxa"/>
            <w:vAlign w:val="center"/>
          </w:tcPr>
          <w:p w14:paraId="683A4AFC">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1E56FA09">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4D418FBB">
            <w:pPr>
              <w:numPr>
                <w:ilvl w:val="0"/>
                <w:numId w:val="1"/>
              </w:num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法律】《中华人民共和国旅游法》第九十七条：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一）进行虚假宣传，误导旅游者的……</w:t>
            </w:r>
          </w:p>
          <w:p w14:paraId="64B35AE2">
            <w:pPr>
              <w:numPr>
                <w:ilvl w:val="0"/>
                <w:numId w:val="2"/>
              </w:numPr>
              <w:adjustRightInd w:val="0"/>
              <w:snapToGrid w:val="0"/>
              <w:spacing w:line="280" w:lineRule="exact"/>
              <w:rPr>
                <w:rFonts w:hint="eastAsia" w:eastAsia="仿宋_GB2312"/>
                <w:kern w:val="0"/>
                <w:sz w:val="21"/>
                <w:szCs w:val="21"/>
              </w:rPr>
            </w:pPr>
            <w:r>
              <w:rPr>
                <w:rFonts w:hint="eastAsia" w:eastAsia="仿宋_GB2312"/>
                <w:kern w:val="0"/>
                <w:sz w:val="21"/>
                <w:szCs w:val="21"/>
              </w:rPr>
              <w:t>【法律】《中华人民共和国旅游法》第九十七条：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二）向不合格的供应商订购产品和服务的；……</w:t>
            </w:r>
          </w:p>
          <w:p w14:paraId="192D22EB">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1.【法律】《中华人民共和国旅游法》第九十七条：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三）未按照规定投保旅行社责任保险的。</w:t>
            </w:r>
          </w:p>
          <w:p w14:paraId="6CE8F628">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2.【行政法规】《旅行社条例》（2009年国务院令第550号公布，2020年国务院令第732号修订）第四十九条：违反本条例的规定，旅行社不投保旅行社责任险的，由旅游行政管理部门责令改正；拒不改正的，吊销旅行社业务经营许可证。</w:t>
            </w:r>
          </w:p>
          <w:p w14:paraId="383F9AEA">
            <w:pPr>
              <w:numPr>
                <w:ilvl w:val="0"/>
                <w:numId w:val="2"/>
              </w:numPr>
              <w:adjustRightInd w:val="0"/>
              <w:snapToGrid w:val="0"/>
              <w:spacing w:line="280" w:lineRule="exact"/>
              <w:rPr>
                <w:rFonts w:hint="eastAsia" w:eastAsia="仿宋_GB2312"/>
                <w:kern w:val="0"/>
                <w:sz w:val="21"/>
                <w:szCs w:val="21"/>
                <w:lang w:val="en-US" w:eastAsia="zh-CN"/>
              </w:rPr>
            </w:pPr>
            <w:r>
              <w:rPr>
                <w:rFonts w:hint="eastAsia" w:eastAsia="仿宋_GB2312"/>
                <w:kern w:val="0"/>
                <w:sz w:val="21"/>
                <w:szCs w:val="21"/>
              </w:rPr>
              <w:t>第五十三条：违反本条例的规定，旅行社向旅游者提供的旅游服务信息含有虚假内容或者作虚假宣传的，由工商行政管理部门依法给予处罚。</w:t>
            </w:r>
          </w:p>
        </w:tc>
        <w:tc>
          <w:tcPr>
            <w:tcW w:w="2680" w:type="dxa"/>
            <w:vAlign w:val="center"/>
          </w:tcPr>
          <w:p w14:paraId="5D1374E4">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43841AAE">
            <w:pPr>
              <w:adjustRightInd w:val="0"/>
              <w:snapToGrid w:val="0"/>
              <w:spacing w:line="280" w:lineRule="exact"/>
              <w:ind w:firstLine="420" w:firstLineChars="200"/>
              <w:rPr>
                <w:rFonts w:hint="eastAsia" w:eastAsia="仿宋_GB2312"/>
                <w:kern w:val="0"/>
                <w:sz w:val="21"/>
                <w:szCs w:val="21"/>
              </w:rPr>
            </w:pPr>
          </w:p>
          <w:p w14:paraId="63ADBE32">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w:t>
            </w:r>
          </w:p>
          <w:p w14:paraId="7B7F8591">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695FDDA2">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16051185">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4.告知阶段责任：作出行政处罚决定前，应制作《行政处罚告知书》送达当事人，告知违法事实及其享有的陈述、申辩、申请听证的权利。</w:t>
            </w:r>
          </w:p>
          <w:p w14:paraId="7636709F">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5.决定阶段责任：根据案件审查情况决定是否予以行政处罚。依法给予行政处罚的，应当制作行政处罚决定书，载明违法事实和依据、处罚依据和内容、申请行政复议或提起行政诉讼的途径和期限等内容。</w:t>
            </w:r>
          </w:p>
          <w:p w14:paraId="614E37EF">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6.送达阶段责任：行政处罚决定书应当在宣告后当场交付当事人；当事人不在场的，行政机关应当在七日内依照有关规定，将行政处罚决定书送达当事人。</w:t>
            </w:r>
          </w:p>
          <w:p w14:paraId="4C760147">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7.执行阶段责任：依照生效的行政处罚决定，自觉履行或强制执行。</w:t>
            </w:r>
          </w:p>
          <w:p w14:paraId="24AA09A9">
            <w:pPr>
              <w:adjustRightInd w:val="0"/>
              <w:snapToGrid w:val="0"/>
              <w:spacing w:line="280" w:lineRule="exact"/>
              <w:ind w:firstLine="420" w:firstLineChars="200"/>
              <w:rPr>
                <w:rFonts w:hint="eastAsia" w:eastAsia="仿宋_GB2312"/>
                <w:kern w:val="0"/>
                <w:sz w:val="21"/>
                <w:szCs w:val="21"/>
                <w:lang w:eastAsia="zh-CN"/>
              </w:rPr>
            </w:pPr>
            <w:r>
              <w:rPr>
                <w:rFonts w:hint="eastAsia" w:eastAsia="仿宋_GB2312"/>
                <w:kern w:val="0"/>
                <w:sz w:val="21"/>
                <w:szCs w:val="21"/>
              </w:rPr>
              <w:t>8.监管阶段责任：具有执法职能的机构依法开展执法检查。</w:t>
            </w:r>
            <w:r>
              <w:rPr>
                <w:rFonts w:hint="eastAsia" w:eastAsia="仿宋_GB2312"/>
                <w:kern w:val="0"/>
                <w:sz w:val="21"/>
                <w:szCs w:val="21"/>
                <w:lang w:eastAsia="zh-CN"/>
              </w:rPr>
              <w:t>（驻县民政局纪检监察组）</w:t>
            </w:r>
          </w:p>
          <w:p w14:paraId="0037C85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9.其他法律法规规章文件规定应履行的其他责任。</w:t>
            </w:r>
          </w:p>
        </w:tc>
        <w:tc>
          <w:tcPr>
            <w:tcW w:w="5160" w:type="dxa"/>
            <w:vAlign w:val="center"/>
          </w:tcPr>
          <w:p w14:paraId="758DCE98">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5F7200C1">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w:t>
            </w:r>
          </w:p>
          <w:p w14:paraId="553CC097">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第二十六条：需要委托其他旅游主管部门协助调查取证的，应当出具书面委托调查函。受委托的旅游主管部门应当予以协助；有正当理由确实无法协助的，应当及时函告。</w:t>
            </w:r>
          </w:p>
          <w:p w14:paraId="4631B73D">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14FE1C0A">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38CEF22F">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5E33C78C">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14:paraId="7555C13A">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第六十三条：旅游主管部门申请人民法院强制执行前，应当催告当事人履行义务。</w:t>
            </w:r>
          </w:p>
          <w:p w14:paraId="09697E7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0632D709">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59DEE72E">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55113519">
            <w:pPr>
              <w:adjustRightInd w:val="0"/>
              <w:snapToGrid w:val="0"/>
              <w:spacing w:line="28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1CBBBA8B">
            <w:pPr>
              <w:adjustRightInd w:val="0"/>
              <w:snapToGrid w:val="0"/>
              <w:spacing w:line="280" w:lineRule="exact"/>
              <w:rPr>
                <w:rFonts w:hint="eastAsia" w:ascii="仿宋" w:hAnsi="仿宋" w:eastAsia="仿宋" w:cs="仿宋"/>
                <w:kern w:val="0"/>
                <w:sz w:val="21"/>
                <w:szCs w:val="21"/>
              </w:rPr>
            </w:pPr>
            <w:r>
              <w:rPr>
                <w:rFonts w:hint="eastAsia" w:ascii="仿宋" w:hAnsi="仿宋" w:eastAsia="仿宋" w:cs="仿宋"/>
                <w:kern w:val="0"/>
                <w:sz w:val="21"/>
                <w:szCs w:val="21"/>
              </w:rPr>
              <w:t>1.此事项属于自治区、市、县三级分级管理。</w:t>
            </w:r>
          </w:p>
          <w:p w14:paraId="6705D955">
            <w:pPr>
              <w:adjustRightInd w:val="0"/>
              <w:snapToGrid w:val="0"/>
              <w:spacing w:line="280" w:lineRule="exact"/>
              <w:rPr>
                <w:rFonts w:ascii="方正书宋_GBK" w:hAnsi="宋体" w:eastAsia="方正书宋_GBK" w:cs="宋体"/>
                <w:kern w:val="0"/>
                <w:sz w:val="21"/>
                <w:szCs w:val="21"/>
              </w:rPr>
            </w:pPr>
            <w:r>
              <w:rPr>
                <w:rFonts w:hint="eastAsia" w:ascii="仿宋" w:hAnsi="仿宋" w:eastAsia="仿宋" w:cs="仿宋"/>
                <w:kern w:val="0"/>
                <w:sz w:val="21"/>
                <w:szCs w:val="21"/>
              </w:rPr>
              <w:t xml:space="preserve">      2.根据各市深化文化市场综合行政执法改革机构编制方案精神，为实现“同城一支队伍”，城区文化市场综合执法大队并入市级文化市场综合行政执法支队。</w:t>
            </w:r>
          </w:p>
        </w:tc>
      </w:tr>
      <w:tr w14:paraId="51F61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5E428E1A">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42</w:t>
            </w:r>
          </w:p>
        </w:tc>
        <w:tc>
          <w:tcPr>
            <w:tcW w:w="308" w:type="dxa"/>
            <w:vAlign w:val="center"/>
          </w:tcPr>
          <w:p w14:paraId="5444F2AF">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6CCCC3C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对旅行社以不合理的低价组织旅游活动诱骗旅游者，并通过安排购物或者另行付费旅游项目获取回扣等不正当利益及指定具体购物场所，安排另行付费旅游项目的处罚</w:t>
            </w:r>
          </w:p>
        </w:tc>
        <w:tc>
          <w:tcPr>
            <w:tcW w:w="749" w:type="dxa"/>
            <w:vAlign w:val="center"/>
          </w:tcPr>
          <w:p w14:paraId="356283D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eastAsia="zh-CN"/>
              </w:rPr>
              <w:t xml:space="preserve"> 1.对旅行社以不合理的低价组织旅游活动诱骗旅游者，并通过安排购物或者另行付费旅游项目获取回扣等不正当利益的处罚。     2.对旅行社指定具体购物场所，安排另行付费旅游项目的处罚</w:t>
            </w:r>
          </w:p>
        </w:tc>
        <w:tc>
          <w:tcPr>
            <w:tcW w:w="703" w:type="dxa"/>
            <w:vAlign w:val="center"/>
          </w:tcPr>
          <w:p w14:paraId="3C56C22C">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6D33432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323AE61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法律】《中华人民共和国旅游法》第三十五条：旅行社不得以不合理的低价组织旅游活动，诱骗旅游者，并通过安排购物或者另行付费旅游项目获取回扣等不正当利益。旅行社组织、接待旅游者，不得指定具体购物场所，不得安排另行付费旅游项目。但是，经双方协商一致或者旅游者要求，且不影响其他旅游者行程安排的除外。第九十八条：旅行社违反本法第三十五条规定的，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元以下罚款，并暂扣或者吊销导游证。</w:t>
            </w:r>
          </w:p>
          <w:p w14:paraId="38D9E1C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eastAsia="zh-CN"/>
              </w:rPr>
              <w:t>【行政法规】《旅行社条例》（2009年国务院令第550号公布，2020年国务院令第732号修订）第五十九条：违反本条例的规定，有下列情形之一的，对旅行社，由旅游行政管理部门或者工商行政管理部门责令改正，处10万元以上50万元以下的罚款；对导游人员、领队人员，由旅游行政管理部门责令改正，处1万元以上5万元以下的罚款；情节严重的，吊销旅行社业务经营许可证、导游证：……（三）欺骗、胁迫旅游者购物或者参加需要另行付费的游览项目的。</w:t>
            </w:r>
          </w:p>
        </w:tc>
        <w:tc>
          <w:tcPr>
            <w:tcW w:w="2680" w:type="dxa"/>
            <w:vAlign w:val="center"/>
          </w:tcPr>
          <w:p w14:paraId="69791551">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0576E14">
            <w:pPr>
              <w:adjustRightInd w:val="0"/>
              <w:snapToGrid w:val="0"/>
              <w:spacing w:line="300" w:lineRule="exact"/>
              <w:rPr>
                <w:rFonts w:hint="eastAsia" w:eastAsia="仿宋_GB2312" w:cs="宋体"/>
                <w:kern w:val="0"/>
                <w:sz w:val="21"/>
                <w:szCs w:val="21"/>
                <w:lang w:eastAsia="zh-CN"/>
              </w:rPr>
            </w:pPr>
          </w:p>
          <w:p w14:paraId="2E5F4393">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1.立案阶段责任：履行监督检查职责、接到举报、处理投诉或者接受移送、交办的案件等，发现违法行为，予以审查，决定是否立案。      </w:t>
            </w:r>
          </w:p>
          <w:p w14:paraId="3788EB9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14:paraId="7DC4D12B">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3.审理阶段责任：审理案件调查报告，对案件违法事实、证据、调查取证程序、法律适用、处罚种类和幅度、当事人陈述和申辩理由等方面进行审查，提出处理意见，重大案件的。审理和处理意见必须经集体讨论研究。      </w:t>
            </w:r>
          </w:p>
          <w:p w14:paraId="7021D29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4.告知阶段责任：作出行政处罚决定前，应制作《行政处罚告知书》送达当事人，告知违法事实及其享有的陈述、申辩、申请听证的权利。      </w:t>
            </w:r>
          </w:p>
          <w:p w14:paraId="6AEF740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5.决定阶段责任：根据案件审查情况决定是否予以行政处罚。依法给予行政处罚的，应当制作行政处罚决定书，载明违法事实和依据、处罚依据和内容、申请行政复议或提起行政诉讼的途径和期限等内容。      </w:t>
            </w:r>
          </w:p>
          <w:p w14:paraId="79A8671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6.送达阶段责任：行政处罚决定书应当在宣告后当场交付当事人；当事人不在场的，行政机关应当在七日内依照有关规定，将行政处罚决定书送达当事人。      </w:t>
            </w:r>
          </w:p>
          <w:p w14:paraId="7FC64BF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7.执行阶段责任：依照生效的行政处罚决定，自觉履行或强制执行。      </w:t>
            </w:r>
          </w:p>
          <w:p w14:paraId="4C6299B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8.监管阶段责任：具有执法职能的机构依法开展执法检查。  （驻县民政局纪检监察组）    </w:t>
            </w:r>
          </w:p>
          <w:p w14:paraId="2FA00B9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9.其他法律法规规章文件规定应履行的其他责任。</w:t>
            </w:r>
          </w:p>
        </w:tc>
        <w:tc>
          <w:tcPr>
            <w:tcW w:w="5160" w:type="dxa"/>
            <w:vAlign w:val="center"/>
          </w:tcPr>
          <w:p w14:paraId="7732206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1D992D6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5542A02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3DCA035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012067D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769BC3A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456FC04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423EF21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4953458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40031FC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 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058D386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14:paraId="74B5429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4009CAD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0B26297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621C6A5D">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3ECC7B9B">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12.【法律】《中华人民共和国行政处罚法》（2009年8月27日主席令第18号公布）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1B0B4C8D">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585F158">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rPr>
              <w:t>1.此事项属于自治区、市、县三级分级管理。      2.根据各市深化文化市场综合行政执法改革机构编制方案精神，为实现“同城一支队伍”，城区文化市场综合执法大队并入市级文化市场综合行政执法支队。</w:t>
            </w:r>
          </w:p>
        </w:tc>
      </w:tr>
      <w:tr w14:paraId="1073F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529C99B2">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43</w:t>
            </w:r>
          </w:p>
        </w:tc>
        <w:tc>
          <w:tcPr>
            <w:tcW w:w="308" w:type="dxa"/>
            <w:vAlign w:val="center"/>
          </w:tcPr>
          <w:p w14:paraId="1190B85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21B6558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对旅行社未履行报告义务的处罚</w:t>
            </w:r>
          </w:p>
        </w:tc>
        <w:tc>
          <w:tcPr>
            <w:tcW w:w="749" w:type="dxa"/>
            <w:vAlign w:val="center"/>
          </w:tcPr>
          <w:p w14:paraId="3376AB81">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6D05408F">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58FB3D9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5B1883C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【法律】《中华人民共和国旅游法》第十六条：出境旅游者不得在境外非法滞留，随团出境的旅游者不得擅自分团、脱团。入境旅游者不得在境内非法滞留，随团入境的旅游者不得擅自分团、脱团。</w:t>
            </w:r>
          </w:p>
          <w:p w14:paraId="65E9D448">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第五十五条：旅游经营者组织、接待出入境旅游，发现旅游者从事违法活动或者有违反本法第十六条规定情形的，应当及时向公安机关、旅游主管部门或者我国驻外机构报告。</w:t>
            </w:r>
          </w:p>
          <w:p w14:paraId="5F2B668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eastAsia="zh-CN"/>
              </w:rPr>
              <w:t>第九十九条：旅行社未履行本法第五十五条规定的报告义务的，由旅游主管部门处五千元以上五万元以下罚款；情节严重的，责令停业整顿或者吊销旅行社业务经营许可证；对直接负责的主管人员和其他直接责任人员，处二千元以上二万元以下罚款，并暂扣或者吊销导游证。</w:t>
            </w:r>
          </w:p>
        </w:tc>
        <w:tc>
          <w:tcPr>
            <w:tcW w:w="2680" w:type="dxa"/>
            <w:vAlign w:val="center"/>
          </w:tcPr>
          <w:p w14:paraId="28FA395D">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FA153CF">
            <w:pPr>
              <w:adjustRightInd w:val="0"/>
              <w:snapToGrid w:val="0"/>
              <w:spacing w:line="300" w:lineRule="exact"/>
              <w:rPr>
                <w:rFonts w:hint="eastAsia" w:eastAsia="仿宋_GB2312" w:cs="宋体"/>
                <w:kern w:val="0"/>
                <w:sz w:val="21"/>
                <w:szCs w:val="21"/>
                <w:lang w:eastAsia="zh-CN"/>
              </w:rPr>
            </w:pPr>
          </w:p>
          <w:p w14:paraId="272C67ED">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1.立案阶段责任：履行监督检查职责、接到举报、处理投诉或者接受移送、交办的案件等，发现违法行为，予以审查，决定是否立案。</w:t>
            </w:r>
          </w:p>
          <w:p w14:paraId="1B24C1F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4F7129D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3E6E6A96">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4.告知阶段责任：作出行政处罚决定前，应制作《行政处罚告知书》送达当事人，告知违法事实及其享有的陈述、申辩、申请听证的权利。</w:t>
            </w:r>
          </w:p>
          <w:p w14:paraId="2AF8D8A2">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5.决定阶段责任：根据案件审查情况决定是否予以行政处罚。依法给予行政处罚的，应当制作行政处罚决定书，载明违法事实和依据、处罚依据和内容、申请行政复议或提起行政诉讼的途径和期限等内容。</w:t>
            </w:r>
          </w:p>
          <w:p w14:paraId="6E45ADD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6.送达阶段责任：行政处罚决定书应当在宣告后当场交付当事人；当事人不在场的，行政机关应当在七日内依照有关规定，将行政处罚决定书送达当事人。</w:t>
            </w:r>
          </w:p>
          <w:p w14:paraId="67466C3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7.执行阶段责任：依照生效的行政处罚决定，自觉履行或强制执行。</w:t>
            </w:r>
          </w:p>
          <w:p w14:paraId="7C671B4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8.监管阶段责任：具有执法职能的机构依法开展执法检查。（驻县民政局纪检监察组）</w:t>
            </w:r>
          </w:p>
          <w:p w14:paraId="5D7B4932">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9.其他法律法规规章文件规定应履行的其他责任。</w:t>
            </w:r>
          </w:p>
        </w:tc>
        <w:tc>
          <w:tcPr>
            <w:tcW w:w="5160" w:type="dxa"/>
            <w:vAlign w:val="center"/>
          </w:tcPr>
          <w:p w14:paraId="5013284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028EE38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w:t>
            </w:r>
          </w:p>
          <w:p w14:paraId="4A82604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第二十六条：需要委托其他旅游主管部门协助调查取证的，应当出具书面委托调查函。受委托的旅游主管部门应当予以协助；有正当理由确实无法协助的，应当及时函告。</w:t>
            </w:r>
          </w:p>
          <w:p w14:paraId="3BFD4A3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0F5A03C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4791890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1C240D1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14:paraId="17A924B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第六十三条：旅游主管部门申请人民法院强制执行前，应当催告当事人履行义务。</w:t>
            </w:r>
          </w:p>
          <w:p w14:paraId="5E371CA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7220F994">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7E236636">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12.【法律】《中华人民共和国行政处罚法》（2009年8月27日主席令第18号公布）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23A927F2">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1909B040">
            <w:pPr>
              <w:adjustRightInd w:val="0"/>
              <w:snapToGrid w:val="0"/>
              <w:spacing w:line="300" w:lineRule="exact"/>
              <w:rPr>
                <w:rFonts w:hint="eastAsia" w:ascii="仿宋" w:hAnsi="仿宋" w:eastAsia="仿宋" w:cs="仿宋"/>
                <w:kern w:val="0"/>
                <w:sz w:val="21"/>
                <w:szCs w:val="21"/>
              </w:rPr>
            </w:pPr>
            <w:r>
              <w:rPr>
                <w:rFonts w:hint="eastAsia" w:ascii="仿宋" w:hAnsi="仿宋" w:eastAsia="仿宋" w:cs="仿宋"/>
                <w:kern w:val="0"/>
                <w:sz w:val="21"/>
                <w:szCs w:val="21"/>
              </w:rPr>
              <w:t>1.此事项属于自治区、市、县三级分级管理。</w:t>
            </w:r>
          </w:p>
          <w:p w14:paraId="5B995F98">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rPr>
              <w:t xml:space="preserve">      2.根据各市深化文化市场综合行政执法改革机构编制方案精神，为实现“同城一支队伍”，城区文化市场综合执法大队并入市级文化市场综合行政执法支队。</w:t>
            </w:r>
          </w:p>
        </w:tc>
      </w:tr>
      <w:tr w14:paraId="149A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7CE715C">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44</w:t>
            </w:r>
          </w:p>
        </w:tc>
        <w:tc>
          <w:tcPr>
            <w:tcW w:w="308" w:type="dxa"/>
            <w:vAlign w:val="center"/>
          </w:tcPr>
          <w:p w14:paraId="5479204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4CE89E9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对旅行社违反旅游合同约定，造成旅游者合法权益受到损害，不采取必要的补救措施行为的处罚</w:t>
            </w:r>
          </w:p>
        </w:tc>
        <w:tc>
          <w:tcPr>
            <w:tcW w:w="749" w:type="dxa"/>
            <w:vAlign w:val="center"/>
          </w:tcPr>
          <w:p w14:paraId="13E77F35">
            <w:pPr>
              <w:adjustRightInd w:val="0"/>
              <w:snapToGrid w:val="0"/>
              <w:spacing w:line="300" w:lineRule="exact"/>
              <w:rPr>
                <w:rFonts w:hint="eastAsia" w:eastAsia="仿宋_GB2312" w:cs="宋体"/>
                <w:kern w:val="0"/>
                <w:sz w:val="21"/>
                <w:szCs w:val="21"/>
                <w:lang w:eastAsia="zh-CN"/>
              </w:rPr>
            </w:pPr>
          </w:p>
        </w:tc>
        <w:tc>
          <w:tcPr>
            <w:tcW w:w="703" w:type="dxa"/>
            <w:vAlign w:val="center"/>
          </w:tcPr>
          <w:p w14:paraId="4306E98B">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5E622C7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65D3AD56">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法规】《旅行社条例》（2009年国务院令第550号公布，2020年国务院令第732号修订）第六十一条：旅行社违反旅游合同约定，造成旅游者合法权益受到损害，不采取必要的补救措施的，由旅游行政管理部门或者工商行政管理部门责令改正，处1万元以上5万元以下的罚款；情节严重的，由旅游行政管理部门吊销旅行社业务经营许可证。</w:t>
            </w:r>
          </w:p>
        </w:tc>
        <w:tc>
          <w:tcPr>
            <w:tcW w:w="2680" w:type="dxa"/>
            <w:vAlign w:val="center"/>
          </w:tcPr>
          <w:p w14:paraId="34D6E3DA">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3DAB669">
            <w:pPr>
              <w:adjustRightInd w:val="0"/>
              <w:snapToGrid w:val="0"/>
              <w:spacing w:line="300" w:lineRule="exact"/>
              <w:rPr>
                <w:rFonts w:hint="eastAsia" w:eastAsia="仿宋_GB2312" w:cs="宋体"/>
                <w:kern w:val="0"/>
                <w:sz w:val="21"/>
                <w:szCs w:val="21"/>
                <w:lang w:eastAsia="zh-CN"/>
              </w:rPr>
            </w:pPr>
          </w:p>
          <w:p w14:paraId="07B2234D">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1.立案阶段责任：履行监督检查职责、接到举报、处理投诉或者接受移送、交办的案件等，发现违法行为，予以审查，决定是否立案。      </w:t>
            </w:r>
          </w:p>
          <w:p w14:paraId="2BB11B48">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14:paraId="0BE4410F">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3.审理阶段责任：审理案件调查报告，对案件违法事实、证据、调查取证程序、法律适用、处罚种类和幅度、当事人陈述和申辩理由等方面进行审查，提出处理意见，重大案件的审理和处理意见必须经集体讨论研究。      </w:t>
            </w:r>
          </w:p>
          <w:p w14:paraId="0BAD80D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4.告知阶段责任：作出行政处罚决定前，应制作《行政处罚告知书》送达当事人，告知违法事实及其享有的陈述、申辩、申请听证的权利。      </w:t>
            </w:r>
          </w:p>
          <w:p w14:paraId="1837AC49">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5.决定阶段责任：根据案件审查情况决定是否予以行政处罚。依法给予行政处罚的，应当制作行政处罚决定书，载明违法事实和依据、处罚依据和内容、申请行政复议或提起行政诉讼的途径和期限等内容。     </w:t>
            </w:r>
          </w:p>
          <w:p w14:paraId="2CFD3B9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6.送达阶段责任：行政处罚决定书应当在宣告后当场交付当事人；当事人不在场的，行政机关应当在七日内依照有关规定，将行政处罚决定书送达当事人。      </w:t>
            </w:r>
          </w:p>
          <w:p w14:paraId="1D3FADB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7.执行阶段责任：依照生效的行政处罚决定，自觉履行或强制执行。      </w:t>
            </w:r>
          </w:p>
          <w:p w14:paraId="5421C9A2">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8.监管阶段责任：具有执法职能的机构依法开展执法检查。  （驻县民政局纪检监察组）    </w:t>
            </w:r>
          </w:p>
          <w:p w14:paraId="5ACE5CD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9.其他法律法规规章文件规定应履行的其他责任。</w:t>
            </w:r>
          </w:p>
        </w:tc>
        <w:tc>
          <w:tcPr>
            <w:tcW w:w="5160" w:type="dxa"/>
            <w:vAlign w:val="center"/>
          </w:tcPr>
          <w:p w14:paraId="604A9B1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7C8F4D3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65B4937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3A47E15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第二十三条：在现场检查中发现旅游违法行为时，认为证据以后难以取得的，可以先行调查取证，并在10日内决定是否立案和补办立案手续。</w:t>
            </w:r>
          </w:p>
          <w:p w14:paraId="1518D78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6F430A7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46A23F8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第二十六条：需要委托其他旅游主管部门协助调查取证的，应当出具书面委托调查函。受委托的旅游主管部门应当予以协助；有正当理由确实无法协助的，应当及时函告。</w:t>
            </w:r>
          </w:p>
          <w:p w14:paraId="0762962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0A4E23B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0D478E9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00476C6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14:paraId="423C8E3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632EB41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第六十三条：旅游主管部门申请人民法院强制执行前，应当催告当事人履行义务。</w:t>
            </w:r>
          </w:p>
          <w:p w14:paraId="4898D94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775F5CBD">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2CD3A1D4">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12.【法律】《中华人民共和国行政处罚法》（2009年8月27日主席令第18号公布）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7F1D682F">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D60F688">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rPr>
              <w:t>1.此事项属于自治区、市、县三级分级管理。      2.根据各市深化文化市场综合行政执法改革机构编制方案精神，为实现“同城一支队伍”，城区文化市场综合执法大队并入市级文化市场综合行政执法支队。</w:t>
            </w:r>
          </w:p>
        </w:tc>
      </w:tr>
      <w:tr w14:paraId="555D0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37005FC6">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45</w:t>
            </w:r>
          </w:p>
        </w:tc>
        <w:tc>
          <w:tcPr>
            <w:tcW w:w="308" w:type="dxa"/>
            <w:vAlign w:val="center"/>
          </w:tcPr>
          <w:p w14:paraId="60467BA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652D194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对旅行社安排旅游者参观或者参与违反我国法律、法规和社会公德的项目或者活动的处罚</w:t>
            </w:r>
          </w:p>
        </w:tc>
        <w:tc>
          <w:tcPr>
            <w:tcW w:w="749" w:type="dxa"/>
            <w:vAlign w:val="center"/>
          </w:tcPr>
          <w:p w14:paraId="5DD8D157">
            <w:pPr>
              <w:adjustRightInd w:val="0"/>
              <w:snapToGrid w:val="0"/>
              <w:spacing w:line="300" w:lineRule="exact"/>
              <w:rPr>
                <w:rFonts w:hint="eastAsia" w:eastAsia="仿宋_GB2312" w:cs="宋体"/>
                <w:kern w:val="0"/>
                <w:sz w:val="21"/>
                <w:szCs w:val="21"/>
                <w:lang w:eastAsia="zh-CN"/>
              </w:rPr>
            </w:pPr>
          </w:p>
        </w:tc>
        <w:tc>
          <w:tcPr>
            <w:tcW w:w="703" w:type="dxa"/>
            <w:vAlign w:val="center"/>
          </w:tcPr>
          <w:p w14:paraId="2EF9D75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7EE080B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688AD76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1.【法律】《中华人民共和国旅游法》第一百零一条：旅行社违反本法规定，安排旅游者参观或者参与违反我国法律、法规和社会公德的项目或者活动的，由旅游主管部门责令改正，没收违法所得，责令停业整顿，并处二万元以上二十万元以下罚款；情节严重的，吊销旅行社业务经营许可证；对直接负责的主管人员和其他直接责任人员，处二千元以上二万元以下罚款，并暂扣或者吊销导游证。</w:t>
            </w:r>
          </w:p>
          <w:p w14:paraId="2CCE71B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2.【行政法规】《旅行社条例》（2009年国务院令第550号公布，2020年国务院令第732号修订）第五十二条：违反本条例的规定，旅行社为旅游者安排或者介绍的旅游活动含有违反有关法律、法规规定的内容的，由旅游行政管理部门责令改正，没收违法所得，并处2万元以上10万元以下的罚款；情节严重的，吊销旅行社业务经营许可证。</w:t>
            </w:r>
          </w:p>
        </w:tc>
        <w:tc>
          <w:tcPr>
            <w:tcW w:w="2680" w:type="dxa"/>
            <w:vAlign w:val="center"/>
          </w:tcPr>
          <w:p w14:paraId="17E46FD0">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3BF532B">
            <w:pPr>
              <w:adjustRightInd w:val="0"/>
              <w:snapToGrid w:val="0"/>
              <w:spacing w:line="300" w:lineRule="exact"/>
              <w:rPr>
                <w:rFonts w:hint="eastAsia" w:eastAsia="仿宋_GB2312" w:cs="宋体"/>
                <w:kern w:val="0"/>
                <w:sz w:val="21"/>
                <w:szCs w:val="21"/>
                <w:lang w:eastAsia="zh-CN"/>
              </w:rPr>
            </w:pPr>
          </w:p>
          <w:p w14:paraId="56529F5F">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1.立案阶段责任：履行监督检查职责、接到举报、处理投诉或者接受移送、交办的案件等，发现违法行为，予以审查，决定是否立案。</w:t>
            </w:r>
          </w:p>
          <w:p w14:paraId="67992D88">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28C9127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2C873A02">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4.告知阶段责任：作出行政处罚决定前，应制作《行政处罚告知书》送达当事人，告知违法事实及其享有的陈述、申辩、申请听证的权利。</w:t>
            </w:r>
          </w:p>
          <w:p w14:paraId="33C667CC">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5.决定阶段责任：根据案件审查情况决定是否予以行政处罚。依法给予行政处罚的，应当制作行政处罚决定书，载明违法事实和依据、处罚依据和内容、申请行政复议或提起行政诉讼的途径和期限等内容。</w:t>
            </w:r>
          </w:p>
          <w:p w14:paraId="5BC7368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6.送达阶段责任：行政处罚决定书应当在宣告后当场交付当事人；当事人不在场的，行政机关应当在七日内依照有关规定，将行政处罚决定书送达当事人。</w:t>
            </w:r>
          </w:p>
          <w:p w14:paraId="6985D779">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7.执行阶段责任：依照生效的行政处罚决定，自觉履行或强制执行。</w:t>
            </w:r>
          </w:p>
          <w:p w14:paraId="772E0DD6">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8.监管阶段责任：具有执法职能的机构依法开展执法检查。（驻县民政局纪检监察组）</w:t>
            </w:r>
          </w:p>
          <w:p w14:paraId="43A6704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9.其他法律法规规章文</w:t>
            </w:r>
          </w:p>
        </w:tc>
        <w:tc>
          <w:tcPr>
            <w:tcW w:w="5160" w:type="dxa"/>
            <w:vAlign w:val="center"/>
          </w:tcPr>
          <w:p w14:paraId="5E047AB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4CEFD5A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2314470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5E2F0DC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第二十三条：在现场检查中发现旅游违法行为时，认为证据以后难以取得的，可以先行调查取证，并在10日内决定是否立案和补办立案手续。</w:t>
            </w:r>
          </w:p>
          <w:p w14:paraId="3204689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7C77FB1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0979B37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第二十六条：需要委托其他旅游主管部门协助调查取证的，应当出具书面委托调查函。受委托的旅游主管部门应当予以协助；有正当理由确实无法协助的，应当及时函告。</w:t>
            </w:r>
          </w:p>
          <w:p w14:paraId="59585E3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59D2655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5C70906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3C757A9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14:paraId="598B178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244F28A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第六十三条：旅游主管部门申请人民法院强制执行前，应当催告当事人履行义务。</w:t>
            </w:r>
          </w:p>
          <w:p w14:paraId="47FE2154">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7667429F">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5CC138EF">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12.【法律】《中华人民共和国行政处罚法》（2009年8月27日主席令第18号公布）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02DAC94F">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28470D9">
            <w:pPr>
              <w:adjustRightInd w:val="0"/>
              <w:snapToGrid w:val="0"/>
              <w:spacing w:line="300" w:lineRule="exact"/>
              <w:rPr>
                <w:rFonts w:hint="eastAsia" w:ascii="仿宋" w:hAnsi="仿宋" w:eastAsia="仿宋" w:cs="仿宋"/>
                <w:kern w:val="0"/>
                <w:sz w:val="21"/>
                <w:szCs w:val="21"/>
              </w:rPr>
            </w:pPr>
            <w:r>
              <w:rPr>
                <w:rFonts w:hint="eastAsia" w:ascii="仿宋" w:hAnsi="仿宋" w:eastAsia="仿宋" w:cs="仿宋"/>
                <w:kern w:val="0"/>
                <w:sz w:val="21"/>
                <w:szCs w:val="21"/>
              </w:rPr>
              <w:t>1.此事项属于自治区、市、县三级分级管理。</w:t>
            </w:r>
          </w:p>
          <w:p w14:paraId="527DB940">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rPr>
              <w:t>2.根据各市深化文化市场综合行政执法改革机构编制方案精神，为实现“同城一支队伍”，城区文化市场综合执法大队并入市级文化市场综合行政执法支队。</w:t>
            </w:r>
          </w:p>
        </w:tc>
      </w:tr>
      <w:tr w14:paraId="3068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2D1EF277">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46</w:t>
            </w:r>
          </w:p>
        </w:tc>
        <w:tc>
          <w:tcPr>
            <w:tcW w:w="308" w:type="dxa"/>
            <w:vAlign w:val="center"/>
          </w:tcPr>
          <w:p w14:paraId="521C4ABA">
            <w:pPr>
              <w:adjustRightInd w:val="0"/>
              <w:snapToGrid w:val="0"/>
              <w:spacing w:line="300" w:lineRule="exact"/>
              <w:rPr>
                <w:rFonts w:hint="eastAsia" w:eastAsia="仿宋_GB2312" w:cs="宋体"/>
                <w:kern w:val="0"/>
                <w:sz w:val="21"/>
                <w:szCs w:val="21"/>
                <w:lang w:eastAsia="zh-CN"/>
              </w:rPr>
            </w:pPr>
          </w:p>
        </w:tc>
        <w:tc>
          <w:tcPr>
            <w:tcW w:w="610" w:type="dxa"/>
            <w:vAlign w:val="center"/>
          </w:tcPr>
          <w:p w14:paraId="2A2A4D4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对导游、领队私自承揽业务，向旅游者索取小费的处罚</w:t>
            </w:r>
          </w:p>
        </w:tc>
        <w:tc>
          <w:tcPr>
            <w:tcW w:w="749" w:type="dxa"/>
            <w:vAlign w:val="center"/>
          </w:tcPr>
          <w:p w14:paraId="5F5104F4">
            <w:pPr>
              <w:adjustRightInd w:val="0"/>
              <w:snapToGrid w:val="0"/>
              <w:spacing w:line="300" w:lineRule="exact"/>
              <w:rPr>
                <w:rFonts w:hint="eastAsia" w:eastAsia="仿宋_GB2312" w:cs="宋体"/>
                <w:kern w:val="0"/>
                <w:sz w:val="21"/>
                <w:szCs w:val="21"/>
                <w:lang w:eastAsia="zh-CN"/>
              </w:rPr>
            </w:pPr>
          </w:p>
        </w:tc>
        <w:tc>
          <w:tcPr>
            <w:tcW w:w="703" w:type="dxa"/>
            <w:vAlign w:val="center"/>
          </w:tcPr>
          <w:p w14:paraId="03085FC3">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25781BA9">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7740B773">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1.【法律】《中华人民共和国旅游法》第一百零二条：……导游、领队违反本法规定，私自承揽业务的，由旅游主管部门责令改正，没收违法所得，处一千元以上一万元以下罚款，并暂扣或者吊销导游证。导游、领队违反本法规定，向旅游者索取小费的，由旅游主管部门责令退还，处一千元以上一万元以下罚款；情节严重的，并暂扣或者吊销导游证。      </w:t>
            </w:r>
          </w:p>
          <w:p w14:paraId="20BC4E3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2.【行政法规】《导游人员管理条例》（1999年国务院令第263号发布，2017年国务院令第687号修订）第十九条：导游人员未经旅行社委派，私自承揽或者以其他任何方式直接承揽导游业务，进行导游活动的，由旅游行政部门责令改正，处1000元以上3万元以下的罚款；有违法所得的，并处没收违法所得；情节严重的，由省、自治区、直辖市人民政府旅游行政部门吊销导游证并予以公告。</w:t>
            </w:r>
          </w:p>
          <w:p w14:paraId="6851832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第二十三条：导游人员进行导游活动，向旅游者兜售物品或者购买旅游者的物品的或者以明示或者暗示的方式向旅游者索要小费的，由旅游行政部门责令改正，处1000元以上3万元以下的罚款；有违法所得的，并处没收违法所得；情节严重的，由省、自治区、直辖市人民政府旅游行政部门吊销导游证并予以公告；对委派该导游人员的旅行社给予警告直至责令停业整顿。</w:t>
            </w:r>
          </w:p>
        </w:tc>
        <w:tc>
          <w:tcPr>
            <w:tcW w:w="2680" w:type="dxa"/>
            <w:vAlign w:val="center"/>
          </w:tcPr>
          <w:p w14:paraId="1565EED4">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FA8DF88">
            <w:pPr>
              <w:adjustRightInd w:val="0"/>
              <w:snapToGrid w:val="0"/>
              <w:spacing w:line="300" w:lineRule="exact"/>
              <w:rPr>
                <w:rFonts w:hint="eastAsia" w:eastAsia="仿宋_GB2312" w:cs="宋体"/>
                <w:kern w:val="0"/>
                <w:sz w:val="21"/>
                <w:szCs w:val="21"/>
                <w:lang w:eastAsia="zh-CN"/>
              </w:rPr>
            </w:pPr>
          </w:p>
          <w:p w14:paraId="4BA38118">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1.立案阶段责任：履行监督检查职责、接到举报、处理投诉或者接受移送、交办的案件等，发现违法行为，予以审查，决定是否立案。      </w:t>
            </w:r>
          </w:p>
          <w:p w14:paraId="7A14DCD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14:paraId="22F9744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3.审理阶段责任：审理案件调查报告，对案件违法事实、证据、调查取证程序、法律适用、处罚种类和幅度、当事人陈述和申辩理由等方面进行审查，提出处理意见，重大案件的审理和处理意见必须经集体讨论研究。      </w:t>
            </w:r>
          </w:p>
          <w:p w14:paraId="77303283">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4.告知阶段责任：作出行政处罚决定前，应制作《行政处罚告知书》送达当事人，告知违法事实及其享有的陈述、申辩、申请听证的权利。      </w:t>
            </w:r>
          </w:p>
          <w:p w14:paraId="78B1601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5.决定阶段责任：根据案件审查情况决定是否予以行政处罚。依法给予行政处罚的，应当制作行政处罚决定书，载明违法事实和依据、处罚依据和内容、申请行政复议或提起行政诉讼的途径和期限等内容。      </w:t>
            </w:r>
          </w:p>
          <w:p w14:paraId="615BC8A9">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6.送达阶段责任：行政处罚决定书应当在宣告后当场交付当事人；当事人不在场的，行政机关应当在七日内依照有关规定，将行政处罚决定书送达当事人。      </w:t>
            </w:r>
          </w:p>
          <w:p w14:paraId="72A38ADB">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7.执行阶段责任：依照生效的行政处罚决定，自觉履行或强制执行。      </w:t>
            </w:r>
          </w:p>
          <w:p w14:paraId="14101EC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8.监管阶段责任：具有执法职能的机构依法开展执法检查。 （驻县民政局纪检监察组）     </w:t>
            </w:r>
          </w:p>
          <w:p w14:paraId="7D8651D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9.其他法律法规规章文件规定应履行的其他责任。</w:t>
            </w:r>
          </w:p>
        </w:tc>
        <w:tc>
          <w:tcPr>
            <w:tcW w:w="5160" w:type="dxa"/>
            <w:vAlign w:val="center"/>
          </w:tcPr>
          <w:p w14:paraId="7BDEEF3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752B159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77F8F03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4AA6B6B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 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第二十六条：需要委托其他旅游主管部门协助调查取证的，应当出具书面委托调查函。受委托的旅游主管部门应当予以协助；有正当理由确实无法协助的，应当及时函告。      </w:t>
            </w:r>
          </w:p>
          <w:p w14:paraId="2D09424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15157C7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08049D7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3EE8527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62A9EDF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2FE84A9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488DAB6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2D338943">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6446E324">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12.【法律】《中华人民共和国行政处罚法》（2009年8月27日主席令第18号公布）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09DA80A7">
            <w:pPr>
              <w:adjustRightInd w:val="0"/>
              <w:snapToGrid w:val="0"/>
              <w:spacing w:line="300" w:lineRule="exact"/>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41A83B2D">
            <w:pPr>
              <w:adjustRightInd w:val="0"/>
              <w:snapToGrid w:val="0"/>
              <w:spacing w:line="300" w:lineRule="exact"/>
              <w:rPr>
                <w:rFonts w:ascii="方正书宋_GBK" w:hAnsi="宋体" w:eastAsia="方正书宋_GBK" w:cs="宋体"/>
                <w:kern w:val="0"/>
                <w:sz w:val="21"/>
                <w:szCs w:val="21"/>
              </w:rPr>
            </w:pPr>
            <w:r>
              <w:rPr>
                <w:rFonts w:hint="eastAsia" w:ascii="仿宋" w:hAnsi="仿宋" w:eastAsia="仿宋" w:cs="仿宋"/>
                <w:kern w:val="0"/>
                <w:sz w:val="21"/>
                <w:szCs w:val="21"/>
              </w:rPr>
              <w:t>1.此事项属于自治区、市、县三级分级管理。      2.根据各市深化文化市场综合行政执法改革机构编制方案精神，为实现“同城一支队伍”，城区文化市场综合执法大队并入市级文化市场综合行政执法支队。</w:t>
            </w:r>
          </w:p>
        </w:tc>
      </w:tr>
      <w:tr w14:paraId="39C5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357B070E">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47</w:t>
            </w:r>
          </w:p>
        </w:tc>
        <w:tc>
          <w:tcPr>
            <w:tcW w:w="308" w:type="dxa"/>
            <w:vAlign w:val="center"/>
          </w:tcPr>
          <w:p w14:paraId="08979B86">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51E0500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对旅游经营者给予或者收受贿赂的处罚</w:t>
            </w:r>
          </w:p>
        </w:tc>
        <w:tc>
          <w:tcPr>
            <w:tcW w:w="749" w:type="dxa"/>
            <w:vAlign w:val="center"/>
          </w:tcPr>
          <w:p w14:paraId="59F4B468">
            <w:pPr>
              <w:adjustRightInd w:val="0"/>
              <w:snapToGrid w:val="0"/>
              <w:spacing w:line="300" w:lineRule="exact"/>
              <w:rPr>
                <w:rFonts w:hint="eastAsia" w:eastAsia="仿宋_GB2312" w:cs="宋体"/>
                <w:kern w:val="0"/>
                <w:sz w:val="21"/>
                <w:szCs w:val="21"/>
                <w:lang w:eastAsia="zh-CN"/>
              </w:rPr>
            </w:pPr>
          </w:p>
        </w:tc>
        <w:tc>
          <w:tcPr>
            <w:tcW w:w="703" w:type="dxa"/>
            <w:vAlign w:val="center"/>
          </w:tcPr>
          <w:p w14:paraId="5C03C75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118463B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1336C4D6">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法律】《中华人民共和国旅游法》第一百零四条：旅游经营者违反本法规定，给予或者收受贿赂的，由工商行政管理部门依照有关法律、法规的规定处罚；情节严重的，并由旅游主管部门吊销旅行社业务经营许可证。</w:t>
            </w:r>
          </w:p>
        </w:tc>
        <w:tc>
          <w:tcPr>
            <w:tcW w:w="2680" w:type="dxa"/>
            <w:vAlign w:val="center"/>
          </w:tcPr>
          <w:p w14:paraId="215FCB05">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9BF594F">
            <w:pPr>
              <w:adjustRightInd w:val="0"/>
              <w:snapToGrid w:val="0"/>
              <w:spacing w:line="300" w:lineRule="exact"/>
              <w:rPr>
                <w:rFonts w:hint="eastAsia" w:eastAsia="仿宋_GB2312" w:cs="宋体"/>
                <w:kern w:val="0"/>
                <w:sz w:val="21"/>
                <w:szCs w:val="21"/>
                <w:lang w:eastAsia="zh-CN"/>
              </w:rPr>
            </w:pPr>
          </w:p>
          <w:p w14:paraId="10BEF90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1.立案阶段责任：履行监督检查职责、接到举报、处理投诉或者接受移送、交办的案件等，发现违法行为，予以审查，决定是否立案。</w:t>
            </w:r>
          </w:p>
          <w:p w14:paraId="79171AA8">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40FEE1E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1603FA37">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4.告知阶段责任：作出行政处罚决定前，应制作《行政处罚告知书》送达当事人，告知违法事实及其享有的陈述、申辩、申请听证的权利。</w:t>
            </w:r>
          </w:p>
          <w:p w14:paraId="767FB7B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5.决定阶段责任：根据案件审查情况决定是否予以行政处罚。依法给予行政处罚的，应当制作行政处罚决定书，载明违法事实和依据、处罚依据和内容、申请行政复议或提起行政诉讼的途径和期限等内容。</w:t>
            </w:r>
          </w:p>
          <w:p w14:paraId="1D5F11B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6.送达阶段责任：行政处罚决定书应当在宣告后当场交付当事人；当事人不在场的，行政机关应当在七日内依照有关规定，将行政处罚决定书送达当事人。</w:t>
            </w:r>
          </w:p>
          <w:p w14:paraId="5C346928">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7.执行阶段责任：依照生效的行政处罚决定，自觉履行或强制执行。</w:t>
            </w:r>
          </w:p>
          <w:p w14:paraId="1F8D0F3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8.监管阶段责任：具有执法职能的机构依法开展执法检查。（驻县民政局纪检监察组）</w:t>
            </w:r>
          </w:p>
          <w:p w14:paraId="23160F9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9.其他法律法规规章文件规定应履行的其他责任。</w:t>
            </w:r>
          </w:p>
        </w:tc>
        <w:tc>
          <w:tcPr>
            <w:tcW w:w="5160" w:type="dxa"/>
            <w:vAlign w:val="center"/>
          </w:tcPr>
          <w:p w14:paraId="31A99E9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3019EEE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1292BB6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00F79D5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第二十三条：在现场检查中发现旅游违法行为时，认为证据以后难以取得的，可以先行调查取证，并在10日内决定是否立案和补办立案手续。</w:t>
            </w:r>
          </w:p>
          <w:p w14:paraId="3FF6DAE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79A610B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234590F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第二十六条：需要委托其他旅游主管部门协助调查取证的，应当出具书面委托调查函。受委托的旅游主管部门应当予以协助；有正当理由确实无法协助的，应当及时函告。</w:t>
            </w:r>
          </w:p>
          <w:p w14:paraId="21659F7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679B837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7B2CB93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6B4CD58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14:paraId="5964E5E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7CB0C02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第六十三条：旅游主管部门申请人民法院强制执行前，应当催告当事人履行义务。</w:t>
            </w:r>
          </w:p>
          <w:p w14:paraId="0F305E5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1A55EFE3">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3B89C415">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4264C7BA">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1CD1FF1">
            <w:pPr>
              <w:adjustRightInd w:val="0"/>
              <w:snapToGrid w:val="0"/>
              <w:spacing w:line="300" w:lineRule="exact"/>
              <w:rPr>
                <w:rFonts w:hint="eastAsia" w:eastAsia="仿宋_GB2312"/>
                <w:kern w:val="0"/>
                <w:sz w:val="21"/>
                <w:szCs w:val="21"/>
              </w:rPr>
            </w:pPr>
            <w:r>
              <w:rPr>
                <w:rFonts w:hint="eastAsia" w:eastAsia="仿宋_GB2312"/>
                <w:kern w:val="0"/>
                <w:sz w:val="21"/>
                <w:szCs w:val="21"/>
              </w:rPr>
              <w:t>1.此事项属于自治区、市、县三级分级管理。</w:t>
            </w:r>
          </w:p>
          <w:p w14:paraId="288F8F64">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 xml:space="preserve">      2.根据各市深化文化市场综合行政执法改革机构编制方案精神，为实现“同城一支队伍”，城区文化市场综合执法大队并入市级文化市场综合行政执法支队</w:t>
            </w:r>
          </w:p>
        </w:tc>
      </w:tr>
      <w:tr w14:paraId="2E47D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271B7589">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48</w:t>
            </w:r>
          </w:p>
        </w:tc>
        <w:tc>
          <w:tcPr>
            <w:tcW w:w="308" w:type="dxa"/>
            <w:vAlign w:val="center"/>
          </w:tcPr>
          <w:p w14:paraId="5B540154">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行政处罚</w:t>
            </w:r>
          </w:p>
        </w:tc>
        <w:tc>
          <w:tcPr>
            <w:tcW w:w="610" w:type="dxa"/>
            <w:vAlign w:val="center"/>
          </w:tcPr>
          <w:p w14:paraId="3CAFD36E">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对景区不符合规定的开放条件而接待旅游者的、景区在旅游者数量可能达到最大承载量时，未依照规定公告或者未向当地人民政府报告，未及时采取疏导、分流等措施及超过最大承载量接待旅游者的处罚</w:t>
            </w:r>
          </w:p>
        </w:tc>
        <w:tc>
          <w:tcPr>
            <w:tcW w:w="749" w:type="dxa"/>
            <w:vAlign w:val="center"/>
          </w:tcPr>
          <w:p w14:paraId="0121AAA0">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1.对景区不符合规定的开放条件而接待旅游者的处罚</w:t>
            </w:r>
          </w:p>
          <w:p w14:paraId="22CBAB7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w:t>
            </w:r>
            <w:r>
              <w:rPr>
                <w:rFonts w:hint="eastAsia" w:eastAsia="仿宋_GB2312" w:cs="宋体"/>
                <w:kern w:val="0"/>
                <w:sz w:val="21"/>
                <w:szCs w:val="21"/>
                <w:lang w:eastAsia="zh-CN"/>
              </w:rPr>
              <w:t>2.对景区在旅游者数量可能达到最大承载量时，未依照规定公告或者未向当地人民政府报告，未及时采取疏导、分流等措施及超过最大承载量接待旅游者的处罚</w:t>
            </w:r>
          </w:p>
        </w:tc>
        <w:tc>
          <w:tcPr>
            <w:tcW w:w="703" w:type="dxa"/>
            <w:vAlign w:val="center"/>
          </w:tcPr>
          <w:p w14:paraId="7846F7EB">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永福县文化广电体育和旅游局</w:t>
            </w:r>
          </w:p>
        </w:tc>
        <w:tc>
          <w:tcPr>
            <w:tcW w:w="717" w:type="dxa"/>
            <w:vAlign w:val="center"/>
          </w:tcPr>
          <w:p w14:paraId="4775EAE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文化市场行政综合执法大队</w:t>
            </w:r>
          </w:p>
        </w:tc>
        <w:tc>
          <w:tcPr>
            <w:tcW w:w="2431" w:type="dxa"/>
            <w:vAlign w:val="center"/>
          </w:tcPr>
          <w:p w14:paraId="5B6C69B5">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1.【法律】《中华人民共和国旅游法》第一百零五条：景区不符合本法规定的开放条件而接待旅游者的，由景区主管部门责令停业整顿直至符合开放条件，并处二万元以上二十万元以下罚款。由景区主管部门责令改正，情节严重的，责令停业整顿一个月至六个月。景区在旅游者数量可能达到最大承载量时，未依照本法规定公告或者未向当地人民政府报告，未及时采取疏导、分流等措施或者超过最大承载量接待旅游者的，由景区主管部门责令改正，情节严重的，责令停业整顿一个月至六个月。      </w:t>
            </w:r>
          </w:p>
          <w:p w14:paraId="14199ED6">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2.【地方性法规】《广西壮族自治区旅游条例》（20018年广西壮族自治区第十一届人大常委会第三次会议通过，2016年广西壮族自治区第十二届人大常委会第二十四次会议修订）第五十九条：景区经营者违反本条例第四十五条规定，不符合景区开放条件而接待旅游者的，由该景区主管部门依法处理；景区没有主管部门的，由县级以上人民政府旅游主管部门依法处理。</w:t>
            </w:r>
          </w:p>
        </w:tc>
        <w:tc>
          <w:tcPr>
            <w:tcW w:w="2680" w:type="dxa"/>
            <w:vAlign w:val="center"/>
          </w:tcPr>
          <w:p w14:paraId="19225E7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11D2AC9D">
            <w:pPr>
              <w:adjustRightInd w:val="0"/>
              <w:snapToGrid w:val="0"/>
              <w:spacing w:line="300" w:lineRule="exact"/>
              <w:rPr>
                <w:rFonts w:hint="eastAsia" w:eastAsia="仿宋_GB2312" w:cs="宋体"/>
                <w:kern w:val="0"/>
                <w:sz w:val="21"/>
                <w:szCs w:val="21"/>
                <w:lang w:eastAsia="zh-CN"/>
              </w:rPr>
            </w:pPr>
          </w:p>
          <w:p w14:paraId="72043DCA">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1.立案阶段责任：履行监督检查职责、接到举报、处理投诉或者接受移送、交办的案件等，发现违法行为，予以审查，决定是否立案。      </w:t>
            </w:r>
          </w:p>
          <w:p w14:paraId="6B572C13">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14:paraId="6EA2FD9D">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3.审理阶段责任：审理案件调查报告，对案件违法事实、证据、调查取证程序、法律适用、处罚种类和幅度、当事人陈述和申辩理由等方面进行审查，提出处理意见，重大案件的审理和处理意见必须经集体讨论研究。      </w:t>
            </w:r>
          </w:p>
          <w:p w14:paraId="2CE9217C">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4.告知阶段责任：作出行政处罚决定前，应制作《行政处罚告知书》送达当事人，告知违法事实及其享有的陈述、申辩、申请听证的权利。      </w:t>
            </w:r>
          </w:p>
          <w:p w14:paraId="587CA356">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5.决定阶段责任：根据案件审查情况决定是否予以行政处罚。依法给予行政处罚的，应当制作行政处罚决定书，载明违法事实和依据、处罚依据和内容、申请行政复议或提起行政诉讼的途径和期限等内容。      </w:t>
            </w:r>
          </w:p>
          <w:p w14:paraId="7B69A256">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6.送达阶段责任：行政处罚决定书应当在宣告后当场交付当事人；当事人不在场的，行政机关应当在七日内依照有关规定，将行政处罚决定书送达当事人。      </w:t>
            </w:r>
          </w:p>
          <w:p w14:paraId="3212479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 xml:space="preserve">7.执行阶段责任：依照生效的行政处罚决定，自觉履行或强制执行。      </w:t>
            </w:r>
          </w:p>
          <w:p w14:paraId="14583F01">
            <w:pPr>
              <w:adjustRightInd w:val="0"/>
              <w:snapToGrid w:val="0"/>
              <w:spacing w:line="300" w:lineRule="exact"/>
              <w:rPr>
                <w:rFonts w:hint="eastAsia" w:eastAsia="仿宋_GB2312" w:cs="宋体"/>
                <w:kern w:val="0"/>
                <w:sz w:val="21"/>
                <w:szCs w:val="21"/>
                <w:lang w:eastAsia="zh-CN"/>
              </w:rPr>
            </w:pPr>
            <w:r>
              <w:rPr>
                <w:rFonts w:hint="eastAsia" w:eastAsia="仿宋_GB2312" w:cs="宋体"/>
                <w:kern w:val="0"/>
                <w:sz w:val="21"/>
                <w:szCs w:val="21"/>
                <w:lang w:eastAsia="zh-CN"/>
              </w:rPr>
              <w:t>8.其他法律法规规章文件规定应履行的其他责任。</w:t>
            </w:r>
          </w:p>
        </w:tc>
        <w:tc>
          <w:tcPr>
            <w:tcW w:w="5160" w:type="dxa"/>
            <w:vAlign w:val="center"/>
          </w:tcPr>
          <w:p w14:paraId="12CCA8F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7C4A7A4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69B17DC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122846D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25011A6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3C287B9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20B84BE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742DDEC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54FBF82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6BEC7EC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486B8B4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23DF6FA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482CD4A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7B3BC70C">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57B49FFE">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3D04B447">
            <w:pPr>
              <w:adjustRightInd w:val="0"/>
              <w:snapToGrid w:val="0"/>
              <w:spacing w:line="300" w:lineRule="exact"/>
              <w:jc w:val="center"/>
              <w:rPr>
                <w:rFonts w:hint="eastAsia" w:ascii="方正书宋_GBK" w:hAnsi="宋体" w:eastAsia="方正书宋_GBK" w:cs="宋体"/>
                <w:kern w:val="0"/>
                <w:sz w:val="21"/>
                <w:szCs w:val="21"/>
                <w:lang w:eastAsia="zh-CN"/>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5FBFAC38">
            <w:pPr>
              <w:adjustRightInd w:val="0"/>
              <w:snapToGrid w:val="0"/>
              <w:spacing w:line="300" w:lineRule="exact"/>
              <w:rPr>
                <w:rFonts w:hint="eastAsia" w:eastAsia="仿宋_GB2312"/>
                <w:kern w:val="0"/>
                <w:sz w:val="21"/>
                <w:szCs w:val="21"/>
              </w:rPr>
            </w:pPr>
            <w:r>
              <w:rPr>
                <w:rFonts w:hint="eastAsia" w:eastAsia="仿宋_GB2312"/>
                <w:kern w:val="0"/>
                <w:sz w:val="21"/>
                <w:szCs w:val="21"/>
              </w:rPr>
              <w:t>.此事项属于自治区、市、县三级分级管理。</w:t>
            </w:r>
          </w:p>
          <w:p w14:paraId="024FBBCB">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 xml:space="preserve">      2.根据各市深化文化市场综合行政执法改革机构编制方案精神，为实现“同城一支队伍”，城区文化市场综合执法大队并入市级文化市场综合行政执法支队</w:t>
            </w:r>
          </w:p>
        </w:tc>
      </w:tr>
      <w:tr w14:paraId="790DA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5CD8B32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49</w:t>
            </w:r>
          </w:p>
        </w:tc>
        <w:tc>
          <w:tcPr>
            <w:tcW w:w="308" w:type="dxa"/>
            <w:vAlign w:val="center"/>
          </w:tcPr>
          <w:p w14:paraId="3FA9397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5DF5D9A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对旅行社分社、服务网点、办事处、联络处、代表处违反规定超出核定经营范围从事旅行社业务经营活动的处罚</w:t>
            </w:r>
          </w:p>
        </w:tc>
        <w:tc>
          <w:tcPr>
            <w:tcW w:w="749" w:type="dxa"/>
            <w:vAlign w:val="center"/>
          </w:tcPr>
          <w:p w14:paraId="1557E605">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498EA87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1DFCF85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67780C7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1.【行政法规】《旅行社条例》（2009年国务院令第550号公布，2020年国务院令第732号修订）第四十六条：违反本条例的规定，有下列情形之一的，由旅游行政管理部门或者工商行政管理部门责令改正，没收违法所得，违法所得10万元以上的，并处违法所得1倍以上5倍以下的罚款；违法所得不足10万元或者没有违法所得的，并处10万元以上50万元以下的罚款：（一）未取得相应的旅行社业务经营许可，经营国内旅游业务、入境旅游业务、出境旅游业务的；（二）分社的经营范围超出设立分社的旅行社的经营范围的；（三）旅行社服务网点从事招徕、咨询以外的活动的。     </w:t>
            </w:r>
          </w:p>
          <w:p w14:paraId="18B8A6A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行政法规】《旅行社条例实施细则》（2009年国家旅游局令第30号公布，2016年国家旅游局令第42号修改）第五十八条：违反本实施细则第二十二条第三款、第二十八条的规定，服务网点超出设立社经营范围招徕旅游者、提供旅游咨询服务或者旅行社的办事处、联络处、代表处等从事旅行社业务经营活动的，由县级以上旅游行政管理部门依照《条例》第四十六条的规定处罚。</w:t>
            </w:r>
          </w:p>
        </w:tc>
        <w:tc>
          <w:tcPr>
            <w:tcW w:w="2680" w:type="dxa"/>
            <w:vAlign w:val="center"/>
          </w:tcPr>
          <w:p w14:paraId="3EB7EB2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326BD09">
            <w:pPr>
              <w:adjustRightInd w:val="0"/>
              <w:snapToGrid w:val="0"/>
              <w:spacing w:line="300" w:lineRule="exact"/>
              <w:ind w:firstLine="420" w:firstLineChars="200"/>
              <w:rPr>
                <w:rFonts w:hint="eastAsia" w:eastAsia="仿宋_GB2312"/>
                <w:kern w:val="0"/>
                <w:sz w:val="21"/>
                <w:szCs w:val="21"/>
              </w:rPr>
            </w:pPr>
          </w:p>
          <w:p w14:paraId="30C615D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1.立案阶段责任：履行监督检查职责、接到举报、处理投诉或者接受移送、交办的案件等，发现违法行为，予以审查，决定是否立案。      </w:t>
            </w:r>
          </w:p>
          <w:p w14:paraId="463F0FF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14:paraId="690B5B8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审理阶段责任：审理案件调查报告，对案件违法事实、证据、调查取证程序、法律适用、处罚种类和幅度、当事人陈述和申辩理由等方面进行审查，提出处理意见，重大案件的审理和处理意见必须经集体讨论研究。      </w:t>
            </w:r>
          </w:p>
          <w:p w14:paraId="01E817E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4.告知阶段责任：作出行政处罚决定前，应制作《行政处罚告知书》送达当事人，告知违法事实及其享有的陈述、申辩、申请听证的权利。      </w:t>
            </w:r>
          </w:p>
          <w:p w14:paraId="250EFD2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5.决定阶段责任：根据案件审查情况决定是否予以行政处罚。依法给予行政处罚的，应当制作行政处罚决定书，载明违法事实和依据、处罚依据和内容、申请行政复议或提起行政诉讼的途径和期限等内容。      </w:t>
            </w:r>
          </w:p>
          <w:p w14:paraId="7111123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6.送达阶段责任：行政处罚决定书应当在宣告后当场交付当事人；当事人不在场的，行政机关应当在七日内依照有关规定，将行政处罚决定书送达当事人。      </w:t>
            </w:r>
          </w:p>
          <w:p w14:paraId="49C9660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7.执行阶段责任：依照生效的行政处罚决定，自觉履行或强制执行。      </w:t>
            </w:r>
          </w:p>
          <w:p w14:paraId="029C4F0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8.其他法律法规规章文件规定应履行的其他责任。</w:t>
            </w:r>
          </w:p>
        </w:tc>
        <w:tc>
          <w:tcPr>
            <w:tcW w:w="5160" w:type="dxa"/>
            <w:vAlign w:val="center"/>
          </w:tcPr>
          <w:p w14:paraId="6B85209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7DB0F81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5AB2F98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第二十三条：在现场检查中发现旅游违法行为时，认为证据以后难以取得的，可以先行调查取证，并在10日内决定是否立案和补办立案手续。</w:t>
            </w:r>
          </w:p>
          <w:p w14:paraId="4500EEB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298BEBE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2B3E72B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第二十六条：需要委托其他旅游主管部门协助调查取证的，应当出具书面委托调查函。受委托的旅游主管部门应当予以协助；有正当理由确实无法协助的，应当及时函告。</w:t>
            </w:r>
          </w:p>
          <w:p w14:paraId="47FA5C9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7809DE5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073ED1D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31E88A2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14:paraId="074DA84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2E8A7F4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第六十三条：旅游主管部门申请人民法院强制执行前，应当催告当事人履行义务。</w:t>
            </w:r>
          </w:p>
          <w:p w14:paraId="180A405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16DFDF5D">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1BF196B2">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0A4A1417">
            <w:pPr>
              <w:adjustRightInd w:val="0"/>
              <w:snapToGrid w:val="0"/>
              <w:spacing w:line="300" w:lineRule="exact"/>
              <w:jc w:val="center"/>
              <w:rPr>
                <w:rFonts w:hint="eastAsia" w:ascii="方正书宋_GBK" w:hAnsi="宋体" w:eastAsia="方正书宋_GBK" w:cs="宋体"/>
                <w:kern w:val="0"/>
                <w:sz w:val="21"/>
                <w:szCs w:val="21"/>
                <w:lang w:eastAsia="zh-CN"/>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7F63FE4B">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1.此事项属于自治区、市、县三级分级管理。      2.根据各市深化文化市场综合行政执法改革机构编制方案精神，为实现“同城一支队伍”，城区文化市场综合执法大队并入市级文化市场综合行政执法支队</w:t>
            </w:r>
          </w:p>
        </w:tc>
      </w:tr>
      <w:tr w14:paraId="28DA3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2C30B02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50</w:t>
            </w:r>
          </w:p>
        </w:tc>
        <w:tc>
          <w:tcPr>
            <w:tcW w:w="308" w:type="dxa"/>
            <w:vAlign w:val="center"/>
          </w:tcPr>
          <w:p w14:paraId="065F590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6FC82D0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对受让或者租借旅行社业务经营许可证的处罚</w:t>
            </w:r>
          </w:p>
        </w:tc>
        <w:tc>
          <w:tcPr>
            <w:tcW w:w="749" w:type="dxa"/>
            <w:vAlign w:val="center"/>
          </w:tcPr>
          <w:p w14:paraId="60F83596">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5EAB81E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C4CEF2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44E2CC2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旅行社条例》（2009年国务院令第550号公布，2020年国务院令第732号修订）第四十七条：旅行社转让、出租、出借旅行社业务经营许可证的，由旅游行政管理部门责令停业整顿1个月至3个月，并没收违法所得；情节严重的，吊销旅行社业务经营许可证。受让或者租借旅行社业务经营许可证的，由旅游行政管理部门或者工商行政管理部门责令停止非法经营，没收违法所得，并处10万元以上50万元以下的罚款。</w:t>
            </w:r>
          </w:p>
        </w:tc>
        <w:tc>
          <w:tcPr>
            <w:tcW w:w="2680" w:type="dxa"/>
            <w:vAlign w:val="center"/>
          </w:tcPr>
          <w:p w14:paraId="6C23635A">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1E50D69">
            <w:pPr>
              <w:adjustRightInd w:val="0"/>
              <w:snapToGrid w:val="0"/>
              <w:spacing w:line="300" w:lineRule="exact"/>
              <w:ind w:firstLine="420" w:firstLineChars="200"/>
              <w:rPr>
                <w:rFonts w:hint="eastAsia" w:eastAsia="仿宋_GB2312"/>
                <w:kern w:val="0"/>
                <w:sz w:val="21"/>
                <w:szCs w:val="21"/>
              </w:rPr>
            </w:pPr>
          </w:p>
          <w:p w14:paraId="4198B34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w:t>
            </w:r>
          </w:p>
          <w:p w14:paraId="4C4E305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49A279E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27A121B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4.告知阶段责任：作出行政处罚决定前，应制作《行政处罚告知书》送达当事人，告知违法事实及其享有的陈述、申辩、申请听证的权利。</w:t>
            </w:r>
          </w:p>
          <w:p w14:paraId="5F4782C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5.决定阶段责任：根据案件审查情况决定是否予以行政处罚。依法给予行政处罚的，应当制作行政处罚决定书，载明违法事实和依据、处罚依据和内容、申请行政复议或提起行政诉讼的途径和期限等内容。</w:t>
            </w:r>
          </w:p>
          <w:p w14:paraId="521B92D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6.送达阶段责任：行政处罚决定书应当在宣告后当场交付当事人；当事人不在场的，行政机关应当在七日内依照有关规定，将行政处罚决定书送达当事人。</w:t>
            </w:r>
          </w:p>
          <w:p w14:paraId="25654EF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7.执行阶段责任：依照生效的行政处罚决定，自觉履行或强制执行。</w:t>
            </w:r>
          </w:p>
          <w:p w14:paraId="0260C8A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8.其他法律法规规章文件规定应履行的其他责任。</w:t>
            </w:r>
          </w:p>
        </w:tc>
        <w:tc>
          <w:tcPr>
            <w:tcW w:w="5160" w:type="dxa"/>
            <w:vAlign w:val="center"/>
          </w:tcPr>
          <w:p w14:paraId="3C2EF3C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19C62DB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046F011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7D05A12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第二十三条：在现场检查中发现旅游违法行为时，认为证据以后难以取得的，可以先行调查取证，并在10日内决定是否立案和补办立案手续。</w:t>
            </w:r>
          </w:p>
          <w:p w14:paraId="3969A9A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51FE959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11D7C87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第二十六条：需要委托其他旅游主管部门协助调查取证的，应当出具书面委托调查函。受委托的旅游主管部门应当予以协助；有正当理由确实无法协助的，应当及时函告。</w:t>
            </w:r>
          </w:p>
          <w:p w14:paraId="714D841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0D105E6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133CBE2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29B916E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14:paraId="29E446B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1B30A29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第六十三条：旅游主管部门申请人民法院强制执行前，应当催告当事人履行义务。</w:t>
            </w:r>
          </w:p>
          <w:p w14:paraId="5594E74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57F64BD8">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270A43B5">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41586BE6">
            <w:pPr>
              <w:adjustRightInd w:val="0"/>
              <w:snapToGrid w:val="0"/>
              <w:spacing w:line="300" w:lineRule="exact"/>
              <w:jc w:val="center"/>
              <w:rPr>
                <w:rFonts w:hint="eastAsia" w:ascii="方正书宋_GBK" w:hAnsi="宋体" w:eastAsia="方正书宋_GBK" w:cs="宋体"/>
                <w:kern w:val="0"/>
                <w:sz w:val="21"/>
                <w:szCs w:val="21"/>
                <w:lang w:eastAsia="zh-CN"/>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132F9AEF">
            <w:pPr>
              <w:adjustRightInd w:val="0"/>
              <w:snapToGrid w:val="0"/>
              <w:spacing w:line="300" w:lineRule="exact"/>
              <w:rPr>
                <w:rFonts w:hint="eastAsia" w:eastAsia="仿宋_GB2312"/>
                <w:kern w:val="0"/>
                <w:sz w:val="21"/>
                <w:szCs w:val="21"/>
              </w:rPr>
            </w:pPr>
            <w:r>
              <w:rPr>
                <w:rFonts w:hint="eastAsia" w:eastAsia="仿宋_GB2312"/>
                <w:kern w:val="0"/>
                <w:sz w:val="21"/>
                <w:szCs w:val="21"/>
              </w:rPr>
              <w:t>1.此事项属于自治区、市、县三级分级管理。</w:t>
            </w:r>
          </w:p>
          <w:p w14:paraId="7E0E4CEF">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 xml:space="preserve">      2.根据各市深化文化市场综合行政执法改革机构编制方案精神，为实现“同城一支队伍”，城区文化市场综合执法大队并入市级文化市场综合行政执法支队。</w:t>
            </w:r>
          </w:p>
        </w:tc>
      </w:tr>
      <w:tr w14:paraId="75C7F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003BCA1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51</w:t>
            </w:r>
          </w:p>
        </w:tc>
        <w:tc>
          <w:tcPr>
            <w:tcW w:w="308" w:type="dxa"/>
            <w:vAlign w:val="center"/>
          </w:tcPr>
          <w:p w14:paraId="1AF30B2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3B3069F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对旅行社未依法办理质量保证金手续的处罚</w:t>
            </w:r>
          </w:p>
        </w:tc>
        <w:tc>
          <w:tcPr>
            <w:tcW w:w="749" w:type="dxa"/>
            <w:vAlign w:val="center"/>
          </w:tcPr>
          <w:p w14:paraId="32C2B5B4">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3A28C67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1FCB9B2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3BABC2B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旅行社条例》（2009年国务院令第550号公布，2020年国务院令第732号修订）第四十八条：违反本条例的规定，旅行社未在规定期限内向其质量保证金账户存入、增存、补足质量保证金或者提交相应的银行担保的，由旅游行政管理部门责令改正；拒不改正的，吊销旅行社业务经营许可证。</w:t>
            </w:r>
          </w:p>
        </w:tc>
        <w:tc>
          <w:tcPr>
            <w:tcW w:w="2680" w:type="dxa"/>
            <w:vAlign w:val="center"/>
          </w:tcPr>
          <w:p w14:paraId="05A540DC">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9C4271E">
            <w:pPr>
              <w:adjustRightInd w:val="0"/>
              <w:snapToGrid w:val="0"/>
              <w:spacing w:line="300" w:lineRule="exact"/>
              <w:ind w:firstLine="420" w:firstLineChars="200"/>
              <w:rPr>
                <w:rFonts w:hint="eastAsia" w:eastAsia="仿宋_GB2312"/>
                <w:kern w:val="0"/>
                <w:sz w:val="21"/>
                <w:szCs w:val="21"/>
              </w:rPr>
            </w:pPr>
          </w:p>
          <w:p w14:paraId="4B26D47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w:t>
            </w:r>
          </w:p>
          <w:p w14:paraId="1E58DC8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7C5159E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2FC5922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4.告知阶段责任：作出行政处罚决定前，应制作《行政处罚告知书》送达当事人，告知违法事实及其享有的陈述、申辩、申请听证的权利。</w:t>
            </w:r>
          </w:p>
          <w:p w14:paraId="1B288A1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5.决定阶段责任：根据案件审查情况决定是否予以行政处罚。依法给予行政处罚的，应当制作行政处罚决定书，载明违法事实和依据、处罚依据和内容、申请行政复议或提起行政诉讼的途径和期限等内容。</w:t>
            </w:r>
          </w:p>
          <w:p w14:paraId="48E70EC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6.送达阶段责任：行政处罚决定书应当在宣告后当场交付当事人；当事人不在场的，行政机关应当在七日内依照有关规定，将行政处罚决定书送达当事人。</w:t>
            </w:r>
          </w:p>
          <w:p w14:paraId="1C73364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7.执行阶段责任：依照生效的行政处罚决定，自觉履行或强制执行。</w:t>
            </w:r>
          </w:p>
          <w:p w14:paraId="31EB3C4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8.其他法律法规规章文件规定应履行的其他责任。</w:t>
            </w:r>
          </w:p>
        </w:tc>
        <w:tc>
          <w:tcPr>
            <w:tcW w:w="5160" w:type="dxa"/>
            <w:vAlign w:val="center"/>
          </w:tcPr>
          <w:p w14:paraId="7C3FC00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12626BD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32C2F17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158843D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第二十三条：在现场检查中发现旅游违法行为时，认为证据以后难以取得的，可以先行调查取证，并在10日内决定是否立案和补办立案手续。</w:t>
            </w:r>
          </w:p>
          <w:p w14:paraId="17BE171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3A0A482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1170CF3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第二十六条：需要委托其他旅游主管部门协助调查取证的，应当出具书面委托调查函。受委托的旅游主管部门应当予以协助；有正当理由确实无法协助的，应当及时函告。</w:t>
            </w:r>
          </w:p>
          <w:p w14:paraId="5234B94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2071D6A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1124895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2B4DC6A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14:paraId="09CED34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38A8459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第六十三条：旅游主管部门申请人民法院强制执行前，应当催告当事人履行义务。</w:t>
            </w:r>
          </w:p>
          <w:p w14:paraId="4D6C2C7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45D2BD77">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37EA533D">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212C3057">
            <w:pPr>
              <w:adjustRightInd w:val="0"/>
              <w:snapToGrid w:val="0"/>
              <w:spacing w:line="300" w:lineRule="exact"/>
              <w:jc w:val="center"/>
              <w:rPr>
                <w:rFonts w:hint="eastAsia" w:ascii="方正书宋_GBK" w:hAnsi="宋体" w:eastAsia="方正书宋_GBK" w:cs="宋体"/>
                <w:kern w:val="0"/>
                <w:sz w:val="21"/>
                <w:szCs w:val="21"/>
                <w:lang w:eastAsia="zh-CN"/>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2FCB0CD4">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1.此事项属于自治区、市、县三级分级管理。      2.根据各市深化文化市场综合行政执法改革机构编制方案精神，为实现“同城一支队伍”，城区文化市场综合执法大队并入市级文化市场综合行政执法支队</w:t>
            </w:r>
          </w:p>
        </w:tc>
      </w:tr>
      <w:tr w14:paraId="14ED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368571B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52</w:t>
            </w:r>
          </w:p>
        </w:tc>
        <w:tc>
          <w:tcPr>
            <w:tcW w:w="308" w:type="dxa"/>
            <w:vAlign w:val="center"/>
          </w:tcPr>
          <w:p w14:paraId="3BC2081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24C3438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对旅行社未依法办理法定事项变动登记、分社备案以及统计材料报送的处罚</w:t>
            </w:r>
          </w:p>
        </w:tc>
        <w:tc>
          <w:tcPr>
            <w:tcW w:w="749" w:type="dxa"/>
            <w:vAlign w:val="center"/>
          </w:tcPr>
          <w:p w14:paraId="6C9E7536">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46919BB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63370C2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0825683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旅行社条例》（2009年国务院令第550号公布，2020年国务院令第732号修订）第五十条：违反本条例的规定，旅行社有下列情形之一的，由旅游行政管理部门责令改正；拒不改正的，处1万元以下的罚款：</w:t>
            </w:r>
          </w:p>
          <w:p w14:paraId="6857600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（一）变更名称、经营场所、法定代表人等登记事项或者终止经营，未在规定期限内向原许可的旅游行政管理部门备案，换领或者交回旅行社业务经营许可证的；</w:t>
            </w:r>
          </w:p>
          <w:p w14:paraId="664DD10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（二）设立分社未在规定期限内向分社所在地旅游行政管理部门备案的；</w:t>
            </w:r>
          </w:p>
          <w:p w14:paraId="4F6EEB1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（三）不按照国家有关规定向旅游行政管理部门报送经营和财务信息等统计资料的。</w:t>
            </w:r>
          </w:p>
        </w:tc>
        <w:tc>
          <w:tcPr>
            <w:tcW w:w="2680" w:type="dxa"/>
            <w:vAlign w:val="center"/>
          </w:tcPr>
          <w:p w14:paraId="131BB3BA">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D2B5C96">
            <w:pPr>
              <w:adjustRightInd w:val="0"/>
              <w:snapToGrid w:val="0"/>
              <w:spacing w:line="300" w:lineRule="exact"/>
              <w:ind w:firstLine="420" w:firstLineChars="200"/>
              <w:rPr>
                <w:rFonts w:hint="eastAsia" w:eastAsia="仿宋_GB2312"/>
                <w:kern w:val="0"/>
                <w:sz w:val="21"/>
                <w:szCs w:val="21"/>
              </w:rPr>
            </w:pPr>
          </w:p>
          <w:p w14:paraId="7553A4A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w:t>
            </w:r>
          </w:p>
          <w:p w14:paraId="378A858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31D1A3E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448090A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4.告知阶段责任：作出行政处罚决定前，应制作《行政处罚告知书》送达当事人，告知违法事实及其享有的陈述、申辩、申请听证的权利。</w:t>
            </w:r>
          </w:p>
          <w:p w14:paraId="446ABA4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5.决定阶段责任：根据案件审查情况决定是否予以行政处罚。依法给予行政处罚的，应当制作行政处罚决定书，载明违法事实和依据、处罚依据和内容、申请行政复议或提起行政诉讼的途径和期限等内容。</w:t>
            </w:r>
          </w:p>
          <w:p w14:paraId="4825BE1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6.送达阶段责任：行政处罚决定书应当在宣告后当场交付当事人；当事人不在场的，行政机关应当在七日内依照有关规定，将行政处罚决定书送达当事人。</w:t>
            </w:r>
          </w:p>
          <w:p w14:paraId="036C158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7.执行阶段责任：依照生效的行政处罚决定，自觉履行或强制执行。</w:t>
            </w:r>
          </w:p>
          <w:p w14:paraId="4FAE0EC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8.其他法律法规规章文件规定应履行的其他责任。</w:t>
            </w:r>
          </w:p>
        </w:tc>
        <w:tc>
          <w:tcPr>
            <w:tcW w:w="5160" w:type="dxa"/>
            <w:vAlign w:val="center"/>
          </w:tcPr>
          <w:p w14:paraId="2CC0F51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790C603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13A1CDB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55CB66B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第二十三条：在现场检查中发现旅游违法行为时，认为证据以后难以取得的，可以先行调查取证，并在10日内决定是否立案和补办立案手续。</w:t>
            </w:r>
          </w:p>
          <w:p w14:paraId="42BB974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1FA7F4E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7E3A61B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第二十六条：需要委托其他旅游主管部门协助调查取证的，应当出具书面委托调查函。受委托的旅游主管部门应当予以协助；有正当理由确实无法协助的，应当及时函告。</w:t>
            </w:r>
          </w:p>
          <w:p w14:paraId="0A5DE43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4CAE5BD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618CF03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7FF88A4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14:paraId="14C623E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08DFBE1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第六十三条：旅游主管部门申请人民法院强制执行前，应当催告当事人履行义务。</w:t>
            </w:r>
          </w:p>
          <w:p w14:paraId="0313A31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61EB5605">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2EFF8EDD">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5C861A45">
            <w:pPr>
              <w:adjustRightInd w:val="0"/>
              <w:snapToGrid w:val="0"/>
              <w:spacing w:line="300" w:lineRule="exact"/>
              <w:jc w:val="center"/>
              <w:rPr>
                <w:rFonts w:hint="eastAsia" w:ascii="方正书宋_GBK" w:hAnsi="宋体" w:eastAsia="方正书宋_GBK" w:cs="宋体"/>
                <w:kern w:val="0"/>
                <w:sz w:val="21"/>
                <w:szCs w:val="21"/>
                <w:lang w:eastAsia="zh-CN"/>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4C46D9DA">
            <w:pPr>
              <w:adjustRightInd w:val="0"/>
              <w:snapToGrid w:val="0"/>
              <w:spacing w:line="300" w:lineRule="exact"/>
              <w:jc w:val="center"/>
              <w:rPr>
                <w:rFonts w:ascii="方正书宋_GBK" w:hAnsi="宋体" w:eastAsia="方正书宋_GBK" w:cs="宋体"/>
                <w:kern w:val="0"/>
                <w:sz w:val="21"/>
                <w:szCs w:val="21"/>
              </w:rPr>
            </w:pPr>
          </w:p>
        </w:tc>
      </w:tr>
      <w:tr w14:paraId="5E47A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3718694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53</w:t>
            </w:r>
          </w:p>
        </w:tc>
        <w:tc>
          <w:tcPr>
            <w:tcW w:w="308" w:type="dxa"/>
            <w:vAlign w:val="center"/>
          </w:tcPr>
          <w:p w14:paraId="183A859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1086AC1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对外商投资或经营出境游业务的旅行社违规组织旅游者到超出规定范围的旅游目的地旅游的处罚</w:t>
            </w:r>
          </w:p>
        </w:tc>
        <w:tc>
          <w:tcPr>
            <w:tcW w:w="749" w:type="dxa"/>
            <w:vAlign w:val="center"/>
          </w:tcPr>
          <w:p w14:paraId="36439C5D">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2F09291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0BD512F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0A6F39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旅行社条例》（2009年国务院令第550号公布，2020年国务院令第732号修订）第五十一条：违反本条例的规定，外商投资旅行社经营中国内地居民出国旅游业务以及赴香港特别行政区、澳门特别行政区和台湾地区旅游业务或者经营出境旅游业务的旅行社组织旅游者到国务院旅游行政主管部门公布的中国公民出境旅游目的地之外的国家和地区旅游的，由旅游行政管理部门责令改正，没收违法所得，违法所得10万元以上的，并处违法所得1倍以上5倍以下的罚款；违法所得不足10万元或者没有违法所得的，并处10万元以上50万元以下的罚款；情节严重的，吊销旅行社业务经营许可证。</w:t>
            </w:r>
          </w:p>
        </w:tc>
        <w:tc>
          <w:tcPr>
            <w:tcW w:w="2680" w:type="dxa"/>
            <w:vAlign w:val="center"/>
          </w:tcPr>
          <w:p w14:paraId="20FC84F5">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3DEFC175">
            <w:pPr>
              <w:adjustRightInd w:val="0"/>
              <w:snapToGrid w:val="0"/>
              <w:spacing w:line="300" w:lineRule="exact"/>
              <w:ind w:firstLine="420" w:firstLineChars="200"/>
              <w:rPr>
                <w:rFonts w:hint="eastAsia" w:eastAsia="仿宋_GB2312"/>
                <w:kern w:val="0"/>
                <w:sz w:val="21"/>
                <w:szCs w:val="21"/>
              </w:rPr>
            </w:pPr>
          </w:p>
          <w:p w14:paraId="56D5297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      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2EA7E99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3B4D22B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4.告知阶段责任：作出行政处罚决定前，应制作《行政处罚告知书》送达当事人，告知违法事实及其享有的陈述、申辩、申请听证的权利。</w:t>
            </w:r>
          </w:p>
          <w:p w14:paraId="31A639D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5.决定阶段责任：根据案件审查情况决定是否予以行政处罚。依法给予行政处罚的，应当制作行政处罚决定书，载明违法事实和依据、处罚依据和内容、申请行政复议或提起行政诉讼的途径和期限等内容。</w:t>
            </w:r>
          </w:p>
          <w:p w14:paraId="4411533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6.送达阶段责任：行政处罚决定书应当在宣告后当场交付当事人；当事人不在场的，行政机关应当在七日内依照有关规定，将行政处罚决定书送达当事人。</w:t>
            </w:r>
          </w:p>
          <w:p w14:paraId="748CAC0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7.执行阶段责任：依照生效的行政处罚决定，自觉履行或强制执行。</w:t>
            </w:r>
          </w:p>
          <w:p w14:paraId="2B6EDBD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8.其他法律法规规章文件规定应履行的其他责任。</w:t>
            </w:r>
          </w:p>
        </w:tc>
        <w:tc>
          <w:tcPr>
            <w:tcW w:w="5160" w:type="dxa"/>
            <w:vAlign w:val="center"/>
          </w:tcPr>
          <w:p w14:paraId="6B9C70D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55E26D0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2C716CB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第二十三条：在现场检查中发现旅游违法行为时，认为证据以后难以取得的，可以先行调查取证，并在10日内决定是否立案和补办立案手续。</w:t>
            </w:r>
          </w:p>
          <w:p w14:paraId="2C86A97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2DF07B9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3D6F6F1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第二十六条：需要委托其他旅游主管部门协助调查取证的，应当出具书面委托调查函。受委托的旅游主管部门应当予以协助；有正当理由确实无法协助的，应当及时函告。</w:t>
            </w:r>
          </w:p>
          <w:p w14:paraId="1823A00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1B899F1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727A596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424BB99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73572F8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07A6A60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第六十三条：旅游主管部门申请人民法院强制执行前，应当催告当事人履行义务。</w:t>
            </w:r>
          </w:p>
          <w:p w14:paraId="1D0818D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57A32A0C">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1C87C03B">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455D286B">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461C47E">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1.此事项属于自治区、市、县三级分级管理。      2.根据各市深化文化市场综合行政执法改革机构编制方案精神，为实现“同城一支队伍”，城区文化市场综合执法大队并入市级文化市场综合行政执法支队。</w:t>
            </w:r>
          </w:p>
        </w:tc>
      </w:tr>
      <w:tr w14:paraId="29072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7981C55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54</w:t>
            </w:r>
          </w:p>
        </w:tc>
        <w:tc>
          <w:tcPr>
            <w:tcW w:w="308" w:type="dxa"/>
            <w:vAlign w:val="center"/>
          </w:tcPr>
          <w:p w14:paraId="009CA99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568A689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对旅行社未经旅游者同意在旅游合同约定之外提供其他有偿服务的处罚</w:t>
            </w:r>
          </w:p>
        </w:tc>
        <w:tc>
          <w:tcPr>
            <w:tcW w:w="749" w:type="dxa"/>
            <w:vAlign w:val="center"/>
          </w:tcPr>
          <w:p w14:paraId="34357B2E">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15E9242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6C6FAD7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A99F90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旅行社条例》（2009年国务院令第550号公布，2020年国务院令第732号修订）第五十四条：违反本条例的规定，旅行社未经旅游者同意在旅游合同约定之外提供其他有偿服务的，由旅游行政管理部门责令改正，处1万元以上5万元以下的罚款。</w:t>
            </w:r>
          </w:p>
        </w:tc>
        <w:tc>
          <w:tcPr>
            <w:tcW w:w="2680" w:type="dxa"/>
            <w:vAlign w:val="center"/>
          </w:tcPr>
          <w:p w14:paraId="13EEA258">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13574ADA">
            <w:pPr>
              <w:adjustRightInd w:val="0"/>
              <w:snapToGrid w:val="0"/>
              <w:spacing w:line="300" w:lineRule="exact"/>
              <w:ind w:firstLine="420" w:firstLineChars="200"/>
              <w:rPr>
                <w:rFonts w:hint="eastAsia" w:eastAsia="仿宋_GB2312"/>
                <w:kern w:val="0"/>
                <w:sz w:val="21"/>
                <w:szCs w:val="21"/>
              </w:rPr>
            </w:pPr>
          </w:p>
          <w:p w14:paraId="12370A4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w:t>
            </w:r>
          </w:p>
          <w:p w14:paraId="4394490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648F50B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7EF0481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4.告知阶段责任：作出行政处罚决定前，应制作《行政处罚告知书》送达当事人，告知违法事实及其享有的陈述、申辩、申请听证的权利。</w:t>
            </w:r>
          </w:p>
          <w:p w14:paraId="1516C5D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5.决定阶段责任：根据案件审查情况决定是否予以行政处罚。依法给予行政处罚的，应当制作行政处罚决定书，载明违法事实和依据、处罚依据和内容、申请行政复议或提起行政诉讼的途径和期限等内容。</w:t>
            </w:r>
          </w:p>
          <w:p w14:paraId="6C61A38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6.送达阶段责任：行政处罚决定书应当在宣告后当场交付当事人；当事人不在场的，行政机关应当在七日内依照有关规定，将行政处罚决定书送达当事人。</w:t>
            </w:r>
          </w:p>
          <w:p w14:paraId="325750A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7.执行阶段责任：依照生效的行政处罚决定，自觉履行或强制执行。</w:t>
            </w:r>
          </w:p>
          <w:p w14:paraId="453E00BB">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8.其他法律法规规章文件规定应履行的其他责任。</w:t>
            </w:r>
          </w:p>
        </w:tc>
        <w:tc>
          <w:tcPr>
            <w:tcW w:w="5160" w:type="dxa"/>
            <w:vAlign w:val="center"/>
          </w:tcPr>
          <w:p w14:paraId="5A9AE3D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2930D6D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7916B5E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5A164EB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第二十三条：在现场检查中发现旅游违法行为时，认为证据以后难以取得的，可以先行调查取证，并在10日内决定是否立案和补办立案手续。</w:t>
            </w:r>
          </w:p>
          <w:p w14:paraId="6834D9A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56A0880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71A3DD2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第二十六条：需要委托其他旅游主管部门协助调查取证的，应当出具书面委托调查函。受委托的旅游主管部门应当予以协助；有正当理由确实无法协助的，应当及时函告。</w:t>
            </w:r>
          </w:p>
          <w:p w14:paraId="0453788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0494094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6CD396B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663FA54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14:paraId="2DCECFF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2F7162F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第六十三条：旅游主管部门申请人民法院强制执行前，应当催告当事人履行义务。</w:t>
            </w:r>
          </w:p>
          <w:p w14:paraId="54DF5D1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2BE78E26">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3B2F0607">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5832F41B">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759F1AE0">
            <w:pPr>
              <w:adjustRightInd w:val="0"/>
              <w:snapToGrid w:val="0"/>
              <w:spacing w:line="300" w:lineRule="exact"/>
              <w:rPr>
                <w:rFonts w:hint="eastAsia" w:eastAsia="仿宋_GB2312"/>
                <w:kern w:val="0"/>
                <w:sz w:val="21"/>
                <w:szCs w:val="21"/>
              </w:rPr>
            </w:pPr>
            <w:r>
              <w:rPr>
                <w:rFonts w:hint="eastAsia" w:eastAsia="仿宋_GB2312"/>
                <w:kern w:val="0"/>
                <w:sz w:val="21"/>
                <w:szCs w:val="21"/>
              </w:rPr>
              <w:t>1.此事项属于自治区、市、县三级分级管理。</w:t>
            </w:r>
          </w:p>
          <w:p w14:paraId="60C6CF29">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 xml:space="preserve">      2.根据各市深化文化市场综合行政执法改革机构编制方案精神，为实现“同城一支队伍”，城区文化市场综合执法大队并入市级文化市场综合行政执法支队</w:t>
            </w:r>
          </w:p>
        </w:tc>
      </w:tr>
      <w:tr w14:paraId="14716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306C699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55</w:t>
            </w:r>
          </w:p>
        </w:tc>
        <w:tc>
          <w:tcPr>
            <w:tcW w:w="308" w:type="dxa"/>
            <w:vAlign w:val="center"/>
          </w:tcPr>
          <w:p w14:paraId="2B7BA45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2B21A3F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对未按规定签订旅游合同及违规委托接待旅游者的处罚</w:t>
            </w:r>
          </w:p>
        </w:tc>
        <w:tc>
          <w:tcPr>
            <w:tcW w:w="749" w:type="dxa"/>
            <w:vAlign w:val="center"/>
          </w:tcPr>
          <w:p w14:paraId="58EFED9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703" w:type="dxa"/>
            <w:vAlign w:val="center"/>
          </w:tcPr>
          <w:p w14:paraId="13B1067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1DCCAC19">
            <w:pPr>
              <w:adjustRightInd w:val="0"/>
              <w:snapToGrid w:val="0"/>
              <w:spacing w:line="300" w:lineRule="exact"/>
              <w:rPr>
                <w:rFonts w:hint="eastAsia" w:eastAsia="仿宋_GB2312" w:cs="宋体"/>
                <w:kern w:val="0"/>
                <w:sz w:val="21"/>
                <w:szCs w:val="21"/>
                <w:lang w:val="en-US" w:eastAsia="zh-CN"/>
              </w:rPr>
            </w:pPr>
          </w:p>
        </w:tc>
        <w:tc>
          <w:tcPr>
            <w:tcW w:w="2431" w:type="dxa"/>
            <w:vAlign w:val="center"/>
          </w:tcPr>
          <w:p w14:paraId="0BF02DD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旅行社条例》（2009年国务院令第550号公布，2020年国务院令第732号修订）第二十八条：旅行社为旅游者提供服务，应当与旅游者签订旅游合同并载明下列事项：（一）旅行社的名称及其经营范围、地址、联系电话和旅行社业务经营许可证编号；（二）旅行社经办人的姓名、联系电话；（三）签约地点和日期；（四）旅游行程的出发地、途经地和目的地；（五）旅游行程中交通、住宿、餐饮服务安排及其标准；（六）旅行社统一安排的游览项目的具体内容及时间；（七）旅游者自由活动的时间和次数；（八）旅游者应当交纳的旅游费用及交纳方式；（九）旅行社安排的购物次数、停留时间及购物场所的名称；（十）需要旅游者另行付费的游览项目及价格；（十一）解除或者变更合同的条件和提前通知的期限；（十二）违反合同的纠纷解决机制及应当承担的责任；（十三）旅游服务监督、投诉电话；（十四）双方协商一致的其他内容。第五十五条：违反本条例的规定，旅行社有下列情形之一的，由旅游行政管理部门责令改正，处2万元以上10万元以下的罚款；情节严重的，责令停业整顿1个月至3个月：（一）未与旅游者签订旅游合同；（二）与旅游者签订的旅游合同未载明本条例第二十八条规定的事项；（五）未与接受委托的旅行社就接待旅游者的事宜签订委托合同。</w:t>
            </w:r>
          </w:p>
        </w:tc>
        <w:tc>
          <w:tcPr>
            <w:tcW w:w="2680" w:type="dxa"/>
            <w:vAlign w:val="center"/>
          </w:tcPr>
          <w:p w14:paraId="3B30A04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56794C4">
            <w:pPr>
              <w:adjustRightInd w:val="0"/>
              <w:snapToGrid w:val="0"/>
              <w:spacing w:line="300" w:lineRule="exact"/>
              <w:ind w:firstLine="420" w:firstLineChars="200"/>
              <w:rPr>
                <w:rFonts w:hint="eastAsia" w:eastAsia="仿宋_GB2312"/>
                <w:kern w:val="0"/>
                <w:sz w:val="21"/>
                <w:szCs w:val="21"/>
              </w:rPr>
            </w:pPr>
          </w:p>
          <w:p w14:paraId="428502A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      2.调查阶段责任：对立案的案件</w:t>
            </w:r>
          </w:p>
          <w:p w14:paraId="1F2D741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6FDA87F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6F682B0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4.告知阶段责任：作出行政处罚决定前，应制作《行政处罚告知书》送达当事人，告知违法事实及其享有的陈述、申辩、申请听证的权利。      5.决定阶段责任：根据案件审查情况决定是否予以行政处罚。依法给予行政处罚的，应当制作行政处罚决定书，载明违法事实和依据、处罚依据和内容、申请行政复议或提起行政诉讼的途径和期限等内容。</w:t>
            </w:r>
          </w:p>
          <w:p w14:paraId="2801C62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6.送达阶段责任：行政处罚决定书应当在宣告后当场交付当事人；当事人不在场的，行政机关应当在七日内依照有关规定，将行政处罚决定书送达当事人。</w:t>
            </w:r>
          </w:p>
          <w:p w14:paraId="12DD403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7.执行阶段责任：依照生效的行政处罚决定，自觉履行或强制执行。</w:t>
            </w:r>
          </w:p>
          <w:p w14:paraId="59058AA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8.其他法律法规规章文件规定应履行的其他责任。</w:t>
            </w:r>
          </w:p>
        </w:tc>
        <w:tc>
          <w:tcPr>
            <w:tcW w:w="5160" w:type="dxa"/>
            <w:vAlign w:val="center"/>
          </w:tcPr>
          <w:p w14:paraId="6E3258F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109F0EE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7A9CB61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第二十三条：在现场检查中发现旅游违法行为时，认为证据以后难以取得的，可以先行调查取证，并在10日内决定是否立案和补办立案手续。</w:t>
            </w:r>
          </w:p>
          <w:p w14:paraId="749C5B7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28EA41D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4AEDA6B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第二十六条：需要委托其他旅游主管部门协助调查取证的，应当出具书面委托调查函。受委托的旅游主管部门应当予以协助；有正当理由确实无法协助的，应当及时函告。</w:t>
            </w:r>
          </w:p>
          <w:p w14:paraId="7E4EB49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05BA3BB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661EB66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635D508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036028B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1438E29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第六十三条：旅游主管部门申请人民法院强制执行前，应当催告当事人履行义务。</w:t>
            </w:r>
          </w:p>
          <w:p w14:paraId="57055A8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43B5B2FA">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11D01820">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7976E30F">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5B8338E1">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1.此事项属于自治区、市、县三级分级管理。      2.根据各市深化文化市场综合行政执法改革机构编制方案精神，为实现“同城一支队伍”，城区文化市场综合执法大队并入市级文化市场综合行政执法支队</w:t>
            </w:r>
          </w:p>
        </w:tc>
      </w:tr>
      <w:tr w14:paraId="154DD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2039283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56</w:t>
            </w:r>
          </w:p>
        </w:tc>
        <w:tc>
          <w:tcPr>
            <w:tcW w:w="308" w:type="dxa"/>
            <w:vAlign w:val="center"/>
          </w:tcPr>
          <w:p w14:paraId="448297E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5E53DFC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对旅行社要求导游人员和领队人员接待不支付接待和服务费用、支付的费用低于接待和服务成本的旅游团队或者要求导游人员和领队人员承担接待旅游团队的相关费用的处罚</w:t>
            </w:r>
          </w:p>
        </w:tc>
        <w:tc>
          <w:tcPr>
            <w:tcW w:w="749" w:type="dxa"/>
            <w:vAlign w:val="center"/>
          </w:tcPr>
          <w:p w14:paraId="6F7A0DB7">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2C244A5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6E705EE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10C5397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旅行社条例》（2009年国务院令第550号公布，2020年国务院令第732号修订）第六十条：违反本条例的规定，旅行社要求导游人员和领队人员接待不支付接待和服务费用、支付的费用低于接待和服务成本的旅游团队或者要求导游人员和领队人员承担接待旅游团队的相关费用的，由旅游行政管理部门责令改正，处2万元以上10万元以下的罚款。</w:t>
            </w:r>
          </w:p>
        </w:tc>
        <w:tc>
          <w:tcPr>
            <w:tcW w:w="2680" w:type="dxa"/>
            <w:vAlign w:val="center"/>
          </w:tcPr>
          <w:p w14:paraId="4C71B21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165DB740">
            <w:pPr>
              <w:adjustRightInd w:val="0"/>
              <w:snapToGrid w:val="0"/>
              <w:spacing w:line="300" w:lineRule="exact"/>
              <w:ind w:firstLine="420" w:firstLineChars="200"/>
              <w:rPr>
                <w:rFonts w:hint="eastAsia" w:eastAsia="仿宋_GB2312"/>
                <w:kern w:val="0"/>
                <w:sz w:val="21"/>
                <w:szCs w:val="21"/>
              </w:rPr>
            </w:pPr>
          </w:p>
          <w:p w14:paraId="2E87974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w:t>
            </w:r>
          </w:p>
          <w:p w14:paraId="6552117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55C09B1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4CE44F5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4.告知阶段责任：作出行政处罚决定前，应制作《行政处罚告知书》送达当事人，告知违法事实及其享有的陈述、申辩、申请听证的权利。</w:t>
            </w:r>
          </w:p>
          <w:p w14:paraId="5160FBB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5.决定阶段责任：根据案件审查情况决定是否予以行政处罚。依法给予行政处罚的，应当制作行政处罚决定书，载明违法事实和依据、处罚依据和内容、申请行政复议或提起行政诉讼的途径和期限等内容。</w:t>
            </w:r>
          </w:p>
          <w:p w14:paraId="7E60A11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6.送达阶段责任：行政处罚决定书应当在宣告后当场交付当事人；当事人不在场的，行政机关应当在七日内依照有关规定，将行政处罚决定书送达当事人。</w:t>
            </w:r>
          </w:p>
          <w:p w14:paraId="67C3238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7.执行阶段责任：依照生效的行政处罚决定，自觉履行或强制执行。</w:t>
            </w:r>
          </w:p>
          <w:p w14:paraId="5772835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8.其他法律法规规章文件规定应履行的其他责任。</w:t>
            </w:r>
          </w:p>
        </w:tc>
        <w:tc>
          <w:tcPr>
            <w:tcW w:w="5160" w:type="dxa"/>
            <w:vAlign w:val="center"/>
          </w:tcPr>
          <w:p w14:paraId="74C1D6F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0874152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6E03DCA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47BBC1E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第二十三条：在现场检查中发现旅游违法行为时，认为证据以后难以取得的，可以先行调查取证，并在10日内决定是否立案和补办立案手续。</w:t>
            </w:r>
          </w:p>
          <w:p w14:paraId="5E11BA9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1ED6446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5B4432D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第二十六条：需要委托其他旅游主管部门协助调查取证的，应当出具书面委托调查函。受委托的旅游主管部门应当予以协助；有正当理由确实无法协助的，应当及时函告。</w:t>
            </w:r>
          </w:p>
          <w:p w14:paraId="086475C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6959FB0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62605E5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4C258D8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14:paraId="3BE67CA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1AA283D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第六十三条：旅游主管部门申请人民法院强制执行前，应当催告当事人履行义务。</w:t>
            </w:r>
          </w:p>
          <w:p w14:paraId="24BFFA3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5A72B312">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327EF6C9">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02F8B736">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B3F1735">
            <w:pPr>
              <w:adjustRightInd w:val="0"/>
              <w:snapToGrid w:val="0"/>
              <w:spacing w:line="300" w:lineRule="exact"/>
              <w:rPr>
                <w:rFonts w:hint="eastAsia" w:eastAsia="仿宋_GB2312"/>
                <w:kern w:val="0"/>
                <w:sz w:val="21"/>
                <w:szCs w:val="21"/>
              </w:rPr>
            </w:pPr>
            <w:r>
              <w:rPr>
                <w:rFonts w:hint="eastAsia" w:eastAsia="仿宋_GB2312"/>
                <w:kern w:val="0"/>
                <w:sz w:val="21"/>
                <w:szCs w:val="21"/>
              </w:rPr>
              <w:t>1.此事项属于自治区、市、县三级分级管理。</w:t>
            </w:r>
          </w:p>
          <w:p w14:paraId="5D615227">
            <w:pPr>
              <w:adjustRightInd w:val="0"/>
              <w:snapToGrid w:val="0"/>
              <w:spacing w:line="300" w:lineRule="exact"/>
              <w:rPr>
                <w:rFonts w:hint="eastAsia" w:ascii="Times New Roman" w:hAnsi="Times New Roman" w:eastAsia="仿宋_GB2312" w:cs="Times New Roman"/>
                <w:kern w:val="0"/>
                <w:sz w:val="21"/>
                <w:szCs w:val="21"/>
                <w:lang w:val="en-US" w:eastAsia="zh-CN" w:bidi="ar-SA"/>
              </w:rPr>
            </w:pPr>
            <w:r>
              <w:rPr>
                <w:rFonts w:hint="eastAsia" w:eastAsia="仿宋_GB2312"/>
                <w:kern w:val="0"/>
                <w:sz w:val="21"/>
                <w:szCs w:val="21"/>
              </w:rPr>
              <w:t xml:space="preserve">      2.根据各市深化文化市场综合行政执法改革机构编制方案精神，为实现“同城一支队伍”，城区文化市场综合执法大队并入市级文化市场综合行政执法支队。</w:t>
            </w:r>
          </w:p>
        </w:tc>
      </w:tr>
      <w:tr w14:paraId="0F20E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2F5F604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57</w:t>
            </w:r>
          </w:p>
        </w:tc>
        <w:tc>
          <w:tcPr>
            <w:tcW w:w="308" w:type="dxa"/>
            <w:vAlign w:val="center"/>
          </w:tcPr>
          <w:p w14:paraId="414326F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117F426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对旅行社不按规定支付接待和服务费用的处罚</w:t>
            </w:r>
          </w:p>
        </w:tc>
        <w:tc>
          <w:tcPr>
            <w:tcW w:w="749" w:type="dxa"/>
            <w:vAlign w:val="center"/>
          </w:tcPr>
          <w:p w14:paraId="66CEDBC3">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4A596CF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4DE66AC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6B6A96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旅行社条例》（2009年国务院令第550号公布，2020年国务院令第732号修订）第六十二条：违反本条例的规定，有下列情形之一的，由旅游行政管理部门责令改正，停业整顿1个月至3个月；情节严重的，吊销旅行社业务经营许可证：（一）旅行社不向接受委托的旅行社支付接待和服务费用的；（二）旅行社向接受委托的旅行社支付的费用低于接待和服务成本的；（三）接受委托的旅行社接待不支付或者不足额支付接待和服务费用的旅游团队的。</w:t>
            </w:r>
          </w:p>
        </w:tc>
        <w:tc>
          <w:tcPr>
            <w:tcW w:w="2680" w:type="dxa"/>
            <w:vAlign w:val="center"/>
          </w:tcPr>
          <w:p w14:paraId="6AF20416">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081583B">
            <w:pPr>
              <w:adjustRightInd w:val="0"/>
              <w:snapToGrid w:val="0"/>
              <w:spacing w:line="300" w:lineRule="exact"/>
              <w:ind w:firstLine="420" w:firstLineChars="200"/>
              <w:rPr>
                <w:rFonts w:hint="eastAsia" w:eastAsia="仿宋_GB2312"/>
                <w:kern w:val="0"/>
                <w:sz w:val="21"/>
                <w:szCs w:val="21"/>
              </w:rPr>
            </w:pPr>
          </w:p>
          <w:p w14:paraId="024DAA5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1.立案阶段责任：履行监督检查职责、接到举报、处理投诉或者接受移送、交办的案件等，发现违法行为，予以审查，决定是否立案。      </w:t>
            </w:r>
          </w:p>
          <w:p w14:paraId="52DA70A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14:paraId="07B76B2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审理阶段责任：审理案件调查报告，对案件违法事实、证据、调查取证程序、法律适用、处罚种类和幅度、当事人陈述和申辩理由等方面进行审查，提出处理意见，重大案件的审理和处理意见必须经集体讨论研究。      </w:t>
            </w:r>
          </w:p>
          <w:p w14:paraId="51D4C5D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4.告知阶段责任：作出行政处罚决定前，应制作《行政处罚告知书》送达当事人，告知违法事实及其享有的陈述、申辩、申请听证的权利。      </w:t>
            </w:r>
          </w:p>
          <w:p w14:paraId="1E23503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5.决定阶段责任：根据案件审查情况决定是否予以行政处罚。依法给予行政处罚的，应当制作行政处罚决定书，载明违法事实和依据、处罚依据和内容、申请行政复议或提起行政诉讼的途径和期限等内容。      </w:t>
            </w:r>
          </w:p>
          <w:p w14:paraId="6BCDED8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6.送达阶段责任：行政处罚决定书应当在宣告后当场交付当事人；当事人不在场的，行政机关应当在七日内依照有关规定，将行政处罚决定书送达当事人。      </w:t>
            </w:r>
          </w:p>
          <w:p w14:paraId="75B2AA2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7.执行阶段责任：依照生效的行政处罚决定，自觉履行或强制执行。      </w:t>
            </w:r>
          </w:p>
          <w:p w14:paraId="2F48F5F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8.监管阶段责任：具有执法职能的机构依法开展执法检查。    </w:t>
            </w:r>
          </w:p>
          <w:p w14:paraId="26BA93E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9.其他法律法规规章文件规定应履行的其他责任。</w:t>
            </w:r>
          </w:p>
        </w:tc>
        <w:tc>
          <w:tcPr>
            <w:tcW w:w="5160" w:type="dxa"/>
            <w:vAlign w:val="center"/>
          </w:tcPr>
          <w:p w14:paraId="0C70B96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6F31DF1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4E2E5B0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18CF93E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7C63DD0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71D0D04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746D88C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6FAB257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4F021F5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436C1B1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235172F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15DA443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6A35076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5C3F5CFB">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6F366BE8">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5CFEEB6B">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371DC633">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D01A0EE">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1.此事项属于自治区、市、县三级分级管理。      2.根据各市深化文化市场综合行政执法改革机构编制方案精神，为实现“同城一支队伍”，城区文化市场综合执法大队并入市级文化市场综合行政执法支队</w:t>
            </w:r>
          </w:p>
        </w:tc>
      </w:tr>
      <w:tr w14:paraId="3AD04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2F24187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58</w:t>
            </w:r>
          </w:p>
        </w:tc>
        <w:tc>
          <w:tcPr>
            <w:tcW w:w="308" w:type="dxa"/>
            <w:vAlign w:val="center"/>
          </w:tcPr>
          <w:p w14:paraId="4E2E281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5B7994A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对未按规定对发生的危及旅游者人身安全的情形采取必要的处置措施并及时报告以及未及时报告并协助提供非法滞留者信息的处罚</w:t>
            </w:r>
          </w:p>
        </w:tc>
        <w:tc>
          <w:tcPr>
            <w:tcW w:w="749" w:type="dxa"/>
            <w:vAlign w:val="center"/>
          </w:tcPr>
          <w:p w14:paraId="3CE3C9EF">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5F8E659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664FF0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001326E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旅行社条例》（2009年国务院令第550号公布，2020年国务院令第732号修订）第六十三条：违反本条例的规定，旅行社及其委派的导游人员、领队人员有下列情形之一的，由旅游行政管理部门责令改正，对旅行社处2万元以上10万元以下的罚款；对导游人员、领队人员处4000元以上2万元以下的罚款；情节严重的，责令旅行社停业整顿1个月至3个月或者吊销旅行社业务经营许可证、导游证：</w:t>
            </w:r>
          </w:p>
          <w:p w14:paraId="0DDC5A6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（一）发生危及旅游者人身安全的情形，未采取必要的处置措施并及时报告的；</w:t>
            </w:r>
          </w:p>
          <w:p w14:paraId="64D7440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（二）旅行社组织出境旅游的旅游者非法滞留境外，旅行社未及时报告并协助提供非法滞留者信息的；</w:t>
            </w:r>
          </w:p>
          <w:p w14:paraId="7F719B1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（三）旅行社接待入境旅游的旅游者非法滞留境内，旅行社未及时报告并协助提供非法滞留者信息的。</w:t>
            </w:r>
          </w:p>
        </w:tc>
        <w:tc>
          <w:tcPr>
            <w:tcW w:w="2680" w:type="dxa"/>
            <w:vAlign w:val="center"/>
          </w:tcPr>
          <w:p w14:paraId="2E6C62FA">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38B666C4">
            <w:pPr>
              <w:adjustRightInd w:val="0"/>
              <w:snapToGrid w:val="0"/>
              <w:spacing w:line="300" w:lineRule="exact"/>
              <w:ind w:firstLine="420" w:firstLineChars="200"/>
              <w:rPr>
                <w:rFonts w:hint="eastAsia" w:eastAsia="仿宋_GB2312"/>
                <w:kern w:val="0"/>
                <w:sz w:val="21"/>
                <w:szCs w:val="21"/>
              </w:rPr>
            </w:pPr>
          </w:p>
          <w:p w14:paraId="06D2D1E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w:t>
            </w:r>
          </w:p>
          <w:p w14:paraId="0E64CF1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70D7307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6BEFAE7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4.告知阶段责任：作出行政处罚决定前，应制作《行政处罚告知书》送达当事人，告知违法事实及其享有的陈述、申辩、申请听证的权利。</w:t>
            </w:r>
          </w:p>
          <w:p w14:paraId="5F662BF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5.决定阶段责任：根据案件审查情况决定是否予以行政处罚。依法给予行政处罚的，应当制作行政处罚决定书，载明违法事实和依据、处罚依据和内容、申请行政复议或提起行政诉讼的途径和期限等内容。</w:t>
            </w:r>
          </w:p>
          <w:p w14:paraId="62C950D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6.送达阶段责任：行政处罚决定书应当在宣告后当场交付当事人；当事人不在场的，行政机关应当在七日内依照有关规定，将行政处罚决定书送达当事人。</w:t>
            </w:r>
          </w:p>
          <w:p w14:paraId="011F693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7.执行阶段责任：依照生效的行政处罚决定，自觉履行或强制执行。</w:t>
            </w:r>
          </w:p>
          <w:p w14:paraId="7B2A7905">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8.监管阶段责任：具有执法职能的机构依法开展执法检查。</w:t>
            </w:r>
          </w:p>
          <w:p w14:paraId="575FB11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9.其他法律法规规章文件规定应履行的其他责任。</w:t>
            </w:r>
          </w:p>
        </w:tc>
        <w:tc>
          <w:tcPr>
            <w:tcW w:w="5160" w:type="dxa"/>
            <w:vAlign w:val="center"/>
          </w:tcPr>
          <w:p w14:paraId="5584FE7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14679CE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6604F8D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57B70FA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第二十三条：在现场检查中发现旅游违法行为时，认为证据以后难以取得的，可以先行调查取证，并在10日内决定是否立案和补办立案手续。</w:t>
            </w:r>
          </w:p>
          <w:p w14:paraId="7BFAD2B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309F9A7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13F8B74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第二十六条：需要委托其他旅游主管部门协助调查取证的，应当出具书面委托调查函。受委托的旅游主管部门应当予以协助；有正当理由确实无法协助的，应当及时函告。</w:t>
            </w:r>
          </w:p>
          <w:p w14:paraId="41C976B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692ACC0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47B088C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1082B49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14:paraId="53A0853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484D516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第六十三条：旅游主管部门申请人民法院强制执行前，应当催告当事人履行义务。</w:t>
            </w:r>
          </w:p>
          <w:p w14:paraId="49B7999B">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049E6181">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2CD0DEBD">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1CC20BFC">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4BA307FF">
            <w:pPr>
              <w:adjustRightInd w:val="0"/>
              <w:snapToGrid w:val="0"/>
              <w:spacing w:line="300" w:lineRule="exact"/>
              <w:rPr>
                <w:rFonts w:hint="eastAsia" w:eastAsia="仿宋_GB2312"/>
                <w:kern w:val="0"/>
                <w:sz w:val="21"/>
                <w:szCs w:val="21"/>
              </w:rPr>
            </w:pPr>
            <w:r>
              <w:rPr>
                <w:rFonts w:hint="eastAsia" w:eastAsia="仿宋_GB2312"/>
                <w:kern w:val="0"/>
                <w:sz w:val="21"/>
                <w:szCs w:val="21"/>
              </w:rPr>
              <w:t>1.此事项属于自治区、市、县三级分级管理。</w:t>
            </w:r>
          </w:p>
          <w:p w14:paraId="5FB2281B">
            <w:pPr>
              <w:adjustRightInd w:val="0"/>
              <w:snapToGrid w:val="0"/>
              <w:spacing w:line="300" w:lineRule="exact"/>
              <w:rPr>
                <w:rFonts w:hint="eastAsia" w:ascii="Times New Roman" w:hAnsi="Times New Roman" w:eastAsia="仿宋_GB2312" w:cs="Times New Roman"/>
                <w:kern w:val="0"/>
                <w:sz w:val="21"/>
                <w:szCs w:val="21"/>
                <w:lang w:val="en-US" w:eastAsia="zh-CN" w:bidi="ar-SA"/>
              </w:rPr>
            </w:pPr>
            <w:r>
              <w:rPr>
                <w:rFonts w:hint="eastAsia" w:eastAsia="仿宋_GB2312"/>
                <w:kern w:val="0"/>
                <w:sz w:val="21"/>
                <w:szCs w:val="21"/>
              </w:rPr>
              <w:t xml:space="preserve">      2.根据各市深化文化市场综合行政执法改革机构编制方案精神，为实现“同城一支队伍”，城区文化市场综合执法大队并入市级文化市场综合行政执法支队。</w:t>
            </w:r>
          </w:p>
        </w:tc>
      </w:tr>
      <w:tr w14:paraId="4C086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112A46B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59</w:t>
            </w:r>
          </w:p>
        </w:tc>
        <w:tc>
          <w:tcPr>
            <w:tcW w:w="308" w:type="dxa"/>
            <w:vAlign w:val="center"/>
          </w:tcPr>
          <w:p w14:paraId="7DDC258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7A2D314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对旅行社擅自引进外商投资、设立服务网点未在规定期限内备案或未悬挂旅行社业务经营许可证、备案登记证明的处罚</w:t>
            </w:r>
          </w:p>
        </w:tc>
        <w:tc>
          <w:tcPr>
            <w:tcW w:w="749" w:type="dxa"/>
            <w:vAlign w:val="center"/>
          </w:tcPr>
          <w:p w14:paraId="6C1C92AA">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3115E6F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4A9DF11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87BED3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旅行社条例实施细则》（2009年国家旅游局令第30号公布，2016年国家旅游局令第42号修改）第二十三条：设立社向服务网点所在地工商行政管理部门办理服务网点设立登记后，应当在3个工作日内，持下列文件向服务网点所在地与工商登记同级的旅游行政管理部门备案：（一）服务网点的《营业执照》；（二）服务网点经理的履历表和身份证明。没有同级的旅游行政管理部门的，向上一级旅游行政管理部门备案。第二十六条：旅行社及其分社、服务网点，应当将《旅行社业务经营许可证》、《旅行社分社备案登记证明》或者《旅行社服务网点备案登记证明》，与营业执照一起，悬挂在经营场所的显要位置。第五十七条：违反本实施细则第十二条第三款、第二十三条、第二十六条的规定，擅自引进外商投资、设立服务网点未在规定期限内备案或者旅行社及其分社、服务网点未悬挂旅行社业务经营许可证、备案登记证明的，由县级以上旅游行政管理部门责令改正，可以处1万元以下的罚款。</w:t>
            </w:r>
          </w:p>
        </w:tc>
        <w:tc>
          <w:tcPr>
            <w:tcW w:w="2680" w:type="dxa"/>
            <w:vAlign w:val="center"/>
          </w:tcPr>
          <w:p w14:paraId="29637839">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4E5222DB">
            <w:pPr>
              <w:adjustRightInd w:val="0"/>
              <w:snapToGrid w:val="0"/>
              <w:spacing w:line="300" w:lineRule="exact"/>
              <w:ind w:firstLine="420" w:firstLineChars="200"/>
              <w:rPr>
                <w:rFonts w:hint="eastAsia" w:eastAsia="仿宋_GB2312"/>
                <w:kern w:val="0"/>
                <w:sz w:val="21"/>
                <w:szCs w:val="21"/>
              </w:rPr>
            </w:pPr>
          </w:p>
          <w:p w14:paraId="5719954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1.立案阶段责任：履行监督检查职责、接到举报、处理投诉或者接受移送、交办的案件等，发现违法行为，予以审查，决定是否立案。      </w:t>
            </w:r>
          </w:p>
          <w:p w14:paraId="774350D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14:paraId="681C865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审理阶段责任：审理案件调查报告，对案件违法事实、证据、调查取证程序、法律适用、处罚种类和幅度、当事人陈述和申辩理由等方面进行审查，提出处理意见，重大案件的审理和处理意见必须经集体讨论研究。      </w:t>
            </w:r>
          </w:p>
          <w:p w14:paraId="3ED331C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4.告知阶段责任：作出行政处罚决定前，应制作《行政处罚告知书》送达当事人，告知违法事实及其享有的陈述、申辩、申请听证的权利。      </w:t>
            </w:r>
          </w:p>
          <w:p w14:paraId="021228C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5.决定阶段责任：根据案件审查情况决定是否予以行政处罚。依法给予行政处罚的，应当制作行政处罚决定书，载明违法事实和依据、处罚依据和内容、申请行政复议或提起行政诉讼的途径和期限等内容。      </w:t>
            </w:r>
          </w:p>
          <w:p w14:paraId="781F7A5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6.送达阶段责任：行政处罚决定书应当在宣告后当场交付当事人；当事人不在场的，行政机关应当在七日内依照有关规定，将行政处罚决定书送达当事人。      </w:t>
            </w:r>
          </w:p>
          <w:p w14:paraId="4B151E8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7.执行阶段责任：依照生效的行政处罚决定，自觉履行或强制执行。      </w:t>
            </w:r>
          </w:p>
          <w:p w14:paraId="5D8AB97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8.监管阶段责任：具有执法职能的机构依法开展执法检查。      </w:t>
            </w:r>
          </w:p>
          <w:p w14:paraId="1B799114">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9.其他法律法规规章文件规定应履行的其他责任。</w:t>
            </w:r>
          </w:p>
        </w:tc>
        <w:tc>
          <w:tcPr>
            <w:tcW w:w="5160" w:type="dxa"/>
            <w:vAlign w:val="center"/>
          </w:tcPr>
          <w:p w14:paraId="6393293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2504B27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6E916F5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30F6534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0BACE7E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329C3DF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38CE7E0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15F9A6E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499821C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77C3F03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77A1B43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1B9BAB7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286395F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349F73E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163A4D5C">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570653F7">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62B8BC8E">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2760EFA2">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1.此事项属于自治区、市、县三级分级管理。      2.根据各市深化文化市场综合行政执法改革机构编制方案精神，为实现“同城一支队伍”，城区文化市场综合执法大队并入市级文化市场综合行政执法支队</w:t>
            </w:r>
          </w:p>
        </w:tc>
      </w:tr>
      <w:tr w14:paraId="4A7C5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7E8D751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60</w:t>
            </w:r>
          </w:p>
        </w:tc>
        <w:tc>
          <w:tcPr>
            <w:tcW w:w="308" w:type="dxa"/>
            <w:vAlign w:val="center"/>
          </w:tcPr>
          <w:p w14:paraId="712DCC3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084208D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对同一旅游团队的旅游者提出与其他旅游者不同合同事项行为的处罚</w:t>
            </w:r>
          </w:p>
        </w:tc>
        <w:tc>
          <w:tcPr>
            <w:tcW w:w="749" w:type="dxa"/>
            <w:vAlign w:val="center"/>
          </w:tcPr>
          <w:p w14:paraId="641CA4CF">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5425737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7BB9C0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54CC883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旅行社条例实施细则》（2009年国家旅游局令第30号公布，2016年国家旅游局令第42号修改）第三十九条：在签订旅游合同时，旅行社不得要求旅游者必须参加旅行社安排的购物活动或者需要旅游者另行付费的旅游项目。</w:t>
            </w:r>
          </w:p>
          <w:p w14:paraId="4525F75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同一旅游团队中，旅行社不得由于下列因素，提出与其他旅游者不同的合同事项：</w:t>
            </w:r>
          </w:p>
          <w:p w14:paraId="4480BD4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（一）旅游者拒绝参加旅行社安排的购物活动或者需要旅游者另行付费的旅游项目的；</w:t>
            </w:r>
          </w:p>
          <w:p w14:paraId="79A3AE4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（二）旅游者存在的年龄或者职业上的差异。但旅行社提供了与其他旅游者相比更多的服务或者旅游者主动要求的除外。</w:t>
            </w:r>
          </w:p>
          <w:p w14:paraId="64D28D8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六十一条：违反本实施细则第三十九条的规定，要求旅游者必须参加旅行社安排的购物活动、需要旅游者另行付费的旅游项目或者对同一旅游团队的旅游者提出与其他旅游者不同合同事项的，由县级以上旅游行政管理部门责令改正，处1万元以下的罚款。</w:t>
            </w:r>
          </w:p>
        </w:tc>
        <w:tc>
          <w:tcPr>
            <w:tcW w:w="2680" w:type="dxa"/>
            <w:vAlign w:val="center"/>
          </w:tcPr>
          <w:p w14:paraId="4F39AC83">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AE1F115">
            <w:pPr>
              <w:adjustRightInd w:val="0"/>
              <w:snapToGrid w:val="0"/>
              <w:spacing w:line="300" w:lineRule="exact"/>
              <w:ind w:firstLine="420" w:firstLineChars="200"/>
              <w:rPr>
                <w:rFonts w:hint="eastAsia" w:eastAsia="仿宋_GB2312"/>
                <w:kern w:val="0"/>
                <w:sz w:val="21"/>
                <w:szCs w:val="21"/>
              </w:rPr>
            </w:pPr>
          </w:p>
          <w:p w14:paraId="2B7D8A1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w:t>
            </w:r>
          </w:p>
          <w:p w14:paraId="76ADBA3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1B5954A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0EC5376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4.告知阶段责任：作出行政处罚决定前，应制作《行政处罚告知书》送达当事人，告知违法事实及其享有的陈述、申辩、申请听证的权利。</w:t>
            </w:r>
          </w:p>
          <w:p w14:paraId="086AD7C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5.决定阶段责任：根据案件审查情况决定是否予以行政处罚。依法给予行政处罚的，应当制作行政处罚决定书，载明违法事实和依据、处罚依据和内容、申请行政复议或提起行政诉讼的途径和期限等内容。</w:t>
            </w:r>
          </w:p>
          <w:p w14:paraId="747CE69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6.送达阶段责任：行政处罚决定书应当在宣告后当场交付当事人；当事人不在场的，行政机关应当在七日内依照有关规定，将行政处罚决定书送达当事人。</w:t>
            </w:r>
          </w:p>
          <w:p w14:paraId="76D321E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7.执行阶段责任：依照生效的行政处罚决定，自觉履行或强制执行。</w:t>
            </w:r>
          </w:p>
          <w:p w14:paraId="3383238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8.其他法律法规规章文件规定应履行的其他责任。</w:t>
            </w:r>
          </w:p>
        </w:tc>
        <w:tc>
          <w:tcPr>
            <w:tcW w:w="5160" w:type="dxa"/>
            <w:vAlign w:val="center"/>
          </w:tcPr>
          <w:p w14:paraId="65A5BEE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1075FF4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25FC0AC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0BF1555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第二十三条：在现场检查中发现旅游违法行为时，认为证据以后难以取得的，可以先行调查取证，并在10日内决定是否立案和补办立案手续。</w:t>
            </w:r>
          </w:p>
          <w:p w14:paraId="2900909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024D353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581DD72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第二十六条：需要委托其他旅游主管部门协助调查取证的，应当出具书面委托调查函。受委托的旅游主管部门应当予以协助；有正当理由确实无法协助的，应当及时函告。</w:t>
            </w:r>
          </w:p>
          <w:p w14:paraId="233F26A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3979016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728D7D1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6757FE7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w:t>
            </w:r>
          </w:p>
          <w:p w14:paraId="2B79F84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22F8F6B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第六十三条：旅游主管部门申请人民法院强制执行前，应当催告当事人履行义务。</w:t>
            </w:r>
          </w:p>
          <w:p w14:paraId="467C2DA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4FBD50B7">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1F7597D4">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508079F2">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2F3EA63">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1.此事项属于自治区、市、县三级分级管理。      2.根据各市深化文化市场综合行政执法改革机构编制方案精神，为实现“同城一支队伍”，城区文化市场综合执法大队并入市级文化市场综合行政执法支队</w:t>
            </w:r>
          </w:p>
        </w:tc>
      </w:tr>
      <w:tr w14:paraId="31A34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4FBE835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61</w:t>
            </w:r>
          </w:p>
        </w:tc>
        <w:tc>
          <w:tcPr>
            <w:tcW w:w="308" w:type="dxa"/>
            <w:vAlign w:val="center"/>
          </w:tcPr>
          <w:p w14:paraId="41BC662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7613CAF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对未妥善保存旅游资料、或泄露旅游者信息的处罚</w:t>
            </w:r>
          </w:p>
        </w:tc>
        <w:tc>
          <w:tcPr>
            <w:tcW w:w="749" w:type="dxa"/>
            <w:vAlign w:val="center"/>
          </w:tcPr>
          <w:p w14:paraId="2719F2AA">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14C75EF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0185BB4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5685B1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旅行社条例实施细则》（2009年国家旅游局令第30号公布，2016年国家旅游局令第42号修改）第六十五条：违反本实施细则第五十条的规定，未妥善保存各类旅游合同及相关文件、资料，保存期不够两年或者泄露旅游者个人信息的，由县级以上旅游行政管理部门责令改正，没收违法所得，处违法所得3倍以下但最高不超过3万元的罚款；没有违法所得的，处1万元以下的罚款。</w:t>
            </w:r>
          </w:p>
        </w:tc>
        <w:tc>
          <w:tcPr>
            <w:tcW w:w="2680" w:type="dxa"/>
            <w:vAlign w:val="center"/>
          </w:tcPr>
          <w:p w14:paraId="0BE77C2B">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A533F28">
            <w:pPr>
              <w:adjustRightInd w:val="0"/>
              <w:snapToGrid w:val="0"/>
              <w:spacing w:line="300" w:lineRule="exact"/>
              <w:ind w:firstLine="420" w:firstLineChars="200"/>
              <w:rPr>
                <w:rFonts w:hint="eastAsia" w:eastAsia="仿宋_GB2312"/>
                <w:kern w:val="0"/>
                <w:sz w:val="21"/>
                <w:szCs w:val="21"/>
              </w:rPr>
            </w:pPr>
          </w:p>
          <w:p w14:paraId="0148BBB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1.立案阶段责任：履行监督检查职责、接到举报、处理投诉或者接受移送、交办的案件等，发现违法行为，予以审查，决定是否立案。      </w:t>
            </w:r>
          </w:p>
          <w:p w14:paraId="2F9E2C1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14:paraId="5CDF9EC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审理阶段责任：审理案件调查报告，对案件违法事实、证据、调查取证程序、法律适用、处罚种类和幅度、当事人陈述和申辩理由等方面进行审查，提出处理意见，重大案件的审理和处理意见必须经集体讨论研究。      </w:t>
            </w:r>
          </w:p>
          <w:p w14:paraId="19A2836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4.告知阶段责任：作出行政处罚决定前，应制作《行政处罚告知书》送达当事人，告知违法事实及其享有的陈述、申辩、申请听证的权利。      </w:t>
            </w:r>
          </w:p>
          <w:p w14:paraId="17075ED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5.决定阶段责任：根据案件审查情况决定是否予以行政处罚。依法给予行政处罚的，应当制作行政处罚决定书，载明违法事实和依据、处罚依据和内容、申请行政复议或提起行政诉讼的途径和期限等内容。      </w:t>
            </w:r>
          </w:p>
          <w:p w14:paraId="682436E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6.送达阶段责任：行政处罚决定书应当在宣告后当场交付当事人；当事人不在场的，行政机关应当在七日内依照有关规定，将行政处罚决定书送达当事人。      </w:t>
            </w:r>
          </w:p>
          <w:p w14:paraId="27F9713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7.执行阶段责任：依照生效的行政处罚决定，自觉履行或强制执行。</w:t>
            </w:r>
          </w:p>
          <w:p w14:paraId="099C989A">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8.其他法律法规规章文件规定应履行的其他责任。</w:t>
            </w:r>
          </w:p>
        </w:tc>
        <w:tc>
          <w:tcPr>
            <w:tcW w:w="5160" w:type="dxa"/>
            <w:vAlign w:val="center"/>
          </w:tcPr>
          <w:p w14:paraId="221B90B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41364B2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31D3796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3B6DF24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38F9596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65FC95A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1F687E8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4269D1E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2CBFA09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1309629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1D84C6D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603FFFD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0180A5B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6F49A24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2678CD04">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342614B7">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67B13555">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BF22681">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1.此事项属于自治区、市、县三级分级管理。      2.根据各市深化文化市场综合行政执法改革机构编制方案精神，为实现“同城一支队伍”，城区文化市场综合执法大队并入市级文化市场综合行政执法支队</w:t>
            </w:r>
          </w:p>
        </w:tc>
      </w:tr>
      <w:tr w14:paraId="2CBE0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33BD3C9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62</w:t>
            </w:r>
          </w:p>
        </w:tc>
        <w:tc>
          <w:tcPr>
            <w:tcW w:w="308" w:type="dxa"/>
            <w:vAlign w:val="center"/>
          </w:tcPr>
          <w:p w14:paraId="6CBB672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1F9814B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对进行导游活动时未佩戴导游证的处罚</w:t>
            </w:r>
          </w:p>
        </w:tc>
        <w:tc>
          <w:tcPr>
            <w:tcW w:w="749" w:type="dxa"/>
            <w:vAlign w:val="center"/>
          </w:tcPr>
          <w:p w14:paraId="2EF67F7A">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4C50455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3798017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7E97C62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【行政法规】《导游人员管理条例》（1999年国务院令第263号）第二十一条：导游人员进行导游活动时未佩戴导游证的，由旅游行政部门责令改正；拒不改正的，处500元以下的罚款。</w:t>
            </w:r>
          </w:p>
        </w:tc>
        <w:tc>
          <w:tcPr>
            <w:tcW w:w="2680" w:type="dxa"/>
            <w:vAlign w:val="center"/>
          </w:tcPr>
          <w:p w14:paraId="65AB7BA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A8FFB5D">
            <w:pPr>
              <w:adjustRightInd w:val="0"/>
              <w:snapToGrid w:val="0"/>
              <w:spacing w:line="300" w:lineRule="exact"/>
              <w:ind w:firstLine="420" w:firstLineChars="200"/>
              <w:rPr>
                <w:rFonts w:hint="eastAsia" w:eastAsia="仿宋_GB2312"/>
                <w:kern w:val="0"/>
                <w:sz w:val="21"/>
                <w:szCs w:val="21"/>
              </w:rPr>
            </w:pPr>
          </w:p>
          <w:p w14:paraId="08174E1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1.立案阶段责任：履行监督检查职责、接到举报、处理投诉或者接受移送、交办的案件等，发现违法行为，予以审查，决定是否立案。      </w:t>
            </w:r>
          </w:p>
          <w:p w14:paraId="12ABEEC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14:paraId="53FB0AB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审理阶段责任：审理案件调查报告，对案件违法事实、证据、调查取证程序、法律适用、处罚种类和幅度、当事人陈述和申辩理由等方面进行审查，提出处理意见，重大案件的审理和处理意见必须经集体讨论研究。      </w:t>
            </w:r>
          </w:p>
          <w:p w14:paraId="4410B7F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4.告知阶段责任：作出行政处罚决定前，应制作《行政处罚告知书》送达当事人，告知违法事实及其享有的陈述、申辩、申请听证的权利。      </w:t>
            </w:r>
          </w:p>
          <w:p w14:paraId="20180B1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5.决定阶段责任：根据案件审查情况决定是否予以行政处罚。依法给予行政处罚的，应当制作行政处罚决定书，载明违法事实和依据、处罚依据和内容、申请行政复议或提起行政诉讼的途径和期限等内容。      </w:t>
            </w:r>
          </w:p>
          <w:p w14:paraId="21388AD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6.送达阶段责任：行政处罚决定书应当在宣告后当场交付当事人；当事人不在场的，行政机关应当在七日内依照有关规定，将行政处罚决定书送达当事人。      </w:t>
            </w:r>
          </w:p>
          <w:p w14:paraId="1FE7EC6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7.执行阶段责任：依照生效的行政处罚决定，自觉履行或强制执行。</w:t>
            </w:r>
          </w:p>
          <w:p w14:paraId="714E8EA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8.其他法律法规规章文件规定应履行的其他责任。</w:t>
            </w:r>
          </w:p>
        </w:tc>
        <w:tc>
          <w:tcPr>
            <w:tcW w:w="5160" w:type="dxa"/>
            <w:vAlign w:val="center"/>
          </w:tcPr>
          <w:p w14:paraId="3F753A1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742CAAF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576E6EA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728D071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472C5BF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35D8664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6EBCD62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3FE526F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6F53C88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1AFFDA7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3CBB690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3FE07D8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68D91ED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5507CD8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00C26E4E">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7B30EA9F">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5ADD41C6">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49D4AA3">
            <w:pPr>
              <w:adjustRightInd w:val="0"/>
              <w:snapToGrid w:val="0"/>
              <w:spacing w:line="300" w:lineRule="exact"/>
              <w:rPr>
                <w:rFonts w:hint="eastAsia" w:eastAsia="仿宋_GB2312"/>
                <w:kern w:val="0"/>
                <w:sz w:val="21"/>
                <w:szCs w:val="21"/>
              </w:rPr>
            </w:pPr>
            <w:r>
              <w:rPr>
                <w:rFonts w:hint="eastAsia" w:eastAsia="仿宋_GB2312"/>
                <w:kern w:val="0"/>
                <w:sz w:val="21"/>
                <w:szCs w:val="21"/>
              </w:rPr>
              <w:t>1.此事项属于自治区、市、县三级分级管理。</w:t>
            </w:r>
          </w:p>
          <w:p w14:paraId="701DD8E7">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2.根据各市深化文化市场综合行政执法改革机构编制方案精神，为实现“同城一支队伍”，城区文化市场综合执法大队并入市级文化市场综合行政执法支队</w:t>
            </w:r>
          </w:p>
        </w:tc>
      </w:tr>
      <w:tr w14:paraId="1AD24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7369D12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63</w:t>
            </w:r>
          </w:p>
        </w:tc>
        <w:tc>
          <w:tcPr>
            <w:tcW w:w="308" w:type="dxa"/>
            <w:vAlign w:val="center"/>
          </w:tcPr>
          <w:p w14:paraId="177C422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60C07FA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对进行导游活动时违规向旅游者兜售物品或者购买旅游者的物品的处罚</w:t>
            </w:r>
          </w:p>
        </w:tc>
        <w:tc>
          <w:tcPr>
            <w:tcW w:w="749" w:type="dxa"/>
            <w:vAlign w:val="center"/>
          </w:tcPr>
          <w:p w14:paraId="7015CEF6">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1E54FBB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2CF612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66DC186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导游人员管理条例》（1999年国务院令第263号）第二十三条：导游人员进行导游活动，向旅游者兜售物品或者购买旅游者的物品的或者以明示或者暗示的方式向旅游者索要小费的，由旅游行政部门责令改正，处1000元以上3万元以下的罚款；有违法所得的，并处没收违法所得；情节严重的，由省、自治区、直辖市人民政府旅游行政部门吊销导游证并予以公告；对委派该导游人员的旅行社给予警告直至责令停业整顿。</w:t>
            </w:r>
          </w:p>
        </w:tc>
        <w:tc>
          <w:tcPr>
            <w:tcW w:w="2680" w:type="dxa"/>
            <w:vAlign w:val="center"/>
          </w:tcPr>
          <w:p w14:paraId="53613883">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98AF817">
            <w:pPr>
              <w:adjustRightInd w:val="0"/>
              <w:snapToGrid w:val="0"/>
              <w:spacing w:line="300" w:lineRule="exact"/>
              <w:ind w:firstLine="420" w:firstLineChars="200"/>
              <w:rPr>
                <w:rFonts w:hint="eastAsia" w:eastAsia="仿宋_GB2312"/>
                <w:kern w:val="0"/>
                <w:sz w:val="21"/>
                <w:szCs w:val="21"/>
              </w:rPr>
            </w:pPr>
          </w:p>
          <w:p w14:paraId="4189C9A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1.立案阶段责任：履行监督检查职责、接到举报、处理投诉或者接受移送、交办的案件等，发现违法行为，予以审查，决定是否立案。      </w:t>
            </w:r>
          </w:p>
          <w:p w14:paraId="4913C59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w:t>
            </w:r>
          </w:p>
          <w:p w14:paraId="6B1F779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审理阶段责任：审理案件调查报告，对案件违法事实、证据、调查取证程序、法律适用、处罚种类和幅度、当事人陈述和申辩理由等方面进行审查，提出处理意见，重大案件的审理和处理意见必须经集体讨论研究。      </w:t>
            </w:r>
          </w:p>
          <w:p w14:paraId="7B3E272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4.告知阶段责任：作出行政处罚决定前，应制作《行政处罚告知书》送达当事人，告知违法事实及其享有的陈述、申辩、申请听证的权利。      </w:t>
            </w:r>
          </w:p>
          <w:p w14:paraId="6BF1151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5.决定阶段责任：根据案件审查情况决定是否予以行政处罚。依法给予行政处罚的，应当制作行政处罚决定书，载明违法事实和依据、处罚依据和内容、申请行政复议或提起行政诉讼的途径和期限等内容。      </w:t>
            </w:r>
          </w:p>
          <w:p w14:paraId="0081E10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6.送达阶段责任：行政处罚决定书应当在宣告后当场交付当事人；当事人不在场的，行政机关应当在七日内依照有关规定，将行政处罚决定书送达当事人。      </w:t>
            </w:r>
          </w:p>
          <w:p w14:paraId="0A860F4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7.执行阶段责任：依照生效的行政处罚决定，自觉履行或强制执行。      </w:t>
            </w:r>
          </w:p>
          <w:p w14:paraId="77F9248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8.监管阶段责任：具有执法职能的机构依法开展执法检查。     </w:t>
            </w:r>
          </w:p>
          <w:p w14:paraId="456D42D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9.其他法律法规规章文件规定应履行的其他责任。</w:t>
            </w:r>
          </w:p>
        </w:tc>
        <w:tc>
          <w:tcPr>
            <w:tcW w:w="5160" w:type="dxa"/>
            <w:vAlign w:val="center"/>
          </w:tcPr>
          <w:p w14:paraId="36A4009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6FCC7A0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43BB867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4E409BA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18A8666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44E9476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6B2F303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5DF9BCE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0B0A245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70D21A9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04E1EC8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75EA843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54FD0E3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584F7CE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4F0238E1">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1DF10276">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30E90BEC">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6DE3EFFA">
            <w:pPr>
              <w:adjustRightInd w:val="0"/>
              <w:snapToGrid w:val="0"/>
              <w:spacing w:line="300" w:lineRule="exact"/>
              <w:rPr>
                <w:rFonts w:hint="eastAsia" w:eastAsia="仿宋_GB2312"/>
                <w:kern w:val="0"/>
                <w:sz w:val="21"/>
                <w:szCs w:val="21"/>
              </w:rPr>
            </w:pPr>
            <w:r>
              <w:rPr>
                <w:rFonts w:hint="eastAsia" w:eastAsia="仿宋_GB2312"/>
                <w:kern w:val="0"/>
                <w:sz w:val="21"/>
                <w:szCs w:val="21"/>
              </w:rPr>
              <w:t>1.此事项属于自治区、市、县三级分级管理。</w:t>
            </w:r>
          </w:p>
          <w:p w14:paraId="651FBFDB">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2.根据各市深化文化市场综合行政执法改革机构编制方案精神，为实现“同城一支队伍”，城区文化市场综合执法大队并入市级文化市场综合行政执法支队</w:t>
            </w:r>
          </w:p>
        </w:tc>
      </w:tr>
      <w:tr w14:paraId="54C59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4E9F39B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64</w:t>
            </w:r>
          </w:p>
        </w:tc>
        <w:tc>
          <w:tcPr>
            <w:tcW w:w="308" w:type="dxa"/>
            <w:vAlign w:val="center"/>
          </w:tcPr>
          <w:p w14:paraId="7035ADE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2C3786F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对可能危及人身安全的情况未向旅游者做出真实说明和明确警示，或未采取防止危害发生的措施的处罚</w:t>
            </w:r>
          </w:p>
        </w:tc>
        <w:tc>
          <w:tcPr>
            <w:tcW w:w="749" w:type="dxa"/>
            <w:vAlign w:val="center"/>
          </w:tcPr>
          <w:p w14:paraId="5BB53A47">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437F9A0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6E87ADC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502D899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中国公民出国旅游管理办法》（2002年国务院令第354号公布，2017年国务院令第676号修改）第十四条：……组团社应当保证所提供的服务符合保障旅游者人身、财产安全的要求；对可能危及旅游者人身安全的情况，应当向旅游者作出真实说明和明确警示，并采取有效措施，防止危害的发生。</w:t>
            </w:r>
          </w:p>
          <w:p w14:paraId="0E2565D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第十八条：旅游团队领队在带领旅游者旅行、游览过程中，应当就可能危及旅游者人身安全的情况，向旅游者作出真实说明和明确警示，并按照组团社的要求采取有效措施，防止危害的发生。</w:t>
            </w:r>
          </w:p>
          <w:p w14:paraId="20628CA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九条：组团社或者旅游团队领队违反本办法第十四条第二款、第十八条的规定，对可能危及人身安全的情况未向旅游者作出真实说明和明确警示或者未采取防止危害发生的措施的，由旅游行政部门责令改正，给予警告；情节严重的，对组团社暂停其出国旅游业务经营资格，并处5000元以上2万元以下的罚款，对旅游团队领队可以暂扣直至吊销其导游证；造成人身伤亡事故的，依法追究刑事责任，并承担赔偿责任。</w:t>
            </w:r>
          </w:p>
        </w:tc>
        <w:tc>
          <w:tcPr>
            <w:tcW w:w="2680" w:type="dxa"/>
            <w:vAlign w:val="center"/>
          </w:tcPr>
          <w:p w14:paraId="024084DF">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AF2F542">
            <w:pPr>
              <w:adjustRightInd w:val="0"/>
              <w:snapToGrid w:val="0"/>
              <w:spacing w:line="300" w:lineRule="exact"/>
              <w:ind w:firstLine="420" w:firstLineChars="200"/>
              <w:rPr>
                <w:rFonts w:hint="eastAsia" w:eastAsia="仿宋_GB2312"/>
                <w:kern w:val="0"/>
                <w:sz w:val="21"/>
                <w:szCs w:val="21"/>
              </w:rPr>
            </w:pPr>
          </w:p>
          <w:p w14:paraId="6383B11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w:t>
            </w:r>
          </w:p>
          <w:p w14:paraId="78786A6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3A702C9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446A78D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4.告知阶段责任：作出行政处罚决定前，应制作《行政处罚告知书》送达当事人，告知违法事实及其享有的陈述、申辩、申请听证的权利。</w:t>
            </w:r>
          </w:p>
          <w:p w14:paraId="77D8F04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5.决定阶段责任：根据案件审查情况决定是否予以行政处罚。依法给予行政处罚的，应当制作行政处罚决定书，载明违法事实和依据、处罚依据和内容、申请行政复议或提起行政诉讼的途径和期限等内容。</w:t>
            </w:r>
          </w:p>
          <w:p w14:paraId="0735471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6.送达阶段责任：行政处罚决定书应当在宣告后当场交付当事人；当事人不在场的，行政机关应当在七日内依照有关规定，将行政处罚决定书送达当事人。</w:t>
            </w:r>
          </w:p>
          <w:p w14:paraId="51935A4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7.执行阶段责任：依照生效的行政处罚决定，自觉履行或强制执行。</w:t>
            </w:r>
          </w:p>
          <w:p w14:paraId="467E015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8.监管阶段责任：具有执法职能的机构依法开展执法检查。</w:t>
            </w:r>
          </w:p>
          <w:p w14:paraId="02E0CAF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9.其他法律法规规章文件规定应履行的其他责任。</w:t>
            </w:r>
          </w:p>
        </w:tc>
        <w:tc>
          <w:tcPr>
            <w:tcW w:w="5160" w:type="dxa"/>
            <w:vAlign w:val="center"/>
          </w:tcPr>
          <w:p w14:paraId="6063F8C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71FD618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5DE64E7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0FB1581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6A696E0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14A19E3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5CB8F09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18083AB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1FBF9D2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55EC4E0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40AA328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5FC8BF1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590D599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5B99A62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369C3554">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7328A566">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1C3ECFB2">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A5D0151">
            <w:pPr>
              <w:adjustRightInd w:val="0"/>
              <w:snapToGrid w:val="0"/>
              <w:spacing w:line="300" w:lineRule="exact"/>
              <w:rPr>
                <w:rFonts w:hint="eastAsia" w:eastAsia="仿宋_GB2312"/>
                <w:kern w:val="0"/>
                <w:sz w:val="21"/>
                <w:szCs w:val="21"/>
              </w:rPr>
            </w:pPr>
            <w:r>
              <w:rPr>
                <w:rFonts w:hint="eastAsia" w:eastAsia="仿宋_GB2312"/>
                <w:kern w:val="0"/>
                <w:sz w:val="21"/>
                <w:szCs w:val="21"/>
              </w:rPr>
              <w:t>1.此事项属于自治区、市、县三级分级管理。</w:t>
            </w:r>
          </w:p>
          <w:p w14:paraId="416BBA20">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2.根据各市深化文化市场综合行政执法改革机构编制方案精神，为实现“同城一支队伍”，城区文化市场综合执法大队并入市级文化市场综合行政执法支队</w:t>
            </w:r>
          </w:p>
        </w:tc>
      </w:tr>
      <w:tr w14:paraId="2DFD4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2F63B06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65</w:t>
            </w:r>
          </w:p>
        </w:tc>
        <w:tc>
          <w:tcPr>
            <w:tcW w:w="308" w:type="dxa"/>
            <w:vAlign w:val="center"/>
          </w:tcPr>
          <w:p w14:paraId="5E8ABAE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3712A07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对旅行社及委派的领队未要求境外接待社不得组织旅游者参与涉及违法的活动或危险性活动，未要求其不得有违规行为或者未制止境外接待社的上述活动的处罚</w:t>
            </w:r>
          </w:p>
        </w:tc>
        <w:tc>
          <w:tcPr>
            <w:tcW w:w="749" w:type="dxa"/>
            <w:vAlign w:val="center"/>
          </w:tcPr>
          <w:p w14:paraId="5EFE2481">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61023B7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72E7A84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1041B94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中国公民出国旅游管理办法》（2002年国务院令第354号公布，2017年国务院令第676号修改）第三十条：组团社或者旅游团队领队违反本办法第十六条的规定，未要求境外接待社不得组织旅游者参与涉及色情、赌博、毒品内容的活动或者危险性活动，未要求其不得擅自改变行程、减少旅游项目、强迫或者变相强迫旅游者参加额外付费项目或者在境外接待社违反前述要求时未制止的，由旅游行政部门对组团社处组织该旅游团队所收取费用2倍以上5倍以下的罚款，并暂停其出国旅游业务经营资格，对旅游团队领队暂扣其导游证；造成恶劣影响的，对组团社取消其出国旅游业务经营资格，对旅游团队领队吊销其导游证。</w:t>
            </w:r>
          </w:p>
        </w:tc>
        <w:tc>
          <w:tcPr>
            <w:tcW w:w="2680" w:type="dxa"/>
            <w:vAlign w:val="center"/>
          </w:tcPr>
          <w:p w14:paraId="49AC7057">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074263B">
            <w:pPr>
              <w:adjustRightInd w:val="0"/>
              <w:snapToGrid w:val="0"/>
              <w:spacing w:line="300" w:lineRule="exact"/>
              <w:ind w:firstLine="420" w:firstLineChars="200"/>
              <w:rPr>
                <w:rFonts w:hint="eastAsia" w:eastAsia="仿宋_GB2312"/>
                <w:kern w:val="0"/>
                <w:sz w:val="21"/>
                <w:szCs w:val="21"/>
              </w:rPr>
            </w:pPr>
          </w:p>
          <w:p w14:paraId="02B29A04">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      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3.审理阶段责任：审理案件调查报告，对案件违法事实、证据、调查取证程序、法律适用、处罚种类和幅度、当事人陈述和申辩理由等方面进行审查，提出处理意见，重大案件的审理和处理意见必须经集体讨论研究。      4.告知阶段责任：作出行政处罚决定前，应制作《行政处罚告知书》送达当事人，告知违法事实及其享有的陈述、申辩、申请听证的权利。      5.决定阶段责任：根据案件审查情况决定是否予以行政处罚。依法给予行政处罚的，应当制作行政处罚决定书，载明违法事实和依据、处罚依据和内容、申请行政复议或提起行政诉讼的途径和期限等内容。      6.送达阶段责任：行政处罚决定书应当在宣告后当场交付当事人；当事人不在场的，行政机关应当在七日内依照有关规定，将行政处罚决定书送达当事人。      7.执行阶段责任：依照生效的行政处罚决定，自觉履行或强制执行。      8.监管阶段责任：具有执法职能的机构依法开展执法检查。      9.其他法律法规规章文件规定应履行的其他责任。</w:t>
            </w:r>
          </w:p>
        </w:tc>
        <w:tc>
          <w:tcPr>
            <w:tcW w:w="5160" w:type="dxa"/>
            <w:vAlign w:val="center"/>
          </w:tcPr>
          <w:p w14:paraId="675228E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7F25921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5D4CA0F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0A67782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11B0A97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358F7F9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103FFCA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497F7B0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70F65E7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4BC7C98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6DD2BBF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056C317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222C459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0B7EC38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77FD0992">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7C628BD2">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31E6DE2F">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14AF5D3D">
            <w:pPr>
              <w:adjustRightInd w:val="0"/>
              <w:snapToGrid w:val="0"/>
              <w:spacing w:line="300" w:lineRule="exact"/>
              <w:rPr>
                <w:rFonts w:hint="eastAsia" w:eastAsia="仿宋_GB2312"/>
                <w:kern w:val="0"/>
                <w:sz w:val="21"/>
                <w:szCs w:val="21"/>
              </w:rPr>
            </w:pPr>
            <w:r>
              <w:rPr>
                <w:rFonts w:hint="eastAsia" w:eastAsia="仿宋_GB2312"/>
                <w:kern w:val="0"/>
                <w:sz w:val="21"/>
                <w:szCs w:val="21"/>
              </w:rPr>
              <w:t>1.此事项属于自治区、市、县三级分级管理。</w:t>
            </w:r>
          </w:p>
          <w:p w14:paraId="211C364E">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2.根据各市深化文化市场综合行政执法改革机构编制方案精神，为实现“同城一支队伍”，城区文化市场综合执法大队并入市级文化市场综合行政执法支队</w:t>
            </w:r>
          </w:p>
        </w:tc>
      </w:tr>
      <w:tr w14:paraId="2B0E3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2484782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66</w:t>
            </w:r>
          </w:p>
        </w:tc>
        <w:tc>
          <w:tcPr>
            <w:tcW w:w="308" w:type="dxa"/>
            <w:vAlign w:val="center"/>
          </w:tcPr>
          <w:p w14:paraId="274766D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7FD038E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对旅游团队领队与境外有关单位或个人串通欺骗、胁迫旅游者消费；或者向境外有关单位或个人索要回扣、提成或者收受其财物的处罚</w:t>
            </w:r>
          </w:p>
        </w:tc>
        <w:tc>
          <w:tcPr>
            <w:tcW w:w="749" w:type="dxa"/>
            <w:vAlign w:val="center"/>
          </w:tcPr>
          <w:p w14:paraId="5571E4D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对旅游团队领队与境外有关单位或个人串通欺骗、胁迫旅游者消费的处罚。</w:t>
            </w:r>
          </w:p>
          <w:p w14:paraId="3A68C19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对旅游团队领队向境外有关单位或个人索要回扣、提成或者收受其财物的处罚</w:t>
            </w:r>
          </w:p>
        </w:tc>
        <w:tc>
          <w:tcPr>
            <w:tcW w:w="703" w:type="dxa"/>
            <w:vAlign w:val="center"/>
          </w:tcPr>
          <w:p w14:paraId="37120AE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4826CC3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053274A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中国公民出国旅游管理办法》（2002年国务院令第354号公布，2017年国务院令第676号修改）第三十一条：旅游团队领队违反本办法第二十条的规定，与境外接待社、导游及为旅游者提供商品或者服务的其他经营者串通欺骗、胁迫旅游者消费或者向境外接待社、导游和其他为旅游者提供商品或者服务的经营者索要回扣、提成或者收受其财物的，由旅游行政部门责令改正，没收索要的回扣、提成或者收受的财物，并处索要的回扣、提成或者收受的财物价值2倍以上5倍以下的罚款；情节严重的，并吊销其导游证。</w:t>
            </w:r>
          </w:p>
        </w:tc>
        <w:tc>
          <w:tcPr>
            <w:tcW w:w="2680" w:type="dxa"/>
            <w:vAlign w:val="center"/>
          </w:tcPr>
          <w:p w14:paraId="1F2AE349">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E2C2E17">
            <w:pPr>
              <w:adjustRightInd w:val="0"/>
              <w:snapToGrid w:val="0"/>
              <w:spacing w:line="300" w:lineRule="exact"/>
              <w:ind w:firstLine="420" w:firstLineChars="200"/>
              <w:rPr>
                <w:rFonts w:hint="eastAsia" w:eastAsia="仿宋_GB2312"/>
                <w:kern w:val="0"/>
                <w:sz w:val="21"/>
                <w:szCs w:val="21"/>
              </w:rPr>
            </w:pPr>
          </w:p>
          <w:p w14:paraId="6348EF7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w:t>
            </w:r>
          </w:p>
          <w:p w14:paraId="48C8382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7E41BBA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5DF8804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4.告知阶段责任：作出行政处罚决定前，应制作《行政处罚告知书》送达当事人，告知违法事实及其享有的陈述、申辩、申请听证的权利。</w:t>
            </w:r>
          </w:p>
          <w:p w14:paraId="3F27949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5.决定阶段责任：根据案件审查情况决定是否予以行政处罚。依法给予行政处罚的，应当制作行政处罚决定书，载明违法事实和依据、处罚依据和内容、申请行政复议或提起行政诉讼的途径和期限等内容。</w:t>
            </w:r>
          </w:p>
          <w:p w14:paraId="4DB7BFB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6.送达阶段责任：行政处罚决定书应当在宣告后当场交付当事人；当事人不在场的，行政机关应当在七日内依照有关规定，将行政处罚决定书送达当事人。</w:t>
            </w:r>
          </w:p>
          <w:p w14:paraId="3199D51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7.执行阶段责任：依照生效的行政处罚决定，自觉履行或强制执行。</w:t>
            </w:r>
          </w:p>
          <w:p w14:paraId="5E26A61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8.监管阶段责任：具有执法职能的机构依法开展执法检查。</w:t>
            </w:r>
          </w:p>
          <w:p w14:paraId="0BF0EBF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9.其他法律法规规章文件规定应履行的其他责任。</w:t>
            </w:r>
          </w:p>
        </w:tc>
        <w:tc>
          <w:tcPr>
            <w:tcW w:w="5160" w:type="dxa"/>
            <w:vAlign w:val="center"/>
          </w:tcPr>
          <w:p w14:paraId="3424CD0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46DC448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311E852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1D2D19C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050849D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2DB819B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0F809C0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09CD684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0F56F09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3A5930F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22FE146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60570A4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763DAF6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31C26C0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585C55A8">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05416475">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788E6715">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6912C42D">
            <w:pPr>
              <w:adjustRightInd w:val="0"/>
              <w:snapToGrid w:val="0"/>
              <w:spacing w:line="300" w:lineRule="exact"/>
              <w:rPr>
                <w:rFonts w:hint="eastAsia" w:eastAsia="仿宋_GB2312"/>
                <w:kern w:val="0"/>
                <w:sz w:val="21"/>
                <w:szCs w:val="21"/>
              </w:rPr>
            </w:pPr>
            <w:r>
              <w:rPr>
                <w:rFonts w:hint="eastAsia" w:eastAsia="仿宋_GB2312"/>
                <w:kern w:val="0"/>
                <w:sz w:val="21"/>
                <w:szCs w:val="21"/>
              </w:rPr>
              <w:t>1.此事项属于自治区、市、县三级分级管理。</w:t>
            </w:r>
          </w:p>
          <w:p w14:paraId="5BB91A56">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2.根据各市深化文化市场综合行政执法改革机构编制方案精神，为实现“同城一支队伍”，城区文化市场综合执法大队并入市级文化市场综合行政执法支队</w:t>
            </w:r>
          </w:p>
        </w:tc>
      </w:tr>
      <w:tr w14:paraId="69C3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71BD7C8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67</w:t>
            </w:r>
          </w:p>
        </w:tc>
        <w:tc>
          <w:tcPr>
            <w:tcW w:w="308" w:type="dxa"/>
            <w:vAlign w:val="center"/>
          </w:tcPr>
          <w:p w14:paraId="1034AF7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56535FB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对领队委托他人代为提供领队服务的处罚</w:t>
            </w:r>
          </w:p>
        </w:tc>
        <w:tc>
          <w:tcPr>
            <w:tcW w:w="749" w:type="dxa"/>
            <w:vAlign w:val="center"/>
          </w:tcPr>
          <w:p w14:paraId="70039CFD">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6630604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18484C0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188E028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旅行社条例实施细则》（2009年国家旅游局令第30号公布，2016年国家旅游局令第42号修改）第五十九条：违反本实施细则第三十五条第二款的规定，领队委托他人代为提供领队服务，由县级以上旅游行政管理部门责令改正，可以处1万元以下的罚款。</w:t>
            </w:r>
          </w:p>
        </w:tc>
        <w:tc>
          <w:tcPr>
            <w:tcW w:w="2680" w:type="dxa"/>
            <w:vAlign w:val="center"/>
          </w:tcPr>
          <w:p w14:paraId="6B8A37C4">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5E0F199">
            <w:pPr>
              <w:adjustRightInd w:val="0"/>
              <w:snapToGrid w:val="0"/>
              <w:spacing w:line="300" w:lineRule="exact"/>
              <w:rPr>
                <w:rFonts w:hint="eastAsia" w:eastAsia="仿宋_GB2312" w:cs="宋体"/>
                <w:kern w:val="0"/>
                <w:sz w:val="21"/>
                <w:szCs w:val="21"/>
                <w:lang w:val="en-US" w:eastAsia="zh-CN"/>
              </w:rPr>
            </w:pPr>
          </w:p>
          <w:p w14:paraId="4C714D1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1.立案阶段责任：履行监督检查职责、接到举报、处理投诉或者接受移送、交办的案件等，发现违法行为，予以审查，决定是否立案。</w:t>
            </w:r>
          </w:p>
          <w:p w14:paraId="3CEF9B1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75B3240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0C00DDF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4.告知阶段责任：作出行政处罚决定前，应制作《行政处罚告知书》送达当事人，告知违法事实及其享有的陈述、申辩、申请听证的权利。</w:t>
            </w:r>
          </w:p>
          <w:p w14:paraId="1BDCF0B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5.决定阶段责任：根据案件审查情况决定是否予以行政处罚。依法给予行政处罚的，应当制作行政处罚决定书，载明违法事实和依据、处罚依据和内容、申请行政复议或提起行政诉讼的途径和期限等内容。</w:t>
            </w:r>
          </w:p>
          <w:p w14:paraId="61D2DB9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6.送达阶段责任：行政处罚决定书应当在宣告后当场交付当事人；当事人不在场的，行政机关应当在七日内依照有关规定，将行政处罚决定书送达当事人。</w:t>
            </w:r>
          </w:p>
          <w:p w14:paraId="23614DE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7.执行阶段责任：依照生效的行政处罚决定，自觉履行或强制执行。</w:t>
            </w:r>
          </w:p>
          <w:p w14:paraId="492C237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8.监管阶段责任：具有执法职能的机构依法开展执法检查。</w:t>
            </w:r>
          </w:p>
          <w:p w14:paraId="0499D67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9.其他法律法规规章文件规定应履行的其他责任。</w:t>
            </w:r>
          </w:p>
        </w:tc>
        <w:tc>
          <w:tcPr>
            <w:tcW w:w="5160" w:type="dxa"/>
            <w:vAlign w:val="center"/>
          </w:tcPr>
          <w:p w14:paraId="4F08F37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39F6B52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7D3BF02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23E53A3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27959C4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2A55245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543BF8D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5E3B0E0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48C3B4B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554D6F8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2493B3F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1C5F348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3AC4BC8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6075A60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107A81DA">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533B4FF8">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5E7DE74F">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6B4AE204">
            <w:pPr>
              <w:adjustRightInd w:val="0"/>
              <w:snapToGrid w:val="0"/>
              <w:spacing w:line="300" w:lineRule="exact"/>
              <w:rPr>
                <w:rFonts w:hint="eastAsia" w:eastAsia="仿宋_GB2312"/>
                <w:kern w:val="0"/>
                <w:sz w:val="21"/>
                <w:szCs w:val="21"/>
              </w:rPr>
            </w:pPr>
            <w:r>
              <w:rPr>
                <w:rFonts w:hint="eastAsia" w:eastAsia="仿宋_GB2312"/>
                <w:kern w:val="0"/>
                <w:sz w:val="21"/>
                <w:szCs w:val="21"/>
              </w:rPr>
              <w:t>1.此事项属于自治区、市、县三级分级管理。</w:t>
            </w:r>
          </w:p>
          <w:p w14:paraId="4FEE6320">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2.根据各市深化文化市场综合行政执法改革机构编制方案精神，为实现“同城一支队伍”，城区文化市场综合执法大队并入市级文化市场综合行政执法支队</w:t>
            </w:r>
          </w:p>
        </w:tc>
      </w:tr>
      <w:tr w14:paraId="55D22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2F39C31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68</w:t>
            </w:r>
          </w:p>
        </w:tc>
        <w:tc>
          <w:tcPr>
            <w:tcW w:w="308" w:type="dxa"/>
            <w:vAlign w:val="center"/>
          </w:tcPr>
          <w:p w14:paraId="2542466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019FA31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游经营者对可能影响旅游者人身、财产安全的场所和旅游项目，未事先向旅游者告知或明确警示的；未取得质量标准等级而擅自使用等级称谓、标识或者虽已取得质量标准等级但使用超出自身质量标准等级称谓、标识从事经营活动的处罚</w:t>
            </w:r>
          </w:p>
        </w:tc>
        <w:tc>
          <w:tcPr>
            <w:tcW w:w="749" w:type="dxa"/>
            <w:vAlign w:val="center"/>
          </w:tcPr>
          <w:p w14:paraId="2706FCF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1.对旅游经营者对可能影响旅游者人身、财产安全的场所和旅游项目，未事先向旅游者告知或明确警示的处罚。     2.对旅游经营者未取得质量标准等级而擅自使用等级称谓、标识或者虽已取得质量标准等级但使用超出自身质量标准等级称谓、标识从事经营活动的处罚。</w:t>
            </w:r>
          </w:p>
        </w:tc>
        <w:tc>
          <w:tcPr>
            <w:tcW w:w="703" w:type="dxa"/>
            <w:vAlign w:val="center"/>
          </w:tcPr>
          <w:p w14:paraId="413670B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069AB0F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C0A5C9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地方性法规】《广西壮族自治区旅游条例》（20018年广西壮族自治区第十一届人大常委会第三次会议通过，2016年广西壮族自治区第十二届人大常委会第二十四次会议修订）第五十八条：旅游经营者违反本条例第三十八条、第三十九条规定，有下列情形之一，由县级以上人民政府旅游主管部门或者其他有关部门在各自职责范围内予以警告，责令限期改正；逾期未改正的，按照下列规定予以处罚：</w:t>
            </w:r>
          </w:p>
          <w:p w14:paraId="02E49EE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（一）对可能影响旅游者人身、财产安全的场所和旅游项目，未事先向旅游者告知或明确警示的，处一千元以上五千元以下罚款；</w:t>
            </w:r>
          </w:p>
          <w:p w14:paraId="3AE3116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未取得质量标准等级而擅自使用等级称谓、标识或者虽已取得质量标准等级但使用超出自身质量标准等级称谓、标识从事经营活动的，没收违法所得，并处违法所得一倍以上五倍以下罚款；没有违法所得的，处二千元以上二万元以下罚款。</w:t>
            </w:r>
          </w:p>
        </w:tc>
        <w:tc>
          <w:tcPr>
            <w:tcW w:w="2680" w:type="dxa"/>
            <w:vAlign w:val="center"/>
          </w:tcPr>
          <w:p w14:paraId="5F5A0D3D">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3E1900F7">
            <w:pPr>
              <w:adjustRightInd w:val="0"/>
              <w:snapToGrid w:val="0"/>
              <w:spacing w:line="300" w:lineRule="exact"/>
              <w:rPr>
                <w:rFonts w:hint="eastAsia" w:eastAsia="仿宋_GB2312" w:cs="宋体"/>
                <w:kern w:val="0"/>
                <w:sz w:val="21"/>
                <w:szCs w:val="21"/>
                <w:lang w:val="en-US" w:eastAsia="zh-CN"/>
              </w:rPr>
            </w:pPr>
          </w:p>
          <w:p w14:paraId="69765F5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1.立案阶段责任：履行监督检查职责、接到举报、处理投诉或者接受移送、交办的案件等，发现违法行为，予以审查，决定是否立案。</w:t>
            </w:r>
          </w:p>
          <w:p w14:paraId="0B5D714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4CF3CF1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0CEE630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4.告知阶段责任：作出行政处罚决定前，应制作《行政处罚告知书》送达当事人，告知违法事实及其享有的陈述、申辩、申请听证的权利。</w:t>
            </w:r>
          </w:p>
          <w:p w14:paraId="0CF63C7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5.决定阶段责任：根据案件审查情况决定是否予以行政处罚。依法给予行政处罚的，应当制作行政处罚决定书，载明违法事实和依据、处罚依据和内容、申请行政复议或提起行政诉讼的途径和期限等内容。</w:t>
            </w:r>
          </w:p>
          <w:p w14:paraId="26FD463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6.送达阶段责任：行政处罚决定书应当在宣告后当场交付当事人；当事人不在场的，行政机关应当在七日内依照有关规定，将行政处罚决定书送达当事人。</w:t>
            </w:r>
          </w:p>
          <w:p w14:paraId="5B64D93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7.执行阶段责任：依照生效的行政处罚决定，自觉履行或强制执行。</w:t>
            </w:r>
          </w:p>
          <w:p w14:paraId="49C70C3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8.监管阶段责任：具有执法职能的机构依法开展执法检查。</w:t>
            </w:r>
          </w:p>
          <w:p w14:paraId="617B4BD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9.其他法律法规规章文件规定应履行的其他责任。</w:t>
            </w:r>
          </w:p>
        </w:tc>
        <w:tc>
          <w:tcPr>
            <w:tcW w:w="5160" w:type="dxa"/>
            <w:vAlign w:val="center"/>
          </w:tcPr>
          <w:p w14:paraId="6EF83AD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6380A62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5130CC3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4EF0E15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543D80B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11F377D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7CFABFE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63A14EB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378D879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05A30CE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1A00057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1CA013B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6D1A113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513140A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0E7462E8">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3846BD1F">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1079D083">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ACDDBAB">
            <w:pPr>
              <w:adjustRightInd w:val="0"/>
              <w:snapToGrid w:val="0"/>
              <w:spacing w:line="300" w:lineRule="exact"/>
              <w:rPr>
                <w:rFonts w:hint="eastAsia" w:eastAsia="仿宋_GB2312"/>
                <w:kern w:val="0"/>
                <w:sz w:val="21"/>
                <w:szCs w:val="21"/>
              </w:rPr>
            </w:pPr>
            <w:r>
              <w:rPr>
                <w:rFonts w:hint="eastAsia" w:eastAsia="仿宋_GB2312"/>
                <w:kern w:val="0"/>
                <w:sz w:val="21"/>
                <w:szCs w:val="21"/>
              </w:rPr>
              <w:t>1.此事项属于自治区、市、县三级分级管理。</w:t>
            </w:r>
          </w:p>
          <w:p w14:paraId="233A9B0F">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2.根据各市深化文化市场综合行政执法改革机构编制方案精神，为实现“同城一支队伍”，城区文化市场综合执法大队并入市级文化市场综合行政执法支队</w:t>
            </w:r>
          </w:p>
        </w:tc>
      </w:tr>
      <w:tr w14:paraId="503F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71F1AC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69</w:t>
            </w:r>
          </w:p>
        </w:tc>
        <w:tc>
          <w:tcPr>
            <w:tcW w:w="308" w:type="dxa"/>
            <w:vAlign w:val="center"/>
          </w:tcPr>
          <w:p w14:paraId="20CC15A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6FAEFC4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对旅行社未制止履行辅助人的非法、不安全服务行为或者未更换履行辅助人的处罚</w:t>
            </w:r>
          </w:p>
        </w:tc>
        <w:tc>
          <w:tcPr>
            <w:tcW w:w="749" w:type="dxa"/>
            <w:vAlign w:val="center"/>
          </w:tcPr>
          <w:p w14:paraId="1C0E2A1C">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513394A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F4CD7E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06B262D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地方性法规】《广西壮族自治区旅游条例》（20018年广西壮族自治区第十一届人大常委会第三次会议通过，2016年广西壮族自治区第十二届人大常委会第二十四次会议修订）第五十八条：旅游经营者违反本条例第三十八条、第三十九条规定，有下列情形之一，由县级以上人民政府旅游主管部门或者其他有关部门在各自职责范围内予以警告，责令限期改正；逾期未改正的，按照下列规定予以处罚：</w:t>
            </w:r>
          </w:p>
          <w:p w14:paraId="68107D6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（一）对可能影响旅游者人身、财产安全的场所和旅游项目，未事先向旅游者告知或明确警示的，处一千元以上五千元以下罚款；</w:t>
            </w:r>
          </w:p>
          <w:p w14:paraId="2234624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未取得质量标准等级而擅自使用等级称谓、标识或者虽已取得质量标准等级但使用超出自身质量标准等级称谓、标识从事经营活动的，没收违法所得，并处违法所得一倍以上五倍以下罚款；没有违法所得的，处二千元以上二万元以下罚款。</w:t>
            </w:r>
          </w:p>
        </w:tc>
        <w:tc>
          <w:tcPr>
            <w:tcW w:w="2680" w:type="dxa"/>
            <w:vAlign w:val="center"/>
          </w:tcPr>
          <w:p w14:paraId="148D0409">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3F4F6226">
            <w:pPr>
              <w:adjustRightInd w:val="0"/>
              <w:snapToGrid w:val="0"/>
              <w:spacing w:line="300" w:lineRule="exact"/>
              <w:rPr>
                <w:rFonts w:hint="eastAsia" w:eastAsia="仿宋_GB2312" w:cs="宋体"/>
                <w:kern w:val="0"/>
                <w:sz w:val="21"/>
                <w:szCs w:val="21"/>
                <w:lang w:val="en-US" w:eastAsia="zh-CN"/>
              </w:rPr>
            </w:pPr>
          </w:p>
          <w:p w14:paraId="26A37B8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1.立案阶段责任：履行监督检查职责、接到举报、处理投诉或者接受移送、交办的案件等，发现违法行为，予以审查，决定是否立案。</w:t>
            </w:r>
          </w:p>
          <w:p w14:paraId="31537A3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165E244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6E0ABCE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4.告知阶段责任：作出行政处罚决定前，应制作《行政处罚告知书》送达当事人，告知违法事实及其享有的陈述、申辩、申请听证的权利。</w:t>
            </w:r>
          </w:p>
          <w:p w14:paraId="52D0328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5.决定阶段责任：根据案件审查情况决定是否予以行政处罚。依法给予行政处罚的，应当制作行政处罚决定书，载明违法事实和依据、处罚依据和内容、申请行政复议或提起行政诉讼的途径和期限等内容。</w:t>
            </w:r>
          </w:p>
          <w:p w14:paraId="0D86E44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6.送达阶段责任：行政处罚决定书应当在宣告后当场交付当事人；当事人不在场的，行政机关应当在七日内依照有关规定，将行政处罚决定书送达当事人。</w:t>
            </w:r>
          </w:p>
          <w:p w14:paraId="7AA6EFB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7.执行阶段责任：依照生效的行政处罚决定，自觉履行或强制执行。</w:t>
            </w:r>
          </w:p>
          <w:p w14:paraId="1855E90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8.监管阶段责任：具有执法职能的机构依法开展执法检查。</w:t>
            </w:r>
          </w:p>
          <w:p w14:paraId="36782EA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9.其他法律法规规章文件规定应履行的其他责任。</w:t>
            </w:r>
          </w:p>
        </w:tc>
        <w:tc>
          <w:tcPr>
            <w:tcW w:w="5160" w:type="dxa"/>
            <w:vAlign w:val="center"/>
          </w:tcPr>
          <w:p w14:paraId="02E268D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3D6EE42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4656A0E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7F4235C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27F3B0A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26B1BE0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22E0BC8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5DBCB1E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132F09C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2ECAACA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58FF040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503B2AC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4DF718E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6E33716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47C12529">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12B985A3">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13.【部门规章】《旅游安全管理办法》（2016年国家旅游局令第41号公布）第三十八条 旅游主管部门及其工作人员违反相关法律、法规及本办法规定，玩忽职守，未履行安全管理职责的，由有关部门责令改正，对直接负责的主管人员和其他直接责任人员依法给予处分。</w:t>
            </w:r>
          </w:p>
        </w:tc>
        <w:tc>
          <w:tcPr>
            <w:tcW w:w="420" w:type="dxa"/>
            <w:vAlign w:val="center"/>
          </w:tcPr>
          <w:p w14:paraId="1BAF2255">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64F52CB">
            <w:pPr>
              <w:adjustRightInd w:val="0"/>
              <w:snapToGrid w:val="0"/>
              <w:spacing w:line="300" w:lineRule="exact"/>
              <w:rPr>
                <w:rFonts w:hint="eastAsia" w:eastAsia="仿宋_GB2312"/>
                <w:kern w:val="0"/>
                <w:sz w:val="21"/>
                <w:szCs w:val="21"/>
              </w:rPr>
            </w:pPr>
            <w:r>
              <w:rPr>
                <w:rFonts w:hint="eastAsia" w:eastAsia="仿宋_GB2312"/>
                <w:kern w:val="0"/>
                <w:sz w:val="21"/>
                <w:szCs w:val="21"/>
              </w:rPr>
              <w:t>1.此事项属于自治区、市、县三级分级管理。</w:t>
            </w:r>
          </w:p>
          <w:p w14:paraId="68D0021E">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2.根据各市深化文化市场综合行政执法改革机构编制方案精神，为实现“同城一支队伍”，城区文化市场综合执法大队并入市级文化市场综合行政执法支队</w:t>
            </w:r>
          </w:p>
        </w:tc>
      </w:tr>
      <w:tr w14:paraId="7785F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74797BA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70</w:t>
            </w:r>
          </w:p>
        </w:tc>
        <w:tc>
          <w:tcPr>
            <w:tcW w:w="308" w:type="dxa"/>
            <w:vAlign w:val="center"/>
          </w:tcPr>
          <w:p w14:paraId="2A89428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09EB7B3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对旅行社不按要求制作安全信息卡，未将安全信息卡交由旅游者或者未告知旅游者相关信息的处罚</w:t>
            </w:r>
          </w:p>
        </w:tc>
        <w:tc>
          <w:tcPr>
            <w:tcW w:w="749" w:type="dxa"/>
            <w:vAlign w:val="center"/>
          </w:tcPr>
          <w:p w14:paraId="20FF5B7E">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696FAE3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E3AD09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5AD648E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旅游安全管理办法》（2016年国家旅游局令第41号）第三十五条：旅行社违反本办法第十二条的规定，不按要求制作安全信息卡，未将安全信息卡交由旅游者或者未告知旅游者相关信息的，由旅游主管部门给予警告，可并处2000元以下罚款；情节严重的，处2000元以上10000元以下罚款。</w:t>
            </w:r>
          </w:p>
        </w:tc>
        <w:tc>
          <w:tcPr>
            <w:tcW w:w="2680" w:type="dxa"/>
            <w:vAlign w:val="center"/>
          </w:tcPr>
          <w:p w14:paraId="75EF46FC">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9CAD0CE">
            <w:pPr>
              <w:adjustRightInd w:val="0"/>
              <w:snapToGrid w:val="0"/>
              <w:spacing w:line="300" w:lineRule="exact"/>
              <w:rPr>
                <w:rFonts w:hint="eastAsia" w:eastAsia="仿宋_GB2312" w:cs="宋体"/>
                <w:kern w:val="0"/>
                <w:sz w:val="21"/>
                <w:szCs w:val="21"/>
                <w:lang w:val="en-US" w:eastAsia="zh-CN"/>
              </w:rPr>
            </w:pPr>
          </w:p>
          <w:p w14:paraId="12C8A48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1.立案阶段责任：履行监督检查职责、接到举报、处理投诉或者接受移送、交办的案件等，发现违法行为，予以审查，决定是否立案。</w:t>
            </w:r>
          </w:p>
          <w:p w14:paraId="3F9797E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59082AA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1FDF069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4.告知阶段责任：作出行政处罚决定前，应制作《行政处罚告知书》送达当事人，告知违法事实及其享有的陈述、申辩、申请听证的权利。</w:t>
            </w:r>
          </w:p>
          <w:p w14:paraId="426307E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5.决定阶段责任：根据案件审查情况决定是否予以行政处罚。依法给予行政处罚的，应当制作行政处罚决定书，载明违法事实和依据、处罚依据和内容、申请行政复议或提起行政诉讼的途径和期限等内容。</w:t>
            </w:r>
          </w:p>
          <w:p w14:paraId="7019D72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6.送达阶段责任：行政处罚决定书应当在宣告后当场交付当事人；当事人不在场的，行政机关应当在七日内依照有关规定，将行政处罚决定书送达当事人。</w:t>
            </w:r>
          </w:p>
          <w:p w14:paraId="43F561B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7.执行阶段责任：依照生效的行政处罚决定，自觉履行或强制执行。</w:t>
            </w:r>
          </w:p>
          <w:p w14:paraId="65368B0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8.监管阶段责任：具有执法职能的机构依法开展执法检查。</w:t>
            </w:r>
          </w:p>
          <w:p w14:paraId="13A57AA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9.其他法律法规规章文件规定应履行的其他责任。</w:t>
            </w:r>
          </w:p>
        </w:tc>
        <w:tc>
          <w:tcPr>
            <w:tcW w:w="5160" w:type="dxa"/>
            <w:vAlign w:val="center"/>
          </w:tcPr>
          <w:p w14:paraId="5D7B3A7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62F5D4C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1400056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4A5096B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19A3EEC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70110DB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1D5CE25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0E017C7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018A1FF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7CDFDC3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3B690A8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58F55D6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2E1E9E2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07AB7B1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1B7F97BF">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5FB1ED6F">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420" w:type="dxa"/>
            <w:vAlign w:val="center"/>
          </w:tcPr>
          <w:p w14:paraId="539004DB">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131F448A">
            <w:pPr>
              <w:adjustRightInd w:val="0"/>
              <w:snapToGrid w:val="0"/>
              <w:spacing w:line="300" w:lineRule="exact"/>
              <w:rPr>
                <w:rFonts w:hint="eastAsia" w:eastAsia="仿宋_GB2312"/>
                <w:kern w:val="0"/>
                <w:sz w:val="21"/>
                <w:szCs w:val="21"/>
              </w:rPr>
            </w:pPr>
            <w:r>
              <w:rPr>
                <w:rFonts w:hint="eastAsia" w:eastAsia="仿宋_GB2312"/>
                <w:kern w:val="0"/>
                <w:sz w:val="21"/>
                <w:szCs w:val="21"/>
              </w:rPr>
              <w:t>1.此事项属于自治区、市、县三级分级管理。</w:t>
            </w:r>
          </w:p>
          <w:p w14:paraId="6771441C">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2.根据各市深化文化市场综合行政执法改革机构编制方案精神，为实现“同城一支队伍”，城区文化市场综合执法大队并入市级文化市场综合行政执法支队</w:t>
            </w:r>
          </w:p>
        </w:tc>
      </w:tr>
      <w:tr w14:paraId="51EEA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1268EBD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71</w:t>
            </w:r>
          </w:p>
        </w:tc>
        <w:tc>
          <w:tcPr>
            <w:tcW w:w="308" w:type="dxa"/>
            <w:vAlign w:val="center"/>
          </w:tcPr>
          <w:p w14:paraId="0EF8F7A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38E2421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对旅行社不根据风险级别采取相应措施的处罚</w:t>
            </w:r>
          </w:p>
        </w:tc>
        <w:tc>
          <w:tcPr>
            <w:tcW w:w="749" w:type="dxa"/>
            <w:vAlign w:val="center"/>
          </w:tcPr>
          <w:p w14:paraId="470CF441">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07B917C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8A546E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44C1F35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旅游安全管理办法》（2016年国家旅游局令第41号）第三十六条：旅行社违反本办法第十八条规定，不采取相应措施的，由旅游主管部门处2000元以下罚款；情节严重的，处2000元以上10000元以下罚款。</w:t>
            </w:r>
          </w:p>
          <w:p w14:paraId="350F25E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第十八条：风险提示发布后，旅行社应当根据风险级别采取下列措施：</w:t>
            </w:r>
          </w:p>
          <w:p w14:paraId="7A53E29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（一）四级风险的，加强对旅游者的提示。</w:t>
            </w:r>
          </w:p>
          <w:p w14:paraId="45BC550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（二）三级风险的，采取必要的安全防范措施。</w:t>
            </w:r>
          </w:p>
          <w:p w14:paraId="097AA85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（三）二级风险的，停止组团或者带团前往风险区域；已在风险区域的，调整或者中止行程。</w:t>
            </w:r>
          </w:p>
          <w:p w14:paraId="354B11E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（四）一级风险的，停止组团或者带团前往风险区域，组织已在风险区域的旅游者撤离。</w:t>
            </w:r>
          </w:p>
          <w:p w14:paraId="79775FA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其他旅游经营者应当根据风险提示的级别，加强对旅游者的风险提示，采取相应的安全防范措施，妥善安置旅游者，并根据政府或者有关部门的要求，暂停或者关闭易受风险危害的旅游项目或者场所。</w:t>
            </w:r>
          </w:p>
        </w:tc>
        <w:tc>
          <w:tcPr>
            <w:tcW w:w="2680" w:type="dxa"/>
            <w:vAlign w:val="center"/>
          </w:tcPr>
          <w:p w14:paraId="649AB0C1">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9C927C2">
            <w:pPr>
              <w:adjustRightInd w:val="0"/>
              <w:snapToGrid w:val="0"/>
              <w:spacing w:line="300" w:lineRule="exact"/>
              <w:rPr>
                <w:rFonts w:hint="eastAsia" w:eastAsia="仿宋_GB2312" w:cs="宋体"/>
                <w:kern w:val="0"/>
                <w:sz w:val="21"/>
                <w:szCs w:val="21"/>
                <w:lang w:val="en-US" w:eastAsia="zh-CN"/>
              </w:rPr>
            </w:pPr>
          </w:p>
          <w:p w14:paraId="0461FDD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1.立案阶段责任：履行监督检查职责、接到举报、处理投诉或者接受移送、交办的案件等，发现违法行为，予以审查，决定是否立案。</w:t>
            </w:r>
          </w:p>
          <w:p w14:paraId="2179F42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22F1982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7EB99F8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4.告知阶段责任：作出行政处罚决定前，应制作《行政处罚告知书》送达当事人，告知违法事实及其享有的陈述、申辩、申请听证的权利。</w:t>
            </w:r>
          </w:p>
          <w:p w14:paraId="6DEC122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5.决定阶段责任：根据案件审查情况决定是否予以行政处罚。依法给予行政处罚的，应当制作行政处罚决定书，载明违法事实和依据、处罚依据和内容、申请行政复议或提起行政诉讼的途径和期限等内容。</w:t>
            </w:r>
          </w:p>
          <w:p w14:paraId="2391560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6.送达阶段责任：行政处罚决定书应当在宣告后当场交付当事人；当事人不在场的，行政机关应当在七日内依照有关规定，将行政处罚决定书送达当事人。</w:t>
            </w:r>
          </w:p>
          <w:p w14:paraId="32A5465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7.执行阶段责任：依照生效的行政处罚决定，自觉履行或强制执行。</w:t>
            </w:r>
          </w:p>
          <w:p w14:paraId="64845DA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8.监管阶段责任：具有执法职能的机构依法开展执法检查。</w:t>
            </w:r>
          </w:p>
          <w:p w14:paraId="3BA53C3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9.其他法律法规规章文件规定应履行的其他责任。</w:t>
            </w:r>
          </w:p>
        </w:tc>
        <w:tc>
          <w:tcPr>
            <w:tcW w:w="5160" w:type="dxa"/>
            <w:vAlign w:val="center"/>
          </w:tcPr>
          <w:p w14:paraId="16FB439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0CBA7C0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231D4CC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4A03104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694276E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6B5ABA1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2E3D02D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43F415C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2D01BE4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27B9F6A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60BFDC2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2FC57AF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7EEED44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63F0E51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3E25DFA1">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1DEF2397">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420" w:type="dxa"/>
            <w:vAlign w:val="center"/>
          </w:tcPr>
          <w:p w14:paraId="5E797A36">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22388687">
            <w:pPr>
              <w:adjustRightInd w:val="0"/>
              <w:snapToGrid w:val="0"/>
              <w:spacing w:line="300" w:lineRule="exact"/>
              <w:rPr>
                <w:rFonts w:hint="eastAsia" w:eastAsia="仿宋_GB2312"/>
                <w:kern w:val="0"/>
                <w:sz w:val="21"/>
                <w:szCs w:val="21"/>
              </w:rPr>
            </w:pPr>
            <w:r>
              <w:rPr>
                <w:rFonts w:hint="eastAsia" w:eastAsia="仿宋_GB2312"/>
                <w:kern w:val="0"/>
                <w:sz w:val="21"/>
                <w:szCs w:val="21"/>
              </w:rPr>
              <w:t>1.此事项属于自治区、市、县三级分级管理。</w:t>
            </w:r>
          </w:p>
          <w:p w14:paraId="6C204587">
            <w:pPr>
              <w:adjustRightInd w:val="0"/>
              <w:snapToGrid w:val="0"/>
              <w:spacing w:line="300" w:lineRule="exact"/>
              <w:jc w:val="center"/>
              <w:rPr>
                <w:rFonts w:ascii="方正书宋_GBK" w:hAnsi="宋体" w:eastAsia="方正书宋_GBK" w:cs="宋体"/>
                <w:kern w:val="0"/>
                <w:sz w:val="21"/>
                <w:szCs w:val="21"/>
              </w:rPr>
            </w:pPr>
            <w:r>
              <w:rPr>
                <w:rFonts w:hint="eastAsia" w:eastAsia="仿宋_GB2312"/>
                <w:kern w:val="0"/>
                <w:sz w:val="21"/>
                <w:szCs w:val="21"/>
              </w:rPr>
              <w:t>2.根据各市深化文化市场综合行政执法改革机构编制方案精神，为实现“同城一支队伍”，城区文化市场综合执法大队并入市级文化市场综合行政执法支队。</w:t>
            </w:r>
          </w:p>
        </w:tc>
      </w:tr>
      <w:tr w14:paraId="22B30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1867541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72</w:t>
            </w:r>
          </w:p>
        </w:tc>
        <w:tc>
          <w:tcPr>
            <w:tcW w:w="308" w:type="dxa"/>
            <w:vAlign w:val="center"/>
          </w:tcPr>
          <w:p w14:paraId="77AB267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0BB0F38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对未取得相应的旅行社业务经营许可、经营国内旅游业务、入境旅游业务、出境旅游业务的行为的处罚</w:t>
            </w:r>
          </w:p>
        </w:tc>
        <w:tc>
          <w:tcPr>
            <w:tcW w:w="749" w:type="dxa"/>
            <w:vAlign w:val="center"/>
          </w:tcPr>
          <w:p w14:paraId="2682FB41">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7C6D734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18BD4E0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374F2DB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法律】《中华人民共和国旅游法》第九十五条：违反本法规定，未经许可经营旅行社业务的，由旅游主管部门或者工商行政管理部门责令改正，没收违法所得，并处一万元以上十万元以下罚款；违法所得十万元以上的，并处违法所得一倍以上五倍以下罚款；对有关责任人员，处二千元以上二万元以下罚款。旅行社违反本法规定，未经许可经营本法第二十九条第一款第二项、第三项业务或者出租、出借旅行社业务经营许可证或者以其他方式非法转让旅行社业务经营许可的，除依照前款规定处罚外，并责令停业整顿；情节严重的，吊销旅行社业务经营许可证；对直接负责的主管人员，处2千元以上2万元以下罚款。</w:t>
            </w:r>
          </w:p>
        </w:tc>
        <w:tc>
          <w:tcPr>
            <w:tcW w:w="2680" w:type="dxa"/>
            <w:vAlign w:val="center"/>
          </w:tcPr>
          <w:p w14:paraId="61014B5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3D95EA23">
            <w:pPr>
              <w:adjustRightInd w:val="0"/>
              <w:snapToGrid w:val="0"/>
              <w:spacing w:line="300" w:lineRule="exact"/>
              <w:rPr>
                <w:rFonts w:hint="eastAsia" w:eastAsia="仿宋_GB2312" w:cs="宋体"/>
                <w:kern w:val="0"/>
                <w:sz w:val="21"/>
                <w:szCs w:val="21"/>
                <w:lang w:val="en-US" w:eastAsia="zh-CN"/>
              </w:rPr>
            </w:pPr>
          </w:p>
          <w:p w14:paraId="2D56D95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1.立案阶段责任：履行监督检查职责、接到举报、处理投诉或者接受移送、交办的案件等，发现违法行为，予以审查，决定是否立案。</w:t>
            </w:r>
          </w:p>
          <w:p w14:paraId="2082AA0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7C3FC2D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05113AE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4.告知阶段责任：作出行政处罚决定前，应制作《行政处罚告知书》送达当事人，告知违法事实及其享有的陈述、申辩、申请听证的权利。</w:t>
            </w:r>
          </w:p>
          <w:p w14:paraId="69FF20D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5.决定阶段责任：根据案件审查情况决定是否予以行政处罚。依法给予行政处罚的，应当制作行政处罚决定书，载明违法事实和依据、处罚依据和内容、申请行政复议或提起行政诉讼的途径和期限等内容。</w:t>
            </w:r>
          </w:p>
          <w:p w14:paraId="584AD9A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6.送达阶段责任：行政处罚决定书应当在宣告后当场交付当事人；当事人不在场的，行政机关应当在七日内依照有关规定，将行政处罚决定书送达当事人。</w:t>
            </w:r>
          </w:p>
          <w:p w14:paraId="18338C8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7.执行阶段责任：依照生效的行政处罚决定，自觉履行或强制执行。</w:t>
            </w:r>
          </w:p>
          <w:p w14:paraId="7033E92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8.监管阶段责任：具有执法职能的机构依法开展执法检查。</w:t>
            </w:r>
          </w:p>
          <w:p w14:paraId="02B130D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9.其他法律法规规章文件规定应履行的其他责任。</w:t>
            </w:r>
          </w:p>
        </w:tc>
        <w:tc>
          <w:tcPr>
            <w:tcW w:w="5160" w:type="dxa"/>
            <w:vAlign w:val="center"/>
          </w:tcPr>
          <w:p w14:paraId="742764A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315E594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0B67754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0D9FAB9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4FE5FAE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52CD7E3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31EE872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62FF295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43C1371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06C7F0E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446D657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0CF8246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62FEA76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0B302F7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77C4D50B">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49ECE55D">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420" w:type="dxa"/>
            <w:vAlign w:val="center"/>
          </w:tcPr>
          <w:p w14:paraId="755310B5">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E44356A">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根据各市深化文化市场综合行政执法改革机构编制方案精神，为实现</w:t>
            </w:r>
            <w:r>
              <w:rPr>
                <w:rFonts w:hint="eastAsia" w:eastAsia="仿宋_GB2312"/>
                <w:kern w:val="0"/>
                <w:sz w:val="21"/>
                <w:szCs w:val="21"/>
              </w:rPr>
              <w:t>“</w:t>
            </w:r>
            <w:r>
              <w:rPr>
                <w:rFonts w:hint="eastAsia" w:eastAsia="仿宋_GB2312" w:cs="宋体"/>
                <w:kern w:val="0"/>
                <w:sz w:val="21"/>
                <w:szCs w:val="21"/>
              </w:rPr>
              <w:t>同城一支队伍</w:t>
            </w:r>
            <w:r>
              <w:rPr>
                <w:rFonts w:hint="eastAsia" w:eastAsia="仿宋_GB2312"/>
                <w:kern w:val="0"/>
                <w:sz w:val="21"/>
                <w:szCs w:val="21"/>
              </w:rPr>
              <w:t>”</w:t>
            </w:r>
            <w:r>
              <w:rPr>
                <w:rFonts w:hint="eastAsia" w:eastAsia="仿宋_GB2312" w:cs="宋体"/>
                <w:kern w:val="0"/>
                <w:sz w:val="21"/>
                <w:szCs w:val="21"/>
              </w:rPr>
              <w:t>，城区文化市场综合执法大队并入市级文化市场综合行政执法支队。</w:t>
            </w:r>
          </w:p>
        </w:tc>
      </w:tr>
      <w:tr w14:paraId="64E4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492B585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73</w:t>
            </w:r>
          </w:p>
        </w:tc>
        <w:tc>
          <w:tcPr>
            <w:tcW w:w="308" w:type="dxa"/>
            <w:vAlign w:val="center"/>
          </w:tcPr>
          <w:p w14:paraId="4B060E2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4C68C92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对旅行社以不合理的低价组织旅游活动诱骗旅游者，通过安排购物或者另行付费旅游项目获取回扣等不正当利益及指定具体购物场所，安排另行付费旅游项目的处罚</w:t>
            </w:r>
          </w:p>
        </w:tc>
        <w:tc>
          <w:tcPr>
            <w:tcW w:w="749" w:type="dxa"/>
            <w:vAlign w:val="center"/>
          </w:tcPr>
          <w:p w14:paraId="5CEAB4B2">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421408A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1DF7183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F5081A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1.【法律】《中华人民共和国旅游法》第三十五条：旅行社不得以不合理的低价组织旅游活动，诱骗旅游者，并通过安排购物或者另行付费旅游项目获取回扣等不正当利益。旅行社组织、接待旅游者，不得指定具体购物场所，不得安排另行付费旅游项目。但是，经双方协商一致或者旅游者要求，且不影响其他旅游者行程安排的除外。第九十八条：旅行社违反本法第三十五条规定的，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元以下罚款，并暂扣或者吊销导游证、领队证。      </w:t>
            </w:r>
          </w:p>
          <w:p w14:paraId="0DB358F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2.【行政法规】《旅行社条例》（2009年国务院令第550号公布，2017年国务院令第676号修订，2020年国务院令第732号修订）第五十九条：……违反本条例的规定，有下列情形之一的，对旅行社，由旅游行政管理部门或者工商行政管理部门责令改正，处10万元以上50万元以下的罚款；对导游人员、领队人员，由旅游行政管理部门责令改正，处1万元以上5万元以下的罚款；情节严重的，吊销旅行社业务经营许可证、导游证或者领队证：（一）拒不履行旅游合同约定的义务的；（二）非因不可抗力改变旅游合同安排的行程的；（三）欺骗、胁迫旅游者购物或者参加需要另行付费的游览项目的。      </w:t>
            </w:r>
          </w:p>
          <w:p w14:paraId="499C59A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部门规章】《旅行社条例实施细则》（2009年国家旅游局令第30号公布，2016年国家旅游局令第42号修改）第三十九条：在签订旅游合同时，旅行社不得要求旅游者必须参加旅行社安排的购物活动或者需要旅游者另行付费的旅游项目。同一旅游团队中，旅行社不得由于下列因素，提出与其他旅游者不同的合同事项：（一）旅游者拒绝参加旅行社安排的购物活动或者需要旅游者另行付费的旅游项目的；（二）旅游者存在的年龄或者职业上的差异。但旅行社提供了与其他旅游者相比更多的服务或者旅游者主动要求的除外。第六十一条：违反本实施细则第三十九条的规定，要求旅游者必须参加旅行社安排的购物活动、需要旅游者另行付费的旅游项目或者对同一旅游团队的旅游者提出与其他旅游者不同合同事项的，由县级以上旅游行政管理部门责令改正，处1万元以下的罚款。</w:t>
            </w:r>
          </w:p>
        </w:tc>
        <w:tc>
          <w:tcPr>
            <w:tcW w:w="2680" w:type="dxa"/>
            <w:vAlign w:val="center"/>
          </w:tcPr>
          <w:p w14:paraId="4C22CCFF">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A5499EA">
            <w:pPr>
              <w:adjustRightInd w:val="0"/>
              <w:snapToGrid w:val="0"/>
              <w:spacing w:line="300" w:lineRule="exact"/>
              <w:rPr>
                <w:rFonts w:hint="eastAsia" w:eastAsia="仿宋_GB2312" w:cs="宋体"/>
                <w:kern w:val="0"/>
                <w:sz w:val="21"/>
                <w:szCs w:val="21"/>
                <w:lang w:val="en-US" w:eastAsia="zh-CN"/>
              </w:rPr>
            </w:pPr>
          </w:p>
          <w:p w14:paraId="540AEEE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1.立案阶段责任：履行监督检查职责、接到举报、处理投诉或者接受移送、交办的案件等，发现违法行为，予以审查，决定是否立案。</w:t>
            </w:r>
          </w:p>
          <w:p w14:paraId="3F82D1B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74B70A6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0F48EC4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4.告知阶段责任：作出行政处罚决定前，应制作《行政处罚告知书》送达当事人，告知违法事实及其享有的陈述、申辩、申请听证的权利。</w:t>
            </w:r>
          </w:p>
          <w:p w14:paraId="4FD9C01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5.决定阶段责任：根据案件审查情况决定是否予以行政处罚。依法给予行政处罚的，应当制作行政处罚决定书，载明违法事实和依据、处罚依据和内容、申请行政复议或提起行政诉讼的途径和期限等内容。</w:t>
            </w:r>
          </w:p>
          <w:p w14:paraId="102EA38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6.送达阶段责任：行政处罚决定书应当在宣告后当场交付当事人；当事人不在场的，行政机关应当在七日内依照有关规定，将行政处罚决定书送达当事人。</w:t>
            </w:r>
          </w:p>
          <w:p w14:paraId="4C37E9E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7.执行阶段责任：依照生效的行政处罚决定，自觉履行或强制执行。</w:t>
            </w:r>
          </w:p>
          <w:p w14:paraId="4B9C21B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8.监管阶段责任：具有执法职能的机构依法开展执法检查。</w:t>
            </w:r>
          </w:p>
          <w:p w14:paraId="2566056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9.其他法律法规规章文件规定应履行的其他责任。</w:t>
            </w:r>
          </w:p>
        </w:tc>
        <w:tc>
          <w:tcPr>
            <w:tcW w:w="5160" w:type="dxa"/>
            <w:vAlign w:val="center"/>
          </w:tcPr>
          <w:p w14:paraId="427E1A8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056F334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部门规章】《旅游行政处罚办法》（2013年国家旅游局令第38号）第二十一条：旅游主管部门在监督检查、接到举报、处理投诉或者接受移送、交办的案件，发现当事人的行为涉嫌违反旅游法律、法规、规章时，对符合下列条件的，应当在7个工作日内立案。</w:t>
            </w:r>
          </w:p>
          <w:p w14:paraId="5B3EBFF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第二十二条：旅游主管部门对不符合立案条件的，不予立案；立案后发现不符合立案条件的，应当撤销立案。对实名投诉、举报不予立案或者撤销立案的，应当告知投诉人、举报人，并说明理由。</w:t>
            </w:r>
          </w:p>
          <w:p w14:paraId="298C636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第二十三条：在现场检查中发现旅游违法行为时，认为证据以后难以取得的，可以先行调查取证，并在10日内决定是否立案和补办立案手续。      </w:t>
            </w:r>
          </w:p>
          <w:p w14:paraId="43EFF42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w:t>
            </w:r>
          </w:p>
          <w:p w14:paraId="2CB6683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第二十五条：执法人员有下列情形之一的，应当自行回避，当事人及其代理人也有权申请其回避。</w:t>
            </w:r>
          </w:p>
          <w:p w14:paraId="6969996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第二十六条：需要委托其他旅游主管部门协助调查取证的，应当出具书面委托调查函。受委托的旅游主管部门应当予以协助；有正当理由确实无法协助的，应当及时函告。      </w:t>
            </w:r>
          </w:p>
          <w:p w14:paraId="066D368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76767D2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277F83C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0F5555E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6.【部门规章】《旅游行政处罚办法》（2013年国家旅游局令第38号）第五十四条：旅游行政处罚决定书应当在宣告后当场交付当事人；当事人不在场的，旅游主管部门应当按照本办法第五十三条的规定，在7日内送达当事人，并根据需要抄送与案件有关的单位和个人。      </w:t>
            </w:r>
          </w:p>
          <w:p w14:paraId="0B48799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w:t>
            </w:r>
          </w:p>
          <w:p w14:paraId="5C81865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第六十三条：旅游主管部门申请人民法院强制执行前，应当催告当事人履行义务。     </w:t>
            </w:r>
          </w:p>
          <w:p w14:paraId="4A1FDAC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07E09189">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0192ACEA">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420" w:type="dxa"/>
            <w:vAlign w:val="center"/>
          </w:tcPr>
          <w:p w14:paraId="738944FA">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813C930">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根据各市深化文化市场综合行政执法改革机构编制方案精神，为实现</w:t>
            </w:r>
            <w:r>
              <w:rPr>
                <w:rFonts w:hint="eastAsia" w:eastAsia="仿宋_GB2312"/>
                <w:kern w:val="0"/>
                <w:sz w:val="21"/>
                <w:szCs w:val="21"/>
              </w:rPr>
              <w:t>“</w:t>
            </w:r>
            <w:r>
              <w:rPr>
                <w:rFonts w:hint="eastAsia" w:eastAsia="仿宋_GB2312" w:cs="宋体"/>
                <w:kern w:val="0"/>
                <w:sz w:val="21"/>
                <w:szCs w:val="21"/>
              </w:rPr>
              <w:t>同城一支队伍</w:t>
            </w:r>
            <w:r>
              <w:rPr>
                <w:rFonts w:hint="eastAsia" w:eastAsia="仿宋_GB2312"/>
                <w:kern w:val="0"/>
                <w:sz w:val="21"/>
                <w:szCs w:val="21"/>
              </w:rPr>
              <w:t>”</w:t>
            </w:r>
            <w:r>
              <w:rPr>
                <w:rFonts w:hint="eastAsia" w:eastAsia="仿宋_GB2312" w:cs="宋体"/>
                <w:kern w:val="0"/>
                <w:sz w:val="21"/>
                <w:szCs w:val="21"/>
              </w:rPr>
              <w:t>，城区文化市场综合执法大队并入市级文化市场综合行政执法支队。</w:t>
            </w:r>
          </w:p>
        </w:tc>
      </w:tr>
      <w:tr w14:paraId="4B36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30918A8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74</w:t>
            </w:r>
          </w:p>
        </w:tc>
        <w:tc>
          <w:tcPr>
            <w:tcW w:w="308" w:type="dxa"/>
            <w:vAlign w:val="center"/>
          </w:tcPr>
          <w:p w14:paraId="0AD5268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585D9C1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对违规委派无资质证的导游或领队人员上岗的处罚</w:t>
            </w:r>
          </w:p>
        </w:tc>
        <w:tc>
          <w:tcPr>
            <w:tcW w:w="749" w:type="dxa"/>
            <w:vAlign w:val="center"/>
          </w:tcPr>
          <w:p w14:paraId="10140867">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1BB2D42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676641E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028B331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旅行社条例》（2009年国务院令第550号公布，2017年国务院令第676号修订，2020年国务院令第732号修订）第五十七条：违反本条例的规定，旅行社委派的导游人员和领队人员未持有国家规定的导游证或者领队证的，由旅游行政管理部门责令改正，对旅行社处2万元以上10万元以下的罚款。</w:t>
            </w:r>
          </w:p>
        </w:tc>
        <w:tc>
          <w:tcPr>
            <w:tcW w:w="2680" w:type="dxa"/>
            <w:vAlign w:val="center"/>
          </w:tcPr>
          <w:p w14:paraId="062118A3">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35C3EA41">
            <w:pPr>
              <w:adjustRightInd w:val="0"/>
              <w:snapToGrid w:val="0"/>
              <w:spacing w:line="300" w:lineRule="exact"/>
              <w:rPr>
                <w:rFonts w:hint="eastAsia" w:eastAsia="仿宋_GB2312" w:cs="宋体"/>
                <w:kern w:val="0"/>
                <w:sz w:val="21"/>
                <w:szCs w:val="21"/>
                <w:lang w:val="en-US" w:eastAsia="zh-CN"/>
              </w:rPr>
            </w:pPr>
          </w:p>
          <w:p w14:paraId="174A6DF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1.立案阶段责任：履行监督检查职责、接到举报、处理投诉或者接受移送、交办的案件等，发现违法行为，予以审查，决定是否立案。</w:t>
            </w:r>
          </w:p>
          <w:p w14:paraId="12B9B5C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3E8DDE6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08A1799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4.告知阶段责任：作出行政处罚决定前，应制作《行政处罚告知书》送达当事人，告知违法事实及其享有的陈述、申辩、申请听证的权利。</w:t>
            </w:r>
          </w:p>
          <w:p w14:paraId="1491EB8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5.决定阶段责任：根据案件审查情况决定是否予以行政处罚。依法给予行政处罚的，应当制作行政处罚决定书，载明违法事实和依据、处罚依据和内容、申请行政复议或提起行政诉讼的途径和期限等内容。</w:t>
            </w:r>
          </w:p>
          <w:p w14:paraId="178D517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6.送达阶段责任：行政处罚决定书应当在宣告后当场交付当事人；当事人不在场的，行政机关应当在七日内依照有关规定，将行政处罚决定书送达当事人。</w:t>
            </w:r>
          </w:p>
          <w:p w14:paraId="615ABFF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7.执行阶段责任：依照生效的行政处罚决定，自觉履行或强制执行。</w:t>
            </w:r>
          </w:p>
          <w:p w14:paraId="357889D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8.监管阶段责任：具有执法职能的机构依法开展执法检查。</w:t>
            </w:r>
          </w:p>
          <w:p w14:paraId="72A4468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9.其他法律法规规章文件规定应履行的其他责任。</w:t>
            </w:r>
          </w:p>
        </w:tc>
        <w:tc>
          <w:tcPr>
            <w:tcW w:w="5160" w:type="dxa"/>
            <w:vAlign w:val="center"/>
          </w:tcPr>
          <w:p w14:paraId="1DF8DE58">
            <w:pPr>
              <w:adjustRightInd w:val="0"/>
              <w:snapToGrid w:val="0"/>
              <w:spacing w:line="206"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1C839717">
            <w:pPr>
              <w:adjustRightInd w:val="0"/>
              <w:snapToGrid w:val="0"/>
              <w:spacing w:line="206" w:lineRule="exact"/>
              <w:ind w:firstLine="420" w:firstLineChars="200"/>
              <w:rPr>
                <w:rFonts w:eastAsia="仿宋_GB2312"/>
                <w:kern w:val="0"/>
                <w:sz w:val="21"/>
                <w:szCs w:val="21"/>
              </w:rPr>
            </w:pPr>
            <w:r>
              <w:rPr>
                <w:rFonts w:hint="eastAsia" w:eastAsia="仿宋_GB2312"/>
                <w:kern w:val="0"/>
                <w:sz w:val="21"/>
                <w:szCs w:val="21"/>
              </w:rPr>
              <w:t xml:space="preserve">1—2.【部门规章】《旅游行政处罚办法》（2013年国家旅游局令第86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      </w:t>
            </w:r>
          </w:p>
          <w:p w14:paraId="226C32B9">
            <w:pPr>
              <w:adjustRightInd w:val="0"/>
              <w:snapToGrid w:val="0"/>
              <w:spacing w:line="206" w:lineRule="exact"/>
              <w:ind w:firstLine="420" w:firstLineChars="200"/>
              <w:rPr>
                <w:rFonts w:eastAsia="仿宋_GB2312"/>
                <w:kern w:val="0"/>
                <w:sz w:val="21"/>
                <w:szCs w:val="21"/>
              </w:rPr>
            </w:pPr>
            <w:r>
              <w:rPr>
                <w:rFonts w:hint="eastAsia" w:eastAsia="仿宋_GB2312"/>
                <w:kern w:val="0"/>
                <w:sz w:val="21"/>
                <w:szCs w:val="21"/>
              </w:rPr>
              <w:t xml:space="preserve">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      </w:t>
            </w:r>
          </w:p>
          <w:p w14:paraId="20E7D07A">
            <w:pPr>
              <w:adjustRightInd w:val="0"/>
              <w:snapToGrid w:val="0"/>
              <w:spacing w:line="206"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4BF16401">
            <w:pPr>
              <w:adjustRightInd w:val="0"/>
              <w:snapToGrid w:val="0"/>
              <w:spacing w:line="206"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14353BBF">
            <w:pPr>
              <w:adjustRightInd w:val="0"/>
              <w:snapToGrid w:val="0"/>
              <w:spacing w:line="206"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44DBADAD">
            <w:pPr>
              <w:adjustRightInd w:val="0"/>
              <w:snapToGrid w:val="0"/>
              <w:spacing w:line="206" w:lineRule="exact"/>
              <w:ind w:firstLine="420" w:firstLineChars="200"/>
              <w:rPr>
                <w:rFonts w:eastAsia="仿宋_GB2312"/>
                <w:kern w:val="0"/>
                <w:sz w:val="21"/>
                <w:szCs w:val="21"/>
              </w:rPr>
            </w:pPr>
            <w:r>
              <w:rPr>
                <w:rFonts w:hint="eastAsia" w:eastAsia="仿宋_GB2312"/>
                <w:kern w:val="0"/>
                <w:sz w:val="21"/>
                <w:szCs w:val="21"/>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w:t>
            </w:r>
            <w:r>
              <w:rPr>
                <w:rFonts w:hint="eastAsia" w:eastAsia="仿宋_GB2312"/>
                <w:kern w:val="0"/>
                <w:sz w:val="21"/>
                <w:szCs w:val="21"/>
                <w:lang w:eastAsia="zh-CN"/>
              </w:rPr>
              <w:t>或者</w:t>
            </w:r>
            <w:r>
              <w:rPr>
                <w:rFonts w:hint="eastAsia" w:eastAsia="仿宋_GB2312"/>
                <w:kern w:val="0"/>
                <w:sz w:val="21"/>
                <w:szCs w:val="21"/>
              </w:rPr>
              <w:t>以前款规定的方式无法送达的，可以在受送达人原住所地张贴公告</w:t>
            </w:r>
            <w:r>
              <w:rPr>
                <w:rFonts w:hint="eastAsia" w:eastAsia="仿宋_GB2312"/>
                <w:kern w:val="0"/>
                <w:sz w:val="21"/>
                <w:szCs w:val="21"/>
                <w:lang w:eastAsia="zh-CN"/>
              </w:rPr>
              <w:t>或者</w:t>
            </w:r>
            <w:r>
              <w:rPr>
                <w:rFonts w:hint="eastAsia" w:eastAsia="仿宋_GB2312"/>
                <w:kern w:val="0"/>
                <w:sz w:val="21"/>
                <w:szCs w:val="21"/>
              </w:rPr>
              <w:t xml:space="preserve">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      </w:t>
            </w:r>
          </w:p>
          <w:p w14:paraId="652C6B2B">
            <w:pPr>
              <w:adjustRightInd w:val="0"/>
              <w:snapToGrid w:val="0"/>
              <w:spacing w:line="206"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w:t>
            </w:r>
            <w:r>
              <w:rPr>
                <w:rFonts w:hint="eastAsia" w:eastAsia="仿宋_GB2312"/>
                <w:kern w:val="0"/>
                <w:sz w:val="21"/>
                <w:szCs w:val="21"/>
                <w:lang w:eastAsia="zh-CN"/>
              </w:rPr>
              <w:t>或者</w:t>
            </w:r>
            <w:r>
              <w:rPr>
                <w:rFonts w:hint="eastAsia" w:eastAsia="仿宋_GB2312"/>
                <w:kern w:val="0"/>
                <w:sz w:val="21"/>
                <w:szCs w:val="21"/>
              </w:rPr>
              <w:t xml:space="preserve">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      </w:t>
            </w:r>
          </w:p>
          <w:p w14:paraId="363E3EE5">
            <w:pPr>
              <w:adjustRightInd w:val="0"/>
              <w:snapToGrid w:val="0"/>
              <w:spacing w:line="206"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35484CED">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1892E2A0">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62D5AC08">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1DD9A137">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根据各市深化文化市场综合行政执法改革机构编制方案精神，为实现</w:t>
            </w:r>
            <w:r>
              <w:rPr>
                <w:rFonts w:hint="eastAsia" w:eastAsia="仿宋_GB2312"/>
                <w:kern w:val="0"/>
                <w:sz w:val="21"/>
                <w:szCs w:val="21"/>
              </w:rPr>
              <w:t>“</w:t>
            </w:r>
            <w:r>
              <w:rPr>
                <w:rFonts w:hint="eastAsia" w:eastAsia="仿宋_GB2312" w:cs="宋体"/>
                <w:kern w:val="0"/>
                <w:sz w:val="21"/>
                <w:szCs w:val="21"/>
              </w:rPr>
              <w:t>同城一支队伍</w:t>
            </w:r>
            <w:r>
              <w:rPr>
                <w:rFonts w:hint="eastAsia" w:eastAsia="仿宋_GB2312"/>
                <w:kern w:val="0"/>
                <w:sz w:val="21"/>
                <w:szCs w:val="21"/>
              </w:rPr>
              <w:t>”</w:t>
            </w:r>
            <w:r>
              <w:rPr>
                <w:rFonts w:hint="eastAsia" w:eastAsia="仿宋_GB2312" w:cs="宋体"/>
                <w:kern w:val="0"/>
                <w:sz w:val="21"/>
                <w:szCs w:val="21"/>
              </w:rPr>
              <w:t>，城区文化市场综合执法大队并入市级文化市场综合行政执法支队。</w:t>
            </w:r>
          </w:p>
        </w:tc>
      </w:tr>
      <w:tr w14:paraId="0AA4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5B255EC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75</w:t>
            </w:r>
          </w:p>
        </w:tc>
        <w:tc>
          <w:tcPr>
            <w:tcW w:w="308" w:type="dxa"/>
            <w:vAlign w:val="center"/>
          </w:tcPr>
          <w:p w14:paraId="5AFD6B8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071D635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对导游人员进行导游活动时，有损害国家利益和民族尊严的言行的处罚</w:t>
            </w:r>
          </w:p>
        </w:tc>
        <w:tc>
          <w:tcPr>
            <w:tcW w:w="749" w:type="dxa"/>
            <w:vAlign w:val="center"/>
          </w:tcPr>
          <w:p w14:paraId="2A16BAE1">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33B9606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2A1ED4E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5C782F7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导游人员管理条例》（1999年国务院令第263号发布，2017年国务院令第687号修订）第二十条：导游人员进行导游活动时，有损害国家利益和民族尊严的言行的，由旅游行政部门责令改正；情节严重的，由省、自治区、直辖市人民政府旅游行政部门吊销导游证并予以公告；对该导游人员所在的旅行社给予警告直至责令停业整顿。</w:t>
            </w:r>
          </w:p>
        </w:tc>
        <w:tc>
          <w:tcPr>
            <w:tcW w:w="2680" w:type="dxa"/>
            <w:vAlign w:val="center"/>
          </w:tcPr>
          <w:p w14:paraId="270F3085">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2D4B46C">
            <w:pPr>
              <w:adjustRightInd w:val="0"/>
              <w:snapToGrid w:val="0"/>
              <w:spacing w:line="300" w:lineRule="exact"/>
              <w:rPr>
                <w:rFonts w:hint="eastAsia" w:eastAsia="仿宋_GB2312" w:cs="宋体"/>
                <w:kern w:val="0"/>
                <w:sz w:val="21"/>
                <w:szCs w:val="21"/>
                <w:lang w:val="en-US" w:eastAsia="zh-CN"/>
              </w:rPr>
            </w:pPr>
          </w:p>
          <w:p w14:paraId="4458C5D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1.立案阶段责任：履行监督检查职责、接到举报、处理投诉或者接受移送、交办的案件等，发现违法行为，予以审查，决定是否立案。</w:t>
            </w:r>
          </w:p>
          <w:p w14:paraId="0F93410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4DFDB23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1981BCB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4.告知阶段责任：作出行政处罚决定前，应制作《行政处罚告知书》送达当事人，告知违法事实及其享有的陈述、申辩、申请听证的权利。</w:t>
            </w:r>
          </w:p>
          <w:p w14:paraId="3B3BD0E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5.决定阶段责任：根据案件审查情况决定是否予以行政处罚。依法给予行政处罚的，应当制作行政处罚决定书，载明违法事实和依据、处罚依据和内容、申请行政复议或提起行政诉讼的途径和期限等内容。</w:t>
            </w:r>
          </w:p>
          <w:p w14:paraId="56DE010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6.送达阶段责任：行政处罚决定书应当在宣告后当场交付当事人；当事人不在场的，行政机关应当在七日内依照有关规定，将行政处罚决定书送达当事人。</w:t>
            </w:r>
          </w:p>
          <w:p w14:paraId="1802DB3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7.执行阶段责任：依照生效的行政处罚决定，自觉履行或强制执行。</w:t>
            </w:r>
          </w:p>
          <w:p w14:paraId="4229F60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8.监管阶段责任：具有执法职能的机构依法开展执法检查。</w:t>
            </w:r>
          </w:p>
          <w:p w14:paraId="6F80AF7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9.其他法律法规规章文件规定应履行的其他责任。</w:t>
            </w:r>
          </w:p>
        </w:tc>
        <w:tc>
          <w:tcPr>
            <w:tcW w:w="5160" w:type="dxa"/>
            <w:vAlign w:val="center"/>
          </w:tcPr>
          <w:p w14:paraId="31C586E2">
            <w:pPr>
              <w:adjustRightInd w:val="0"/>
              <w:snapToGrid w:val="0"/>
              <w:spacing w:line="204"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12BE1771">
            <w:pPr>
              <w:adjustRightInd w:val="0"/>
              <w:snapToGrid w:val="0"/>
              <w:spacing w:line="204" w:lineRule="exact"/>
              <w:ind w:firstLine="420" w:firstLineChars="200"/>
              <w:rPr>
                <w:rFonts w:eastAsia="仿宋_GB2312"/>
                <w:kern w:val="0"/>
                <w:sz w:val="21"/>
                <w:szCs w:val="21"/>
              </w:rPr>
            </w:pPr>
            <w:r>
              <w:rPr>
                <w:rFonts w:hint="eastAsia" w:eastAsia="仿宋_GB2312"/>
                <w:kern w:val="0"/>
                <w:sz w:val="21"/>
                <w:szCs w:val="21"/>
              </w:rPr>
              <w:t xml:space="preserve">1—2.【部门规章】《旅游行政处罚办法》（2013年国家旅游局令第90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      </w:t>
            </w:r>
          </w:p>
          <w:p w14:paraId="60E2E071">
            <w:pPr>
              <w:adjustRightInd w:val="0"/>
              <w:snapToGrid w:val="0"/>
              <w:spacing w:line="204" w:lineRule="exact"/>
              <w:ind w:firstLine="420" w:firstLineChars="200"/>
              <w:rPr>
                <w:rFonts w:eastAsia="仿宋_GB2312"/>
                <w:kern w:val="0"/>
                <w:sz w:val="21"/>
                <w:szCs w:val="21"/>
              </w:rPr>
            </w:pPr>
            <w:r>
              <w:rPr>
                <w:rFonts w:hint="eastAsia" w:eastAsia="仿宋_GB2312"/>
                <w:kern w:val="0"/>
                <w:sz w:val="21"/>
                <w:szCs w:val="21"/>
              </w:rPr>
              <w:t xml:space="preserve">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      </w:t>
            </w:r>
          </w:p>
          <w:p w14:paraId="4E8E90B6">
            <w:pPr>
              <w:adjustRightInd w:val="0"/>
              <w:snapToGrid w:val="0"/>
              <w:spacing w:line="204"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5ACCE071">
            <w:pPr>
              <w:adjustRightInd w:val="0"/>
              <w:snapToGrid w:val="0"/>
              <w:spacing w:line="204"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1B010CC3">
            <w:pPr>
              <w:adjustRightInd w:val="0"/>
              <w:snapToGrid w:val="0"/>
              <w:spacing w:line="204"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2A06794B">
            <w:pPr>
              <w:adjustRightInd w:val="0"/>
              <w:snapToGrid w:val="0"/>
              <w:spacing w:line="204" w:lineRule="exact"/>
              <w:ind w:firstLine="420" w:firstLineChars="200"/>
              <w:rPr>
                <w:rFonts w:eastAsia="仿宋_GB2312"/>
                <w:kern w:val="0"/>
                <w:sz w:val="21"/>
                <w:szCs w:val="21"/>
              </w:rPr>
            </w:pPr>
            <w:r>
              <w:rPr>
                <w:rFonts w:hint="eastAsia" w:eastAsia="仿宋_GB2312"/>
                <w:kern w:val="0"/>
                <w:sz w:val="21"/>
                <w:szCs w:val="21"/>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w:t>
            </w:r>
            <w:r>
              <w:rPr>
                <w:rFonts w:hint="eastAsia" w:eastAsia="仿宋_GB2312"/>
                <w:kern w:val="0"/>
                <w:sz w:val="21"/>
                <w:szCs w:val="21"/>
                <w:lang w:eastAsia="zh-CN"/>
              </w:rPr>
              <w:t>或者</w:t>
            </w:r>
            <w:r>
              <w:rPr>
                <w:rFonts w:hint="eastAsia" w:eastAsia="仿宋_GB2312"/>
                <w:kern w:val="0"/>
                <w:sz w:val="21"/>
                <w:szCs w:val="21"/>
              </w:rPr>
              <w:t>以前款规定的方式无法送达的，可以在受送达人原住所地张贴公告</w:t>
            </w:r>
            <w:r>
              <w:rPr>
                <w:rFonts w:hint="eastAsia" w:eastAsia="仿宋_GB2312"/>
                <w:kern w:val="0"/>
                <w:sz w:val="21"/>
                <w:szCs w:val="21"/>
                <w:lang w:eastAsia="zh-CN"/>
              </w:rPr>
              <w:t>或者</w:t>
            </w:r>
            <w:r>
              <w:rPr>
                <w:rFonts w:hint="eastAsia" w:eastAsia="仿宋_GB2312"/>
                <w:kern w:val="0"/>
                <w:sz w:val="21"/>
                <w:szCs w:val="21"/>
              </w:rPr>
              <w:t xml:space="preserve">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      </w:t>
            </w:r>
          </w:p>
          <w:p w14:paraId="7D747F04">
            <w:pPr>
              <w:adjustRightInd w:val="0"/>
              <w:snapToGrid w:val="0"/>
              <w:spacing w:line="204"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w:t>
            </w:r>
            <w:r>
              <w:rPr>
                <w:rFonts w:hint="eastAsia" w:eastAsia="仿宋_GB2312"/>
                <w:kern w:val="0"/>
                <w:sz w:val="21"/>
                <w:szCs w:val="21"/>
                <w:lang w:eastAsia="zh-CN"/>
              </w:rPr>
              <w:t>或者</w:t>
            </w:r>
            <w:r>
              <w:rPr>
                <w:rFonts w:hint="eastAsia" w:eastAsia="仿宋_GB2312"/>
                <w:kern w:val="0"/>
                <w:sz w:val="21"/>
                <w:szCs w:val="21"/>
              </w:rPr>
              <w:t xml:space="preserve">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      </w:t>
            </w:r>
          </w:p>
          <w:p w14:paraId="230413C1">
            <w:pPr>
              <w:adjustRightInd w:val="0"/>
              <w:snapToGrid w:val="0"/>
              <w:spacing w:line="204"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175CAA11">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65CE96A5">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42D0D732">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507FF86">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根据各市深化文化市场综合行政执法改革机构编制方案精神，为实现</w:t>
            </w:r>
            <w:r>
              <w:rPr>
                <w:rFonts w:hint="eastAsia" w:eastAsia="仿宋_GB2312"/>
                <w:kern w:val="0"/>
                <w:sz w:val="21"/>
                <w:szCs w:val="21"/>
              </w:rPr>
              <w:t>“</w:t>
            </w:r>
            <w:r>
              <w:rPr>
                <w:rFonts w:hint="eastAsia" w:eastAsia="仿宋_GB2312" w:cs="宋体"/>
                <w:kern w:val="0"/>
                <w:sz w:val="21"/>
                <w:szCs w:val="21"/>
              </w:rPr>
              <w:t>同城一支队伍</w:t>
            </w:r>
            <w:r>
              <w:rPr>
                <w:rFonts w:hint="eastAsia" w:eastAsia="仿宋_GB2312"/>
                <w:kern w:val="0"/>
                <w:sz w:val="21"/>
                <w:szCs w:val="21"/>
              </w:rPr>
              <w:t>”</w:t>
            </w:r>
            <w:r>
              <w:rPr>
                <w:rFonts w:hint="eastAsia" w:eastAsia="仿宋_GB2312" w:cs="宋体"/>
                <w:kern w:val="0"/>
                <w:sz w:val="21"/>
                <w:szCs w:val="21"/>
              </w:rPr>
              <w:t>，城区文化市场综合执法大队并入市级文化市场综合行政执法支队。</w:t>
            </w:r>
          </w:p>
        </w:tc>
      </w:tr>
      <w:tr w14:paraId="461D5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3C98873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76</w:t>
            </w:r>
          </w:p>
        </w:tc>
        <w:tc>
          <w:tcPr>
            <w:tcW w:w="308" w:type="dxa"/>
            <w:vAlign w:val="center"/>
          </w:tcPr>
          <w:p w14:paraId="2480CCE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6F89403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对导游人员擅自修改旅游项目、接待计划、中止导游活动的处罚</w:t>
            </w:r>
          </w:p>
        </w:tc>
        <w:tc>
          <w:tcPr>
            <w:tcW w:w="749" w:type="dxa"/>
            <w:vAlign w:val="center"/>
          </w:tcPr>
          <w:p w14:paraId="50732AEE">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17A6267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17CD761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7345282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导游人员管理条例》（1999年国务院令第263号发布，2017年国务院令第687号修订）第二十二条：导游人员有下列情形之一的，由旅游行政部门责令改正，暂扣导游证3至6个月；情节严重的，由省、自治区、直辖市人民政府旅游行政部门吊销导游证并予以公告：</w:t>
            </w:r>
          </w:p>
          <w:p w14:paraId="362EB43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（一）擅自增加或者减少旅游项目的；</w:t>
            </w:r>
          </w:p>
          <w:p w14:paraId="1A87DF3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（二）擅自变更接待计划的；</w:t>
            </w:r>
          </w:p>
          <w:p w14:paraId="5E9ADED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（三）擅自中止导游活动的。</w:t>
            </w:r>
          </w:p>
        </w:tc>
        <w:tc>
          <w:tcPr>
            <w:tcW w:w="2680" w:type="dxa"/>
            <w:vAlign w:val="center"/>
          </w:tcPr>
          <w:p w14:paraId="7A7A250A">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D850551">
            <w:pPr>
              <w:adjustRightInd w:val="0"/>
              <w:snapToGrid w:val="0"/>
              <w:spacing w:line="300" w:lineRule="exact"/>
              <w:rPr>
                <w:rFonts w:hint="eastAsia" w:eastAsia="仿宋_GB2312" w:cs="宋体"/>
                <w:kern w:val="0"/>
                <w:sz w:val="21"/>
                <w:szCs w:val="21"/>
                <w:lang w:val="en-US" w:eastAsia="zh-CN"/>
              </w:rPr>
            </w:pPr>
          </w:p>
          <w:p w14:paraId="7639504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1.立案阶段责任：履行监督检查职责、接到举报、处理投诉或者接受移送、交办的案件等，发现违法行为，予以审查，决定是否立案。</w:t>
            </w:r>
          </w:p>
          <w:p w14:paraId="6CC95B2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2553ED4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684454D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4.告知阶段责任：作出行政处罚决定前，应制作《行政处罚告知书》送达当事人，告知违法事实及其享有的陈述、申辩、申请听证的权利。</w:t>
            </w:r>
          </w:p>
          <w:p w14:paraId="14383E6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5.决定阶段责任：根据案件审查情况决定是否予以行政处罚。依法给予行政处罚的，应当制作行政处罚决定书，载明违法事实和依据、处罚依据和内容、申请行政复议或提起行政诉讼的途径和期限等内容。</w:t>
            </w:r>
          </w:p>
          <w:p w14:paraId="5CAABE1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6.送达阶段责任：行政处罚决定书应当在宣告后当场交付当事人；当事人不在场的，行政机关应当在七日内依照有关规定，将行政处罚决定书送达当事人。</w:t>
            </w:r>
          </w:p>
          <w:p w14:paraId="4CAC50A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7.执行阶段责任：依照生效的行政处罚决定，自觉履行或强制执行。</w:t>
            </w:r>
          </w:p>
          <w:p w14:paraId="0712FA9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8.监管阶段责任：具有执法职能的机构依法开展执法检查。</w:t>
            </w:r>
          </w:p>
          <w:p w14:paraId="27F33EA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9.其他法律法规规章文件规定应履行的其他责任</w:t>
            </w:r>
          </w:p>
        </w:tc>
        <w:tc>
          <w:tcPr>
            <w:tcW w:w="5160" w:type="dxa"/>
            <w:vAlign w:val="center"/>
          </w:tcPr>
          <w:p w14:paraId="58F1FB10">
            <w:pPr>
              <w:adjustRightInd w:val="0"/>
              <w:snapToGrid w:val="0"/>
              <w:spacing w:line="29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11BEAFBC">
            <w:pPr>
              <w:adjustRightInd w:val="0"/>
              <w:snapToGrid w:val="0"/>
              <w:spacing w:line="290" w:lineRule="exact"/>
              <w:ind w:firstLine="420" w:firstLineChars="200"/>
              <w:rPr>
                <w:rFonts w:hint="eastAsia" w:eastAsia="仿宋_GB2312"/>
                <w:kern w:val="0"/>
                <w:sz w:val="21"/>
                <w:szCs w:val="21"/>
              </w:rPr>
            </w:pPr>
            <w:r>
              <w:rPr>
                <w:rFonts w:hint="eastAsia" w:eastAsia="仿宋_GB2312"/>
                <w:kern w:val="0"/>
                <w:sz w:val="21"/>
                <w:szCs w:val="21"/>
              </w:rPr>
              <w:t>1—2.【部门规章】《旅游行政处罚办法》（2013年国家旅游局令第92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w:t>
            </w:r>
          </w:p>
          <w:p w14:paraId="50107634">
            <w:pPr>
              <w:adjustRightInd w:val="0"/>
              <w:snapToGrid w:val="0"/>
              <w:spacing w:line="290" w:lineRule="exact"/>
              <w:ind w:firstLine="420" w:firstLineChars="200"/>
              <w:rPr>
                <w:rFonts w:hint="eastAsia"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p>
          <w:p w14:paraId="18229185">
            <w:pPr>
              <w:adjustRightInd w:val="0"/>
              <w:snapToGrid w:val="0"/>
              <w:spacing w:line="29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5B4F7624">
            <w:pPr>
              <w:adjustRightInd w:val="0"/>
              <w:snapToGrid w:val="0"/>
              <w:spacing w:line="29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19F9BFA6">
            <w:pPr>
              <w:adjustRightInd w:val="0"/>
              <w:snapToGrid w:val="0"/>
              <w:spacing w:line="29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1298BD5B">
            <w:pPr>
              <w:adjustRightInd w:val="0"/>
              <w:snapToGrid w:val="0"/>
              <w:spacing w:line="300" w:lineRule="exact"/>
              <w:rPr>
                <w:rFonts w:hint="eastAsia" w:eastAsia="仿宋_GB2312"/>
                <w:kern w:val="0"/>
                <w:sz w:val="21"/>
                <w:szCs w:val="21"/>
              </w:rPr>
            </w:pPr>
            <w:r>
              <w:rPr>
                <w:rFonts w:hint="eastAsia" w:eastAsia="仿宋_GB2312"/>
                <w:kern w:val="0"/>
                <w:sz w:val="21"/>
                <w:szCs w:val="21"/>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w:t>
            </w:r>
            <w:r>
              <w:rPr>
                <w:rFonts w:hint="eastAsia" w:eastAsia="仿宋_GB2312"/>
                <w:kern w:val="0"/>
                <w:sz w:val="21"/>
                <w:szCs w:val="21"/>
                <w:lang w:eastAsia="zh-CN"/>
              </w:rPr>
              <w:t>或者</w:t>
            </w:r>
            <w:r>
              <w:rPr>
                <w:rFonts w:hint="eastAsia" w:eastAsia="仿宋_GB2312"/>
                <w:kern w:val="0"/>
                <w:sz w:val="21"/>
                <w:szCs w:val="21"/>
              </w:rPr>
              <w:t>以前款规定的方式无法送达的，可以在受送达人原住所地张贴公告</w:t>
            </w:r>
            <w:r>
              <w:rPr>
                <w:rFonts w:hint="eastAsia" w:eastAsia="仿宋_GB2312"/>
                <w:kern w:val="0"/>
                <w:sz w:val="21"/>
                <w:szCs w:val="21"/>
                <w:lang w:eastAsia="zh-CN"/>
              </w:rPr>
              <w:t>或者</w:t>
            </w:r>
            <w:r>
              <w:rPr>
                <w:rFonts w:hint="eastAsia" w:eastAsia="仿宋_GB2312"/>
                <w:kern w:val="0"/>
                <w:sz w:val="21"/>
                <w:szCs w:val="21"/>
              </w:rPr>
              <w:t>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w:t>
            </w:r>
          </w:p>
          <w:p w14:paraId="66A19A0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w:t>
            </w:r>
            <w:r>
              <w:rPr>
                <w:rFonts w:hint="eastAsia" w:eastAsia="仿宋_GB2312"/>
                <w:kern w:val="0"/>
                <w:sz w:val="21"/>
                <w:szCs w:val="21"/>
                <w:lang w:eastAsia="zh-CN"/>
              </w:rPr>
              <w:t>或者</w:t>
            </w:r>
            <w:r>
              <w:rPr>
                <w:rFonts w:hint="eastAsia" w:eastAsia="仿宋_GB2312"/>
                <w:kern w:val="0"/>
                <w:sz w:val="21"/>
                <w:szCs w:val="21"/>
              </w:rPr>
              <w:t>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w:t>
            </w:r>
          </w:p>
          <w:p w14:paraId="194A4977">
            <w:pPr>
              <w:adjustRightInd w:val="0"/>
              <w:snapToGrid w:val="0"/>
              <w:spacing w:line="29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0357DD69">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40F2C2C8">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3FB73B0E">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719304D1">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根据各市深化文化市场综合行政执法改革机构编制方案精神，为实现</w:t>
            </w:r>
            <w:r>
              <w:rPr>
                <w:rFonts w:hint="eastAsia" w:eastAsia="仿宋_GB2312"/>
                <w:kern w:val="0"/>
                <w:sz w:val="21"/>
                <w:szCs w:val="21"/>
              </w:rPr>
              <w:t>“</w:t>
            </w:r>
            <w:r>
              <w:rPr>
                <w:rFonts w:hint="eastAsia" w:eastAsia="仿宋_GB2312" w:cs="宋体"/>
                <w:kern w:val="0"/>
                <w:sz w:val="21"/>
                <w:szCs w:val="21"/>
              </w:rPr>
              <w:t>同城一支队伍</w:t>
            </w:r>
            <w:r>
              <w:rPr>
                <w:rFonts w:hint="eastAsia" w:eastAsia="仿宋_GB2312"/>
                <w:kern w:val="0"/>
                <w:sz w:val="21"/>
                <w:szCs w:val="21"/>
              </w:rPr>
              <w:t>”</w:t>
            </w:r>
            <w:r>
              <w:rPr>
                <w:rFonts w:hint="eastAsia" w:eastAsia="仿宋_GB2312" w:cs="宋体"/>
                <w:kern w:val="0"/>
                <w:sz w:val="21"/>
                <w:szCs w:val="21"/>
              </w:rPr>
              <w:t>，城区文化市场综合执法大队并入市级文化市场综合行政执法支队。</w:t>
            </w:r>
          </w:p>
        </w:tc>
      </w:tr>
      <w:tr w14:paraId="47899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091CF5C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77</w:t>
            </w:r>
          </w:p>
        </w:tc>
        <w:tc>
          <w:tcPr>
            <w:tcW w:w="308" w:type="dxa"/>
            <w:vAlign w:val="center"/>
          </w:tcPr>
          <w:p w14:paraId="1F54E7B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39D3DFB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对组团社影响中国公民出国旅游秩序的处罚</w:t>
            </w:r>
          </w:p>
        </w:tc>
        <w:tc>
          <w:tcPr>
            <w:tcW w:w="749" w:type="dxa"/>
            <w:vAlign w:val="center"/>
          </w:tcPr>
          <w:p w14:paraId="7B85ED5F">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6946785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29D0206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438A484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中国公民出国旅游管理办法》（2002年国务院令第354号公布，2017年国务院令第676号修订）第二十五条：组团社有下列情形之一的，旅游行政部门可以暂停其经营出国旅游业务；情节严重的，取消其出国旅游业务经营资格：（一）入境旅游业绩下降的；（二）因自身原因，在1年内未能正常开展出国旅游业务的；（三）因出国旅游服务质量问题被投诉并经查实的；（四）有逃汇、非法套汇行为的；（五）以旅游名义弄虚作假，骗取护照、签证等出入境证件或者送他人出境的；（六）国务院旅游行政部门认定的影响中国公民出国旅游秩序的其他行为。</w:t>
            </w:r>
          </w:p>
        </w:tc>
        <w:tc>
          <w:tcPr>
            <w:tcW w:w="2680" w:type="dxa"/>
            <w:vAlign w:val="center"/>
          </w:tcPr>
          <w:p w14:paraId="0F090986">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2F19998">
            <w:pPr>
              <w:adjustRightInd w:val="0"/>
              <w:snapToGrid w:val="0"/>
              <w:spacing w:line="300" w:lineRule="exact"/>
              <w:rPr>
                <w:rFonts w:hint="eastAsia" w:eastAsia="仿宋_GB2312" w:cs="宋体"/>
                <w:kern w:val="0"/>
                <w:sz w:val="21"/>
                <w:szCs w:val="21"/>
                <w:lang w:val="en-US" w:eastAsia="zh-CN"/>
              </w:rPr>
            </w:pPr>
          </w:p>
          <w:p w14:paraId="310EC819">
            <w:pPr>
              <w:numPr>
                <w:ilvl w:val="0"/>
                <w:numId w:val="3"/>
              </w:num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立案阶段责任：履行监督检查职责、接到举报、处理投诉或者接受移送、交办的案件等，发现违法行为，予以审查，决定是否立案。      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3.审理阶段责任：审理案件调查报告，对案件违法事实、证据、调查取证程序、法律适用、处罚种类和幅度、当事人陈述和申辩理由等方面进行审查，提出处理意见，重大案件的审理和处理意见必须经集体讨论研究。      4.告知阶段责任：作出行政处罚决定前，应制作《行政处罚告知书》送达当事人，告知违法事实及其享有的陈述、申辩、申请听证的权利。      5.决定阶段责任：根据案件审查情况决定是否予以行政处罚。依法给予行政处罚的，应当制作行政处罚决定书，载明违法事实和依据、处罚依据和内容、申请行政复议或提起行政诉讼的途径和期限等内容。      6.送达阶段责任：行政处罚决定书应当在宣告后当场交付当事人；当事人不在场的，行政机关应当在七日内依照有关规定，将行政处罚决定书送达当事人。     </w:t>
            </w:r>
          </w:p>
          <w:p w14:paraId="61D5B905">
            <w:pPr>
              <w:numPr>
                <w:ilvl w:val="0"/>
                <w:numId w:val="4"/>
              </w:numPr>
              <w:adjustRightInd w:val="0"/>
              <w:snapToGrid w:val="0"/>
              <w:spacing w:line="300" w:lineRule="exact"/>
              <w:ind w:left="105" w:leftChars="0" w:firstLine="0" w:firstLineChars="0"/>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执行阶段责任：依照生效的行政处罚决定，自觉履行或强制执行。     </w:t>
            </w:r>
          </w:p>
          <w:p w14:paraId="4F831AFA">
            <w:pPr>
              <w:numPr>
                <w:ilvl w:val="0"/>
                <w:numId w:val="0"/>
              </w:numPr>
              <w:adjustRightInd w:val="0"/>
              <w:snapToGrid w:val="0"/>
              <w:spacing w:line="300" w:lineRule="exact"/>
              <w:ind w:left="105" w:leftChars="0"/>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 8.监管阶段责任：具有执法职能的机构依法开展执法检查。     </w:t>
            </w:r>
          </w:p>
          <w:p w14:paraId="25ED6D70">
            <w:pPr>
              <w:numPr>
                <w:ilvl w:val="0"/>
                <w:numId w:val="0"/>
              </w:num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 9.其他法律法规规章文件规定应履行的其他责任</w:t>
            </w:r>
          </w:p>
        </w:tc>
        <w:tc>
          <w:tcPr>
            <w:tcW w:w="5160" w:type="dxa"/>
            <w:vAlign w:val="top"/>
          </w:tcPr>
          <w:p w14:paraId="10392DC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2013年4月25日颁布中华人民共和国主席令第3号，2013年10月1日起实行）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7732544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2.【部门规章】《旅游行政处罚办法》（2013年国家旅游局令第95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      </w:t>
            </w:r>
          </w:p>
          <w:p w14:paraId="2B86094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     </w:t>
            </w:r>
          </w:p>
          <w:p w14:paraId="721969D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 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5FD23A6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4BEF165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7752EF6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w:t>
            </w:r>
            <w:r>
              <w:rPr>
                <w:rFonts w:hint="eastAsia" w:eastAsia="仿宋_GB2312"/>
                <w:kern w:val="0"/>
                <w:sz w:val="21"/>
                <w:szCs w:val="21"/>
                <w:lang w:eastAsia="zh-CN"/>
              </w:rPr>
              <w:t>或者</w:t>
            </w:r>
            <w:r>
              <w:rPr>
                <w:rFonts w:hint="eastAsia" w:eastAsia="仿宋_GB2312"/>
                <w:kern w:val="0"/>
                <w:sz w:val="21"/>
                <w:szCs w:val="21"/>
              </w:rPr>
              <w:t>以前款规定的方式无法送达的，可以在受送达人原住所地张贴公告</w:t>
            </w:r>
            <w:r>
              <w:rPr>
                <w:rFonts w:hint="eastAsia" w:eastAsia="仿宋_GB2312"/>
                <w:kern w:val="0"/>
                <w:sz w:val="21"/>
                <w:szCs w:val="21"/>
                <w:lang w:eastAsia="zh-CN"/>
              </w:rPr>
              <w:t>或者</w:t>
            </w:r>
            <w:r>
              <w:rPr>
                <w:rFonts w:hint="eastAsia" w:eastAsia="仿宋_GB2312"/>
                <w:kern w:val="0"/>
                <w:sz w:val="21"/>
                <w:szCs w:val="21"/>
              </w:rPr>
              <w:t xml:space="preserve">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     </w:t>
            </w:r>
          </w:p>
          <w:p w14:paraId="635DE6A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w:t>
            </w:r>
            <w:r>
              <w:rPr>
                <w:rFonts w:hint="eastAsia" w:eastAsia="仿宋_GB2312"/>
                <w:kern w:val="0"/>
                <w:sz w:val="21"/>
                <w:szCs w:val="21"/>
                <w:lang w:eastAsia="zh-CN"/>
              </w:rPr>
              <w:t>或者</w:t>
            </w:r>
            <w:r>
              <w:rPr>
                <w:rFonts w:hint="eastAsia" w:eastAsia="仿宋_GB2312"/>
                <w:kern w:val="0"/>
                <w:sz w:val="21"/>
                <w:szCs w:val="21"/>
              </w:rPr>
              <w:t>人民法院认为执行会造成难以弥补的损失，并且停止执行不损害社会性公共利益，裁定停止执行的；（四）法律、法规规定的其他情形。</w:t>
            </w:r>
          </w:p>
          <w:p w14:paraId="07DE9D6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      </w:t>
            </w:r>
          </w:p>
          <w:p w14:paraId="4AD5DF9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565FE33E">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6D694517">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38D7617E">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28849725">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根据各市深化文化市场综合行政执法改革机构编制方案精神，为实现</w:t>
            </w:r>
            <w:r>
              <w:rPr>
                <w:rFonts w:hint="eastAsia" w:eastAsia="仿宋_GB2312"/>
                <w:kern w:val="0"/>
                <w:sz w:val="21"/>
                <w:szCs w:val="21"/>
              </w:rPr>
              <w:t>“</w:t>
            </w:r>
            <w:r>
              <w:rPr>
                <w:rFonts w:hint="eastAsia" w:eastAsia="仿宋_GB2312" w:cs="宋体"/>
                <w:kern w:val="0"/>
                <w:sz w:val="21"/>
                <w:szCs w:val="21"/>
              </w:rPr>
              <w:t>同城一支队伍</w:t>
            </w:r>
            <w:r>
              <w:rPr>
                <w:rFonts w:hint="eastAsia" w:eastAsia="仿宋_GB2312"/>
                <w:kern w:val="0"/>
                <w:sz w:val="21"/>
                <w:szCs w:val="21"/>
              </w:rPr>
              <w:t>”</w:t>
            </w:r>
            <w:r>
              <w:rPr>
                <w:rFonts w:hint="eastAsia" w:eastAsia="仿宋_GB2312" w:cs="宋体"/>
                <w:kern w:val="0"/>
                <w:sz w:val="21"/>
                <w:szCs w:val="21"/>
              </w:rPr>
              <w:t>，城区文化市场综合执法大队并入市级文化市场综合行政执法支队。</w:t>
            </w:r>
          </w:p>
        </w:tc>
      </w:tr>
      <w:tr w14:paraId="3F8B9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51E539E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78</w:t>
            </w:r>
          </w:p>
        </w:tc>
        <w:tc>
          <w:tcPr>
            <w:tcW w:w="308" w:type="dxa"/>
            <w:vAlign w:val="center"/>
          </w:tcPr>
          <w:p w14:paraId="262285A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61233F0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对未经批准，擅自经营或者变相经营出国旅游业务的处罚</w:t>
            </w:r>
          </w:p>
        </w:tc>
        <w:tc>
          <w:tcPr>
            <w:tcW w:w="749" w:type="dxa"/>
            <w:vAlign w:val="center"/>
          </w:tcPr>
          <w:p w14:paraId="54139B2B">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431DCF0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E5A137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097BB1E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中国公民出国旅游管理办法》（2002年国务院令第354号公布，2017年国务院令第676号修订）第二十六条：任何单位和个人违反本办法第四条的规定，未经批准擅自经营或者以商务、考察、培训等方式变相经营出国旅游业务的，由旅游行政部门责令停止非法经营，没收违法所得，并处违法所得2倍以上5倍以下的罚款。</w:t>
            </w:r>
          </w:p>
        </w:tc>
        <w:tc>
          <w:tcPr>
            <w:tcW w:w="2680" w:type="dxa"/>
            <w:vAlign w:val="top"/>
          </w:tcPr>
          <w:p w14:paraId="7E6578AD">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F968EE4">
            <w:pPr>
              <w:adjustRightInd w:val="0"/>
              <w:snapToGrid w:val="0"/>
              <w:spacing w:line="300" w:lineRule="exact"/>
              <w:rPr>
                <w:rFonts w:hint="eastAsia" w:eastAsia="仿宋_GB2312" w:cs="宋体"/>
                <w:kern w:val="0"/>
                <w:sz w:val="21"/>
                <w:szCs w:val="21"/>
                <w:lang w:val="en-US" w:eastAsia="zh-CN"/>
              </w:rPr>
            </w:pPr>
          </w:p>
          <w:p w14:paraId="2959D29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1.立案阶段责任：履行监督检查职责、接到举报、处理投诉或者接受移送、交办的案件等，发现违法行为，予以审查，决定是否立案。</w:t>
            </w:r>
          </w:p>
          <w:p w14:paraId="657A221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2C23E06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7729C74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4.告知阶段责任：作出行政处罚决定前，应制作《行政处罚告知书》送达当事人，告知违法事实及其享有的陈述、申辩、申请听证的权利。</w:t>
            </w:r>
          </w:p>
          <w:p w14:paraId="61DBA40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5.决定阶段责任：根据案件审查情况决定是否予以行政处罚。依法给予行政处罚的，应当制作行政处罚决定书，载明违法事实和依据、处罚依据和内容、申请行政复议或提起行政诉讼的途径和期限等内容。</w:t>
            </w:r>
          </w:p>
          <w:p w14:paraId="783F442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6.送达阶段责任：行政处罚决定书应当在宣告后当场交付当事人；当事人不在场的，行政机关应当在七日内依照有关规定，将行政处罚决定书送达当事人。</w:t>
            </w:r>
          </w:p>
          <w:p w14:paraId="16FBA11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7.执行阶段责任：依照生效的行政处罚决定，自觉履行或强制执行。</w:t>
            </w:r>
          </w:p>
          <w:p w14:paraId="47EFB3C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8.监管阶段责任：具有执法职能的机构依法开展执法检查。</w:t>
            </w:r>
          </w:p>
          <w:p w14:paraId="0C07E07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9.其他法律法规规章文件规定应履行的其他责任</w:t>
            </w:r>
          </w:p>
        </w:tc>
        <w:tc>
          <w:tcPr>
            <w:tcW w:w="5160" w:type="dxa"/>
            <w:vAlign w:val="top"/>
          </w:tcPr>
          <w:p w14:paraId="2A8CE7D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7AF877C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2.【部门规章】《旅游行政处罚办法》（2013年国家旅游局令第96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w:t>
            </w:r>
          </w:p>
          <w:p w14:paraId="287BB98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p>
          <w:p w14:paraId="0C977D5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7ED6FF0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58293F4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4B1E576F">
            <w:pPr>
              <w:adjustRightInd w:val="0"/>
              <w:snapToGrid w:val="0"/>
              <w:spacing w:line="300" w:lineRule="exact"/>
              <w:rPr>
                <w:rFonts w:hint="eastAsia" w:eastAsia="仿宋_GB2312"/>
                <w:kern w:val="0"/>
                <w:sz w:val="21"/>
                <w:szCs w:val="21"/>
              </w:rPr>
            </w:pPr>
            <w:r>
              <w:rPr>
                <w:rFonts w:hint="eastAsia" w:eastAsia="仿宋_GB2312"/>
                <w:kern w:val="0"/>
                <w:sz w:val="21"/>
                <w:szCs w:val="21"/>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w:t>
            </w:r>
            <w:r>
              <w:rPr>
                <w:rFonts w:hint="eastAsia" w:eastAsia="仿宋_GB2312"/>
                <w:kern w:val="0"/>
                <w:sz w:val="21"/>
                <w:szCs w:val="21"/>
                <w:lang w:eastAsia="zh-CN"/>
              </w:rPr>
              <w:t>或者</w:t>
            </w:r>
            <w:r>
              <w:rPr>
                <w:rFonts w:hint="eastAsia" w:eastAsia="仿宋_GB2312"/>
                <w:kern w:val="0"/>
                <w:sz w:val="21"/>
                <w:szCs w:val="21"/>
              </w:rPr>
              <w:t>以前款规定的方式无法送达的，可以在受送达人原住所地张贴公告</w:t>
            </w:r>
            <w:r>
              <w:rPr>
                <w:rFonts w:hint="eastAsia" w:eastAsia="仿宋_GB2312"/>
                <w:kern w:val="0"/>
                <w:sz w:val="21"/>
                <w:szCs w:val="21"/>
                <w:lang w:eastAsia="zh-CN"/>
              </w:rPr>
              <w:t>或者</w:t>
            </w:r>
            <w:r>
              <w:rPr>
                <w:rFonts w:hint="eastAsia" w:eastAsia="仿宋_GB2312"/>
                <w:kern w:val="0"/>
                <w:sz w:val="21"/>
                <w:szCs w:val="21"/>
              </w:rPr>
              <w:t>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w:t>
            </w:r>
          </w:p>
          <w:p w14:paraId="2D24EC3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w:t>
            </w:r>
            <w:r>
              <w:rPr>
                <w:rFonts w:hint="eastAsia" w:eastAsia="仿宋_GB2312"/>
                <w:kern w:val="0"/>
                <w:sz w:val="21"/>
                <w:szCs w:val="21"/>
                <w:lang w:eastAsia="zh-CN"/>
              </w:rPr>
              <w:t>或者</w:t>
            </w:r>
            <w:r>
              <w:rPr>
                <w:rFonts w:hint="eastAsia" w:eastAsia="仿宋_GB2312"/>
                <w:kern w:val="0"/>
                <w:sz w:val="21"/>
                <w:szCs w:val="21"/>
              </w:rPr>
              <w:t>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w:t>
            </w:r>
          </w:p>
          <w:p w14:paraId="18A9B13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6CE4421B">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6987629F">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1FCACA56">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7B774769">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根据各市深化文化市场综合行政执法改革机构编制方案精神，为实现</w:t>
            </w:r>
            <w:r>
              <w:rPr>
                <w:rFonts w:hint="eastAsia" w:eastAsia="仿宋_GB2312"/>
                <w:kern w:val="0"/>
                <w:sz w:val="21"/>
                <w:szCs w:val="21"/>
              </w:rPr>
              <w:t>“</w:t>
            </w:r>
            <w:r>
              <w:rPr>
                <w:rFonts w:hint="eastAsia" w:eastAsia="仿宋_GB2312" w:cs="宋体"/>
                <w:kern w:val="0"/>
                <w:sz w:val="21"/>
                <w:szCs w:val="21"/>
              </w:rPr>
              <w:t>同城一支队伍</w:t>
            </w:r>
            <w:r>
              <w:rPr>
                <w:rFonts w:hint="eastAsia" w:eastAsia="仿宋_GB2312"/>
                <w:kern w:val="0"/>
                <w:sz w:val="21"/>
                <w:szCs w:val="21"/>
              </w:rPr>
              <w:t>”</w:t>
            </w:r>
            <w:r>
              <w:rPr>
                <w:rFonts w:hint="eastAsia" w:eastAsia="仿宋_GB2312" w:cs="宋体"/>
                <w:kern w:val="0"/>
                <w:sz w:val="21"/>
                <w:szCs w:val="21"/>
              </w:rPr>
              <w:t>，城区文化市场综合执法大队并入市级文化市场综合行政执法支队。</w:t>
            </w:r>
          </w:p>
        </w:tc>
      </w:tr>
      <w:tr w14:paraId="728FE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01FF05E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79</w:t>
            </w:r>
          </w:p>
        </w:tc>
        <w:tc>
          <w:tcPr>
            <w:tcW w:w="308" w:type="dxa"/>
            <w:vAlign w:val="center"/>
          </w:tcPr>
          <w:p w14:paraId="15A8A50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0D85B4C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对组团社不为旅游团队安排专职领队的处罚</w:t>
            </w:r>
          </w:p>
        </w:tc>
        <w:tc>
          <w:tcPr>
            <w:tcW w:w="749" w:type="dxa"/>
            <w:vAlign w:val="center"/>
          </w:tcPr>
          <w:p w14:paraId="6B7C2142">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7BEBD9E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06C3365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44AA39E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中国公民出国旅游管理办法》（2002年国务院令第354号公布，2017年国务院令第676号修订）第二十七条：组团社违反本办法第十条的规定，不为旅游团队安排专职领队的，由旅游行政部门责令改正，并处5000元以上2万元以下的罚款，可以暂停其出国旅游业务经营资格；多次不安排专职领队的，并取消其出国旅游业务经营资格。</w:t>
            </w:r>
          </w:p>
        </w:tc>
        <w:tc>
          <w:tcPr>
            <w:tcW w:w="2680" w:type="dxa"/>
            <w:vAlign w:val="top"/>
          </w:tcPr>
          <w:p w14:paraId="7635711B">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4593A56">
            <w:pPr>
              <w:adjustRightInd w:val="0"/>
              <w:snapToGrid w:val="0"/>
              <w:spacing w:line="300" w:lineRule="exact"/>
              <w:rPr>
                <w:rFonts w:hint="eastAsia" w:eastAsia="仿宋_GB2312" w:cs="宋体"/>
                <w:kern w:val="0"/>
                <w:sz w:val="21"/>
                <w:szCs w:val="21"/>
                <w:lang w:val="en-US" w:eastAsia="zh-CN"/>
              </w:rPr>
            </w:pPr>
          </w:p>
          <w:p w14:paraId="0FF1E8DD">
            <w:pPr>
              <w:numPr>
                <w:ilvl w:val="0"/>
                <w:numId w:val="5"/>
              </w:num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立案阶段责任：履行监督检查职责、接到举报、处理投诉或者接受移送、交办的案件等，发现违法行为，予以审查，决定是否立案。      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3.审理阶段责任：审理案件调查报告，对案件违法事实、证据、调查取证程序、法律适用、处罚种类和幅度、当事人陈述和申辩理由等方面进行审查，提出处理意见，重大案件的审理和处理意见必须经集体讨论研究。      4.告知阶段责任：作出行政处罚决定前，应制作《行政处罚告知书》送达当事人，告知违法事实及其享有的陈述、申辩、申请听证的权利。      5.决定阶段责任：根据案件审查情况决定是否予以行政处罚。依法给予行政处罚的，应当制作行政处罚决定书，载明违法事实和依据、处罚依据和内容、申请行政复议或提起行政诉讼的途径和期限等内容。      6.送达阶段责任：行政处罚决定书应当在宣告后当场交付当事人；当事人不在场的，行政机关应当在七日内依照有关规定，将行政处罚决定书送达当事人。      7.执行阶段责任：依照生效的行政处罚决定，自觉履行或强制执行。      </w:t>
            </w:r>
          </w:p>
          <w:p w14:paraId="7F67FB00">
            <w:pPr>
              <w:numPr>
                <w:ilvl w:val="0"/>
                <w:numId w:val="0"/>
              </w:numPr>
              <w:adjustRightInd w:val="0"/>
              <w:snapToGrid w:val="0"/>
              <w:spacing w:line="300" w:lineRule="exact"/>
              <w:ind w:firstLine="420" w:firstLineChars="200"/>
              <w:rPr>
                <w:rFonts w:hint="eastAsia" w:eastAsia="仿宋_GB2312" w:cs="宋体"/>
                <w:kern w:val="0"/>
                <w:sz w:val="21"/>
                <w:szCs w:val="21"/>
                <w:lang w:val="en-US" w:eastAsia="zh-CN"/>
              </w:rPr>
            </w:pPr>
            <w:r>
              <w:rPr>
                <w:rFonts w:hint="eastAsia" w:eastAsia="仿宋_GB2312" w:cs="宋体"/>
                <w:kern w:val="0"/>
                <w:sz w:val="21"/>
                <w:szCs w:val="21"/>
                <w:lang w:val="en-US" w:eastAsia="zh-CN"/>
              </w:rPr>
              <w:t>8.监管阶段责任：具有执法职能的机构依法开展执法检查。      9.其他法律法规规章文件规定应履行的其他责任</w:t>
            </w:r>
          </w:p>
        </w:tc>
        <w:tc>
          <w:tcPr>
            <w:tcW w:w="5160" w:type="dxa"/>
            <w:vAlign w:val="top"/>
          </w:tcPr>
          <w:p w14:paraId="77C0C98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第97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      </w:t>
            </w:r>
          </w:p>
          <w:p w14:paraId="5458E60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      </w:t>
            </w:r>
          </w:p>
          <w:p w14:paraId="11D24F7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75E0028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2A9D97E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2410E07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w:t>
            </w:r>
            <w:r>
              <w:rPr>
                <w:rFonts w:hint="eastAsia" w:eastAsia="仿宋_GB2312"/>
                <w:kern w:val="0"/>
                <w:sz w:val="21"/>
                <w:szCs w:val="21"/>
                <w:lang w:eastAsia="zh-CN"/>
              </w:rPr>
              <w:t>或者</w:t>
            </w:r>
            <w:r>
              <w:rPr>
                <w:rFonts w:hint="eastAsia" w:eastAsia="仿宋_GB2312"/>
                <w:kern w:val="0"/>
                <w:sz w:val="21"/>
                <w:szCs w:val="21"/>
              </w:rPr>
              <w:t>以前款规定的方式无法送达的，可以在受送达人原住所地张贴公告</w:t>
            </w:r>
            <w:r>
              <w:rPr>
                <w:rFonts w:hint="eastAsia" w:eastAsia="仿宋_GB2312"/>
                <w:kern w:val="0"/>
                <w:sz w:val="21"/>
                <w:szCs w:val="21"/>
                <w:lang w:eastAsia="zh-CN"/>
              </w:rPr>
              <w:t>或者</w:t>
            </w:r>
            <w:r>
              <w:rPr>
                <w:rFonts w:hint="eastAsia" w:eastAsia="仿宋_GB2312"/>
                <w:kern w:val="0"/>
                <w:sz w:val="21"/>
                <w:szCs w:val="21"/>
              </w:rPr>
              <w:t>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      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w:t>
            </w:r>
            <w:r>
              <w:rPr>
                <w:rFonts w:hint="eastAsia" w:eastAsia="仿宋_GB2312"/>
                <w:kern w:val="0"/>
                <w:sz w:val="21"/>
                <w:szCs w:val="21"/>
                <w:lang w:eastAsia="zh-CN"/>
              </w:rPr>
              <w:t>或者</w:t>
            </w:r>
            <w:r>
              <w:rPr>
                <w:rFonts w:hint="eastAsia" w:eastAsia="仿宋_GB2312"/>
                <w:kern w:val="0"/>
                <w:sz w:val="21"/>
                <w:szCs w:val="21"/>
              </w:rPr>
              <w:t>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      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0D70F6B7">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57BF6938">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476DBAA5">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BC1A078">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根据各市深化文化市场综合行政执法改革机构编制方案精神，为实现</w:t>
            </w:r>
            <w:r>
              <w:rPr>
                <w:rFonts w:hint="eastAsia" w:eastAsia="仿宋_GB2312"/>
                <w:kern w:val="0"/>
                <w:sz w:val="21"/>
                <w:szCs w:val="21"/>
              </w:rPr>
              <w:t>“</w:t>
            </w:r>
            <w:r>
              <w:rPr>
                <w:rFonts w:hint="eastAsia" w:eastAsia="仿宋_GB2312" w:cs="宋体"/>
                <w:kern w:val="0"/>
                <w:sz w:val="21"/>
                <w:szCs w:val="21"/>
              </w:rPr>
              <w:t>同城一支队伍</w:t>
            </w:r>
            <w:r>
              <w:rPr>
                <w:rFonts w:hint="eastAsia" w:eastAsia="仿宋_GB2312"/>
                <w:kern w:val="0"/>
                <w:sz w:val="21"/>
                <w:szCs w:val="21"/>
              </w:rPr>
              <w:t>”</w:t>
            </w:r>
            <w:r>
              <w:rPr>
                <w:rFonts w:hint="eastAsia" w:eastAsia="仿宋_GB2312" w:cs="宋体"/>
                <w:kern w:val="0"/>
                <w:sz w:val="21"/>
                <w:szCs w:val="21"/>
              </w:rPr>
              <w:t>，城区文化市场综合执法大队并入市级文化市场综合行政执法支队。</w:t>
            </w:r>
          </w:p>
        </w:tc>
      </w:tr>
      <w:tr w14:paraId="31893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318E612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80</w:t>
            </w:r>
          </w:p>
        </w:tc>
        <w:tc>
          <w:tcPr>
            <w:tcW w:w="308" w:type="dxa"/>
            <w:vAlign w:val="center"/>
          </w:tcPr>
          <w:p w14:paraId="429E428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3E3D548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对旅游团队领队发现旅游者在境外滞留不归未依规报告的处罚</w:t>
            </w:r>
          </w:p>
        </w:tc>
        <w:tc>
          <w:tcPr>
            <w:tcW w:w="749" w:type="dxa"/>
            <w:vAlign w:val="center"/>
          </w:tcPr>
          <w:p w14:paraId="40EAE1D1">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33D033F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76DD07B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02BF105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中国公民出国旅游管理办法》（2002年国务院令第354号公布，2017年国务院令第676号修订）第三十二条：违反本办法第二十二条的规定，旅游者在境外滞留不归，旅游团队领队不及时向组团社和中国驻所在国家使领馆报告或者组团社不及时向有关部门报告的，由旅游行政部门给予警告，对旅游团队领队可以暂扣其领队证，对组团社可以暂停其出国旅游业务经营资格。</w:t>
            </w:r>
          </w:p>
        </w:tc>
        <w:tc>
          <w:tcPr>
            <w:tcW w:w="2680" w:type="dxa"/>
            <w:vAlign w:val="top"/>
          </w:tcPr>
          <w:p w14:paraId="709887D7">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6A71265">
            <w:pPr>
              <w:adjustRightInd w:val="0"/>
              <w:snapToGrid w:val="0"/>
              <w:spacing w:line="300" w:lineRule="exact"/>
              <w:ind w:firstLine="420" w:firstLineChars="200"/>
              <w:rPr>
                <w:rFonts w:hint="eastAsia" w:eastAsia="仿宋_GB2312"/>
                <w:kern w:val="0"/>
                <w:sz w:val="21"/>
                <w:szCs w:val="21"/>
              </w:rPr>
            </w:pPr>
          </w:p>
          <w:p w14:paraId="323DC8E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w:t>
            </w:r>
          </w:p>
          <w:p w14:paraId="3534D27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29FD385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5C03EBB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4.告知阶段责任：作出行政处罚决定前，应制作《行政处罚告知书》送达当事人，告知违法事实及其享有的陈述、申辩、申请听证的权利。</w:t>
            </w:r>
          </w:p>
          <w:p w14:paraId="30D84A2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5.决定阶段责任：根据案件审查情况决定是否予以行政处罚。依法给予行政处罚的，应当制作行政处罚决定书，载明违法事实和依据、处罚依据和内容、申请行政复议或提起行政诉讼的途径和期限等内容。</w:t>
            </w:r>
          </w:p>
          <w:p w14:paraId="527F1DD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6.送达阶段责任：行政处罚决定书应当在宣告后当场交付当事人；当事人不在场的，行政机关应当在七日内依照有关规定，将行政处罚决定书送达当事人。</w:t>
            </w:r>
          </w:p>
          <w:p w14:paraId="2701CF9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7.执行阶段责任：依照生效的行政处罚决定，自觉履行或强制执行。</w:t>
            </w:r>
          </w:p>
          <w:p w14:paraId="2C302A0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8.监管阶段责任：具有执法职能的机构依法开展执法检查。</w:t>
            </w:r>
          </w:p>
          <w:p w14:paraId="40B5D58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9.其他法律法规规章文件规定应履行的其他责任</w:t>
            </w:r>
          </w:p>
        </w:tc>
        <w:tc>
          <w:tcPr>
            <w:tcW w:w="5160" w:type="dxa"/>
            <w:vAlign w:val="top"/>
          </w:tcPr>
          <w:p w14:paraId="587EDCC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18D8125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2.【部门规章】《旅游行政处罚办法》（2013年国家旅游局令100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w:t>
            </w:r>
          </w:p>
          <w:p w14:paraId="4A40DE8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p>
          <w:p w14:paraId="500CC89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05DD35F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55BE3F0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24C513F9">
            <w:pPr>
              <w:adjustRightInd w:val="0"/>
              <w:snapToGrid w:val="0"/>
              <w:spacing w:line="300" w:lineRule="exact"/>
              <w:rPr>
                <w:rFonts w:hint="eastAsia" w:eastAsia="仿宋_GB2312"/>
                <w:kern w:val="0"/>
                <w:sz w:val="21"/>
                <w:szCs w:val="21"/>
              </w:rPr>
            </w:pPr>
            <w:r>
              <w:rPr>
                <w:rFonts w:hint="eastAsia" w:eastAsia="仿宋_GB2312"/>
                <w:kern w:val="0"/>
                <w:sz w:val="21"/>
                <w:szCs w:val="21"/>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w:t>
            </w:r>
            <w:r>
              <w:rPr>
                <w:rFonts w:hint="eastAsia" w:eastAsia="仿宋_GB2312"/>
                <w:kern w:val="0"/>
                <w:sz w:val="21"/>
                <w:szCs w:val="21"/>
                <w:lang w:eastAsia="zh-CN"/>
              </w:rPr>
              <w:t>或者</w:t>
            </w:r>
            <w:r>
              <w:rPr>
                <w:rFonts w:hint="eastAsia" w:eastAsia="仿宋_GB2312"/>
                <w:kern w:val="0"/>
                <w:sz w:val="21"/>
                <w:szCs w:val="21"/>
              </w:rPr>
              <w:t>以前款规定的方式无法送达的，可以在受送达人原住所地张贴公告</w:t>
            </w:r>
            <w:r>
              <w:rPr>
                <w:rFonts w:hint="eastAsia" w:eastAsia="仿宋_GB2312"/>
                <w:kern w:val="0"/>
                <w:sz w:val="21"/>
                <w:szCs w:val="21"/>
                <w:lang w:eastAsia="zh-CN"/>
              </w:rPr>
              <w:t>或者</w:t>
            </w:r>
            <w:r>
              <w:rPr>
                <w:rFonts w:hint="eastAsia" w:eastAsia="仿宋_GB2312"/>
                <w:kern w:val="0"/>
                <w:sz w:val="21"/>
                <w:szCs w:val="21"/>
              </w:rPr>
              <w:t>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w:t>
            </w:r>
          </w:p>
          <w:p w14:paraId="50B1B78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w:t>
            </w:r>
            <w:r>
              <w:rPr>
                <w:rFonts w:hint="eastAsia" w:eastAsia="仿宋_GB2312"/>
                <w:kern w:val="0"/>
                <w:sz w:val="21"/>
                <w:szCs w:val="21"/>
                <w:lang w:eastAsia="zh-CN"/>
              </w:rPr>
              <w:t>或者</w:t>
            </w:r>
            <w:r>
              <w:rPr>
                <w:rFonts w:hint="eastAsia" w:eastAsia="仿宋_GB2312"/>
                <w:kern w:val="0"/>
                <w:sz w:val="21"/>
                <w:szCs w:val="21"/>
              </w:rPr>
              <w:t>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w:t>
            </w:r>
          </w:p>
          <w:p w14:paraId="655F6E9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71430E4E">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14741618">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5CC8978B">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782CD1E5">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根据各市深化文化市场综合行政执法改革机构编制方案精神，为实现</w:t>
            </w:r>
            <w:r>
              <w:rPr>
                <w:rFonts w:hint="eastAsia" w:eastAsia="仿宋_GB2312"/>
                <w:kern w:val="0"/>
                <w:sz w:val="21"/>
                <w:szCs w:val="21"/>
              </w:rPr>
              <w:t>“</w:t>
            </w:r>
            <w:r>
              <w:rPr>
                <w:rFonts w:hint="eastAsia" w:eastAsia="仿宋_GB2312" w:cs="宋体"/>
                <w:kern w:val="0"/>
                <w:sz w:val="21"/>
                <w:szCs w:val="21"/>
              </w:rPr>
              <w:t>同城一支队伍</w:t>
            </w:r>
            <w:r>
              <w:rPr>
                <w:rFonts w:hint="eastAsia" w:eastAsia="仿宋_GB2312"/>
                <w:kern w:val="0"/>
                <w:sz w:val="21"/>
                <w:szCs w:val="21"/>
              </w:rPr>
              <w:t>”</w:t>
            </w:r>
            <w:r>
              <w:rPr>
                <w:rFonts w:hint="eastAsia" w:eastAsia="仿宋_GB2312" w:cs="宋体"/>
                <w:kern w:val="0"/>
                <w:sz w:val="21"/>
                <w:szCs w:val="21"/>
              </w:rPr>
              <w:t>，城区文化市场综合执法大队并入市级文化市场综合行政执法支队。</w:t>
            </w:r>
          </w:p>
        </w:tc>
      </w:tr>
      <w:tr w14:paraId="2BFFC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48E0067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81</w:t>
            </w:r>
          </w:p>
        </w:tc>
        <w:tc>
          <w:tcPr>
            <w:tcW w:w="308" w:type="dxa"/>
            <w:vAlign w:val="center"/>
          </w:tcPr>
          <w:p w14:paraId="445C26F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087FFAE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对违规选择不具有合法经营资格或者接待服务能力的处罚</w:t>
            </w:r>
          </w:p>
        </w:tc>
        <w:tc>
          <w:tcPr>
            <w:tcW w:w="749" w:type="dxa"/>
            <w:vAlign w:val="center"/>
          </w:tcPr>
          <w:p w14:paraId="0A046664">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0BA5FFD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377F5E1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6B15A4B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旅行社条例实施细则》（2009年国家旅游局令第30号公布，2016年国家旅游局令第42号修改）第五十三条：违反本实施细则第三十二条的规定，旅行社为接待旅游者选择的交通、住宿、餐饮、景区等企业，不具有合法经营资格或者接待服务能力的，由县级以上旅游行政管理部门责令改正，没收违法所得，处违法所得3倍以下但最高不超过3万元的罚款，没有违法所得的，处1万元以下的罚款。</w:t>
            </w:r>
          </w:p>
        </w:tc>
        <w:tc>
          <w:tcPr>
            <w:tcW w:w="2680" w:type="dxa"/>
            <w:vAlign w:val="top"/>
          </w:tcPr>
          <w:p w14:paraId="7E192983">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531BC02">
            <w:pPr>
              <w:adjustRightInd w:val="0"/>
              <w:snapToGrid w:val="0"/>
              <w:spacing w:line="300" w:lineRule="exact"/>
              <w:ind w:firstLine="420" w:firstLineChars="200"/>
              <w:rPr>
                <w:rFonts w:hint="eastAsia" w:eastAsia="仿宋_GB2312"/>
                <w:kern w:val="0"/>
                <w:sz w:val="21"/>
                <w:szCs w:val="21"/>
              </w:rPr>
            </w:pPr>
          </w:p>
          <w:p w14:paraId="6FEDE7D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      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3.审理阶段责任：审理案件调查报告，对案件违法事实、证据、调查取证程序、法律适用、处罚种类和幅度、当事人陈述和申辩理由等方面进行审查，提出处理意见，重大案件的审理和处理意见必须经集体讨论研究。      4.告知阶段责任：作出行政处罚决定前，应制作《行政处罚告知书》送达当事人，告知违法事实及其享有的陈述、申辩、申请听证的权利。      5.决定阶段责任：根据案件审查情况决定是否予以行政处罚。依法给予行政处罚的，应当制作行政处罚决定书，载明违法事实和依据、处罚依据和内容、申请行政复议或提起行政诉讼的途径和期限等内容。      6.送达阶段责任：行政处罚决定书应当在宣告后当场交付当事人；当事人不在场的，行政机关应当在七日内依照有关规定，将行政处罚决定书送达当事人。      7.执行阶段责任：依照生效的行政处罚决定，自觉履行或强制执行。      8.监管阶段责任：具有执法职能的机构依法开展执法检查。      9.其他法律法规规章文件规定应履行的其他责任</w:t>
            </w:r>
          </w:p>
        </w:tc>
        <w:tc>
          <w:tcPr>
            <w:tcW w:w="5160" w:type="dxa"/>
            <w:vAlign w:val="top"/>
          </w:tcPr>
          <w:p w14:paraId="1B17D0D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104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      </w:t>
            </w:r>
          </w:p>
          <w:p w14:paraId="3370372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      </w:t>
            </w:r>
          </w:p>
          <w:p w14:paraId="79B7195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75176A0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54D88C3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3D078B5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w:t>
            </w:r>
            <w:r>
              <w:rPr>
                <w:rFonts w:hint="eastAsia" w:eastAsia="仿宋_GB2312"/>
                <w:kern w:val="0"/>
                <w:sz w:val="21"/>
                <w:szCs w:val="21"/>
                <w:lang w:eastAsia="zh-CN"/>
              </w:rPr>
              <w:t>或者</w:t>
            </w:r>
            <w:r>
              <w:rPr>
                <w:rFonts w:hint="eastAsia" w:eastAsia="仿宋_GB2312"/>
                <w:kern w:val="0"/>
                <w:sz w:val="21"/>
                <w:szCs w:val="21"/>
              </w:rPr>
              <w:t>以前款规定的方式无法送达的，可以在受送达人原住所地张贴公告</w:t>
            </w:r>
            <w:r>
              <w:rPr>
                <w:rFonts w:hint="eastAsia" w:eastAsia="仿宋_GB2312"/>
                <w:kern w:val="0"/>
                <w:sz w:val="21"/>
                <w:szCs w:val="21"/>
                <w:lang w:eastAsia="zh-CN"/>
              </w:rPr>
              <w:t>或者</w:t>
            </w:r>
            <w:r>
              <w:rPr>
                <w:rFonts w:hint="eastAsia" w:eastAsia="仿宋_GB2312"/>
                <w:kern w:val="0"/>
                <w:sz w:val="21"/>
                <w:szCs w:val="21"/>
              </w:rPr>
              <w:t xml:space="preserve">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      </w:t>
            </w:r>
          </w:p>
          <w:p w14:paraId="79B027A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w:t>
            </w:r>
            <w:r>
              <w:rPr>
                <w:rFonts w:hint="eastAsia" w:eastAsia="仿宋_GB2312"/>
                <w:kern w:val="0"/>
                <w:sz w:val="21"/>
                <w:szCs w:val="21"/>
                <w:lang w:eastAsia="zh-CN"/>
              </w:rPr>
              <w:t>或者</w:t>
            </w:r>
            <w:r>
              <w:rPr>
                <w:rFonts w:hint="eastAsia" w:eastAsia="仿宋_GB2312"/>
                <w:kern w:val="0"/>
                <w:sz w:val="21"/>
                <w:szCs w:val="21"/>
              </w:rPr>
              <w:t xml:space="preserve">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      </w:t>
            </w:r>
          </w:p>
          <w:p w14:paraId="5A656D9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75C433FD">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431AAA95">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12C0561F">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74FA578D">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根据各市深化文化市场综合行政执法改革机构编制方案精神，为实现</w:t>
            </w:r>
            <w:r>
              <w:rPr>
                <w:rFonts w:hint="eastAsia" w:eastAsia="仿宋_GB2312"/>
                <w:kern w:val="0"/>
                <w:sz w:val="21"/>
                <w:szCs w:val="21"/>
              </w:rPr>
              <w:t>“</w:t>
            </w:r>
            <w:r>
              <w:rPr>
                <w:rFonts w:hint="eastAsia" w:eastAsia="仿宋_GB2312" w:cs="宋体"/>
                <w:kern w:val="0"/>
                <w:sz w:val="21"/>
                <w:szCs w:val="21"/>
              </w:rPr>
              <w:t>同城一支队伍</w:t>
            </w:r>
            <w:r>
              <w:rPr>
                <w:rFonts w:hint="eastAsia" w:eastAsia="仿宋_GB2312"/>
                <w:kern w:val="0"/>
                <w:sz w:val="21"/>
                <w:szCs w:val="21"/>
              </w:rPr>
              <w:t>”</w:t>
            </w:r>
            <w:r>
              <w:rPr>
                <w:rFonts w:hint="eastAsia" w:eastAsia="仿宋_GB2312" w:cs="宋体"/>
                <w:kern w:val="0"/>
                <w:sz w:val="21"/>
                <w:szCs w:val="21"/>
              </w:rPr>
              <w:t>，城区文化市场综合执法大队并入市级文化市场综合行政执法支队。</w:t>
            </w:r>
          </w:p>
        </w:tc>
      </w:tr>
      <w:tr w14:paraId="142C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72429BE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82</w:t>
            </w:r>
          </w:p>
        </w:tc>
        <w:tc>
          <w:tcPr>
            <w:tcW w:w="308" w:type="dxa"/>
            <w:vAlign w:val="center"/>
          </w:tcPr>
          <w:p w14:paraId="1D57B2A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4B1EBA8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对旅行社侵犯旅游者知情权的处罚</w:t>
            </w:r>
          </w:p>
        </w:tc>
        <w:tc>
          <w:tcPr>
            <w:tcW w:w="749" w:type="dxa"/>
            <w:vAlign w:val="center"/>
          </w:tcPr>
          <w:p w14:paraId="0D41F03B">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71011EB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29F30AC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136D3E1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旅行社条例实施细则》（2009年国家旅游局令第30号公布，2016年国家旅游局令第42号修改）第五十六条：违反本实施细则第三十五条第二款的规定，旅行社未经旅游者的同意，将旅游者转交给其他旅行社组织、接待的，由县级以上旅游行政管理部门依照《条例》第五十五条的规定处罚。</w:t>
            </w:r>
          </w:p>
        </w:tc>
        <w:tc>
          <w:tcPr>
            <w:tcW w:w="2680" w:type="dxa"/>
            <w:vAlign w:val="top"/>
          </w:tcPr>
          <w:p w14:paraId="77F68053">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C9836DF">
            <w:pPr>
              <w:adjustRightInd w:val="0"/>
              <w:snapToGrid w:val="0"/>
              <w:spacing w:line="300" w:lineRule="exact"/>
              <w:ind w:firstLine="420" w:firstLineChars="200"/>
              <w:rPr>
                <w:rFonts w:hint="eastAsia" w:eastAsia="仿宋_GB2312"/>
                <w:kern w:val="0"/>
                <w:sz w:val="21"/>
                <w:szCs w:val="21"/>
              </w:rPr>
            </w:pPr>
          </w:p>
          <w:p w14:paraId="4E3097C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w:t>
            </w:r>
          </w:p>
          <w:p w14:paraId="2F147E0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4B9FFC4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1877E13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4.告知阶段责任：作出行政处罚决定前，应制作《行政处罚告知书》送达当事人，告知违法事实及其享有的陈述、申辩、申请听证的权利。</w:t>
            </w:r>
          </w:p>
          <w:p w14:paraId="093443D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5.决定阶段责任：根据案件审查情况决定是否予以行政处罚。依法给予行政处罚的，应当制作行政处罚决定书，载明违法事实和依据、处罚依据和内容、申请行政复议或提起行政诉讼的途径和期限等内容。</w:t>
            </w:r>
          </w:p>
          <w:p w14:paraId="7057AF8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6.送达阶段责任：行政处罚决定书应当在宣告后当场交付当事人；当事人不在场的，行政机关应当在七日内依照有关规定，将行政处罚决定书送达当事人。</w:t>
            </w:r>
          </w:p>
          <w:p w14:paraId="1C53F6D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7.执行阶段责任：依照生效的行政处罚决定，自觉履行或强制执行。</w:t>
            </w:r>
          </w:p>
          <w:p w14:paraId="0DF4167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8.监管阶段责任：具有执法职能的机构依法开展执法检查。</w:t>
            </w:r>
          </w:p>
          <w:p w14:paraId="4D58903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9.其他法律法规规章文件规定应履行的其他责任</w:t>
            </w:r>
          </w:p>
        </w:tc>
        <w:tc>
          <w:tcPr>
            <w:tcW w:w="5160" w:type="dxa"/>
            <w:vAlign w:val="top"/>
          </w:tcPr>
          <w:p w14:paraId="11EF914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7954CA8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2.【部门规章】《旅游行政处罚办法》（2013年国家旅游局令105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w:t>
            </w:r>
          </w:p>
          <w:p w14:paraId="7B09D5F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p>
          <w:p w14:paraId="427F9AA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5A2C77D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625AC32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1C07461C">
            <w:pPr>
              <w:adjustRightInd w:val="0"/>
              <w:snapToGrid w:val="0"/>
              <w:spacing w:line="300" w:lineRule="exact"/>
              <w:rPr>
                <w:rFonts w:hint="eastAsia" w:eastAsia="仿宋_GB2312"/>
                <w:kern w:val="0"/>
                <w:sz w:val="21"/>
                <w:szCs w:val="21"/>
              </w:rPr>
            </w:pPr>
            <w:r>
              <w:rPr>
                <w:rFonts w:hint="eastAsia" w:eastAsia="仿宋_GB2312"/>
                <w:kern w:val="0"/>
                <w:sz w:val="21"/>
                <w:szCs w:val="21"/>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w:t>
            </w:r>
            <w:r>
              <w:rPr>
                <w:rFonts w:hint="eastAsia" w:eastAsia="仿宋_GB2312"/>
                <w:kern w:val="0"/>
                <w:sz w:val="21"/>
                <w:szCs w:val="21"/>
                <w:lang w:eastAsia="zh-CN"/>
              </w:rPr>
              <w:t>或者</w:t>
            </w:r>
            <w:r>
              <w:rPr>
                <w:rFonts w:hint="eastAsia" w:eastAsia="仿宋_GB2312"/>
                <w:kern w:val="0"/>
                <w:sz w:val="21"/>
                <w:szCs w:val="21"/>
              </w:rPr>
              <w:t>以前款规定的方式无法送达的，可以在受送达人原住所地张贴公告</w:t>
            </w:r>
            <w:r>
              <w:rPr>
                <w:rFonts w:hint="eastAsia" w:eastAsia="仿宋_GB2312"/>
                <w:kern w:val="0"/>
                <w:sz w:val="21"/>
                <w:szCs w:val="21"/>
                <w:lang w:eastAsia="zh-CN"/>
              </w:rPr>
              <w:t>或者</w:t>
            </w:r>
            <w:r>
              <w:rPr>
                <w:rFonts w:hint="eastAsia" w:eastAsia="仿宋_GB2312"/>
                <w:kern w:val="0"/>
                <w:sz w:val="21"/>
                <w:szCs w:val="21"/>
              </w:rPr>
              <w:t>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w:t>
            </w:r>
          </w:p>
          <w:p w14:paraId="13C5717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w:t>
            </w:r>
            <w:r>
              <w:rPr>
                <w:rFonts w:hint="eastAsia" w:eastAsia="仿宋_GB2312"/>
                <w:kern w:val="0"/>
                <w:sz w:val="21"/>
                <w:szCs w:val="21"/>
                <w:lang w:eastAsia="zh-CN"/>
              </w:rPr>
              <w:t>或者</w:t>
            </w:r>
            <w:r>
              <w:rPr>
                <w:rFonts w:hint="eastAsia" w:eastAsia="仿宋_GB2312"/>
                <w:kern w:val="0"/>
                <w:sz w:val="21"/>
                <w:szCs w:val="21"/>
              </w:rPr>
              <w:t>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w:t>
            </w:r>
          </w:p>
          <w:p w14:paraId="242E4DA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50911829">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1048D3FD">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0FC0C02C">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42EB3082">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根据各市深化文化市场综合行政执法改革机构编制方案精神，为实现</w:t>
            </w:r>
            <w:r>
              <w:rPr>
                <w:rFonts w:hint="eastAsia" w:eastAsia="仿宋_GB2312"/>
                <w:kern w:val="0"/>
                <w:sz w:val="21"/>
                <w:szCs w:val="21"/>
              </w:rPr>
              <w:t>“</w:t>
            </w:r>
            <w:r>
              <w:rPr>
                <w:rFonts w:hint="eastAsia" w:eastAsia="仿宋_GB2312" w:cs="宋体"/>
                <w:kern w:val="0"/>
                <w:sz w:val="21"/>
                <w:szCs w:val="21"/>
              </w:rPr>
              <w:t>同城一支队伍</w:t>
            </w:r>
            <w:r>
              <w:rPr>
                <w:rFonts w:hint="eastAsia" w:eastAsia="仿宋_GB2312"/>
                <w:kern w:val="0"/>
                <w:sz w:val="21"/>
                <w:szCs w:val="21"/>
              </w:rPr>
              <w:t>”</w:t>
            </w:r>
            <w:r>
              <w:rPr>
                <w:rFonts w:hint="eastAsia" w:eastAsia="仿宋_GB2312" w:cs="宋体"/>
                <w:kern w:val="0"/>
                <w:sz w:val="21"/>
                <w:szCs w:val="21"/>
              </w:rPr>
              <w:t>，城区文化市场综合执法大队并入市级文化市场综合行政执法支队。</w:t>
            </w:r>
          </w:p>
        </w:tc>
      </w:tr>
      <w:tr w14:paraId="49DA8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077ABF6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83</w:t>
            </w:r>
          </w:p>
        </w:tc>
        <w:tc>
          <w:tcPr>
            <w:tcW w:w="308" w:type="dxa"/>
            <w:vAlign w:val="center"/>
          </w:tcPr>
          <w:p w14:paraId="1AD838C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11B129A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对未经批准，经营边境旅游业务或任意扩大边境旅游范围的处罚</w:t>
            </w:r>
          </w:p>
        </w:tc>
        <w:tc>
          <w:tcPr>
            <w:tcW w:w="749" w:type="dxa"/>
            <w:vAlign w:val="center"/>
          </w:tcPr>
          <w:p w14:paraId="6A51E0AC">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36D5624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737ABAC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7D4301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1.【法律】《中华人民共和国旅游法》第二十九条：旅行社可以经营下列业务：（一）境内旅游；（二）出境旅游；（三）边境旅游；（四）入境旅游；（五）其他旅游业务。旅行社经营前款第二项和第三项业务，应当取得相应的业务经营许可，具体条件由国务院规定。第九十五条：……旅行社违反本法规定，未经许可经营本法第二十九条第一款第二项、第三项业务或者出租、出借旅行社业务经营许可证或者以其他方式非法转让旅行社业务经营许可的，除依照前款规定处罚外，并责令停业整顿；情节严重的，吊销旅行社业务经营许可证；对直接负责的主管人员，处2千元以上2万元以下罚款。      </w:t>
            </w:r>
          </w:p>
          <w:p w14:paraId="1A294EE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规范性文件】《国务院对〈边境旅游暂行管理办法〉的批复》（国函〔1996〕15号）第十三条：未经批准，任何单位和个人不得经营边境旅游业务或任意扩大边境旅游范围。对违反本办法开展边境旅游业务的单位或个人，各级旅游行政主管部门应会同有关部门给予罚款、追究有关负责人责任、勒令停业整顿、终止其边境旅游业务等处罚。</w:t>
            </w:r>
          </w:p>
        </w:tc>
        <w:tc>
          <w:tcPr>
            <w:tcW w:w="2680" w:type="dxa"/>
            <w:vAlign w:val="top"/>
          </w:tcPr>
          <w:p w14:paraId="65AFAA08">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32BE6809">
            <w:pPr>
              <w:adjustRightInd w:val="0"/>
              <w:snapToGrid w:val="0"/>
              <w:spacing w:line="300" w:lineRule="exact"/>
              <w:ind w:firstLine="420" w:firstLineChars="200"/>
              <w:rPr>
                <w:rFonts w:hint="eastAsia" w:eastAsia="仿宋_GB2312"/>
                <w:kern w:val="0"/>
                <w:sz w:val="21"/>
                <w:szCs w:val="21"/>
              </w:rPr>
            </w:pPr>
          </w:p>
          <w:p w14:paraId="204E66C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      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3.审理阶段责任：审理案件调查报告，对案件违法事实、证据、调查取证程序、法律适用、处罚种类和幅度、当事人陈述和申辩理由等方面进行审查，提出处理意见，重大案件的审理和处理意见必须经集体讨论研究。      4.告知阶段责任：作出行政处罚决定前，应制作《行政处罚告知书》送达当事人，告知违法事实及其享有的陈述、申辩、申请听证的权利。      5.决定阶段责任：根据案件审查情况决定是否予以行政处罚。依法给予行政处罚的，应当制作行政处罚决定书，载明违法事实和依据、处罚依据和内容、申请行政复议或提起行政诉讼的途径和期限等内容。      6.送达阶段责任：行政处罚决定书应当在宣告后当场交付当事人；当事人不在场的，行政机关应当在七日内依照有关规定，将行政处罚决定书送达当事人。      7.执行阶段责任：依照生效的行政处罚决定，自觉履行或强制执行。      8.监管阶段责任：具有执法职能的机构依法开展执法检查。      9.其他法律法规规章文件规定应履行的其他责任</w:t>
            </w:r>
          </w:p>
        </w:tc>
        <w:tc>
          <w:tcPr>
            <w:tcW w:w="5160" w:type="dxa"/>
            <w:vAlign w:val="top"/>
          </w:tcPr>
          <w:p w14:paraId="1A9B735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107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      </w:t>
            </w:r>
          </w:p>
          <w:p w14:paraId="5110F2B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      </w:t>
            </w:r>
          </w:p>
          <w:p w14:paraId="1580F75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0F81F0F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14E0376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04031EE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w:t>
            </w:r>
            <w:r>
              <w:rPr>
                <w:rFonts w:hint="eastAsia" w:eastAsia="仿宋_GB2312"/>
                <w:kern w:val="0"/>
                <w:sz w:val="21"/>
                <w:szCs w:val="21"/>
                <w:lang w:eastAsia="zh-CN"/>
              </w:rPr>
              <w:t>或者</w:t>
            </w:r>
            <w:r>
              <w:rPr>
                <w:rFonts w:hint="eastAsia" w:eastAsia="仿宋_GB2312"/>
                <w:kern w:val="0"/>
                <w:sz w:val="21"/>
                <w:szCs w:val="21"/>
              </w:rPr>
              <w:t>以前款规定的方式无法送达的，可以在受送达人原住所地张贴公告</w:t>
            </w:r>
            <w:r>
              <w:rPr>
                <w:rFonts w:hint="eastAsia" w:eastAsia="仿宋_GB2312"/>
                <w:kern w:val="0"/>
                <w:sz w:val="21"/>
                <w:szCs w:val="21"/>
                <w:lang w:eastAsia="zh-CN"/>
              </w:rPr>
              <w:t>或者</w:t>
            </w:r>
            <w:r>
              <w:rPr>
                <w:rFonts w:hint="eastAsia" w:eastAsia="仿宋_GB2312"/>
                <w:kern w:val="0"/>
                <w:sz w:val="21"/>
                <w:szCs w:val="21"/>
              </w:rPr>
              <w:t xml:space="preserve">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      </w:t>
            </w:r>
          </w:p>
          <w:p w14:paraId="618D362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w:t>
            </w:r>
            <w:r>
              <w:rPr>
                <w:rFonts w:hint="eastAsia" w:eastAsia="仿宋_GB2312"/>
                <w:kern w:val="0"/>
                <w:sz w:val="21"/>
                <w:szCs w:val="21"/>
                <w:lang w:eastAsia="zh-CN"/>
              </w:rPr>
              <w:t>或者</w:t>
            </w:r>
            <w:r>
              <w:rPr>
                <w:rFonts w:hint="eastAsia" w:eastAsia="仿宋_GB2312"/>
                <w:kern w:val="0"/>
                <w:sz w:val="21"/>
                <w:szCs w:val="21"/>
              </w:rPr>
              <w:t xml:space="preserve">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      </w:t>
            </w:r>
          </w:p>
          <w:p w14:paraId="288EAE8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6526DD8A">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6EA5135A">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10A90A99">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675EA4E3">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根据各市深化文化市场综合行政执法改革机构编制方案精神，为实现</w:t>
            </w:r>
            <w:r>
              <w:rPr>
                <w:rFonts w:hint="eastAsia" w:eastAsia="仿宋_GB2312"/>
                <w:kern w:val="0"/>
                <w:sz w:val="21"/>
                <w:szCs w:val="21"/>
              </w:rPr>
              <w:t>“</w:t>
            </w:r>
            <w:r>
              <w:rPr>
                <w:rFonts w:hint="eastAsia" w:eastAsia="仿宋_GB2312" w:cs="宋体"/>
                <w:kern w:val="0"/>
                <w:sz w:val="21"/>
                <w:szCs w:val="21"/>
              </w:rPr>
              <w:t>同城一支队伍</w:t>
            </w:r>
            <w:r>
              <w:rPr>
                <w:rFonts w:hint="eastAsia" w:eastAsia="仿宋_GB2312"/>
                <w:kern w:val="0"/>
                <w:sz w:val="21"/>
                <w:szCs w:val="21"/>
              </w:rPr>
              <w:t>”</w:t>
            </w:r>
            <w:r>
              <w:rPr>
                <w:rFonts w:hint="eastAsia" w:eastAsia="仿宋_GB2312" w:cs="宋体"/>
                <w:kern w:val="0"/>
                <w:sz w:val="21"/>
                <w:szCs w:val="21"/>
              </w:rPr>
              <w:t>，城区文化市场综合执法大队并入市级文化市场综合行政执法支队。</w:t>
            </w:r>
          </w:p>
        </w:tc>
      </w:tr>
      <w:tr w14:paraId="02C03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07E7B89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84</w:t>
            </w:r>
          </w:p>
        </w:tc>
        <w:tc>
          <w:tcPr>
            <w:tcW w:w="308" w:type="dxa"/>
            <w:vAlign w:val="center"/>
          </w:tcPr>
          <w:p w14:paraId="6BFF02A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4E24901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对旅行社违反保险合同的强制性规定的处罚</w:t>
            </w:r>
          </w:p>
        </w:tc>
        <w:tc>
          <w:tcPr>
            <w:tcW w:w="749" w:type="dxa"/>
            <w:vAlign w:val="center"/>
          </w:tcPr>
          <w:p w14:paraId="61664284">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3B8602C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7294249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BA1B79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旅行社责任保险管理办法》（2010年国家旅游局、中国保险监督管理委员会令第35号）第二十八条：违反本办法第十二条、第十六条、第十九条的规定，旅行社解除保险合同但未同时订立新的保险合同，保险合同期满前未及时续保或者人身伤亡责任限额低于20万元人民币的，由县级以上旅游行政管理部门依照《旅行社条例》第四十九条的规定处罚。</w:t>
            </w:r>
          </w:p>
        </w:tc>
        <w:tc>
          <w:tcPr>
            <w:tcW w:w="2680" w:type="dxa"/>
            <w:vAlign w:val="top"/>
          </w:tcPr>
          <w:p w14:paraId="0445F2EB">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2873C1D">
            <w:pPr>
              <w:adjustRightInd w:val="0"/>
              <w:snapToGrid w:val="0"/>
              <w:spacing w:line="300" w:lineRule="exact"/>
              <w:ind w:firstLine="420" w:firstLineChars="200"/>
              <w:rPr>
                <w:rFonts w:hint="eastAsia" w:eastAsia="仿宋_GB2312"/>
                <w:kern w:val="0"/>
                <w:sz w:val="21"/>
                <w:szCs w:val="21"/>
              </w:rPr>
            </w:pPr>
          </w:p>
          <w:p w14:paraId="3154DB1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w:t>
            </w:r>
          </w:p>
          <w:p w14:paraId="690A7E3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14:paraId="11EEDA5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理阶段责任：审理案件调查报告，对案件违法事实、证据、调查取证程序、法律适用、处罚种类和幅度、当事人陈述和申辩理由等方面进行审查，提出处理意见，重大案件的审理和处理意见必须经集体讨论研究。</w:t>
            </w:r>
          </w:p>
          <w:p w14:paraId="65384A3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4.告知阶段责任：作出行政处罚决定前，应制作《行政处罚告知书》送达当事人，告知违法事实及其享有的陈述、申辩、申请听证的权利。</w:t>
            </w:r>
          </w:p>
          <w:p w14:paraId="0BA6374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5.决定阶段责任：根据案件审查情况决定是否予以行政处罚。依法给予行政处罚的，应当制作行政处罚决定书，载明违法事实和依据、处罚依据和内容、申请行政复议或提起行政诉讼的途径和期限等内容。</w:t>
            </w:r>
          </w:p>
          <w:p w14:paraId="640EBEC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6.送达阶段责任：行政处罚决定书应当在宣告后当场交付当事人；当事人不在场的，行政机关应当在七日内依照有关规定，将行政处罚决定书送达当事人。</w:t>
            </w:r>
          </w:p>
          <w:p w14:paraId="042FE34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7.执行阶段责任：依照生效的行政处罚决定，自觉履行或强制执行。</w:t>
            </w:r>
          </w:p>
          <w:p w14:paraId="2F3A327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8.监管阶段责任：具有执法职能的机构依法开展执法检查。</w:t>
            </w:r>
          </w:p>
          <w:p w14:paraId="16A5871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9.其他法律法规规章文件规定应履行的其他责任</w:t>
            </w:r>
          </w:p>
        </w:tc>
        <w:tc>
          <w:tcPr>
            <w:tcW w:w="5160" w:type="dxa"/>
            <w:vAlign w:val="top"/>
          </w:tcPr>
          <w:p w14:paraId="5EFD268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3CD1254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2.【部门规章】《旅游行政处罚办法》（2013年国家旅游局令108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w:t>
            </w:r>
          </w:p>
          <w:p w14:paraId="76C11D9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p>
          <w:p w14:paraId="03D2C77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旅游行政处罚办法》（2013年国家旅游局令第38号）第五十条：案件调查终结并依法告知、听证后，需要作出行政处罚的，执法人员应当填写行政处罚审批表，经案件承办机构负责人同意后，报旅游主管部门负责人批准。</w:t>
            </w:r>
          </w:p>
          <w:p w14:paraId="68C568A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14:paraId="705CA48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w:t>
            </w:r>
          </w:p>
          <w:p w14:paraId="5A67B112">
            <w:pPr>
              <w:adjustRightInd w:val="0"/>
              <w:snapToGrid w:val="0"/>
              <w:spacing w:line="300" w:lineRule="exact"/>
              <w:rPr>
                <w:rFonts w:hint="eastAsia" w:eastAsia="仿宋_GB2312"/>
                <w:kern w:val="0"/>
                <w:sz w:val="21"/>
                <w:szCs w:val="21"/>
              </w:rPr>
            </w:pPr>
            <w:r>
              <w:rPr>
                <w:rFonts w:hint="eastAsia" w:eastAsia="仿宋_GB2312"/>
                <w:kern w:val="0"/>
                <w:sz w:val="21"/>
                <w:szCs w:val="21"/>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w:t>
            </w:r>
            <w:r>
              <w:rPr>
                <w:rFonts w:hint="eastAsia" w:eastAsia="仿宋_GB2312"/>
                <w:kern w:val="0"/>
                <w:sz w:val="21"/>
                <w:szCs w:val="21"/>
                <w:lang w:eastAsia="zh-CN"/>
              </w:rPr>
              <w:t>或者</w:t>
            </w:r>
            <w:r>
              <w:rPr>
                <w:rFonts w:hint="eastAsia" w:eastAsia="仿宋_GB2312"/>
                <w:kern w:val="0"/>
                <w:sz w:val="21"/>
                <w:szCs w:val="21"/>
              </w:rPr>
              <w:t>以前款规定的方式无法送达的，可以在受送达人原住所地张贴公告</w:t>
            </w:r>
            <w:r>
              <w:rPr>
                <w:rFonts w:hint="eastAsia" w:eastAsia="仿宋_GB2312"/>
                <w:kern w:val="0"/>
                <w:sz w:val="21"/>
                <w:szCs w:val="21"/>
                <w:lang w:eastAsia="zh-CN"/>
              </w:rPr>
              <w:t>或者</w:t>
            </w:r>
            <w:r>
              <w:rPr>
                <w:rFonts w:hint="eastAsia" w:eastAsia="仿宋_GB2312"/>
                <w:kern w:val="0"/>
                <w:sz w:val="21"/>
                <w:szCs w:val="21"/>
              </w:rPr>
              <w:t>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w:t>
            </w:r>
          </w:p>
          <w:p w14:paraId="5E6A721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w:t>
            </w:r>
            <w:r>
              <w:rPr>
                <w:rFonts w:hint="eastAsia" w:eastAsia="仿宋_GB2312"/>
                <w:kern w:val="0"/>
                <w:sz w:val="21"/>
                <w:szCs w:val="21"/>
                <w:lang w:eastAsia="zh-CN"/>
              </w:rPr>
              <w:t>或者</w:t>
            </w:r>
            <w:r>
              <w:rPr>
                <w:rFonts w:hint="eastAsia" w:eastAsia="仿宋_GB2312"/>
                <w:kern w:val="0"/>
                <w:sz w:val="21"/>
                <w:szCs w:val="21"/>
              </w:rPr>
              <w:t>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w:t>
            </w:r>
          </w:p>
          <w:p w14:paraId="641177D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56829714">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4F46397B">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607C547C">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20E0CE66">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根据各市深化文化市场综合行政执法改革机构编制方案精神，为实现</w:t>
            </w:r>
            <w:r>
              <w:rPr>
                <w:rFonts w:hint="eastAsia" w:eastAsia="仿宋_GB2312"/>
                <w:kern w:val="0"/>
                <w:sz w:val="21"/>
                <w:szCs w:val="21"/>
              </w:rPr>
              <w:t>“</w:t>
            </w:r>
            <w:r>
              <w:rPr>
                <w:rFonts w:hint="eastAsia" w:eastAsia="仿宋_GB2312" w:cs="宋体"/>
                <w:kern w:val="0"/>
                <w:sz w:val="21"/>
                <w:szCs w:val="21"/>
              </w:rPr>
              <w:t>同城一支队伍</w:t>
            </w:r>
            <w:r>
              <w:rPr>
                <w:rFonts w:hint="eastAsia" w:eastAsia="仿宋_GB2312"/>
                <w:kern w:val="0"/>
                <w:sz w:val="21"/>
                <w:szCs w:val="21"/>
              </w:rPr>
              <w:t>”</w:t>
            </w:r>
            <w:r>
              <w:rPr>
                <w:rFonts w:hint="eastAsia" w:eastAsia="仿宋_GB2312" w:cs="宋体"/>
                <w:kern w:val="0"/>
                <w:sz w:val="21"/>
                <w:szCs w:val="21"/>
              </w:rPr>
              <w:t>，城区文化市场综合执法大队并入市级文化市场综合行政执法支队。</w:t>
            </w:r>
          </w:p>
        </w:tc>
      </w:tr>
      <w:tr w14:paraId="65DBA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365362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85</w:t>
            </w:r>
          </w:p>
        </w:tc>
        <w:tc>
          <w:tcPr>
            <w:tcW w:w="308" w:type="dxa"/>
            <w:vAlign w:val="center"/>
          </w:tcPr>
          <w:p w14:paraId="6295878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6C4BD6D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导游人员进行导游活动时违规欺骗、胁迫旅游者消费的处罚</w:t>
            </w:r>
          </w:p>
        </w:tc>
        <w:tc>
          <w:tcPr>
            <w:tcW w:w="749" w:type="dxa"/>
            <w:vAlign w:val="center"/>
          </w:tcPr>
          <w:p w14:paraId="4F21E531">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736AFD7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78B216E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53D5DAB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导游人员管理条例》（1999年国务院令第263号发布，2017年国务院令第687号修订）第二十四条：导游人员进行导游活动，欺骗、胁迫旅游者消费或者与经营者串通欺骗、胁迫旅游者消费的，由旅游行政部门责令改正，处1000元以上3万元以下的罚款；有违法所得的，并处没收违法所得；情节严重的，由省、自治区、直辖市人民政府旅游行政部门吊销导游证并予以公告；对委派该导游人员的旅行社给予警告直至责令停业整顿；构成犯罪的，依法追究刑事责任。</w:t>
            </w:r>
          </w:p>
        </w:tc>
        <w:tc>
          <w:tcPr>
            <w:tcW w:w="2680" w:type="dxa"/>
            <w:vAlign w:val="top"/>
          </w:tcPr>
          <w:p w14:paraId="0D7C58FF">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（1-8）（</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81888BD">
            <w:pPr>
              <w:adjustRightInd w:val="0"/>
              <w:snapToGrid w:val="0"/>
              <w:spacing w:line="300" w:lineRule="exact"/>
              <w:ind w:firstLine="420" w:firstLineChars="200"/>
              <w:rPr>
                <w:rFonts w:hint="eastAsia" w:eastAsia="仿宋_GB2312"/>
                <w:kern w:val="0"/>
                <w:sz w:val="21"/>
                <w:szCs w:val="21"/>
              </w:rPr>
            </w:pPr>
          </w:p>
          <w:p w14:paraId="42D8461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1.立案阶段责任：履行监督检查职责、接到举报、处理投诉或者接受移送、交办的案件等，发现违法行为，予以审查，决定是否立案。      2.调查阶段责任：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      3.审理阶段责任：审理案件调查报告，对案件违法事实、证据、调查取证程序、法律适用、处罚种类和幅度、当事人陈述和申辩理由等方面进行审查，提出处理意见，重大案件的审理和处理意见必须经集体讨论研究。      4.告知阶段责任：作出行政处罚决定前，应制作《行政处罚告知书》送达当事人，告知违法事实及其享有的陈述、申辩、申请听证的权利。      5.决定阶段责任：根据案件审查情况决定是否予以行政处罚。依法给予行政处罚的，应当制作行政处罚决定书，载明违法事实和依据、处罚依据和内容、申请行政复议或提起行政诉讼的途径和期限等内容。      6.送达阶段责任：行政处罚决定书应当在宣告后当场交付当事人；当事人不在场的，行政机关应当在七日内依照有关规定，将行政处罚决定书送达当事人。      7.执行阶段责任：依照生效的行政处罚决定，自觉履行或强制执行。      8.监管阶段责任：具有执法职能的机构依法开展执法检查。      9.其他法律法规规章文件规定应履行的其他责任</w:t>
            </w:r>
          </w:p>
        </w:tc>
        <w:tc>
          <w:tcPr>
            <w:tcW w:w="5160" w:type="dxa"/>
            <w:vAlign w:val="top"/>
          </w:tcPr>
          <w:p w14:paraId="7C81B74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1—2.【部门规章】《旅游行政处罚办法》（2013年国家旅游局令114号）第二十一条：旅游主管部门在监督检查、接到举报、处理投诉或者接受移送、交办的案件，发现当事行为涉嫌违反旅游法律、法规、规章时，对符合下列条件的，应当在7个工作日内立案：（一）对该行为可能作出行政处罚的；（二）属于本部门管辖的；（三）违法行为未过追责时效的。立案应当经案件承办机构或者旅游主管部门负责人批准。案件情况复杂的，经承办机构负责人批准，立案时间可以延长至14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10日内决定是否立案和补办立案手续。      </w:t>
            </w:r>
          </w:p>
          <w:p w14:paraId="5FAD0DA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部门规章】《旅游行政处罚办法》（2013年国家旅游局令第38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      </w:t>
            </w:r>
          </w:p>
          <w:p w14:paraId="5DB1F9D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旅游行政处罚办法》（2013年国家旅游局令第38号）第五十条：案件调查终结并依法告知、听证后，需要作出行政处罚的，执法人员应当填写行政处罚审批表，经案件承办机构负责人同意后，报旅游主管部门负责人批准。      </w:t>
            </w:r>
          </w:p>
          <w:p w14:paraId="38A6701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部门规章】《旅游行政处罚办法》（2013年国家旅游局令第38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      </w:t>
            </w:r>
          </w:p>
          <w:p w14:paraId="517A773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部门规章】《旅游行政处罚办法》（2013年国家旅游局令第38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3个月内作出决定；案情复杂或者重大的，经旅游主管部门负责人批准可以延长，但不得超过3个月。案件办理过程中组织听证、鉴定证据、送达文书，以及请示法律适用或者解释的时间，不计入期限。      </w:t>
            </w:r>
          </w:p>
          <w:p w14:paraId="574B20B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6.【部门规章】《旅游行政处罚办法》（2013年国家旅游局令第38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w:t>
            </w:r>
            <w:r>
              <w:rPr>
                <w:rFonts w:hint="eastAsia" w:eastAsia="仿宋_GB2312"/>
                <w:kern w:val="0"/>
                <w:sz w:val="21"/>
                <w:szCs w:val="21"/>
                <w:lang w:eastAsia="zh-CN"/>
              </w:rPr>
              <w:t>或者</w:t>
            </w:r>
            <w:r>
              <w:rPr>
                <w:rFonts w:hint="eastAsia" w:eastAsia="仿宋_GB2312"/>
                <w:kern w:val="0"/>
                <w:sz w:val="21"/>
                <w:szCs w:val="21"/>
              </w:rPr>
              <w:t>以前款规定的方式无法送达的，可以在受送达人原住所地张贴公告</w:t>
            </w:r>
            <w:r>
              <w:rPr>
                <w:rFonts w:hint="eastAsia" w:eastAsia="仿宋_GB2312"/>
                <w:kern w:val="0"/>
                <w:sz w:val="21"/>
                <w:szCs w:val="21"/>
                <w:lang w:eastAsia="zh-CN"/>
              </w:rPr>
              <w:t>或者</w:t>
            </w:r>
            <w:r>
              <w:rPr>
                <w:rFonts w:hint="eastAsia" w:eastAsia="仿宋_GB2312"/>
                <w:kern w:val="0"/>
                <w:sz w:val="21"/>
                <w:szCs w:val="21"/>
              </w:rPr>
              <w:t xml:space="preserve">通过报刊、旅游部门网站公告送达，执法人员应当在送达文书上注明原因和经过。自公告发布之日起经过60日，即视为送达。第五十四条：旅游行政处罚决定书应当在宣告后当场交付当事人；当事人不在场的，旅游主管部门应当按照本办法第五十三条的规定，在7日内送达当事人，并根据需要抄送与案件有关的单位和个人。      </w:t>
            </w:r>
          </w:p>
          <w:p w14:paraId="006D0E2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部门规章】《旅游行政处罚办法》（2013年国家旅游局令第38号）第六十条：当事人应当在行政处罚决定书确定的期限内，履行处罚决定；被处以罚款的，应当自收到行政处罚决定书之日起15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w:t>
            </w:r>
            <w:r>
              <w:rPr>
                <w:rFonts w:hint="eastAsia" w:eastAsia="仿宋_GB2312"/>
                <w:kern w:val="0"/>
                <w:sz w:val="21"/>
                <w:szCs w:val="21"/>
                <w:lang w:eastAsia="zh-CN"/>
              </w:rPr>
              <w:t>或者</w:t>
            </w:r>
            <w:r>
              <w:rPr>
                <w:rFonts w:hint="eastAsia" w:eastAsia="仿宋_GB2312"/>
                <w:kern w:val="0"/>
                <w:sz w:val="21"/>
                <w:szCs w:val="21"/>
              </w:rPr>
              <w:t xml:space="preserve">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10日后当事人仍未履行义务的，可以申请强制执行      </w:t>
            </w:r>
          </w:p>
          <w:p w14:paraId="740EF22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旅游行政处罚办法》（2013年国家旅游局令第38号）第五条：县级以上人民政府组织旅游主管部门、有关主管部门和工商行政管理、产品质量监督、交通等执法部门对相关旅游经营行为实施监督检查。</w:t>
            </w:r>
          </w:p>
        </w:tc>
        <w:tc>
          <w:tcPr>
            <w:tcW w:w="1681" w:type="dxa"/>
            <w:vAlign w:val="center"/>
          </w:tcPr>
          <w:p w14:paraId="2F1B71E8">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1.发现违法行为不及时予以处理的；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2.接受旅行社的馈赠的；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3.参加由旅行社支付费用的购物活动或者游览项目的；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5.没有法律或者事实依据实施行政处罚的；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6.未按法定程序实施行政处罚的；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7.指派不具备行政执法资格的人员实施行政处罚的；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8.擅自设立处罚种类或者改变处罚幅度、范围的；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9.违反“罚缴分离”规定，擅自收取罚款的；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10.依法应当移送司法机关处理而不移送的；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11.未按规定处理旅游投诉的；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13.其他违反法律法规规章文件规定的行为。</w:t>
            </w:r>
          </w:p>
        </w:tc>
        <w:tc>
          <w:tcPr>
            <w:tcW w:w="5059" w:type="dxa"/>
            <w:vAlign w:val="center"/>
          </w:tcPr>
          <w:p w14:paraId="4689EBEF">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1.【行政法规】《旅行社条例》（2009年国务院令第550号公布，2016年国务院令第666号第一次修改，2017年国务院令第676号第二次修改）第六十六条：“ 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5.【规章】《广西壮族自治区行政过错责任追究办法》（2007年广西壮族自治区人民政府令第24号公布）第十二条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 （八）其他违法实施行政处罚的情形。 行政机关工作人员违反前款规定，应当承担行政过错责任。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6.同5.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7.同5.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8.同5.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9.同5.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10.同5.</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11.同1.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12.【法律】《中华人民共和国行政处罚法》（2009年中华人民共和国主席令第18号公布）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13.同1.</w:t>
            </w:r>
          </w:p>
        </w:tc>
        <w:tc>
          <w:tcPr>
            <w:tcW w:w="420" w:type="dxa"/>
            <w:vAlign w:val="center"/>
          </w:tcPr>
          <w:p w14:paraId="5FF93626">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1D4BB77B">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根据各市深化文化市场综合行政执法改革机构编制方案精神，为实现</w:t>
            </w:r>
            <w:r>
              <w:rPr>
                <w:rFonts w:hint="eastAsia" w:eastAsia="仿宋_GB2312"/>
                <w:kern w:val="0"/>
                <w:sz w:val="21"/>
                <w:szCs w:val="21"/>
              </w:rPr>
              <w:t>“</w:t>
            </w:r>
            <w:r>
              <w:rPr>
                <w:rFonts w:hint="eastAsia" w:eastAsia="仿宋_GB2312" w:cs="宋体"/>
                <w:kern w:val="0"/>
                <w:sz w:val="21"/>
                <w:szCs w:val="21"/>
              </w:rPr>
              <w:t>同城一支队伍</w:t>
            </w:r>
            <w:r>
              <w:rPr>
                <w:rFonts w:hint="eastAsia" w:eastAsia="仿宋_GB2312"/>
                <w:kern w:val="0"/>
                <w:sz w:val="21"/>
                <w:szCs w:val="21"/>
              </w:rPr>
              <w:t>”</w:t>
            </w:r>
            <w:r>
              <w:rPr>
                <w:rFonts w:hint="eastAsia" w:eastAsia="仿宋_GB2312" w:cs="宋体"/>
                <w:kern w:val="0"/>
                <w:sz w:val="21"/>
                <w:szCs w:val="21"/>
              </w:rPr>
              <w:t>，城区文化市场综合执法大队并入市级文化市场综合行政执法支队。</w:t>
            </w:r>
          </w:p>
        </w:tc>
      </w:tr>
      <w:tr w14:paraId="296F1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5E355E7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86</w:t>
            </w:r>
          </w:p>
        </w:tc>
        <w:tc>
          <w:tcPr>
            <w:tcW w:w="308" w:type="dxa"/>
            <w:vAlign w:val="center"/>
          </w:tcPr>
          <w:p w14:paraId="7460FB5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行政检查</w:t>
            </w:r>
          </w:p>
        </w:tc>
        <w:tc>
          <w:tcPr>
            <w:tcW w:w="610" w:type="dxa"/>
            <w:vAlign w:val="center"/>
          </w:tcPr>
          <w:p w14:paraId="1587BEB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对互联网上网服务营业场所经营单位经营活动的监督检查</w:t>
            </w:r>
          </w:p>
        </w:tc>
        <w:tc>
          <w:tcPr>
            <w:tcW w:w="749" w:type="dxa"/>
            <w:vAlign w:val="center"/>
          </w:tcPr>
          <w:p w14:paraId="50E846FF">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3CD47D9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3D16256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6B018FD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互联网上网服务营业场所管理条例》（2002年国务院令第363号公布，2019年国务院令第710号修订）第四条：县级以上人民政府文化行政部门负责互联网上网服务营业场所经营单位的设立审批，并负责对依法设立的互联网上网服务营业场所经营单位经营活动的监督管理。</w:t>
            </w:r>
          </w:p>
        </w:tc>
        <w:tc>
          <w:tcPr>
            <w:tcW w:w="2680" w:type="dxa"/>
            <w:vAlign w:val="center"/>
          </w:tcPr>
          <w:p w14:paraId="33DF7755">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（1-5）（</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AEE6039">
            <w:pPr>
              <w:adjustRightInd w:val="0"/>
              <w:snapToGrid w:val="0"/>
              <w:spacing w:line="300" w:lineRule="exact"/>
              <w:ind w:firstLine="420" w:firstLineChars="200"/>
              <w:rPr>
                <w:rFonts w:hint="eastAsia" w:eastAsia="仿宋_GB2312"/>
                <w:kern w:val="0"/>
                <w:sz w:val="21"/>
                <w:szCs w:val="21"/>
              </w:rPr>
            </w:pPr>
          </w:p>
          <w:p w14:paraId="0CCE22B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1.受理责任：根据举报或上级安排，以及日常管理中发现的问题，对互联网上网服务营业场所单位经营活动进行监管。</w:t>
            </w:r>
          </w:p>
          <w:p w14:paraId="43A531B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检查责任：检查应按有关程序进行，指定专人负责，及时组织调查取证，与当事人有直接利害关系的应当回避。检查人员不得少于两人，调查时应出示执法证件，允许当事人辩解陈述。检查人员应保守有关秘密。</w:t>
            </w:r>
          </w:p>
          <w:p w14:paraId="5A6B82A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3.告知责任：将违法事实、处理依据、处理意见告知当事人，听取当事人陈述申辩。</w:t>
            </w:r>
          </w:p>
          <w:p w14:paraId="7BBD8E7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4.决定责任：根据违法事实以及当事人陈述意见作出处理决定，重大案件应组织集体审议。</w:t>
            </w:r>
          </w:p>
          <w:p w14:paraId="7A86B76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5.监管责任：加强互联网上网服务营业场所经营单位经营活动的监管。</w:t>
            </w:r>
          </w:p>
          <w:p w14:paraId="4D3FDFE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6.法律法规规定的其他责任。</w:t>
            </w:r>
          </w:p>
        </w:tc>
        <w:tc>
          <w:tcPr>
            <w:tcW w:w="5160" w:type="dxa"/>
            <w:vAlign w:val="center"/>
          </w:tcPr>
          <w:p w14:paraId="443CD37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行政法规】《互联网上网服务营业场所管理条例》（国务院令第363号公布，2016年国务院令第666号修订）第四条：县级以上人民政府文化行政部门负责互联网上网服务营业场所经营单位的设立审批，并负责对依法设立的互联网上网服务营业场所经营单位经营活动的监督管理。</w:t>
            </w:r>
          </w:p>
          <w:p w14:paraId="419D263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公布）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193C6E4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文化市场综合行政执法管理办法》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5326DEB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1.【地方政府规章】《广西壮族自治区行政执法程序规定》（1997年广西壮族自治区人民政府令第13号公布）第三十三条第一款（一）违法事实清楚，证据确凿，依法应受处罚的，根据情节轻重及具体情况，作出行政处罚决定。</w:t>
            </w:r>
          </w:p>
          <w:p w14:paraId="7DBA74C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4—2.【部门规章】《文化市场综合行政执法管理办法》第二十六条：对情节复杂或者重大的案件作出责令停业整顿、吊销许可证或者较大数额罚款等行政处罚前，应当经过集体讨论后，再做决定。</w:t>
            </w:r>
          </w:p>
          <w:p w14:paraId="76837C6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行政法规】《互联网上网服务营业场所管理条例》（国务院令第363号公布，2016年国务院令第666号修订）第二十八条：文化行政部门应当建立互联网上网服务营业场所经营单位的经营活动信用监管制度，建立健全信用约束机制，并及时公布行政处罚信息。</w:t>
            </w:r>
          </w:p>
        </w:tc>
        <w:tc>
          <w:tcPr>
            <w:tcW w:w="1681" w:type="dxa"/>
            <w:vAlign w:val="top"/>
          </w:tcPr>
          <w:p w14:paraId="3C9B4BFD">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1.发现违法行为不依法制止、纠正的；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2.在监督检查中玩忽职守、徇私舞弊的。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3.在监督检查中滥用职权，谋取不正当利益和发生腐败行为的。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4.其他违反法律法规规章文件规定的行为。</w:t>
            </w:r>
          </w:p>
        </w:tc>
        <w:tc>
          <w:tcPr>
            <w:tcW w:w="5059" w:type="dxa"/>
            <w:vAlign w:val="top"/>
          </w:tcPr>
          <w:p w14:paraId="1BE7774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1-1.【规章】《广西壮族自治区行政过错责任追究办法》 （2007年4月17日自治区第十届人民政府第63次常务会议审议通过，自2007年6月1日起施行） 第十一条 行政机关及其工作人员在实施行政监督检查过程中，有下列情形之一的，应当追究行政过错责任：（四）发现违法行为不依法制止、纠正；</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-2.【法规】《行政机关公务员处分条例》（2007年4月4日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规】《行政机关公务员处分条例》（2007年4月4日国务院令第495号公布）第二十条有下列行为之一的，给予记过、记大过处分；情节较重的，给予降级或者撤职处分；情节严重的，给予开除处分：（四）其他玩忽职守、贻误工作的行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法规】《行政机关公务员处分条例》（2007年4月4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4.同1.</w:t>
            </w:r>
          </w:p>
        </w:tc>
        <w:tc>
          <w:tcPr>
            <w:tcW w:w="420" w:type="dxa"/>
            <w:vAlign w:val="center"/>
          </w:tcPr>
          <w:p w14:paraId="1C223F92">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70283FD0">
            <w:pPr>
              <w:adjustRightInd w:val="0"/>
              <w:snapToGrid w:val="0"/>
              <w:spacing w:line="300" w:lineRule="exact"/>
              <w:jc w:val="center"/>
              <w:rPr>
                <w:rFonts w:ascii="方正书宋_GBK" w:hAnsi="宋体" w:eastAsia="方正书宋_GBK" w:cs="宋体"/>
                <w:kern w:val="0"/>
                <w:sz w:val="21"/>
                <w:szCs w:val="21"/>
              </w:rPr>
            </w:pPr>
          </w:p>
        </w:tc>
      </w:tr>
      <w:tr w14:paraId="5FD8A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0EE2410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87</w:t>
            </w:r>
          </w:p>
        </w:tc>
        <w:tc>
          <w:tcPr>
            <w:tcW w:w="308" w:type="dxa"/>
            <w:vAlign w:val="center"/>
          </w:tcPr>
          <w:p w14:paraId="575CB3C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行政检查</w:t>
            </w:r>
          </w:p>
        </w:tc>
        <w:tc>
          <w:tcPr>
            <w:tcW w:w="610" w:type="dxa"/>
            <w:vAlign w:val="center"/>
          </w:tcPr>
          <w:p w14:paraId="1DD5159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对娱乐场所日常经营活动（包含营业性演出）的监督检查</w:t>
            </w:r>
          </w:p>
        </w:tc>
        <w:tc>
          <w:tcPr>
            <w:tcW w:w="749" w:type="dxa"/>
            <w:vAlign w:val="center"/>
          </w:tcPr>
          <w:p w14:paraId="16394FBC">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536FF3C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2009CA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0D90698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1.【行政法规】《营业性演出管理条例》（2005年国务院令第439号公布，2020年国务院令第732号修订）第五条：县级以上地方人民政府文化主管部门负责本行政区域内营业性演出的监督管理工作。第三十三条：……演出所在地县级人民政府文化主管部门对外国的或者香港特别行政区、澳门特别行政区、台湾地区的文艺表演团体、个人参加的营业性演出和临时搭建舞台、看台的营业性演出，应当进行实地检查；对其他营业性演出，应当进行实地抽样检查。      </w:t>
            </w:r>
          </w:p>
          <w:p w14:paraId="712A0B7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2.【行政法规】《娱乐场所管理条例》（2006年国务院令第458号公布，2016年国务院令第666号修订，2020年国务院令第732号修订）第三条：县级以上人民政府文化主管部门负责对娱乐场所日常经营活动的监督管理；县级以上公安部门负责对娱乐场所消防、治安状况的监督管理。      </w:t>
            </w:r>
          </w:p>
          <w:p w14:paraId="5A2937A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部门规章】《娱乐场所管理办法》（2013年文化部令第55号公布，2017年文化部令第57号修订）第四条：县级以上人民政府文化主管部门负责所在地娱乐场所经营活动的监管，负责娱乐场所提供的文化产品的内容监管，负责指导所在地娱乐场所行业协会工作。</w:t>
            </w:r>
          </w:p>
        </w:tc>
        <w:tc>
          <w:tcPr>
            <w:tcW w:w="2680" w:type="dxa"/>
            <w:vAlign w:val="center"/>
          </w:tcPr>
          <w:p w14:paraId="6A972677">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（1-5）（</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47967AF5">
            <w:pPr>
              <w:adjustRightInd w:val="0"/>
              <w:snapToGrid w:val="0"/>
              <w:spacing w:line="300" w:lineRule="exact"/>
              <w:ind w:firstLine="420" w:firstLineChars="200"/>
              <w:rPr>
                <w:rFonts w:hint="eastAsia" w:eastAsia="仿宋_GB2312"/>
                <w:kern w:val="0"/>
                <w:sz w:val="21"/>
                <w:szCs w:val="21"/>
              </w:rPr>
            </w:pPr>
          </w:p>
          <w:p w14:paraId="4FA8FC7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1.受理责任：根据举报或上级安排，以及日常管理中发现的问题，对娱乐场所日常经营活动（包含营业性演出）进行监管。      </w:t>
            </w:r>
          </w:p>
          <w:p w14:paraId="41A3E1E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检查责任：检查应按有关程序进行，指定专人负责，及时组织调查取证，与当事人有直接利害关系的应当回避。检查人员不得少于两人，调查时应出示执法证件，允许当事人辩解陈述。检查人员应保守有关秘密。      </w:t>
            </w:r>
          </w:p>
          <w:p w14:paraId="41BAB9B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3.告知责任：将违法事实、处理依据、处理意见告知当事人，听取当事人陈述申辩。      </w:t>
            </w:r>
          </w:p>
          <w:p w14:paraId="79977D4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4.决定责任：根据违法事实以及当事人陈述意见作出处理决定，重大案件应组织集体审议。      </w:t>
            </w:r>
          </w:p>
          <w:p w14:paraId="725F435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5.监管责任：加强娱乐场所日常经营活动（包含营业性演出）的监管      </w:t>
            </w:r>
          </w:p>
          <w:p w14:paraId="181D2BF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6.法律法规规定的其他责任。</w:t>
            </w:r>
          </w:p>
        </w:tc>
        <w:tc>
          <w:tcPr>
            <w:tcW w:w="5160" w:type="dxa"/>
            <w:vAlign w:val="center"/>
          </w:tcPr>
          <w:p w14:paraId="4A3DFFC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1.【行政法规】《娱乐场所管理条例》（2006年国务院令第458号公布，2016年国务院令第666号修订）第三条：县级以上人民政府文化主管部门负责对娱乐场所日常经营活动的监督管理；县级以上公安部门负责对娱乐场所消防、治安状况的监督管理。</w:t>
            </w:r>
          </w:p>
          <w:p w14:paraId="00AF661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第三十七条：任何单位或者个人发现娱乐场所内有违反本条例行为的，有权向文化主管部门、公安部门等有关部门举报。   文化主管部门、公安部门等有关部门接到举报，应当记录，并及时依法调查、处理；对不属于本部门职责范围的，应当及时移送有关部门。      </w:t>
            </w:r>
          </w:p>
          <w:p w14:paraId="59A1FA5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1—2.【行政法规】《营业性演出管理条例》（2005年国务院令第439号公布，2013年国务院令第638号第二次修订）第五条第二款：县级以上地方人民政府文化主管部门负责本行政区域内营业性演出的监督管理工作。</w:t>
            </w:r>
          </w:p>
          <w:p w14:paraId="0D7251A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第三十四条第一款：文化主管部门应当加强对营业性演出的监督管理。      </w:t>
            </w:r>
          </w:p>
          <w:p w14:paraId="279D861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部门规章】《文化市场综合行政执法管理办法》（2011年文化部令第52号公布）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      </w:t>
            </w:r>
          </w:p>
          <w:p w14:paraId="240EC64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部门规章】《文化市场综合行政执法管理办法》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      </w:t>
            </w:r>
          </w:p>
          <w:p w14:paraId="1C5163C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1.【地方政府规章】《广西壮族自治区行政执法程序规定》（1997年广西壮族自治区人民政府令第13号公布）第三十三条第一款（一）违法事实清楚，证据确凿，依法应受处罚的，根据情节轻重及具体情况，作出行政处罚决定。      </w:t>
            </w:r>
          </w:p>
          <w:p w14:paraId="1AD046E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4—2.【部门规章】《文化市场综合行政执法管理办法》第二十六条：对情节复杂或者重大的案件作出责令停业整顿、吊销许可证或者较大数额罚款等行政处罚前，应当经过集体讨论后，再做决定。      </w:t>
            </w:r>
          </w:p>
          <w:p w14:paraId="4DAE282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5—1.【行政法规】《娱乐场所管理条例》（2006年国务院令第458号公布，2016年国务院令第666号修订）第三十三条：文化主管部门、公安部门和其他有关部门应当记录监督检查的情况和处理结果。监督检查记录由监督检查人员签字归档。公众有权查阅监督检查记录。</w:t>
            </w:r>
          </w:p>
          <w:p w14:paraId="4A78EEE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第三十五条：文化主管部门应当建立娱乐场所的经营活动信用监管制度，建立健全信用约束机制，并及时公布行政处罚信息。     </w:t>
            </w:r>
          </w:p>
          <w:p w14:paraId="5E3E7D5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5—2.【行政法规】《娱乐场所管理条例》（2006年国务院令第458号公布，2016年国务院令第666号修订）第三十四条：文化主管部门、公安部门和其他有关部门应当建立娱乐场所违法行为警示记录系统；对列入警示记录的娱乐场所，应当及时向社会公布，并加大监督检查力度。</w:t>
            </w:r>
          </w:p>
        </w:tc>
        <w:tc>
          <w:tcPr>
            <w:tcW w:w="1681" w:type="dxa"/>
            <w:vAlign w:val="top"/>
          </w:tcPr>
          <w:p w14:paraId="237204E8">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1.发现违法行为不依法制止、纠正的；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2.在监督检查中玩忽职守、徇私舞弊的。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3.在监督检查中滥用职权，谋取不正当利益和发生腐败行为的。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4.其他违反法律法规规章文件规定的行为。</w:t>
            </w:r>
          </w:p>
        </w:tc>
        <w:tc>
          <w:tcPr>
            <w:tcW w:w="5059" w:type="dxa"/>
            <w:vAlign w:val="top"/>
          </w:tcPr>
          <w:p w14:paraId="33C0BDCF">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1-1.【规章】《广西壮族自治区行政过错责任追究办法》 （2007年4月17日自治区第十届人民政府第63次常务会议审议通过，自2007年6月1日起施行） 第十一条 行政机关及其工作人员在实施行政监督检查过程中，有下列情形之一的，应当追究行政过错责任：（四）发现违法行为不依法制止、纠正；</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-2.【法规】《行政机关公务员处分条例》（2007年4月4日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规】《行政机关公务员处分条例》（2007年4月4日国务院令第495号公布）第二十条有下列行为之一的，给予记过、记大过处分；情节较重的，给予降级或者撤职处分；情节严重的，给予开除处分：（四）其他玩忽职守、贻误工作的行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法规】《行政机关公务员处分条例》（2007年4月4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4.同1.</w:t>
            </w:r>
          </w:p>
        </w:tc>
        <w:tc>
          <w:tcPr>
            <w:tcW w:w="420" w:type="dxa"/>
            <w:vAlign w:val="center"/>
          </w:tcPr>
          <w:p w14:paraId="5AEDB9B3">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7AB52F68">
            <w:pPr>
              <w:adjustRightInd w:val="0"/>
              <w:snapToGrid w:val="0"/>
              <w:spacing w:line="300" w:lineRule="exact"/>
              <w:jc w:val="center"/>
              <w:rPr>
                <w:rFonts w:ascii="方正书宋_GBK" w:hAnsi="宋体" w:eastAsia="方正书宋_GBK" w:cs="宋体"/>
                <w:kern w:val="0"/>
                <w:sz w:val="21"/>
                <w:szCs w:val="21"/>
              </w:rPr>
            </w:pPr>
          </w:p>
        </w:tc>
      </w:tr>
      <w:tr w14:paraId="1C475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241141A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88</w:t>
            </w:r>
          </w:p>
        </w:tc>
        <w:tc>
          <w:tcPr>
            <w:tcW w:w="308" w:type="dxa"/>
            <w:vAlign w:val="center"/>
          </w:tcPr>
          <w:p w14:paraId="03C82CE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行政检查</w:t>
            </w:r>
          </w:p>
        </w:tc>
        <w:tc>
          <w:tcPr>
            <w:tcW w:w="610" w:type="dxa"/>
            <w:vAlign w:val="center"/>
          </w:tcPr>
          <w:p w14:paraId="3EDA5E6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对文化类民办非企业单位的监督检查</w:t>
            </w:r>
          </w:p>
        </w:tc>
        <w:tc>
          <w:tcPr>
            <w:tcW w:w="749" w:type="dxa"/>
            <w:vAlign w:val="center"/>
          </w:tcPr>
          <w:p w14:paraId="384CF34F">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640C9F7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20316F2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414909D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1.【行政法规】《民办非企业单位登记管理暂行条例》（1998年国务院令第251号发布）第六条：登记管理机关负责同级业务主管单位审查同意的民办非企业单位的登记管理。</w:t>
            </w:r>
          </w:p>
          <w:p w14:paraId="43F1678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登记管理机关履行下列监督管理职责：（一）负责民办非企业单位的成立、变更、注销登记；（二）对民办非企业单位实施年度检查；（三）对民办非企业单位违反本条例的问题进行监督检查，对民办非企业单位违反本条例的行为给予行政处罚。</w:t>
            </w:r>
          </w:p>
          <w:p w14:paraId="06EA9C8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业务主管单位履行下列监督管理职责：（一）负责民办非企业单位成立、变更、注销登记前的审查；（二）监督、指导民办非企业单位遵守宪法、法律、法规和国家政策，按照章程开展活动；（三）负责民办非企业单位年度检查的初审；（四）协助登记管理机关和其他有关部门查处民办非企业单位的违法行为；（五）会同有关机关指导民办非企业单位的清算事宜。业务主管单位履行前款规定的职责，不得向民办非企业单位收取费用。</w:t>
            </w:r>
          </w:p>
          <w:p w14:paraId="4F6BCD1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规范性文件】《文化部、民政部关于印发〈文化类民办非企业单位登记审查管理暂行办法〉的通知》（文人发〔2000〕60号）第五条：文化行政部门负责监督民办非企业单位遵守宪法、法律、法规和国家政策，指导其按照章程开展业务活动；协助有关部门查处民办非企业单位的违法行为。</w:t>
            </w:r>
          </w:p>
        </w:tc>
        <w:tc>
          <w:tcPr>
            <w:tcW w:w="2680" w:type="dxa"/>
            <w:vAlign w:val="center"/>
          </w:tcPr>
          <w:p w14:paraId="50F8BBC0">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（1-5）（</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F010147">
            <w:pPr>
              <w:adjustRightInd w:val="0"/>
              <w:snapToGrid w:val="0"/>
              <w:spacing w:line="300" w:lineRule="exact"/>
              <w:ind w:firstLine="420" w:firstLineChars="200"/>
              <w:rPr>
                <w:rFonts w:hint="eastAsia" w:eastAsia="仿宋_GB2312"/>
                <w:kern w:val="0"/>
                <w:sz w:val="21"/>
                <w:szCs w:val="21"/>
              </w:rPr>
            </w:pPr>
          </w:p>
          <w:p w14:paraId="0BA0BB6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1.受理责任：根据举报或上级安排，以及日常管理中发现的问题，对文化类民办非企业单位进行监管。</w:t>
            </w:r>
          </w:p>
          <w:p w14:paraId="368A5AD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检查责任：检查应按有关程序进行，指定专人负责，及时组织调查取证，与当事人有直接利害关系的应当回避。检查人员不得少于两人，调查时应出示执法证件，允许当事人辩解陈述。检查人员应保守有关秘密。</w:t>
            </w:r>
          </w:p>
          <w:p w14:paraId="3FAD0EB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3.告知责任：将违法事实、处理依据、处理意见告知当事人，听取当事人陈述申辩。</w:t>
            </w:r>
          </w:p>
          <w:p w14:paraId="6CBEDB7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4.决定责任：根据违法事实以及当事人陈述意见作出处理决定，重大案件应组织集体审议。</w:t>
            </w:r>
          </w:p>
          <w:p w14:paraId="02526B0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5.法律法规规定的其他责任。</w:t>
            </w:r>
          </w:p>
        </w:tc>
        <w:tc>
          <w:tcPr>
            <w:tcW w:w="5160" w:type="dxa"/>
            <w:vAlign w:val="center"/>
          </w:tcPr>
          <w:p w14:paraId="62453C4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1.【规范性文件】《文化类民办非企业单位登记审查管理暂行办法》（文人发[2000]60号）第六条：县级以上（含县级）文化行政部门负责本辖区文化类民办非企业单位的业务指导和设立审查工作。</w:t>
            </w:r>
          </w:p>
          <w:p w14:paraId="578A73D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公布）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05594A8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文化市场综合行政执法管理办法》（2011年文化部令第52号公布）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14:paraId="1A4C61E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1.【地方政府规章】《广西壮族自治区行政执法程序规定》（1997年广西壮族自治区人民政府令第13号）第三十三条第一款：（一）违法事实清楚，证据确凿，依法应受处罚的，根据情节轻重及具体情况，作出行政处罚决定。</w:t>
            </w:r>
          </w:p>
          <w:p w14:paraId="06D3485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4—2.【部门规章】《文化市场综合行政执法管理办法》第二十六条：对情节复杂或者重大的案件作出责令停业整顿、吊销许可证或者较大数额罚款等行政处罚前，应当经过集体讨论后，再做决定。</w:t>
            </w:r>
          </w:p>
        </w:tc>
        <w:tc>
          <w:tcPr>
            <w:tcW w:w="1681" w:type="dxa"/>
            <w:vAlign w:val="top"/>
          </w:tcPr>
          <w:p w14:paraId="6F088C0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1.发现违法行为不依法制止、纠正的；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2.在监督检查中玩忽职守、徇私舞弊的。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3.在监督检查中滥用职权，谋取不正当利益和发生腐败行为的。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4.其他违反法律法规规章文件规定的行为。</w:t>
            </w:r>
          </w:p>
        </w:tc>
        <w:tc>
          <w:tcPr>
            <w:tcW w:w="5059" w:type="dxa"/>
            <w:vAlign w:val="top"/>
          </w:tcPr>
          <w:p w14:paraId="3AD02A5D">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1-1.【规章】《广西壮族自治区行政过错责任追究办法》 （2007年4月17日自治区第十届人民政府第63次常务会议审议通过，自2007年6月1日起施行） 第十一条 行政机关及其工作人员在实施行政监督检查过程中，有下列情形之一的，应当追究行政过错责任：（四）发现违法行为不依法制止、纠正；</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-2.【法规】《行政机关公务员处分条例》（2007年4月4日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规】《行政机关公务员处分条例》（2007年4月4日国务院令第495号公布）第二十条有下列行为之一的，给予记过、记大过处分；情节较重的，给予降级或者撤职处分；情节严重的，给予开除处分：（四）其他玩忽职守、贻误工作的行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法规】《行政机关公务员处分条例》（2007年4月4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4.同1.</w:t>
            </w:r>
          </w:p>
        </w:tc>
        <w:tc>
          <w:tcPr>
            <w:tcW w:w="420" w:type="dxa"/>
            <w:vAlign w:val="center"/>
          </w:tcPr>
          <w:p w14:paraId="7D0B6540">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5038732B">
            <w:pPr>
              <w:adjustRightInd w:val="0"/>
              <w:snapToGrid w:val="0"/>
              <w:spacing w:line="300" w:lineRule="exact"/>
              <w:jc w:val="center"/>
              <w:rPr>
                <w:rFonts w:ascii="方正书宋_GBK" w:hAnsi="宋体" w:eastAsia="方正书宋_GBK" w:cs="宋体"/>
                <w:kern w:val="0"/>
                <w:sz w:val="21"/>
                <w:szCs w:val="21"/>
              </w:rPr>
            </w:pPr>
          </w:p>
        </w:tc>
      </w:tr>
      <w:tr w14:paraId="6B3EA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E99DAE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89</w:t>
            </w:r>
          </w:p>
        </w:tc>
        <w:tc>
          <w:tcPr>
            <w:tcW w:w="308" w:type="dxa"/>
            <w:vAlign w:val="center"/>
          </w:tcPr>
          <w:p w14:paraId="784E0AA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行政检查</w:t>
            </w:r>
          </w:p>
        </w:tc>
        <w:tc>
          <w:tcPr>
            <w:tcW w:w="610" w:type="dxa"/>
            <w:vAlign w:val="center"/>
          </w:tcPr>
          <w:p w14:paraId="1292EF8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对旅游市场实施监督管理</w:t>
            </w:r>
          </w:p>
        </w:tc>
        <w:tc>
          <w:tcPr>
            <w:tcW w:w="749" w:type="dxa"/>
            <w:vAlign w:val="center"/>
          </w:tcPr>
          <w:p w14:paraId="4B35DE52">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7192BF9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1685B72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4464C98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1.【法律】《中华人民共和国旅游法》第八十五条：县级以上人民政府旅游主管部门有权对下列事项实施监督检查：（一）经营旅行社业务以及从事导游、领队服务是否取得经营、执业许可；（二）旅行社的经营行为；（三）导游和领队等旅游从业人员的服务行为；（四）法律、法规规定的其他事项。旅游主管部门依照前款规定实施监督检查，可以对涉嫌违法的合同、票据、账簿以及其他资料进行查阅、复制。      </w:t>
            </w:r>
          </w:p>
          <w:p w14:paraId="23D5804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2.【行政法规】《旅行社条例》（2009年国务院令第550号公布，2020年国务院令第732号修订）第四十四条：旅行社及其分社应当接受旅游行政管理部门对其旅游合同、服务质量、旅游安全、财务账簿等情况的监督检查，并按照国家有关规定向旅游行政管理部门报送经营和财务信息等统计资料。      </w:t>
            </w:r>
          </w:p>
          <w:p w14:paraId="4CC5107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3.【部门规章】《旅行社责任保险管理办法》（2010年国家旅游局、中国保险监督管理委员会令第35号）第二十六条：县级以上旅游行政管理部门依法对旅行社投保旅行社责任保险情况实施监督检查。      </w:t>
            </w:r>
          </w:p>
          <w:p w14:paraId="02AA28D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规范性文件】《国家旅游局关于印发〈旅行社责任保险投保信息报送和检查暂行办法〉的通知》（旅办发〔2013〕185号）第四条：国家旅游局对全国旅行社投保旅行社责任保险的情况进行监督检查，县级以上地方旅游行政管理部门对本地区旅行社投保旅行社责任保险的相关情况进行监督检查，检查可以采取通过网上填报系统进行检查和现场抽查等形式。检查的主要内容包括：（一）旅行社责任保险的投保和信息资料报送情况；（二）报送的信息资料的真实性和完整性；（三）旅行社责任保险的责任范围、责任限额和其他约定内容的合法性；（四）旅行社责任保险的有效期。</w:t>
            </w:r>
          </w:p>
        </w:tc>
        <w:tc>
          <w:tcPr>
            <w:tcW w:w="2680" w:type="dxa"/>
            <w:vAlign w:val="center"/>
          </w:tcPr>
          <w:p w14:paraId="2FFE114F">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（1-5）（</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8A85FFF">
            <w:pPr>
              <w:adjustRightInd w:val="0"/>
              <w:snapToGrid w:val="0"/>
              <w:spacing w:line="300" w:lineRule="exact"/>
              <w:ind w:firstLine="420" w:firstLineChars="200"/>
              <w:rPr>
                <w:rFonts w:hint="eastAsia" w:eastAsia="仿宋_GB2312"/>
                <w:kern w:val="0"/>
                <w:sz w:val="21"/>
                <w:szCs w:val="21"/>
              </w:rPr>
            </w:pPr>
          </w:p>
          <w:p w14:paraId="4415C73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1.告知阶段责任：制定检查方案，明确检查时间、检查内容、检查方式、检查人员并通知旅游企业。      </w:t>
            </w:r>
          </w:p>
          <w:p w14:paraId="793BCB2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2.检查阶段责任：检查应指定专人负责，与当事人有直接利害关系的应当回避。检查人员不得少于两人，检查时应出示合法证件，允许当事人辩解陈述。检查人员应保守有关秘密。      </w:t>
            </w:r>
          </w:p>
          <w:p w14:paraId="65618A6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3.处理阶段责任：对检查中发现违法违规行为的，应当依法及时处理，对不属于本部门职责范围的事项，应当及时书面通知并移交有关部门查处。      </w:t>
            </w:r>
          </w:p>
          <w:p w14:paraId="42CA61B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4.监管阶段责任：依法加强对旅游市场的监督管理。及时向社会公布监督检查情况。      </w:t>
            </w:r>
          </w:p>
          <w:p w14:paraId="0DA88DDA">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5.其他法律法规规章文件规定应履行的责任。</w:t>
            </w:r>
          </w:p>
        </w:tc>
        <w:tc>
          <w:tcPr>
            <w:tcW w:w="5160" w:type="dxa"/>
            <w:vAlign w:val="center"/>
          </w:tcPr>
          <w:p w14:paraId="51C72FB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1.【法律】《中华人民共和国旅游法》第八十三条：县级以上人民政府旅游主管部门和有关部门依照本法和有关法律、法规的规定，在各自职责范围内对旅游市场实施监督管理。      </w:t>
            </w:r>
          </w:p>
          <w:p w14:paraId="6910D05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法律】《中华人民共和国旅游法》第八十六条：旅游主管部门和有关部门依法实施监督检查，其监督检查人员不得少于二人，并应当出示合法证件。监督检查人员少于二人或者未出示合法证件的，被检查单位和个人有权拒绝。监督检查人员对在监督检查中知悉的被检查单位的商业秘密和个人信息应当依法保密。      </w:t>
            </w:r>
          </w:p>
          <w:p w14:paraId="3BAF7CA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1【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      </w:t>
            </w:r>
          </w:p>
          <w:p w14:paraId="23538D7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3—2【行政法规】《旅行社条例》（2009年国务院令第550号公布， 2020年国务院令第732号修订）第四十二条：旅游、工商、价格等行政管理部门应当及时向社会公告监督检查的情况。公告的内容包括旅行社业务经营许可证的颁发、变更、吊销、注销情况，旅行社的违法经营行为以及旅行社的诚信记录、旅游者投诉信息等。      </w:t>
            </w:r>
          </w:p>
          <w:p w14:paraId="3CC7867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4.同1.</w:t>
            </w:r>
          </w:p>
        </w:tc>
        <w:tc>
          <w:tcPr>
            <w:tcW w:w="1681" w:type="dxa"/>
            <w:vAlign w:val="center"/>
          </w:tcPr>
          <w:p w14:paraId="28810E0A">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1.不履行或不正确履行职责，对造成或即将造成人防工程维护保养不符合要求的行为不予制止和有效处理的。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2.在监督检查中玩忽职守、徇私舞弊的。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3.在监督检查中滥用职权，谋取不正当利益和发生腐败行为的。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4.其他违反法律法规规章文件规定的行为。</w:t>
            </w:r>
          </w:p>
        </w:tc>
        <w:tc>
          <w:tcPr>
            <w:tcW w:w="5059" w:type="dxa"/>
            <w:vAlign w:val="center"/>
          </w:tcPr>
          <w:p w14:paraId="7E28D842">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行政机关公务员处分条例》（2007年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行政法规】《行政机关公务员处分条例》（2007年国务院令第495号公布）第二十条有下列行为之一的，给予记过、记大过处分；情节较重的，给予降级或者撤职处分；情节严重的，给予开除处分：（四）其他玩忽职守、贻误工作的行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行政法规】《行政机关公务员处分条例》（2007年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p>
        </w:tc>
        <w:tc>
          <w:tcPr>
            <w:tcW w:w="420" w:type="dxa"/>
            <w:vAlign w:val="center"/>
          </w:tcPr>
          <w:p w14:paraId="2A3C2008">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A7CAC18">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此事项属于自治区、市、县三级分级实施。</w:t>
            </w:r>
          </w:p>
        </w:tc>
      </w:tr>
      <w:tr w14:paraId="35E81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37194B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90</w:t>
            </w:r>
          </w:p>
        </w:tc>
        <w:tc>
          <w:tcPr>
            <w:tcW w:w="308" w:type="dxa"/>
            <w:vAlign w:val="center"/>
          </w:tcPr>
          <w:p w14:paraId="785C084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行政检查</w:t>
            </w:r>
          </w:p>
        </w:tc>
        <w:tc>
          <w:tcPr>
            <w:tcW w:w="610" w:type="dxa"/>
            <w:vAlign w:val="center"/>
          </w:tcPr>
          <w:p w14:paraId="3579632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对旅游安全实施监督检查</w:t>
            </w:r>
          </w:p>
        </w:tc>
        <w:tc>
          <w:tcPr>
            <w:tcW w:w="749" w:type="dxa"/>
            <w:vAlign w:val="center"/>
          </w:tcPr>
          <w:p w14:paraId="2F44F9E8">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086B3FF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2520BD7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BB030F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1.【法律】《中华人民共和国安全生产法》第九条：……县级以上地方各级人民政府有关部门依照本法和其他有关法律、法规的规定，在各自的职责范围内对有关的安全生产工作实施监督管理。</w:t>
            </w:r>
          </w:p>
          <w:p w14:paraId="6AB08F3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2.【行政法规】《旅行社条例》（2009年国务院令第550号公布， 2020年国务院令第732号修订）第七十六条：县级以上人民政府统一负责旅游安全工作。县级以上人民政府有关部门依照法律、法规履行旅游安全监管职责。</w:t>
            </w:r>
          </w:p>
          <w:p w14:paraId="2C398B9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第四十四条：旅行社及其分社应当接受旅游行政管理部门对其旅游合同、服务质量、旅游安全、财务账簿等情况的监督检查，并按照国家有关规定向旅游行政管理部门报送经营和财务信息等统计资料。</w:t>
            </w:r>
          </w:p>
          <w:p w14:paraId="602E7E9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部门规章】《旅游安全管理办法》（2016年国家旅游局令第41号）第三条：各级旅游主管部门应当在同级人民政府的领导和上级旅游主管部门及有关部门的指导下，在职责范围内，依法对旅游安全工作进行指导、防范、监管、培训、统计分析和应急处理。</w:t>
            </w:r>
          </w:p>
        </w:tc>
        <w:tc>
          <w:tcPr>
            <w:tcW w:w="2680" w:type="dxa"/>
            <w:vAlign w:val="center"/>
          </w:tcPr>
          <w:p w14:paraId="5072EF45">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（1-5）（</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513BFBB">
            <w:pPr>
              <w:adjustRightInd w:val="0"/>
              <w:snapToGrid w:val="0"/>
              <w:spacing w:line="300" w:lineRule="exact"/>
              <w:ind w:firstLine="420" w:firstLineChars="200"/>
              <w:rPr>
                <w:rFonts w:hint="eastAsia" w:eastAsia="仿宋_GB2312"/>
                <w:kern w:val="0"/>
                <w:sz w:val="21"/>
                <w:szCs w:val="21"/>
              </w:rPr>
            </w:pPr>
          </w:p>
          <w:p w14:paraId="38BDBC9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1.告知阶段责任：制定检查方案，明确检查时间、检查内容、检查方式、检查人员并通知旅游企业。</w:t>
            </w:r>
          </w:p>
          <w:p w14:paraId="783A2FB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2.检查阶段责任：检查应指定专人负责，与当事人有直接利害关系的应当回避。检查人员不得少于两人，调查时应出示合法证件，允许当事人辩解陈述。检查人员应保守有关秘密。</w:t>
            </w:r>
          </w:p>
          <w:p w14:paraId="66F2864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3.处理阶段责任：对检查中发现违法违规行为的，应当依法及时处理，对不属于本部门职责范围的事项，应当及时书面通知并移交有关部门查处。</w:t>
            </w:r>
          </w:p>
          <w:p w14:paraId="3D444AA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4.监管阶段责任：依法加强对旅游安全的监督管理。</w:t>
            </w:r>
          </w:p>
          <w:p w14:paraId="377E2DC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5.其他法律法规规章文件规定应履行的责任。</w:t>
            </w:r>
          </w:p>
        </w:tc>
        <w:tc>
          <w:tcPr>
            <w:tcW w:w="5160" w:type="dxa"/>
            <w:vAlign w:val="center"/>
          </w:tcPr>
          <w:p w14:paraId="3F53D1E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法律】《中华人民共和国安全生产法》第五十九条：县级以上地方各级人民政府应当根据本行政区域内的安全生产状况，组织有关部门按照职责分工，对本行政区域内容易发生重大生产安全事故的生产经营单位进行严格检查。安全生产监督管理部门应当按照分类分级监督管理的要求，制定安全生产年度监督检查计划，并按照年度监督检查计划进行监督检查，发现事故隐患，应当及时处理。</w:t>
            </w:r>
          </w:p>
          <w:p w14:paraId="49673AC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2.【法律】《中华人民共和国旅游法》第八十六条： 旅游主管部门和有关部门依法实施监督检查，其监督检查人员不得少于二人，并应当出示合法证件。监督检查人员少于二人或者未出示合法证件的，被检查单位和个人有权拒绝。监督检查人员对在监督检查中知悉的被检查单位的商业秘密和个人信息应当依法保密。</w:t>
            </w:r>
          </w:p>
          <w:p w14:paraId="71F2662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14:paraId="2B4DCDB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4.同1.</w:t>
            </w:r>
          </w:p>
        </w:tc>
        <w:tc>
          <w:tcPr>
            <w:tcW w:w="1681" w:type="dxa"/>
            <w:vAlign w:val="center"/>
          </w:tcPr>
          <w:p w14:paraId="6E009CE4">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1.不履行或不正确履行职责，对造成或即将造成人防工程维护保养不符合要求的行为不予制止和有效处理的。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2.在监督检查中玩忽职守、徇私舞弊的。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3.在监督检查中滥用职权，谋取不正当利益和发生腐败行为的。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4.其他违反法律法规规章文件规定的行为。</w:t>
            </w:r>
          </w:p>
        </w:tc>
        <w:tc>
          <w:tcPr>
            <w:tcW w:w="5059" w:type="dxa"/>
            <w:vAlign w:val="center"/>
          </w:tcPr>
          <w:p w14:paraId="6C533E57">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    1.【行政法规】《行政机关公务员处分条例》（2007年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行政法规】《行政机关公务员处分条例》（2007年国务院令第495号公布）第二十条有下列行为之一的，给予记过、记大过处分；情节较重的，给予降级或者撤职处分；情节严重的，给予开除处分：（四）其他玩忽职守、贻误工作的行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行政法规】《行政机关公务员处分条例》（2007年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4.同1.</w:t>
            </w:r>
          </w:p>
        </w:tc>
        <w:tc>
          <w:tcPr>
            <w:tcW w:w="420" w:type="dxa"/>
            <w:vAlign w:val="center"/>
          </w:tcPr>
          <w:p w14:paraId="72ED888F">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40629F5">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此事项属于自治区、市、县三级分级实施。</w:t>
            </w:r>
          </w:p>
        </w:tc>
      </w:tr>
      <w:tr w14:paraId="28DE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E1937E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91</w:t>
            </w:r>
          </w:p>
        </w:tc>
        <w:tc>
          <w:tcPr>
            <w:tcW w:w="308" w:type="dxa"/>
            <w:vAlign w:val="center"/>
          </w:tcPr>
          <w:p w14:paraId="730A15B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行政确认</w:t>
            </w:r>
          </w:p>
        </w:tc>
        <w:tc>
          <w:tcPr>
            <w:tcW w:w="610" w:type="dxa"/>
            <w:vAlign w:val="center"/>
          </w:tcPr>
          <w:p w14:paraId="041977A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文物的认定</w:t>
            </w:r>
          </w:p>
        </w:tc>
        <w:tc>
          <w:tcPr>
            <w:tcW w:w="749" w:type="dxa"/>
            <w:vAlign w:val="center"/>
          </w:tcPr>
          <w:p w14:paraId="1AC3B641">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0E9FA18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C4D21A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文物管理所</w:t>
            </w:r>
          </w:p>
        </w:tc>
        <w:tc>
          <w:tcPr>
            <w:tcW w:w="2431" w:type="dxa"/>
            <w:vAlign w:val="center"/>
          </w:tcPr>
          <w:p w14:paraId="12ACF2D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1.【法律】《中华人民共和国文物保护法》第二条：……文物认定的标准和办法由国务院文物行政部门制定，并报国务院批准。</w:t>
            </w:r>
          </w:p>
          <w:p w14:paraId="7EBC737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第三条：……历史上各时代重要实物、艺术品、文献、手稿、图书资料、代表性实物等可移动文物，分为珍贵文物和一般文物；珍贵文物分为一级文物、二级文物、三级文物。      </w:t>
            </w:r>
          </w:p>
          <w:p w14:paraId="79FB24B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2.【部门规章】《文物认定管理暂行办法》（2009年文化部令第46号）第三条：认定文物，由县级以上地方文物行政部门负责。</w:t>
            </w:r>
          </w:p>
          <w:p w14:paraId="50389E2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六条：所有权人或持有人书面要求认定文物的，应当向县级以上地方文物行政部门提供其姓名或者名称、住所、有效身份证件号码或者有效证照号码，以及认定对象的来源说明。县级以上地方文物行政部门应当作出决定并予以答复。</w:t>
            </w:r>
          </w:p>
          <w:p w14:paraId="5808A15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第八条：县级以上地方文物行政部门认定文物，应当开展调查研究，收集相关资料，充分听取专家意见，召集专门会议研究并作出书面决定。</w:t>
            </w:r>
          </w:p>
          <w:p w14:paraId="10F4F06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九条：不可移动文物的认定，自县级以上地方文物行政部门公告之日起生效。可移动文物的认定，自县级以上地方文物行政部门作出决定之日起生效。列入文物收藏单位藏品档案的文物，自主管的文物行政部门备案之日起生效。</w:t>
            </w:r>
          </w:p>
          <w:p w14:paraId="3AF244B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第十条：各级文物行政部门应当根据《中华人民共和国文物保护法》第三条的规定，组织开展经常性的文物定级工作。</w:t>
            </w:r>
          </w:p>
          <w:p w14:paraId="5CB6316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第十一条：文物收藏单位收藏文物的定级，由主管的文物行政部门备案确认。文物行政部门应当建立民间收藏文物定级的工作机制，组织开展民间收藏文物的定级工作。定级的民间收藏文物，由主管的地方文物行政部门备案。      </w:t>
            </w:r>
          </w:p>
          <w:p w14:paraId="1CEA5D7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地方性法规】《广西壮族自治区文物保护条例》（2013年广西壮族自治区第十二届人大常委会第七次会议通过，2016年广西壮族自治区第十二届人大常委会第二十二次会议修正）第二条：……文物由县级以上人民政府文物行政部门组织认定。</w:t>
            </w:r>
          </w:p>
        </w:tc>
        <w:tc>
          <w:tcPr>
            <w:tcW w:w="2680" w:type="dxa"/>
            <w:vAlign w:val="center"/>
          </w:tcPr>
          <w:p w14:paraId="339FCEB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rPr>
              <w:t>1.受理阶段责任：对文物进行审查，依法能够受理的进行受理，不能受理的，对申请人说明理由。</w:t>
            </w:r>
            <w:r>
              <w:rPr>
                <w:rFonts w:hint="eastAsia" w:eastAsia="仿宋_GB2312"/>
                <w:kern w:val="0"/>
                <w:sz w:val="21"/>
                <w:szCs w:val="21"/>
                <w:lang w:eastAsia="zh-CN"/>
              </w:rPr>
              <w:t>（综合管理股）</w:t>
            </w:r>
            <w:r>
              <w:rPr>
                <w:rFonts w:hint="eastAsia" w:eastAsia="仿宋_GB2312"/>
                <w:kern w:val="0"/>
                <w:sz w:val="21"/>
                <w:szCs w:val="21"/>
              </w:rPr>
              <w:t xml:space="preserve">      2.审查阶段责任：按程序进行检验鉴定，并出具鉴定报告书。</w:t>
            </w:r>
            <w:r>
              <w:rPr>
                <w:rFonts w:hint="eastAsia" w:eastAsia="仿宋_GB2312"/>
                <w:kern w:val="0"/>
                <w:sz w:val="21"/>
                <w:szCs w:val="21"/>
                <w:lang w:eastAsia="zh-CN"/>
              </w:rPr>
              <w:t>（</w:t>
            </w:r>
            <w:r>
              <w:rPr>
                <w:rFonts w:hint="eastAsia" w:eastAsia="仿宋_GB2312" w:cs="宋体"/>
                <w:kern w:val="0"/>
                <w:sz w:val="21"/>
                <w:szCs w:val="21"/>
                <w:lang w:val="en-US" w:eastAsia="zh-CN"/>
              </w:rPr>
              <w:t>文物管理所负责人和分管领导</w:t>
            </w:r>
            <w:r>
              <w:rPr>
                <w:rFonts w:hint="eastAsia" w:eastAsia="仿宋_GB2312" w:cs="宋体"/>
                <w:kern w:val="0"/>
                <w:sz w:val="21"/>
                <w:szCs w:val="21"/>
                <w:lang w:eastAsia="zh-CN"/>
              </w:rPr>
              <w:t>）</w:t>
            </w:r>
          </w:p>
          <w:p w14:paraId="4AFA5D8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3.执行阶段责任：经单位负责人审查后，将鉴定结果书面告知申请人。</w:t>
            </w:r>
            <w:r>
              <w:rPr>
                <w:rFonts w:hint="eastAsia" w:eastAsia="仿宋_GB2312"/>
                <w:kern w:val="0"/>
                <w:sz w:val="21"/>
                <w:szCs w:val="21"/>
                <w:lang w:eastAsia="zh-CN"/>
              </w:rPr>
              <w:t>（综合管理股）</w:t>
            </w:r>
            <w:r>
              <w:rPr>
                <w:rFonts w:hint="eastAsia" w:eastAsia="仿宋_GB2312"/>
                <w:kern w:val="0"/>
                <w:sz w:val="21"/>
                <w:szCs w:val="21"/>
              </w:rPr>
              <w:t xml:space="preserve">      4.法律法规规定的其他责任。</w:t>
            </w:r>
          </w:p>
        </w:tc>
        <w:tc>
          <w:tcPr>
            <w:tcW w:w="5160" w:type="dxa"/>
            <w:vAlign w:val="center"/>
          </w:tcPr>
          <w:p w14:paraId="4DF4C02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部门规章】《文物认定管理暂行办法》（2009年文化部令第46号）第三条：认定文物，由县级以上地方文物行政部门负责。第六条：所有权人或持有人书面要求认定文物的，应当向县级以上地方文物行政部门提供其姓名或者名称、住所、有效身份证件号码或者有效证照号码，以及认定对象的来源说明。县级以上地方文物行政部门应当作出决定并予以答复。      </w:t>
            </w:r>
          </w:p>
          <w:p w14:paraId="0BC428D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2.【部门规章】《文物认定管理暂行办法》（2009年文化部令第46号）第八条：县级以上地方文物行政部门认定文物，应当开展调查研究，收集相关资料，充分听取专家意见，召集专门会议研究并作出书面决定。      </w:t>
            </w:r>
          </w:p>
          <w:p w14:paraId="148D87C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3.【部门规章】《文物认定管理暂行办法》（2009年文化部令第46号）第九条：不可移动文物的认定，自县级以上地方文物行政部门公告之日起生效。可移动文物的认定，自县级以上地方文物行政部门作出决定之日起生效。列入文物收藏单位藏品档案的文物，自主管的文物行政部门备案之日起生效。第十条：各级文物行政部门应当根据《中华人民共和国文物保护法》第三条的规定，组织开展经常性的文物定级工作。</w:t>
            </w:r>
          </w:p>
        </w:tc>
        <w:tc>
          <w:tcPr>
            <w:tcW w:w="1681" w:type="dxa"/>
            <w:vAlign w:val="top"/>
          </w:tcPr>
          <w:p w14:paraId="4E6A797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1.依法应当回避不回避；</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2.在行政确认工作中玩忽职守、徇私舞弊的；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4.执行公务活动不出示有效证件；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5.其他违反法定程序的情形。</w:t>
            </w:r>
          </w:p>
        </w:tc>
        <w:tc>
          <w:tcPr>
            <w:tcW w:w="5059" w:type="dxa"/>
            <w:vAlign w:val="top"/>
          </w:tcPr>
          <w:p w14:paraId="4A7D7269">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1.【规章】《广西壮族自治区行政过错责任追究办法》 第八条 实施行政行为，有下列情形之一的，应当追究行政过错责任人的责任: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（一）依法应当回避不回避；</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（三）不依法履行告知义务；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（四）执行公务活动不出示有效证件；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（五）其他违反法定程序的情形。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规】《行政机关公务员处分条例》（2007年4月4日国务院令第495号公布）第二十条有下列行为之一的，给予记过、记大过处分；情节较重的，给予降级或者撤职处分；情节严重的，给予开除处分：（四）其他玩忽职守、贻误工作的行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5.同1.</w:t>
            </w:r>
          </w:p>
        </w:tc>
        <w:tc>
          <w:tcPr>
            <w:tcW w:w="420" w:type="dxa"/>
            <w:vAlign w:val="center"/>
          </w:tcPr>
          <w:p w14:paraId="467D8A08">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1FF54F87">
            <w:pPr>
              <w:adjustRightInd w:val="0"/>
              <w:snapToGrid w:val="0"/>
              <w:spacing w:line="300" w:lineRule="exact"/>
              <w:rPr>
                <w:rFonts w:hint="eastAsia" w:ascii="Times New Roman" w:hAnsi="Times New Roman" w:eastAsia="仿宋_GB2312" w:cs="宋体"/>
                <w:kern w:val="0"/>
                <w:sz w:val="21"/>
                <w:szCs w:val="21"/>
                <w:lang w:val="en-US" w:eastAsia="zh-CN" w:bidi="ar-SA"/>
              </w:rPr>
            </w:pPr>
            <w:r>
              <w:rPr>
                <w:rFonts w:hint="eastAsia" w:eastAsia="仿宋_GB2312" w:cs="宋体"/>
                <w:kern w:val="0"/>
                <w:sz w:val="21"/>
                <w:szCs w:val="21"/>
              </w:rPr>
              <w:t>此事项属于自治区、市、县三级分级实施。</w:t>
            </w:r>
          </w:p>
        </w:tc>
      </w:tr>
      <w:tr w14:paraId="584ED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4766E39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92</w:t>
            </w:r>
          </w:p>
        </w:tc>
        <w:tc>
          <w:tcPr>
            <w:tcW w:w="308" w:type="dxa"/>
            <w:vAlign w:val="center"/>
          </w:tcPr>
          <w:p w14:paraId="1277A38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行政确认</w:t>
            </w:r>
          </w:p>
        </w:tc>
        <w:tc>
          <w:tcPr>
            <w:tcW w:w="610" w:type="dxa"/>
            <w:vAlign w:val="center"/>
          </w:tcPr>
          <w:p w14:paraId="1A13D04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全国重点文物保护单位、省级及以下文物保护单位（含省级水下文物保护单位、水下文物保护区）的认定</w:t>
            </w:r>
          </w:p>
        </w:tc>
        <w:tc>
          <w:tcPr>
            <w:tcW w:w="749" w:type="dxa"/>
            <w:vAlign w:val="center"/>
          </w:tcPr>
          <w:p w14:paraId="503F518D">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360BAD1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10D2D1F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文物管理所</w:t>
            </w:r>
          </w:p>
        </w:tc>
        <w:tc>
          <w:tcPr>
            <w:tcW w:w="2431" w:type="dxa"/>
            <w:vAlign w:val="center"/>
          </w:tcPr>
          <w:p w14:paraId="44EEE60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法律】《中华人民共和国文物保护法》第十三条：国务院文物行政部门在省级、市、县级文物保护单位中，选择具有重大历史、艺术、科学价值的确定为全国重点文物保护单位或者直接确定为全国重点文物保护单位，报国务院核定公布。</w:t>
            </w:r>
          </w:p>
          <w:p w14:paraId="26FD51A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省级文物保护单位，由省、自治区、直辖市人民政府核定公布，并报国务院备案。</w:t>
            </w:r>
          </w:p>
          <w:p w14:paraId="08DF386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市级和县级文物保护单位，分别由设区的市、自治州和县级人民政府核定公布，并报省、自治区、直辖市人民政府备案。</w:t>
            </w:r>
          </w:p>
          <w:p w14:paraId="272D38D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尚未核定公布为文物保护单位的不可移动文物，由县级人民政府文物行政部门予以登记并公布。</w:t>
            </w:r>
          </w:p>
          <w:p w14:paraId="16B85CF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行政法规】《中华人民共和国水下文物保护管理条例》（1989年国务院令第42号发布，2011年国务院令第588号修订）第五条：根据水下文物的价值，国务院和省、自治区、直辖市人民政府可以依据《中华人民共和国文物保护法》第二章规定的有关程序，确定全国或者省级水下文物保护单位、水下文物保护区，并予公布。</w:t>
            </w:r>
          </w:p>
        </w:tc>
        <w:tc>
          <w:tcPr>
            <w:tcW w:w="2680" w:type="dxa"/>
            <w:vAlign w:val="center"/>
          </w:tcPr>
          <w:p w14:paraId="60615AC4">
            <w:pPr>
              <w:adjustRightInd w:val="0"/>
              <w:snapToGrid w:val="0"/>
              <w:spacing w:line="300" w:lineRule="exact"/>
              <w:ind w:firstLine="420" w:firstLineChars="200"/>
              <w:rPr>
                <w:rFonts w:hint="eastAsia" w:eastAsia="仿宋_GB2312"/>
                <w:kern w:val="0"/>
                <w:sz w:val="21"/>
                <w:szCs w:val="21"/>
                <w:lang w:val="en-US" w:eastAsia="zh-CN"/>
              </w:rPr>
            </w:pPr>
          </w:p>
          <w:p w14:paraId="13B501BF">
            <w:pPr>
              <w:adjustRightInd w:val="0"/>
              <w:snapToGrid w:val="0"/>
              <w:spacing w:line="264" w:lineRule="exact"/>
              <w:ind w:firstLine="420" w:firstLineChars="200"/>
              <w:rPr>
                <w:rFonts w:hint="eastAsia" w:eastAsia="仿宋_GB2312"/>
                <w:kern w:val="0"/>
                <w:sz w:val="21"/>
                <w:szCs w:val="21"/>
              </w:rPr>
            </w:pPr>
          </w:p>
          <w:p w14:paraId="68137502">
            <w:pPr>
              <w:adjustRightInd w:val="0"/>
              <w:snapToGrid w:val="0"/>
              <w:spacing w:line="264" w:lineRule="exact"/>
              <w:ind w:firstLine="420" w:firstLineChars="200"/>
              <w:rPr>
                <w:rFonts w:hint="eastAsia" w:eastAsia="仿宋_GB2312"/>
                <w:kern w:val="0"/>
                <w:sz w:val="21"/>
                <w:szCs w:val="21"/>
                <w:lang w:eastAsia="zh-CN"/>
              </w:rPr>
            </w:pPr>
            <w:r>
              <w:rPr>
                <w:rFonts w:hint="eastAsia" w:eastAsia="仿宋_GB2312"/>
                <w:kern w:val="0"/>
                <w:sz w:val="21"/>
                <w:szCs w:val="21"/>
              </w:rPr>
              <w:t>1.受理责任：依法受理或不予受理，并一次性告之不予受理理由或需补充提供的相关材料目录；</w:t>
            </w:r>
            <w:r>
              <w:rPr>
                <w:rFonts w:hint="eastAsia" w:eastAsia="仿宋_GB2312"/>
                <w:kern w:val="0"/>
                <w:sz w:val="21"/>
                <w:szCs w:val="21"/>
                <w:lang w:eastAsia="zh-CN"/>
              </w:rPr>
              <w:t>（综合管理股）</w:t>
            </w:r>
          </w:p>
          <w:p w14:paraId="59B81EA3">
            <w:pPr>
              <w:adjustRightInd w:val="0"/>
              <w:snapToGrid w:val="0"/>
              <w:spacing w:line="264" w:lineRule="exact"/>
              <w:ind w:firstLine="420" w:firstLineChars="200"/>
              <w:rPr>
                <w:rFonts w:hint="eastAsia" w:eastAsia="仿宋_GB2312"/>
                <w:kern w:val="0"/>
                <w:sz w:val="21"/>
                <w:szCs w:val="21"/>
              </w:rPr>
            </w:pPr>
            <w:r>
              <w:rPr>
                <w:rFonts w:hint="eastAsia" w:eastAsia="仿宋_GB2312"/>
                <w:kern w:val="0"/>
                <w:sz w:val="21"/>
                <w:szCs w:val="21"/>
              </w:rPr>
              <w:t>2.审查责任：审查申请材料；</w:t>
            </w:r>
            <w:r>
              <w:rPr>
                <w:rFonts w:hint="eastAsia" w:eastAsia="仿宋_GB2312"/>
                <w:kern w:val="0"/>
                <w:sz w:val="21"/>
                <w:szCs w:val="21"/>
                <w:lang w:eastAsia="zh-CN"/>
              </w:rPr>
              <w:t>（</w:t>
            </w:r>
            <w:r>
              <w:rPr>
                <w:rFonts w:hint="eastAsia" w:eastAsia="仿宋_GB2312" w:cs="宋体"/>
                <w:kern w:val="0"/>
                <w:sz w:val="21"/>
                <w:szCs w:val="21"/>
                <w:lang w:val="en-US" w:eastAsia="zh-CN"/>
              </w:rPr>
              <w:t>文物管理所负责人和分管领导</w:t>
            </w:r>
            <w:r>
              <w:rPr>
                <w:rFonts w:hint="eastAsia" w:eastAsia="仿宋_GB2312" w:cs="宋体"/>
                <w:kern w:val="0"/>
                <w:sz w:val="21"/>
                <w:szCs w:val="21"/>
                <w:lang w:eastAsia="zh-CN"/>
              </w:rPr>
              <w:t>）</w:t>
            </w:r>
          </w:p>
          <w:p w14:paraId="1F5B03F8">
            <w:pPr>
              <w:adjustRightInd w:val="0"/>
              <w:snapToGrid w:val="0"/>
              <w:spacing w:line="264" w:lineRule="exact"/>
              <w:ind w:firstLine="420" w:firstLineChars="200"/>
              <w:rPr>
                <w:rFonts w:hint="eastAsia" w:eastAsia="仿宋_GB2312"/>
                <w:kern w:val="0"/>
                <w:sz w:val="21"/>
                <w:szCs w:val="21"/>
                <w:lang w:eastAsia="zh-CN"/>
              </w:rPr>
            </w:pPr>
            <w:r>
              <w:rPr>
                <w:rFonts w:hint="eastAsia" w:eastAsia="仿宋_GB2312"/>
                <w:kern w:val="0"/>
                <w:sz w:val="21"/>
                <w:szCs w:val="21"/>
              </w:rPr>
              <w:t>3.决定责任：对符合条件的，现场予以告之后续办事事宜，对不符合条件的，解释原因；</w:t>
            </w:r>
            <w:r>
              <w:rPr>
                <w:rFonts w:hint="eastAsia" w:eastAsia="仿宋_GB2312"/>
                <w:kern w:val="0"/>
                <w:sz w:val="21"/>
                <w:szCs w:val="21"/>
                <w:lang w:eastAsia="zh-CN"/>
              </w:rPr>
              <w:t>（综合管理股）</w:t>
            </w:r>
          </w:p>
          <w:p w14:paraId="28986D25">
            <w:pPr>
              <w:adjustRightInd w:val="0"/>
              <w:snapToGrid w:val="0"/>
              <w:spacing w:line="264" w:lineRule="exact"/>
              <w:ind w:firstLine="420" w:firstLineChars="200"/>
              <w:rPr>
                <w:rFonts w:hint="eastAsia" w:eastAsia="仿宋_GB2312"/>
                <w:kern w:val="0"/>
                <w:sz w:val="21"/>
                <w:szCs w:val="21"/>
                <w:lang w:eastAsia="zh-CN"/>
              </w:rPr>
            </w:pPr>
            <w:r>
              <w:rPr>
                <w:rFonts w:hint="eastAsia" w:eastAsia="仿宋_GB2312"/>
                <w:kern w:val="0"/>
                <w:sz w:val="21"/>
                <w:szCs w:val="21"/>
              </w:rPr>
              <w:t>4.事后监管责任：登记并按要求签字领取补助；</w:t>
            </w:r>
            <w:r>
              <w:rPr>
                <w:rFonts w:hint="eastAsia" w:eastAsia="仿宋_GB2312"/>
                <w:kern w:val="0"/>
                <w:sz w:val="21"/>
                <w:szCs w:val="21"/>
                <w:lang w:eastAsia="zh-CN"/>
              </w:rPr>
              <w:t>（</w:t>
            </w:r>
            <w:r>
              <w:rPr>
                <w:rFonts w:hint="eastAsia" w:eastAsia="仿宋_GB2312" w:cs="宋体"/>
                <w:kern w:val="0"/>
                <w:sz w:val="21"/>
                <w:szCs w:val="21"/>
                <w:lang w:val="en-US" w:eastAsia="zh-CN"/>
              </w:rPr>
              <w:t>文物管理所负责人</w:t>
            </w:r>
            <w:r>
              <w:rPr>
                <w:rFonts w:hint="eastAsia" w:eastAsia="仿宋_GB2312"/>
                <w:kern w:val="0"/>
                <w:sz w:val="21"/>
                <w:szCs w:val="21"/>
                <w:lang w:eastAsia="zh-CN"/>
              </w:rPr>
              <w:t>）</w:t>
            </w:r>
          </w:p>
          <w:p w14:paraId="0307FE10">
            <w:pPr>
              <w:adjustRightInd w:val="0"/>
              <w:snapToGrid w:val="0"/>
              <w:spacing w:line="264"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5.法律法规规章文件规定的其他应履行的责任。</w:t>
            </w:r>
          </w:p>
        </w:tc>
        <w:tc>
          <w:tcPr>
            <w:tcW w:w="5160" w:type="dxa"/>
            <w:vAlign w:val="center"/>
          </w:tcPr>
          <w:p w14:paraId="7ADA20CD">
            <w:pPr>
              <w:adjustRightInd w:val="0"/>
              <w:snapToGrid w:val="0"/>
              <w:spacing w:line="264" w:lineRule="exact"/>
              <w:ind w:firstLine="420" w:firstLineChars="200"/>
              <w:rPr>
                <w:rFonts w:hint="eastAsia" w:eastAsia="仿宋_GB2312"/>
                <w:kern w:val="0"/>
                <w:sz w:val="21"/>
                <w:szCs w:val="21"/>
              </w:rPr>
            </w:pPr>
            <w:r>
              <w:rPr>
                <w:rFonts w:hint="eastAsia" w:eastAsia="仿宋_GB2312"/>
                <w:kern w:val="0"/>
                <w:sz w:val="21"/>
                <w:szCs w:val="21"/>
              </w:rPr>
              <w:t>1—1.【地方政府规章】《广西壮族自治区行政执法程序规定》（1997年自治区人民政府令第13号发布）第二条：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70A63D60">
            <w:pPr>
              <w:adjustRightInd w:val="0"/>
              <w:snapToGrid w:val="0"/>
              <w:spacing w:line="264" w:lineRule="exact"/>
              <w:ind w:firstLine="420" w:firstLineChars="200"/>
              <w:rPr>
                <w:rFonts w:hint="eastAsia" w:eastAsia="仿宋_GB2312"/>
                <w:kern w:val="0"/>
                <w:sz w:val="21"/>
                <w:szCs w:val="21"/>
              </w:rPr>
            </w:pPr>
            <w:r>
              <w:rPr>
                <w:rFonts w:hint="eastAsia" w:eastAsia="仿宋_GB2312"/>
                <w:kern w:val="0"/>
                <w:sz w:val="21"/>
                <w:szCs w:val="21"/>
              </w:rPr>
              <w:t>1—2.【地方政府规章】《广西壮族自治区行政执法程序规定》（1997年自治区人民政府令第13号发布）第二十二条：行政执法机关应将办理各种申请的条件、程序、期限和范围及其他相关情况向社会公开，并应建立受理申请登记制度。</w:t>
            </w:r>
          </w:p>
          <w:p w14:paraId="7FFECD44">
            <w:pPr>
              <w:adjustRightInd w:val="0"/>
              <w:snapToGrid w:val="0"/>
              <w:spacing w:line="264" w:lineRule="exact"/>
              <w:ind w:firstLine="420" w:firstLineChars="200"/>
              <w:rPr>
                <w:rFonts w:hint="eastAsia" w:eastAsia="仿宋_GB2312"/>
                <w:kern w:val="0"/>
                <w:sz w:val="21"/>
                <w:szCs w:val="21"/>
              </w:rPr>
            </w:pPr>
            <w:r>
              <w:rPr>
                <w:rFonts w:hint="eastAsia" w:eastAsia="仿宋_GB2312"/>
                <w:kern w:val="0"/>
                <w:sz w:val="21"/>
                <w:szCs w:val="21"/>
              </w:rPr>
              <w:t>2.【地方政府规章】《广西壮族自治区行政执法程序规定》（1997年自治区人民政府令第13号发布）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p w14:paraId="1A4E398C">
            <w:pPr>
              <w:adjustRightInd w:val="0"/>
              <w:snapToGrid w:val="0"/>
              <w:spacing w:line="264" w:lineRule="exact"/>
              <w:ind w:firstLine="420" w:firstLineChars="200"/>
              <w:rPr>
                <w:rFonts w:hint="eastAsia" w:eastAsia="仿宋_GB2312"/>
                <w:kern w:val="0"/>
                <w:sz w:val="21"/>
                <w:szCs w:val="21"/>
              </w:rPr>
            </w:pPr>
            <w:r>
              <w:rPr>
                <w:rFonts w:hint="eastAsia" w:eastAsia="仿宋_GB2312"/>
                <w:kern w:val="0"/>
                <w:sz w:val="21"/>
                <w:szCs w:val="21"/>
              </w:rPr>
              <w:t>3.【地方政府规章】《广西壮族自治区行政执法程序规定》（1997年自治区人民政府令第13号发布）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自治区行政执法机关审批的重大复杂申请事项，在三十日内不能作出决定的，经报自治区人民政府批准，可以适当延长办理时间。</w:t>
            </w:r>
          </w:p>
          <w:p w14:paraId="5A292980">
            <w:pPr>
              <w:adjustRightInd w:val="0"/>
              <w:snapToGrid w:val="0"/>
              <w:spacing w:line="264"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4.【地方政府规章】《广西壮族自治区行政执法程序规定》（1997年自治区人民政府令第13号发布）第七十一条：行政执法机关应当建立健全对行政执法行为的监督制度。对上级行政机关交办的事项或者相对人的申诉、检举或者控告，行政执法机关应当及时认真办理，发现行政执法行为有错误的，应当主动改正。</w:t>
            </w:r>
          </w:p>
        </w:tc>
        <w:tc>
          <w:tcPr>
            <w:tcW w:w="1681" w:type="dxa"/>
            <w:vAlign w:val="top"/>
          </w:tcPr>
          <w:p w14:paraId="4B18CD74">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1.依法应当回避不回避；</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2.在行政确认工作中玩忽职守、徇私舞弊的；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4.执行公务活动不出示有效证件；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5.其他违反法定程序的情形。</w:t>
            </w:r>
          </w:p>
        </w:tc>
        <w:tc>
          <w:tcPr>
            <w:tcW w:w="5059" w:type="dxa"/>
            <w:vAlign w:val="top"/>
          </w:tcPr>
          <w:p w14:paraId="0CFD96A4">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1.【规章】《广西壮族自治区行政过错责任追究办法》 第八条 实施行政行为，有下列情形之一的，应当追究行政过错责任人的责任: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（一）依法应当回避不回避；</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（三）不依法履行告知义务；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（四）执行公务活动不出示有效证件；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（五）其他违反法定程序的情形。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规】《行政机关公务员处分条例》（2007年4月4日国务院令第495号公布）第二十条有下列行为之一的，给予记过、记大过处分；情节较重的，给予降级或者撤职处分；情节严重的，给予开除处分：（四）其他玩忽职守、贻误工作的行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5.同1.</w:t>
            </w:r>
          </w:p>
        </w:tc>
        <w:tc>
          <w:tcPr>
            <w:tcW w:w="420" w:type="dxa"/>
            <w:vAlign w:val="center"/>
          </w:tcPr>
          <w:p w14:paraId="1EF2BBB7">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08423D6F">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此事项属于自治区、市、县三级分级实施。</w:t>
            </w:r>
          </w:p>
        </w:tc>
      </w:tr>
      <w:tr w14:paraId="2B656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4B8BA7A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93</w:t>
            </w:r>
          </w:p>
        </w:tc>
        <w:tc>
          <w:tcPr>
            <w:tcW w:w="308" w:type="dxa"/>
            <w:vAlign w:val="center"/>
          </w:tcPr>
          <w:p w14:paraId="04D74A2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行政确认</w:t>
            </w:r>
          </w:p>
        </w:tc>
        <w:tc>
          <w:tcPr>
            <w:tcW w:w="610" w:type="dxa"/>
            <w:vAlign w:val="center"/>
          </w:tcPr>
          <w:p w14:paraId="20CF483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有争议文物的裁定、特定文物的认定及文物级别的确认</w:t>
            </w:r>
          </w:p>
        </w:tc>
        <w:tc>
          <w:tcPr>
            <w:tcW w:w="749" w:type="dxa"/>
            <w:vAlign w:val="center"/>
          </w:tcPr>
          <w:p w14:paraId="3E713B7E">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5489879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7F878C3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文物管理所</w:t>
            </w:r>
          </w:p>
        </w:tc>
        <w:tc>
          <w:tcPr>
            <w:tcW w:w="2431" w:type="dxa"/>
            <w:vAlign w:val="center"/>
          </w:tcPr>
          <w:p w14:paraId="3207A58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部门规章】《文物认定管理暂行办法》（2009年文化部令第46号）第三条：认定文物，由县级以上地方文物行政部门负责。认定文物发生争议的，由省级文物行政部门作出裁定。省级文物行政部门应当根据国务院文物行政部门的要求，认定特定的文化永福为文物。      </w:t>
            </w:r>
          </w:p>
          <w:p w14:paraId="68F1E63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一条：文物收藏单位收藏文物的定级，由主管的文物行政部门备案确认。文物行政部门应当建立民间收藏文物定级的工作机制，组织开展民间收藏文物的定级工作。定级的民间收藏文物，由主管的地方文物行政部门备案。</w:t>
            </w:r>
          </w:p>
        </w:tc>
        <w:tc>
          <w:tcPr>
            <w:tcW w:w="2680" w:type="dxa"/>
            <w:vAlign w:val="center"/>
          </w:tcPr>
          <w:p w14:paraId="6A9D879C">
            <w:pPr>
              <w:adjustRightInd w:val="0"/>
              <w:snapToGrid w:val="0"/>
              <w:spacing w:line="264" w:lineRule="exact"/>
              <w:ind w:firstLine="420" w:firstLineChars="200"/>
              <w:rPr>
                <w:rFonts w:hint="eastAsia" w:eastAsia="仿宋_GB2312"/>
                <w:kern w:val="0"/>
                <w:sz w:val="21"/>
                <w:szCs w:val="21"/>
              </w:rPr>
            </w:pPr>
          </w:p>
          <w:p w14:paraId="1CF8EEAF">
            <w:pPr>
              <w:adjustRightInd w:val="0"/>
              <w:snapToGrid w:val="0"/>
              <w:spacing w:line="264" w:lineRule="exact"/>
              <w:ind w:firstLine="420" w:firstLineChars="200"/>
              <w:rPr>
                <w:rFonts w:eastAsia="仿宋_GB2312"/>
                <w:kern w:val="0"/>
                <w:sz w:val="21"/>
                <w:szCs w:val="21"/>
              </w:rPr>
            </w:pPr>
            <w:r>
              <w:rPr>
                <w:rFonts w:hint="eastAsia" w:eastAsia="仿宋_GB2312"/>
                <w:kern w:val="0"/>
                <w:sz w:val="21"/>
                <w:szCs w:val="21"/>
              </w:rPr>
              <w:t>1.受理责任：依法受理或不予受理，并一次性告之不予受理理由或需补充提供的相关材料目录；</w:t>
            </w:r>
            <w:r>
              <w:rPr>
                <w:rFonts w:hint="eastAsia" w:eastAsia="仿宋_GB2312"/>
                <w:kern w:val="0"/>
                <w:sz w:val="21"/>
                <w:szCs w:val="21"/>
                <w:lang w:eastAsia="zh-CN"/>
              </w:rPr>
              <w:t>（综合管理股）</w:t>
            </w:r>
            <w:r>
              <w:rPr>
                <w:rFonts w:hint="eastAsia" w:eastAsia="仿宋_GB2312"/>
                <w:kern w:val="0"/>
                <w:sz w:val="21"/>
                <w:szCs w:val="21"/>
              </w:rPr>
              <w:t xml:space="preserve">      </w:t>
            </w:r>
          </w:p>
          <w:p w14:paraId="321035D5">
            <w:pPr>
              <w:adjustRightInd w:val="0"/>
              <w:snapToGrid w:val="0"/>
              <w:spacing w:line="264" w:lineRule="exact"/>
              <w:ind w:firstLine="420" w:firstLineChars="200"/>
              <w:rPr>
                <w:rFonts w:eastAsia="仿宋_GB2312"/>
                <w:kern w:val="0"/>
                <w:sz w:val="21"/>
                <w:szCs w:val="21"/>
              </w:rPr>
            </w:pPr>
            <w:r>
              <w:rPr>
                <w:rFonts w:hint="eastAsia" w:eastAsia="仿宋_GB2312"/>
                <w:kern w:val="0"/>
                <w:sz w:val="21"/>
                <w:szCs w:val="21"/>
              </w:rPr>
              <w:t xml:space="preserve">2.审查责任：审查申请材料； </w:t>
            </w:r>
            <w:r>
              <w:rPr>
                <w:rFonts w:hint="eastAsia" w:eastAsia="仿宋_GB2312"/>
                <w:kern w:val="0"/>
                <w:sz w:val="21"/>
                <w:szCs w:val="21"/>
                <w:lang w:eastAsia="zh-CN"/>
              </w:rPr>
              <w:t>（</w:t>
            </w:r>
            <w:r>
              <w:rPr>
                <w:rFonts w:hint="eastAsia" w:eastAsia="仿宋_GB2312" w:cs="宋体"/>
                <w:kern w:val="0"/>
                <w:sz w:val="21"/>
                <w:szCs w:val="21"/>
                <w:lang w:val="en-US" w:eastAsia="zh-CN"/>
              </w:rPr>
              <w:t>文物管理所负责人和分管领导</w:t>
            </w:r>
            <w:r>
              <w:rPr>
                <w:rFonts w:hint="eastAsia" w:eastAsia="仿宋_GB2312"/>
                <w:kern w:val="0"/>
                <w:sz w:val="21"/>
                <w:szCs w:val="21"/>
                <w:lang w:eastAsia="zh-CN"/>
              </w:rPr>
              <w:t>）</w:t>
            </w:r>
            <w:r>
              <w:rPr>
                <w:rFonts w:hint="eastAsia" w:eastAsia="仿宋_GB2312"/>
                <w:kern w:val="0"/>
                <w:sz w:val="21"/>
                <w:szCs w:val="21"/>
              </w:rPr>
              <w:t xml:space="preserve">     </w:t>
            </w:r>
          </w:p>
          <w:p w14:paraId="7FCD19EC">
            <w:pPr>
              <w:adjustRightInd w:val="0"/>
              <w:snapToGrid w:val="0"/>
              <w:spacing w:line="264" w:lineRule="exact"/>
              <w:ind w:firstLine="420" w:firstLineChars="200"/>
              <w:rPr>
                <w:rFonts w:eastAsia="仿宋_GB2312"/>
                <w:kern w:val="0"/>
                <w:sz w:val="21"/>
                <w:szCs w:val="21"/>
              </w:rPr>
            </w:pPr>
            <w:r>
              <w:rPr>
                <w:rFonts w:hint="eastAsia" w:eastAsia="仿宋_GB2312"/>
                <w:kern w:val="0"/>
                <w:sz w:val="21"/>
                <w:szCs w:val="21"/>
              </w:rPr>
              <w:t>3.决定责任：对符合条件的，现场予以告之后续办事事宜，对不符合条件的，解释原因；</w:t>
            </w:r>
            <w:r>
              <w:rPr>
                <w:rFonts w:hint="eastAsia" w:eastAsia="仿宋_GB2312"/>
                <w:kern w:val="0"/>
                <w:sz w:val="21"/>
                <w:szCs w:val="21"/>
                <w:lang w:eastAsia="zh-CN"/>
              </w:rPr>
              <w:t>（文物管理行政主管部门负责人）</w:t>
            </w:r>
            <w:r>
              <w:rPr>
                <w:rFonts w:hint="eastAsia" w:eastAsia="仿宋_GB2312"/>
                <w:kern w:val="0"/>
                <w:sz w:val="21"/>
                <w:szCs w:val="21"/>
              </w:rPr>
              <w:t xml:space="preserve">      </w:t>
            </w:r>
          </w:p>
          <w:p w14:paraId="1DDBEF06">
            <w:pPr>
              <w:adjustRightInd w:val="0"/>
              <w:snapToGrid w:val="0"/>
              <w:spacing w:line="264" w:lineRule="exact"/>
              <w:ind w:firstLine="420" w:firstLineChars="200"/>
              <w:rPr>
                <w:rFonts w:eastAsia="仿宋_GB2312"/>
                <w:kern w:val="0"/>
                <w:sz w:val="21"/>
                <w:szCs w:val="21"/>
              </w:rPr>
            </w:pPr>
            <w:r>
              <w:rPr>
                <w:rFonts w:hint="eastAsia" w:eastAsia="仿宋_GB2312"/>
                <w:kern w:val="0"/>
                <w:sz w:val="21"/>
                <w:szCs w:val="21"/>
              </w:rPr>
              <w:t>4.事后监管责任：登记并按要求签字领取补助；</w:t>
            </w:r>
            <w:r>
              <w:rPr>
                <w:rFonts w:hint="eastAsia" w:eastAsia="仿宋_GB2312"/>
                <w:kern w:val="0"/>
                <w:sz w:val="21"/>
                <w:szCs w:val="21"/>
                <w:lang w:eastAsia="zh-CN"/>
              </w:rPr>
              <w:t>（</w:t>
            </w:r>
            <w:r>
              <w:rPr>
                <w:rFonts w:hint="eastAsia" w:eastAsia="仿宋_GB2312" w:cs="宋体"/>
                <w:kern w:val="0"/>
                <w:sz w:val="21"/>
                <w:szCs w:val="21"/>
                <w:lang w:val="en-US" w:eastAsia="zh-CN"/>
              </w:rPr>
              <w:t>文物管理所负责人</w:t>
            </w:r>
            <w:r>
              <w:rPr>
                <w:rFonts w:hint="eastAsia" w:eastAsia="仿宋_GB2312"/>
                <w:kern w:val="0"/>
                <w:sz w:val="21"/>
                <w:szCs w:val="21"/>
                <w:lang w:eastAsia="zh-CN"/>
              </w:rPr>
              <w:t>）</w:t>
            </w:r>
            <w:r>
              <w:rPr>
                <w:rFonts w:hint="eastAsia" w:eastAsia="仿宋_GB2312"/>
                <w:kern w:val="0"/>
                <w:sz w:val="21"/>
                <w:szCs w:val="21"/>
              </w:rPr>
              <w:t xml:space="preserve">     </w:t>
            </w:r>
          </w:p>
          <w:p w14:paraId="3F2170E7">
            <w:pPr>
              <w:adjustRightInd w:val="0"/>
              <w:snapToGrid w:val="0"/>
              <w:spacing w:line="264"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5.法律法规规章文件规定的其他应履行的责任。</w:t>
            </w:r>
          </w:p>
        </w:tc>
        <w:tc>
          <w:tcPr>
            <w:tcW w:w="5160" w:type="dxa"/>
            <w:vAlign w:val="center"/>
          </w:tcPr>
          <w:p w14:paraId="1A1E4392">
            <w:pPr>
              <w:adjustRightInd w:val="0"/>
              <w:snapToGrid w:val="0"/>
              <w:spacing w:line="264" w:lineRule="exact"/>
              <w:ind w:firstLine="420" w:firstLineChars="200"/>
              <w:rPr>
                <w:rFonts w:eastAsia="仿宋_GB2312"/>
                <w:kern w:val="0"/>
                <w:sz w:val="21"/>
                <w:szCs w:val="21"/>
              </w:rPr>
            </w:pPr>
            <w:r>
              <w:rPr>
                <w:rFonts w:hint="eastAsia" w:eastAsia="仿宋_GB2312"/>
                <w:kern w:val="0"/>
                <w:sz w:val="21"/>
                <w:szCs w:val="21"/>
              </w:rPr>
              <w:t xml:space="preserve">1—1.【地方政府规章】《广西壮族自治区行政执法程序规定》（1997年自治区人民政府令第13号发布）第二条：本规定所称行政执法，是指行政执法机关或法律、法规授权的组织为贯彻执行法律、法规和规章，按照法定程序和权限而实施的下列具体行政行为：(三)依法保护或拒绝保护人身权、财产权，以及发给或者拒绝发给抚恤金的行为。      </w:t>
            </w:r>
          </w:p>
          <w:p w14:paraId="3D3EDEB1">
            <w:pPr>
              <w:adjustRightInd w:val="0"/>
              <w:snapToGrid w:val="0"/>
              <w:spacing w:line="264" w:lineRule="exact"/>
              <w:ind w:firstLine="420" w:firstLineChars="200"/>
              <w:rPr>
                <w:rFonts w:eastAsia="仿宋_GB2312"/>
                <w:kern w:val="0"/>
                <w:sz w:val="21"/>
                <w:szCs w:val="21"/>
              </w:rPr>
            </w:pPr>
            <w:r>
              <w:rPr>
                <w:rFonts w:hint="eastAsia" w:eastAsia="仿宋_GB2312"/>
                <w:kern w:val="0"/>
                <w:sz w:val="21"/>
                <w:szCs w:val="21"/>
              </w:rPr>
              <w:t xml:space="preserve">1—2.【地方政府规章】《广西壮族自治区行政执法程序规定》（1997年自治区人民政府令第13号发布）第二十二条：行政执法机关应将办理各种申请的条件、程序、期限和范围及其他相关情况向社会公开，并应建立受理申请登记制度。      </w:t>
            </w:r>
          </w:p>
          <w:p w14:paraId="432F6411">
            <w:pPr>
              <w:adjustRightInd w:val="0"/>
              <w:snapToGrid w:val="0"/>
              <w:spacing w:line="264" w:lineRule="exact"/>
              <w:ind w:firstLine="420" w:firstLineChars="200"/>
              <w:rPr>
                <w:rFonts w:eastAsia="仿宋_GB2312"/>
                <w:kern w:val="0"/>
                <w:sz w:val="21"/>
                <w:szCs w:val="21"/>
              </w:rPr>
            </w:pPr>
            <w:r>
              <w:rPr>
                <w:rFonts w:hint="eastAsia" w:eastAsia="仿宋_GB2312"/>
                <w:kern w:val="0"/>
                <w:sz w:val="21"/>
                <w:szCs w:val="21"/>
              </w:rPr>
              <w:t xml:space="preserve">2.【地方政府规章】《广西壮族自治区行政执法程序规定》（1997年自治区人民政府令第13号发布）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      </w:t>
            </w:r>
          </w:p>
          <w:p w14:paraId="433D2B2F">
            <w:pPr>
              <w:adjustRightInd w:val="0"/>
              <w:snapToGrid w:val="0"/>
              <w:spacing w:line="264" w:lineRule="exact"/>
              <w:ind w:firstLine="420" w:firstLineChars="200"/>
              <w:rPr>
                <w:rFonts w:eastAsia="仿宋_GB2312"/>
                <w:kern w:val="0"/>
                <w:sz w:val="21"/>
                <w:szCs w:val="21"/>
              </w:rPr>
            </w:pPr>
            <w:r>
              <w:rPr>
                <w:rFonts w:hint="eastAsia" w:eastAsia="仿宋_GB2312"/>
                <w:kern w:val="0"/>
                <w:sz w:val="21"/>
                <w:szCs w:val="21"/>
              </w:rPr>
              <w:t xml:space="preserve">3.【地方政府规章】《广西壮族自治区行政执法程序规定》（1997年自治区人民政府令第13号发布）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自治区行政执法机关审批的重大复杂申请事项，在三十日内不能作出决定的，经报自治区人民政府批准，可以适当延长办理时间。      </w:t>
            </w:r>
          </w:p>
          <w:p w14:paraId="5F711606">
            <w:pPr>
              <w:adjustRightInd w:val="0"/>
              <w:snapToGrid w:val="0"/>
              <w:spacing w:line="264"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4.【地方政府规章】《广西壮族自治区行政执法程序规定》（1997年自治区人民政府令第13号发布）第七十一条：行政执法机关应当建立健全对行政执法行为的监督制度。对上级行政机关交办的事项或者相对人的申诉、检举或者控告，行政执法机关应当及时认真办理，发现行政执法行为有错误的，应当主动改正。</w:t>
            </w:r>
          </w:p>
        </w:tc>
        <w:tc>
          <w:tcPr>
            <w:tcW w:w="1681" w:type="dxa"/>
            <w:vAlign w:val="top"/>
          </w:tcPr>
          <w:p w14:paraId="128AAF45">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1.依法应当回避不回避；</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2.在行政确认工作中玩忽职守、徇私舞弊的；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4.执行公务活动不出示有效证件；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5.其他违反法定程序的情形。</w:t>
            </w:r>
          </w:p>
        </w:tc>
        <w:tc>
          <w:tcPr>
            <w:tcW w:w="5059" w:type="dxa"/>
            <w:vAlign w:val="top"/>
          </w:tcPr>
          <w:p w14:paraId="5678A010">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1.【规章】《广西壮族自治区行政过错责任追究办法》 第八条 实施行政行为，有下列情形之一的，应当追究行政过错责任人的责任: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（一）依法应当回避不回避；</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（三）不依法履行告知义务；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（四）执行公务活动不出示有效证件；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（五）其他违反法定程序的情形。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规】《行政机关公务员处分条例》（2007年4月4日国务院令第495号公布）第二十条有下列行为之一的，给予记过、记大过处分；情节较重的，给予降级或者撤职处分；情节严重的，给予开除处分：（四）其他玩忽职守、贻误工作的行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5.同1.</w:t>
            </w:r>
          </w:p>
        </w:tc>
        <w:tc>
          <w:tcPr>
            <w:tcW w:w="420" w:type="dxa"/>
            <w:vAlign w:val="center"/>
          </w:tcPr>
          <w:p w14:paraId="7E003D65">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759B18AB">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此事项属于自治区、市、县三级分级实施。</w:t>
            </w:r>
          </w:p>
        </w:tc>
      </w:tr>
      <w:tr w14:paraId="105A6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773EADC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94</w:t>
            </w:r>
          </w:p>
        </w:tc>
        <w:tc>
          <w:tcPr>
            <w:tcW w:w="308" w:type="dxa"/>
            <w:vAlign w:val="center"/>
          </w:tcPr>
          <w:p w14:paraId="649C5E3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行政确认</w:t>
            </w:r>
          </w:p>
        </w:tc>
        <w:tc>
          <w:tcPr>
            <w:tcW w:w="610" w:type="dxa"/>
            <w:vAlign w:val="center"/>
          </w:tcPr>
          <w:p w14:paraId="5E17A8B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对非物质文化遗产代表性项目的组织推荐评审认定</w:t>
            </w:r>
          </w:p>
        </w:tc>
        <w:tc>
          <w:tcPr>
            <w:tcW w:w="749" w:type="dxa"/>
            <w:vAlign w:val="center"/>
          </w:tcPr>
          <w:p w14:paraId="0E6E17F9">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7718994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0B4E045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文物管理所</w:t>
            </w:r>
          </w:p>
        </w:tc>
        <w:tc>
          <w:tcPr>
            <w:tcW w:w="2431" w:type="dxa"/>
            <w:vAlign w:val="center"/>
          </w:tcPr>
          <w:p w14:paraId="42D2C1D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1.【法律】《中华人民共和国非物质文化遗产法》第十八条：…… 省、自治区、直辖市人民政府建立地方非物质文化遗产代表性项目名录，将本行政区域内体现中华民族优秀传统文化，具有历史、文学、艺术、科学价值的非物质文化遗产项目列入名录予以保护。</w:t>
            </w:r>
          </w:p>
          <w:p w14:paraId="4B52189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地方性法规】《广西壮族自治区非物质文化遗产保护条例》（2016年自治区第十二届人大常委会第二十六次会议通过）第十五条：县级以上人民政府应当建立本级非物质文化遗产代表性项目名录，将本行政区域内体现民族优秀传统文化，具有历史、文学、艺术、科学价值的非物质文化遗产项目列入本级非物质文化遗产代表性项目名录，予以保护。</w:t>
            </w:r>
          </w:p>
          <w:p w14:paraId="4511B20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第十七条：设区的市、县（市、区）人民政府可以从本级非物质文化遗产代表性项目名录中，向上一级人民政府文化主管部门推荐列入上一级非物质文化遗产代表性项目名录的项目。</w:t>
            </w:r>
          </w:p>
          <w:p w14:paraId="706AC24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九条：县级以上人民政府文化主管部门应当组织专家评审小组和专家评审委员会，对被推荐、建议、申请列入本级非物质文化遗产代表性项目名录的项目进行评审。第二十条：县级以上人民政府文化主管部门应当将经过专家评审委员会审议通过的拟列入本级非物质文化遗产代表性项目名录的项目予以公示，征求公众意见。公示时间不得少于二十日。</w:t>
            </w:r>
          </w:p>
          <w:p w14:paraId="03F9F77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第二十条：公示期满后，县级以上人民政府文化主管部门应当根据专家评审委员会的审议意见和公示结果，拟订本级非物质文化遗产代表性项目名录，报本级人民政府批准、公布。</w:t>
            </w:r>
          </w:p>
          <w:p w14:paraId="769E6D0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四十九条：县级以上人民政府文化主管部门和其他有关部门、非物质文化遗产保护工作机构及其工作人员在非物质文化遗产保护、保存工作中有下列情形之一，对直接负责的主管人员和其他直接责任人员依法给予处分：（一）对已列入本级非物质文化遗产代表性项目名录的项目，未建立非物质文化遗产档案、数据库，未实施非物质文化遗产抢救性记录、保护，导致非物质文化遗产毁损的。</w:t>
            </w:r>
          </w:p>
        </w:tc>
        <w:tc>
          <w:tcPr>
            <w:tcW w:w="2680" w:type="dxa"/>
            <w:vAlign w:val="center"/>
          </w:tcPr>
          <w:p w14:paraId="00827792">
            <w:pPr>
              <w:adjustRightInd w:val="0"/>
              <w:snapToGrid w:val="0"/>
              <w:spacing w:line="300" w:lineRule="exact"/>
              <w:ind w:firstLine="420" w:firstLineChars="200"/>
              <w:rPr>
                <w:rFonts w:hint="eastAsia" w:eastAsia="仿宋_GB2312"/>
                <w:kern w:val="0"/>
                <w:sz w:val="21"/>
                <w:szCs w:val="21"/>
              </w:rPr>
            </w:pPr>
          </w:p>
          <w:p w14:paraId="2F4A6962">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1.受理责任：下发关于申报自治区级非物质文化遗产代表性项目有关事项的通知，接收相关申报材料。</w:t>
            </w:r>
            <w:r>
              <w:rPr>
                <w:rFonts w:hint="eastAsia" w:eastAsia="仿宋_GB2312"/>
                <w:kern w:val="0"/>
                <w:sz w:val="21"/>
                <w:szCs w:val="21"/>
                <w:lang w:eastAsia="zh-CN"/>
              </w:rPr>
              <w:t>（综合管理股）</w:t>
            </w:r>
          </w:p>
          <w:p w14:paraId="5320541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2.审查责任：材料审核；一次性告知补正材料；组织专家对相关项目进行评审；媒体将推荐项目进行社会公示。</w:t>
            </w:r>
            <w:r>
              <w:rPr>
                <w:rFonts w:hint="eastAsia" w:eastAsia="仿宋_GB2312"/>
                <w:kern w:val="0"/>
                <w:sz w:val="21"/>
                <w:szCs w:val="21"/>
                <w:lang w:eastAsia="zh-CN"/>
              </w:rPr>
              <w:t>（</w:t>
            </w:r>
            <w:r>
              <w:rPr>
                <w:rFonts w:hint="eastAsia" w:eastAsia="仿宋_GB2312" w:cs="宋体"/>
                <w:kern w:val="0"/>
                <w:sz w:val="21"/>
                <w:szCs w:val="21"/>
                <w:lang w:val="en-US" w:eastAsia="zh-CN"/>
              </w:rPr>
              <w:t>文物管理所负责人和分管领导</w:t>
            </w:r>
            <w:r>
              <w:rPr>
                <w:rFonts w:hint="eastAsia" w:eastAsia="仿宋_GB2312"/>
                <w:kern w:val="0"/>
                <w:sz w:val="21"/>
                <w:szCs w:val="21"/>
                <w:lang w:eastAsia="zh-CN"/>
              </w:rPr>
              <w:t>）</w:t>
            </w:r>
            <w:r>
              <w:rPr>
                <w:rFonts w:hint="eastAsia" w:eastAsia="仿宋_GB2312"/>
                <w:kern w:val="0"/>
                <w:sz w:val="21"/>
                <w:szCs w:val="21"/>
              </w:rPr>
              <w:t xml:space="preserve"> </w:t>
            </w:r>
          </w:p>
          <w:p w14:paraId="59B39A2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3.决定责任：根据公示结果，拟定入选名单，上报自治区人民政府批准、公布。</w:t>
            </w:r>
            <w:r>
              <w:rPr>
                <w:rFonts w:hint="eastAsia" w:eastAsia="仿宋_GB2312"/>
                <w:kern w:val="0"/>
                <w:sz w:val="21"/>
                <w:szCs w:val="21"/>
                <w:lang w:eastAsia="zh-CN"/>
              </w:rPr>
              <w:t>（文物管理行政主管部门负责人）</w:t>
            </w:r>
            <w:r>
              <w:rPr>
                <w:rFonts w:hint="eastAsia" w:eastAsia="仿宋_GB2312"/>
                <w:kern w:val="0"/>
                <w:sz w:val="21"/>
                <w:szCs w:val="21"/>
              </w:rPr>
              <w:t xml:space="preserve"> </w:t>
            </w:r>
          </w:p>
          <w:p w14:paraId="697C5876">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4.监管责任：建立项目审批档案；加强监督检查。</w:t>
            </w:r>
            <w:r>
              <w:rPr>
                <w:rFonts w:hint="eastAsia" w:eastAsia="仿宋_GB2312"/>
                <w:kern w:val="0"/>
                <w:sz w:val="21"/>
                <w:szCs w:val="21"/>
                <w:lang w:eastAsia="zh-CN"/>
              </w:rPr>
              <w:t>（综合管理股和</w:t>
            </w:r>
            <w:r>
              <w:rPr>
                <w:rFonts w:hint="eastAsia" w:eastAsia="仿宋_GB2312" w:cs="宋体"/>
                <w:kern w:val="0"/>
                <w:sz w:val="21"/>
                <w:szCs w:val="21"/>
                <w:lang w:val="en-US" w:eastAsia="zh-CN"/>
              </w:rPr>
              <w:t>文物管理所负责人</w:t>
            </w:r>
            <w:r>
              <w:rPr>
                <w:rFonts w:hint="eastAsia" w:eastAsia="仿宋_GB2312"/>
                <w:kern w:val="0"/>
                <w:sz w:val="21"/>
                <w:szCs w:val="21"/>
                <w:lang w:eastAsia="zh-CN"/>
              </w:rPr>
              <w:t>）</w:t>
            </w:r>
          </w:p>
          <w:p w14:paraId="40B7A1C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5.法律法规规章文件规定的其他应履行的责任。</w:t>
            </w:r>
          </w:p>
        </w:tc>
        <w:tc>
          <w:tcPr>
            <w:tcW w:w="5160" w:type="dxa"/>
            <w:vAlign w:val="center"/>
          </w:tcPr>
          <w:p w14:paraId="650FAF1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规范性文件】《广西壮族自治区人民政府关于加强我区非物质文化遗产保护工作的意见》（桂政发〔2005〕第47号）附件1.《自治区级非物质文化遗产代表作申报评定暂行办法》第九条：地级市文化行政部门对本行政区域内的非物质文化遗产代表作（《广西壮族自治区民族民间传统文化保护名录》）申报项目进行汇总、筛选，经同级人民政府核定后，向厅际联席会议办公室提出申报。自治区直属单位可直接向厅际联席会议办公室提出申报。</w:t>
            </w:r>
          </w:p>
          <w:p w14:paraId="692738E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2—1.同1.</w:t>
            </w:r>
          </w:p>
          <w:p w14:paraId="7DB45F17">
            <w:pPr>
              <w:adjustRightInd w:val="0"/>
              <w:snapToGrid w:val="0"/>
              <w:spacing w:line="300" w:lineRule="exact"/>
              <w:ind w:firstLine="420" w:firstLineChars="200"/>
              <w:rPr>
                <w:rFonts w:eastAsia="仿宋_GB2312"/>
                <w:kern w:val="0"/>
                <w:sz w:val="21"/>
                <w:szCs w:val="21"/>
              </w:rPr>
            </w:pPr>
            <w:r>
              <w:rPr>
                <w:rFonts w:eastAsia="仿宋_GB2312"/>
                <w:kern w:val="0"/>
                <w:sz w:val="21"/>
                <w:szCs w:val="21"/>
              </w:rPr>
              <w:t>2</w:t>
            </w:r>
            <w:r>
              <w:rPr>
                <w:rFonts w:hint="eastAsia" w:eastAsia="仿宋_GB2312"/>
                <w:kern w:val="0"/>
                <w:sz w:val="21"/>
                <w:szCs w:val="21"/>
              </w:rPr>
              <w:t>—</w:t>
            </w:r>
            <w:r>
              <w:rPr>
                <w:rFonts w:eastAsia="仿宋_GB2312"/>
                <w:kern w:val="0"/>
                <w:sz w:val="21"/>
                <w:szCs w:val="21"/>
              </w:rPr>
              <w:t>2</w:t>
            </w:r>
            <w:r>
              <w:rPr>
                <w:rFonts w:hint="eastAsia" w:eastAsia="仿宋_GB2312"/>
                <w:kern w:val="0"/>
                <w:sz w:val="21"/>
                <w:szCs w:val="21"/>
              </w:rPr>
              <w:t>.【规范性文件】《广西壮族自治区人民政府关于加强我区非物质文化遗产保护工作的意见》（桂政发〔2005〕第47号）附件1.《自治区级非物质文化遗产代表作申报评定暂行办法》第十二条：厅际联席会议办公室根据本办法第十条的规定，对申报材料进行审核，并将合格的申报材料提交评审委员会。　</w:t>
            </w:r>
          </w:p>
          <w:p w14:paraId="6B38FCB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第十五条：评审委员会根据本办法第六条、第七条的规定进行评审，提出自治区级非物质文化遗产代表作（《广西壮族自治区民族民间传统文化保护名录》）推荐项目，提交厅际联席会议办公室。 </w:t>
            </w:r>
          </w:p>
          <w:p w14:paraId="68D8089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第十六条：厅际联席会议办公室通过媒体对自治区级非物质文化遗产代表作（《广西壮族自治区民族民间传统文化保护名录》）推荐项目进行社会公示，公示期15天。</w:t>
            </w:r>
          </w:p>
          <w:p w14:paraId="5300432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3—1.同1.</w:t>
            </w:r>
          </w:p>
          <w:p w14:paraId="12A1991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2【规范性文件】《广西壮族自治区人民政府关于加强我区非物质文化遗产保护工作的意见》（桂政发〔2005〕第47号）附件1.《自治区级非物质文化遗产代表作申报评定暂行办法》第十七条：厅际联席会议办公室根据评审委员会的评审意见和公示结果，拟订入选自治区级非物质文化遗产代表作名录（《广西壮族自治区民族民间传统文化保护名录》）名单，经厅际联席会议审核同意后，上报自治区人民政府批准、公布。</w:t>
            </w:r>
          </w:p>
          <w:p w14:paraId="3894C02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4—1.同1.</w:t>
            </w:r>
          </w:p>
          <w:p w14:paraId="71CC40C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4—</w:t>
            </w:r>
            <w:r>
              <w:rPr>
                <w:rFonts w:eastAsia="仿宋_GB2312"/>
                <w:kern w:val="0"/>
                <w:sz w:val="21"/>
                <w:szCs w:val="21"/>
              </w:rPr>
              <w:t>2</w:t>
            </w:r>
            <w:r>
              <w:rPr>
                <w:rFonts w:hint="eastAsia" w:eastAsia="仿宋_GB2312"/>
                <w:kern w:val="0"/>
                <w:sz w:val="21"/>
                <w:szCs w:val="21"/>
              </w:rPr>
              <w:t>. 【规范性文件】《广西壮族自治区人民政府关于加强我区非物质文化遗产保护工作的意见》（桂政发〔2005〕第47号）附件1.《自治区级非物质文化遗产代表作申报评定暂行办法》第二十条：厅际联席会议办公室组织专家对列入自治区级非物质文化遗产代表作名录（《广西壮族自治区民族民间传统文化保护名录》）的项目进行评估、检查和监督，对未履行保护承诺、出现问题的，视不同程度给予警告、严重警告直至除名处理。</w:t>
            </w:r>
          </w:p>
        </w:tc>
        <w:tc>
          <w:tcPr>
            <w:tcW w:w="1681" w:type="dxa"/>
            <w:vAlign w:val="center"/>
          </w:tcPr>
          <w:p w14:paraId="13C2A523">
            <w:pPr>
              <w:keepNext w:val="0"/>
              <w:keepLines w:val="0"/>
              <w:widowControl/>
              <w:suppressLineNumbers w:val="0"/>
              <w:ind w:firstLine="420" w:firstLineChars="20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因不履行或不正确履行行政职责，有下列情形的，文物行政机关及相关工作人员应承担相应责任：1.对符合法定条件的项目申请不予受理的；                      2.对不符合法定条件的项目作出核准决定或超越法定职权作出核准决定的；               3.擅自增减核准审查条件的；                                             4.未在法定时限内作出核准决定的；                                  5.项目监管中不依法履行监管职责或监管不力，造成严重后果的；           6.其他违反法律法规规章文件规定的行为。</w:t>
            </w:r>
          </w:p>
        </w:tc>
        <w:tc>
          <w:tcPr>
            <w:tcW w:w="5059" w:type="dxa"/>
            <w:vAlign w:val="top"/>
          </w:tcPr>
          <w:p w14:paraId="4870800F">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1.【规章】《广西壮族自治区行政过错责任追究办法》 第八条 实施行政行为，有下列情形之一的，应当追究行政过错责任人的责任: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（一）依法应当回避不回避；</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（三）不依法履行告知义务；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（四）执行公务活动不出示有效证件；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（五）其他违反法定程序的情形。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规】《行政机关公务员处分条例》（2007年4月4日国务院令第495号公布）第二十条有下列行为之一的，给予记过、记大过处分；情节较重的，给予降级或者撤职处分；情节严重的，给予开除处分：（四）其他玩忽职守、贻误工作的行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5.同1.</w:t>
            </w:r>
          </w:p>
        </w:tc>
        <w:tc>
          <w:tcPr>
            <w:tcW w:w="420" w:type="dxa"/>
            <w:vAlign w:val="center"/>
          </w:tcPr>
          <w:p w14:paraId="0389C52A">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BEED64F">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此事项属于自治区、市、县三级分级实施。</w:t>
            </w:r>
          </w:p>
        </w:tc>
      </w:tr>
      <w:tr w14:paraId="36C56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0DE079F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95</w:t>
            </w:r>
          </w:p>
        </w:tc>
        <w:tc>
          <w:tcPr>
            <w:tcW w:w="308" w:type="dxa"/>
            <w:vAlign w:val="center"/>
          </w:tcPr>
          <w:p w14:paraId="056F964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行政确认</w:t>
            </w:r>
          </w:p>
        </w:tc>
        <w:tc>
          <w:tcPr>
            <w:tcW w:w="610" w:type="dxa"/>
            <w:vAlign w:val="center"/>
          </w:tcPr>
          <w:p w14:paraId="155395E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非物质文化遗产代表性项目传承人、保护单位认定</w:t>
            </w:r>
          </w:p>
        </w:tc>
        <w:tc>
          <w:tcPr>
            <w:tcW w:w="749" w:type="dxa"/>
            <w:vAlign w:val="center"/>
          </w:tcPr>
          <w:p w14:paraId="2DA85D6D">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3E105B9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4F5C3D8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文物管理所</w:t>
            </w:r>
          </w:p>
        </w:tc>
        <w:tc>
          <w:tcPr>
            <w:tcW w:w="2431" w:type="dxa"/>
            <w:vAlign w:val="center"/>
          </w:tcPr>
          <w:p w14:paraId="1B99054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1.【法律】《中华人民共和国非物质文化遗产法》第二十九条：国务院文化主管部门和省、自治区、直辖市人民政府文化主管部门对本级人民政府批准公布的非物质文化遗产代表性项目，可以认定代表性传承人。      </w:t>
            </w:r>
          </w:p>
          <w:p w14:paraId="5CDD214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地方性法规】《广西壮族自治区非物质文化遗产保护条例》（2016年自治区第十二届人大常委会第二十六次会议通过）第二十一条：县级以上人民政府文化主管部门对本级人民政府批准、公布的非物质文化遗产代表性项目，可以认定其代表性传承人。代表性传承人包括个人和团体。</w:t>
            </w:r>
          </w:p>
        </w:tc>
        <w:tc>
          <w:tcPr>
            <w:tcW w:w="2680" w:type="dxa"/>
            <w:vAlign w:val="center"/>
          </w:tcPr>
          <w:p w14:paraId="56C7C6FE">
            <w:pPr>
              <w:adjustRightInd w:val="0"/>
              <w:snapToGrid w:val="0"/>
              <w:spacing w:line="300" w:lineRule="exact"/>
              <w:ind w:firstLine="420" w:firstLineChars="200"/>
              <w:rPr>
                <w:rFonts w:hint="eastAsia" w:eastAsia="仿宋_GB2312"/>
                <w:kern w:val="0"/>
                <w:sz w:val="21"/>
                <w:szCs w:val="21"/>
              </w:rPr>
            </w:pPr>
          </w:p>
          <w:p w14:paraId="303166F4">
            <w:pPr>
              <w:numPr>
                <w:ilvl w:val="0"/>
                <w:numId w:val="6"/>
              </w:num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受理责任：下发关于申报自治区级非物质文化遗产项目代表性传承人有关事项的通知，接收相关申报材料。</w:t>
            </w:r>
            <w:r>
              <w:rPr>
                <w:rFonts w:hint="eastAsia" w:eastAsia="仿宋_GB2312"/>
                <w:kern w:val="0"/>
                <w:sz w:val="21"/>
                <w:szCs w:val="21"/>
                <w:lang w:eastAsia="zh-CN"/>
              </w:rPr>
              <w:t>（综合管理股）</w:t>
            </w:r>
            <w:r>
              <w:rPr>
                <w:rFonts w:hint="eastAsia" w:eastAsia="仿宋_GB2312"/>
                <w:kern w:val="0"/>
                <w:sz w:val="21"/>
                <w:szCs w:val="21"/>
              </w:rPr>
              <w:t xml:space="preserve">         </w:t>
            </w:r>
          </w:p>
          <w:p w14:paraId="3DD2201B">
            <w:pPr>
              <w:numPr>
                <w:ilvl w:val="0"/>
                <w:numId w:val="6"/>
              </w:numPr>
              <w:adjustRightInd w:val="0"/>
              <w:snapToGrid w:val="0"/>
              <w:spacing w:line="300" w:lineRule="exact"/>
              <w:ind w:left="0" w:leftChars="0" w:firstLine="420" w:firstLineChars="200"/>
              <w:rPr>
                <w:rFonts w:hint="eastAsia" w:eastAsia="仿宋_GB2312"/>
                <w:kern w:val="0"/>
                <w:sz w:val="21"/>
                <w:szCs w:val="21"/>
              </w:rPr>
            </w:pPr>
            <w:r>
              <w:rPr>
                <w:rFonts w:hint="eastAsia" w:eastAsia="仿宋_GB2312"/>
                <w:kern w:val="0"/>
                <w:sz w:val="21"/>
                <w:szCs w:val="21"/>
              </w:rPr>
              <w:t>审查责任：材料审核；一次性告知补正材料；组织专家对相关项目进行评审；媒体将推荐名单进行社会公示。</w:t>
            </w:r>
            <w:r>
              <w:rPr>
                <w:rFonts w:hint="eastAsia" w:eastAsia="仿宋_GB2312"/>
                <w:kern w:val="0"/>
                <w:sz w:val="21"/>
                <w:szCs w:val="21"/>
                <w:lang w:eastAsia="zh-CN"/>
              </w:rPr>
              <w:t>（</w:t>
            </w:r>
            <w:r>
              <w:rPr>
                <w:rFonts w:hint="eastAsia" w:eastAsia="仿宋_GB2312" w:cs="宋体"/>
                <w:kern w:val="0"/>
                <w:sz w:val="21"/>
                <w:szCs w:val="21"/>
                <w:lang w:val="en-US" w:eastAsia="zh-CN"/>
              </w:rPr>
              <w:t>文物管理所负责人和分管领导</w:t>
            </w:r>
            <w:r>
              <w:rPr>
                <w:rFonts w:hint="eastAsia" w:eastAsia="仿宋_GB2312"/>
                <w:kern w:val="0"/>
                <w:sz w:val="21"/>
                <w:szCs w:val="21"/>
                <w:lang w:eastAsia="zh-CN"/>
              </w:rPr>
              <w:t>）</w:t>
            </w:r>
            <w:r>
              <w:rPr>
                <w:rFonts w:hint="eastAsia" w:eastAsia="仿宋_GB2312"/>
                <w:kern w:val="0"/>
                <w:sz w:val="21"/>
                <w:szCs w:val="21"/>
              </w:rPr>
              <w:t xml:space="preserve">          </w:t>
            </w:r>
          </w:p>
          <w:p w14:paraId="542C67A4">
            <w:pPr>
              <w:numPr>
                <w:ilvl w:val="0"/>
                <w:numId w:val="6"/>
              </w:numPr>
              <w:adjustRightInd w:val="0"/>
              <w:snapToGrid w:val="0"/>
              <w:spacing w:line="300" w:lineRule="exact"/>
              <w:ind w:left="0" w:leftChars="0" w:firstLine="420" w:firstLineChars="200"/>
              <w:rPr>
                <w:rFonts w:hint="eastAsia" w:eastAsia="仿宋_GB2312"/>
                <w:kern w:val="0"/>
                <w:sz w:val="21"/>
                <w:szCs w:val="21"/>
              </w:rPr>
            </w:pPr>
            <w:r>
              <w:rPr>
                <w:rFonts w:hint="eastAsia" w:eastAsia="仿宋_GB2312"/>
                <w:kern w:val="0"/>
                <w:sz w:val="21"/>
                <w:szCs w:val="21"/>
              </w:rPr>
              <w:t>决定责任：根据公示结果，拟订并公布入选非物质文化遗产项目代表性传承人名单。</w:t>
            </w:r>
            <w:r>
              <w:rPr>
                <w:rFonts w:hint="eastAsia" w:eastAsia="仿宋_GB2312"/>
                <w:kern w:val="0"/>
                <w:sz w:val="21"/>
                <w:szCs w:val="21"/>
                <w:lang w:eastAsia="zh-CN"/>
              </w:rPr>
              <w:t>（文物管理行政主管部门负责人）</w:t>
            </w:r>
            <w:r>
              <w:rPr>
                <w:rFonts w:hint="eastAsia" w:eastAsia="仿宋_GB2312"/>
                <w:kern w:val="0"/>
                <w:sz w:val="21"/>
                <w:szCs w:val="21"/>
              </w:rPr>
              <w:t xml:space="preserve">         </w:t>
            </w:r>
          </w:p>
          <w:p w14:paraId="131351A4">
            <w:pPr>
              <w:numPr>
                <w:ilvl w:val="0"/>
                <w:numId w:val="6"/>
              </w:numPr>
              <w:adjustRightInd w:val="0"/>
              <w:snapToGrid w:val="0"/>
              <w:spacing w:line="300" w:lineRule="exact"/>
              <w:ind w:left="0" w:leftChars="0" w:firstLine="420" w:firstLineChars="200"/>
              <w:rPr>
                <w:rFonts w:hint="eastAsia" w:eastAsia="仿宋_GB2312"/>
                <w:kern w:val="0"/>
                <w:sz w:val="21"/>
                <w:szCs w:val="21"/>
              </w:rPr>
            </w:pPr>
            <w:r>
              <w:rPr>
                <w:rFonts w:hint="eastAsia" w:eastAsia="仿宋_GB2312"/>
                <w:kern w:val="0"/>
                <w:sz w:val="21"/>
                <w:szCs w:val="21"/>
              </w:rPr>
              <w:t>监管责任：建立项目审批档案；加强监督检查。</w:t>
            </w:r>
            <w:r>
              <w:rPr>
                <w:rFonts w:hint="eastAsia" w:eastAsia="仿宋_GB2312"/>
                <w:kern w:val="0"/>
                <w:sz w:val="21"/>
                <w:szCs w:val="21"/>
                <w:lang w:eastAsia="zh-CN"/>
              </w:rPr>
              <w:t>（综合管理股和</w:t>
            </w:r>
            <w:r>
              <w:rPr>
                <w:rFonts w:hint="eastAsia" w:eastAsia="仿宋_GB2312" w:cs="宋体"/>
                <w:kern w:val="0"/>
                <w:sz w:val="21"/>
                <w:szCs w:val="21"/>
                <w:lang w:val="en-US" w:eastAsia="zh-CN"/>
              </w:rPr>
              <w:t>文物管理所负责人</w:t>
            </w:r>
            <w:r>
              <w:rPr>
                <w:rFonts w:hint="eastAsia" w:eastAsia="仿宋_GB2312"/>
                <w:kern w:val="0"/>
                <w:sz w:val="21"/>
                <w:szCs w:val="21"/>
                <w:lang w:eastAsia="zh-CN"/>
              </w:rPr>
              <w:t>）</w:t>
            </w:r>
            <w:r>
              <w:rPr>
                <w:rFonts w:hint="eastAsia" w:eastAsia="仿宋_GB2312"/>
                <w:kern w:val="0"/>
                <w:sz w:val="21"/>
                <w:szCs w:val="21"/>
              </w:rPr>
              <w:t xml:space="preserve">          </w:t>
            </w:r>
          </w:p>
          <w:p w14:paraId="0168C1F3">
            <w:pPr>
              <w:numPr>
                <w:ilvl w:val="0"/>
                <w:numId w:val="0"/>
              </w:num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5.法律法规规章文件规定的其他应履行的责任。</w:t>
            </w:r>
          </w:p>
        </w:tc>
        <w:tc>
          <w:tcPr>
            <w:tcW w:w="5160" w:type="dxa"/>
            <w:vAlign w:val="center"/>
          </w:tcPr>
          <w:p w14:paraId="3E3425D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1.【法律】《中华人民共和国非物质文化遗产法》第二十九条：国务院文化主管部门和省、自治区、直辖市人民政府文化主管部门对本级人民政府批准公布的非物质文化遗产代表性项目，可以认定代表性传承人。……认定非物质文化遗产代表性项目的代表性传承人，参照非物质文化遗产代表性项目评审的规定，将所认定的代表性传承人名单予以公布。      </w:t>
            </w:r>
          </w:p>
          <w:p w14:paraId="0ACAE95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2.【规范性文件】《广西壮族自治区人民政府关于加强我区非物质文化遗产保护工作的意见》（桂政发〔2005〕第47号）附件1.《自治区级非物质文化遗产代表作申报评定暂行办法》第九条：地级市文化行政部门对本行政区域内的非物质文化遗产代表作（《广西壮族自治区民族民间传统文化保护名录》）申报项目进行汇总、筛选，经同级人民政府核定后，向厅际联席会议办公室提出申报。自治区直属单位可直接向厅际联席会议办公室提出申报。      </w:t>
            </w:r>
          </w:p>
          <w:p w14:paraId="6ADF4E8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2—1.同1.</w:t>
            </w:r>
          </w:p>
          <w:p w14:paraId="26A7463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2.【规范性文件】《广西壮族自治区人民政府关于加强我区非物质文化遗产保护工作的意见》（桂政发〔2005〕第47号）附件1.《自治区级非物质文化遗产代表作申报评定暂行办法》第十二条：厅际联席会议办公室根据本办法第十条的规定，对申报材料进行审核，并将合格的申报材料提交评审委员会。　</w:t>
            </w:r>
          </w:p>
          <w:p w14:paraId="1038F27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第十五条：评审委员会根据本办法第六条、第七条的规定进行评审，提出自治区级非物质文化遗产代表作（《广西壮族自治区民族民间传统文化保护名录》）推荐项目，提交厅际联席会议办公室。 </w:t>
            </w:r>
          </w:p>
          <w:p w14:paraId="13F46C4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第十六条：厅际联席会议办公室通过媒体对自治区级非物质文化遗产代表作（《广西壮族自治区民族民间传统文化保护名录》）推荐项目进行社会公示，公示期15天。      </w:t>
            </w:r>
          </w:p>
          <w:p w14:paraId="7C4383F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3.【法律】《中华人民共和国非物质文化遗产法》第二十九条：国务院文化主管部门和省、自治区、直辖市人民政府文化主管部门对本级人民政府批准公布的非物质文化遗产代表性项目，可以认定代表性传承人。      </w:t>
            </w:r>
          </w:p>
          <w:p w14:paraId="648EBD14">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4.【法律】《中华人民共和国非物质文化遗产法》第三十一条：非物质文化遗产代表性项目的代表性传承人应当履行下列义务：（一）开展传承活动，培养后继人才；（二）妥善保存相关的实物、资料；（三）配合文化主管部门和其他有关部门进行非物质文化遗产调查；（四）参与非物质文化遗产公益性宣传。非物质文化遗产代表性项目的代表性传承人无正当理由不履行前款规定义务的，文化主管部门可以取消其代表性传承人资格，重新认定该项目的代表性传承人；丧失传承能力的，文化主管部门可以重新认定该项目的代表性传承人。</w:t>
            </w:r>
          </w:p>
        </w:tc>
        <w:tc>
          <w:tcPr>
            <w:tcW w:w="1681" w:type="dxa"/>
            <w:vAlign w:val="center"/>
          </w:tcPr>
          <w:p w14:paraId="13D237F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因不履行或不正确履行行政职责，有下列情形的，文物行政机关及相关工作人员应承担相应责任：（驻县民政局纪检监察组）</w:t>
            </w:r>
          </w:p>
          <w:p w14:paraId="79B4472D">
            <w:pPr>
              <w:keepNext w:val="0"/>
              <w:keepLines w:val="0"/>
              <w:widowControl/>
              <w:suppressLineNumbers w:val="0"/>
              <w:jc w:val="left"/>
              <w:textAlignment w:val="center"/>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1.对符合法定条件的项目申请不予受理的；                      2.对不符合法定条件的项目作出核准决定或超越法定职权作出核准决定的；               3.擅自增减核准审查条件的；                                             4.未在法定时限内作出核准决定的；                                  5.项目监管中不依法履行监管职责或监管不力，造成严重后果的；           6.其他违反法律法规规章文件规定的行为。</w:t>
            </w:r>
          </w:p>
        </w:tc>
        <w:tc>
          <w:tcPr>
            <w:tcW w:w="5059" w:type="dxa"/>
            <w:vAlign w:val="top"/>
          </w:tcPr>
          <w:p w14:paraId="5428E6F1">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1.【规章】《广西壮族自治区行政过错责任追究办法》 第八条 实施行政行为，有下列情形之一的，应当追究行政过错责任人的责任: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（一）依法应当回避不回避；</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（三）不依法履行告知义务；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（四）执行公务活动不出示有效证件；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（五）其他违反法定程序的情形。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规】《行政机关公务员处分条例》（2007年4月4日国务院令第495号公布）第二十条有下列行为之一的，给予记过、记大过处分；情节较重的，给予降级或者撤职处分；情节严重的，给予开除处分：（四）其他玩忽职守、贻误工作的行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5.同1.</w:t>
            </w:r>
          </w:p>
        </w:tc>
        <w:tc>
          <w:tcPr>
            <w:tcW w:w="420" w:type="dxa"/>
            <w:vAlign w:val="center"/>
          </w:tcPr>
          <w:p w14:paraId="38628D7A">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679059FC">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此事项属于自治区、市、县三级分级实施。</w:t>
            </w:r>
          </w:p>
        </w:tc>
      </w:tr>
      <w:tr w14:paraId="155F7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35B223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96</w:t>
            </w:r>
          </w:p>
        </w:tc>
        <w:tc>
          <w:tcPr>
            <w:tcW w:w="308" w:type="dxa"/>
            <w:vAlign w:val="center"/>
          </w:tcPr>
          <w:p w14:paraId="63C06C2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行政给付</w:t>
            </w:r>
          </w:p>
        </w:tc>
        <w:tc>
          <w:tcPr>
            <w:tcW w:w="610" w:type="dxa"/>
            <w:vAlign w:val="center"/>
          </w:tcPr>
          <w:p w14:paraId="2703685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非国有不可移动文物修缮资金给付</w:t>
            </w:r>
          </w:p>
        </w:tc>
        <w:tc>
          <w:tcPr>
            <w:tcW w:w="749" w:type="dxa"/>
            <w:vAlign w:val="center"/>
          </w:tcPr>
          <w:p w14:paraId="1A95C537">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0A64409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28B7ACA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文物管理所</w:t>
            </w:r>
          </w:p>
        </w:tc>
        <w:tc>
          <w:tcPr>
            <w:tcW w:w="2431" w:type="dxa"/>
            <w:vAlign w:val="center"/>
          </w:tcPr>
          <w:p w14:paraId="780D27F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法律】《中华人民共和国文物保护法》第二十一条：国有不可移动文物由使用人负责修缮、保养；非国有不可移动文物由所有人负责修缮、保养。非国有不可移动文物有损毁危险，所有人不具备修缮能力的，当地人民政府应当给予帮助；所有人具备修缮能力而拒不依法履行修缮义务的，县级以上人民政府可以给予抢救修缮，所需费用由所有人负担。</w:t>
            </w:r>
          </w:p>
          <w:p w14:paraId="1B56352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第二十一条：……对文物保护单位进行修缮，应当根据文物保护单位的级别报相应的文物行政部门批准；对未核定为文物保护单位的不可移动文物进行修缮，应当报登记的县级人民政府文物行政部门批准。</w:t>
            </w:r>
          </w:p>
        </w:tc>
        <w:tc>
          <w:tcPr>
            <w:tcW w:w="2680" w:type="dxa"/>
            <w:vAlign w:val="center"/>
          </w:tcPr>
          <w:p w14:paraId="4A629BDC">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1.受理责任：依法受理或不予受理，并一次性告之不予受理理由或需补充提供的相关材料目录； </w:t>
            </w:r>
            <w:r>
              <w:rPr>
                <w:rFonts w:hint="eastAsia" w:eastAsia="仿宋_GB2312"/>
                <w:kern w:val="0"/>
                <w:sz w:val="21"/>
                <w:szCs w:val="21"/>
                <w:lang w:eastAsia="zh-CN"/>
              </w:rPr>
              <w:t>（综合管理股）</w:t>
            </w:r>
            <w:r>
              <w:rPr>
                <w:rFonts w:hint="eastAsia" w:eastAsia="仿宋_GB2312"/>
                <w:kern w:val="0"/>
                <w:sz w:val="21"/>
                <w:szCs w:val="21"/>
              </w:rPr>
              <w:t xml:space="preserve">     </w:t>
            </w:r>
          </w:p>
          <w:p w14:paraId="35BF0F8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2.审查责任：审查申请材料；</w:t>
            </w:r>
            <w:r>
              <w:rPr>
                <w:rFonts w:hint="eastAsia" w:eastAsia="仿宋_GB2312"/>
                <w:kern w:val="0"/>
                <w:sz w:val="21"/>
                <w:szCs w:val="21"/>
                <w:lang w:eastAsia="zh-CN"/>
              </w:rPr>
              <w:t>（</w:t>
            </w:r>
            <w:r>
              <w:rPr>
                <w:rFonts w:hint="eastAsia" w:eastAsia="仿宋_GB2312" w:cs="宋体"/>
                <w:kern w:val="0"/>
                <w:sz w:val="21"/>
                <w:szCs w:val="21"/>
                <w:lang w:val="en-US" w:eastAsia="zh-CN"/>
              </w:rPr>
              <w:t>文物管理所负责人和分管领导</w:t>
            </w:r>
            <w:r>
              <w:rPr>
                <w:rFonts w:hint="eastAsia" w:eastAsia="仿宋_GB2312"/>
                <w:kern w:val="0"/>
                <w:sz w:val="21"/>
                <w:szCs w:val="21"/>
                <w:lang w:eastAsia="zh-CN"/>
              </w:rPr>
              <w:t>）</w:t>
            </w:r>
            <w:r>
              <w:rPr>
                <w:rFonts w:hint="eastAsia" w:eastAsia="仿宋_GB2312"/>
                <w:kern w:val="0"/>
                <w:sz w:val="21"/>
                <w:szCs w:val="21"/>
              </w:rPr>
              <w:t xml:space="preserve">      </w:t>
            </w:r>
          </w:p>
          <w:p w14:paraId="62D9A26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3.决定责任：对符合条件的，现场予以告之后续办事事宜，对不符合条件的，解释原因；</w:t>
            </w:r>
            <w:r>
              <w:rPr>
                <w:rFonts w:hint="eastAsia" w:eastAsia="仿宋_GB2312"/>
                <w:kern w:val="0"/>
                <w:sz w:val="21"/>
                <w:szCs w:val="21"/>
                <w:lang w:eastAsia="zh-CN"/>
              </w:rPr>
              <w:t>（文物管理行政主管部门负责人）</w:t>
            </w:r>
            <w:r>
              <w:rPr>
                <w:rFonts w:hint="eastAsia" w:eastAsia="仿宋_GB2312"/>
                <w:kern w:val="0"/>
                <w:sz w:val="21"/>
                <w:szCs w:val="21"/>
              </w:rPr>
              <w:t xml:space="preserve">      </w:t>
            </w:r>
          </w:p>
          <w:p w14:paraId="0D2E713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4.事后监管责任：登记并按要求签字领取补助；</w:t>
            </w:r>
            <w:r>
              <w:rPr>
                <w:rFonts w:hint="eastAsia" w:eastAsia="仿宋_GB2312"/>
                <w:kern w:val="0"/>
                <w:sz w:val="21"/>
                <w:szCs w:val="21"/>
                <w:lang w:eastAsia="zh-CN"/>
              </w:rPr>
              <w:t>（</w:t>
            </w:r>
            <w:r>
              <w:rPr>
                <w:rFonts w:hint="eastAsia" w:eastAsia="仿宋_GB2312" w:cs="宋体"/>
                <w:kern w:val="0"/>
                <w:sz w:val="21"/>
                <w:szCs w:val="21"/>
                <w:lang w:val="en-US" w:eastAsia="zh-CN"/>
              </w:rPr>
              <w:t>文物管理所负责人</w:t>
            </w:r>
            <w:r>
              <w:rPr>
                <w:rFonts w:hint="eastAsia" w:eastAsia="仿宋_GB2312"/>
                <w:kern w:val="0"/>
                <w:sz w:val="21"/>
                <w:szCs w:val="21"/>
                <w:lang w:eastAsia="zh-CN"/>
              </w:rPr>
              <w:t>）</w:t>
            </w:r>
            <w:r>
              <w:rPr>
                <w:rFonts w:hint="eastAsia" w:eastAsia="仿宋_GB2312"/>
                <w:kern w:val="0"/>
                <w:sz w:val="21"/>
                <w:szCs w:val="21"/>
              </w:rPr>
              <w:t xml:space="preserve">     </w:t>
            </w:r>
          </w:p>
          <w:p w14:paraId="25EE444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 5.法律法规规章文件规定的其他应履行的责任。</w:t>
            </w:r>
          </w:p>
        </w:tc>
        <w:tc>
          <w:tcPr>
            <w:tcW w:w="5160" w:type="dxa"/>
            <w:vAlign w:val="center"/>
          </w:tcPr>
          <w:p w14:paraId="2CEE1BD8">
            <w:pPr>
              <w:adjustRightInd w:val="0"/>
              <w:snapToGrid w:val="0"/>
              <w:spacing w:line="300" w:lineRule="exact"/>
              <w:rPr>
                <w:rFonts w:hint="eastAsia" w:ascii="Times New Roman" w:hAnsi="Times New Roman" w:eastAsia="仿宋_GB2312" w:cs="宋体"/>
                <w:kern w:val="0"/>
                <w:sz w:val="21"/>
                <w:szCs w:val="21"/>
                <w:lang w:val="en-US" w:eastAsia="zh-CN" w:bidi="ar-SA"/>
              </w:rPr>
            </w:pPr>
            <w:r>
              <w:rPr>
                <w:rFonts w:hint="eastAsia" w:eastAsia="仿宋_GB2312" w:cs="宋体"/>
                <w:kern w:val="0"/>
                <w:sz w:val="21"/>
                <w:szCs w:val="21"/>
              </w:rPr>
              <w:t>此事项属于自治区、市、县三级分级实施。</w:t>
            </w:r>
          </w:p>
        </w:tc>
        <w:tc>
          <w:tcPr>
            <w:tcW w:w="1681" w:type="dxa"/>
            <w:vAlign w:val="top"/>
          </w:tcPr>
          <w:p w14:paraId="50B1BA7D">
            <w:pPr>
              <w:keepNext w:val="0"/>
              <w:keepLines w:val="0"/>
              <w:widowControl/>
              <w:suppressLineNumbers w:val="0"/>
              <w:jc w:val="both"/>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1.对不符合条件予以备案的；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2.对符合条件的不予以备案的；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3.不履行监督管理职责，造成严重后果的；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4.在备案工作中违反法定权限、条件和程序设定或者实施备案的；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5.负责受理、备案的人员，滥用职权、玩忽职守、徇私舞弊的；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6.发生贪污腐败行为的；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7.其他违反法律法规规章文件规定的行为。</w:t>
            </w:r>
          </w:p>
        </w:tc>
        <w:tc>
          <w:tcPr>
            <w:tcW w:w="5059" w:type="dxa"/>
            <w:vAlign w:val="top"/>
          </w:tcPr>
          <w:p w14:paraId="752D0361">
            <w:pPr>
              <w:keepNext w:val="0"/>
              <w:keepLines w:val="0"/>
              <w:widowControl/>
              <w:suppressLineNumbers w:val="0"/>
              <w:jc w:val="center"/>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3.【法律】《中华人民共和国行政许可法》（2003年主席令第七号公布）第七十七条：“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4.【规章】《广西壮族自治区行政过错责任追究办法》 （自2007年6月1日起施行） 第十五条 行政机关制定规范性文件，有下列情形之一的，应当追究行政过错责任： （一）违法设定行政许可、行政处罚、行政收费、行政强制；（二）超越职权或者违反规定程序；（三）不按规定报送备案审查或者不公开发布；（四）其他违反规范性文件制定程序规定的情形。                                                                                                                              5.《公务员法》第一百零四条：“公务员主管部门的工作人员，违反本法规定，滥用职权、玩忽职守、徇私舞弊，构成犯罪的，依法追究刑事责任；尚不构成犯罪的，给予处分。”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6.《行政机关公务员处分条例》第23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420" w:type="dxa"/>
            <w:vAlign w:val="center"/>
          </w:tcPr>
          <w:p w14:paraId="0C3A6CD6">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19BA7587">
            <w:pPr>
              <w:adjustRightInd w:val="0"/>
              <w:snapToGrid w:val="0"/>
              <w:spacing w:line="300" w:lineRule="exact"/>
              <w:rPr>
                <w:rFonts w:hint="eastAsia" w:ascii="Times New Roman" w:hAnsi="Times New Roman" w:eastAsia="仿宋_GB2312" w:cs="宋体"/>
                <w:kern w:val="0"/>
                <w:sz w:val="21"/>
                <w:szCs w:val="21"/>
                <w:lang w:val="en-US" w:eastAsia="zh-CN" w:bidi="ar-SA"/>
              </w:rPr>
            </w:pPr>
            <w:r>
              <w:rPr>
                <w:rFonts w:hint="eastAsia" w:eastAsia="仿宋_GB2312" w:cs="宋体"/>
                <w:kern w:val="0"/>
                <w:sz w:val="21"/>
                <w:szCs w:val="21"/>
              </w:rPr>
              <w:t>此事项属于自治区、市、县三级分级实施。</w:t>
            </w:r>
          </w:p>
        </w:tc>
      </w:tr>
      <w:tr w14:paraId="64E30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1EC32E3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97</w:t>
            </w:r>
          </w:p>
        </w:tc>
        <w:tc>
          <w:tcPr>
            <w:tcW w:w="308" w:type="dxa"/>
            <w:vAlign w:val="center"/>
          </w:tcPr>
          <w:p w14:paraId="3ABCA46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36471A5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非国有不可移动文物转让、抵押或者改变用途备案</w:t>
            </w:r>
          </w:p>
        </w:tc>
        <w:tc>
          <w:tcPr>
            <w:tcW w:w="749" w:type="dxa"/>
            <w:vAlign w:val="center"/>
          </w:tcPr>
          <w:p w14:paraId="039CDDE0">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2600788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2A762B0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文物管理所</w:t>
            </w:r>
          </w:p>
        </w:tc>
        <w:tc>
          <w:tcPr>
            <w:tcW w:w="2431" w:type="dxa"/>
            <w:vAlign w:val="center"/>
          </w:tcPr>
          <w:p w14:paraId="43957C2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【法律】《中华人民共和国文物保护法》第二十五条：非国有不可移动文物不得转让、抵押给外国人。非国有不可移动文物转让、抵押或者改变用途的，应当根据其级别报相应的文物行政部门备案。</w:t>
            </w:r>
          </w:p>
        </w:tc>
        <w:tc>
          <w:tcPr>
            <w:tcW w:w="2680" w:type="dxa"/>
            <w:vAlign w:val="center"/>
          </w:tcPr>
          <w:p w14:paraId="6020E776">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1.受理阶段责任：公示依法应当提交的材料；一次性告知补正材料；依法受理或不予受理（不予受理应当告知理由）。</w:t>
            </w:r>
            <w:r>
              <w:rPr>
                <w:rFonts w:hint="eastAsia" w:eastAsia="仿宋_GB2312"/>
                <w:kern w:val="0"/>
                <w:sz w:val="21"/>
                <w:szCs w:val="21"/>
                <w:lang w:eastAsia="zh-CN"/>
              </w:rPr>
              <w:t>（综合管理股）</w:t>
            </w:r>
          </w:p>
          <w:p w14:paraId="70B2C571">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2.备案阶段责任：材料审核，予以备案。</w:t>
            </w:r>
            <w:r>
              <w:rPr>
                <w:rFonts w:hint="eastAsia" w:eastAsia="仿宋_GB2312"/>
                <w:kern w:val="0"/>
                <w:sz w:val="21"/>
                <w:szCs w:val="21"/>
                <w:lang w:eastAsia="zh-CN"/>
              </w:rPr>
              <w:t>（</w:t>
            </w:r>
            <w:r>
              <w:rPr>
                <w:rFonts w:hint="eastAsia" w:eastAsia="仿宋_GB2312" w:cs="宋体"/>
                <w:kern w:val="0"/>
                <w:sz w:val="21"/>
                <w:szCs w:val="21"/>
                <w:lang w:val="en-US" w:eastAsia="zh-CN"/>
              </w:rPr>
              <w:t>文物管理所负责人</w:t>
            </w:r>
            <w:r>
              <w:rPr>
                <w:rFonts w:hint="eastAsia" w:eastAsia="仿宋_GB2312"/>
                <w:kern w:val="0"/>
                <w:sz w:val="21"/>
                <w:szCs w:val="21"/>
                <w:lang w:eastAsia="zh-CN"/>
              </w:rPr>
              <w:t>）</w:t>
            </w:r>
          </w:p>
          <w:p w14:paraId="0F62A8B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3.法律法规规定的其他责任</w:t>
            </w:r>
          </w:p>
        </w:tc>
        <w:tc>
          <w:tcPr>
            <w:tcW w:w="5160" w:type="dxa"/>
            <w:vAlign w:val="center"/>
          </w:tcPr>
          <w:p w14:paraId="22D0C68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地方政府规章】《广西壮族自治区行政执法程序规定》（1997年广西壮族自治区人民政府令第13号公布）第二十二条：行政执法机关应将办理各种申请的条件、程序、期限和范围及其他相关情况向社会公开，并应建立受理申请登记制度。</w:t>
            </w:r>
          </w:p>
          <w:p w14:paraId="75B312B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p w14:paraId="44FF506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2.【地方政府规章】《广西壮族自治区行政执法程序规定》（1997年广西壮族自治区人民政府令第13号公布）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1681" w:type="dxa"/>
            <w:vAlign w:val="top"/>
          </w:tcPr>
          <w:p w14:paraId="70530A0F">
            <w:pPr>
              <w:keepNext w:val="0"/>
              <w:keepLines w:val="0"/>
              <w:widowControl/>
              <w:suppressLineNumbers w:val="0"/>
              <w:jc w:val="both"/>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1.对不符合条件予以备案的；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2.对符合条件的不予以备案的；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3.不履行监督管理职责，造成严重后果的；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4.在备案工作中违反法定权限、条件和程序设定或者实施备案的；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5.负责受理、备案的人员，滥用职权、玩忽职守、徇私舞弊的；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6.发生贪污腐败行为的；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7.其他违反法律法规规章文件规定的行为。</w:t>
            </w:r>
          </w:p>
        </w:tc>
        <w:tc>
          <w:tcPr>
            <w:tcW w:w="5059" w:type="dxa"/>
            <w:vAlign w:val="top"/>
          </w:tcPr>
          <w:p w14:paraId="2A102DC9">
            <w:pPr>
              <w:keepNext w:val="0"/>
              <w:keepLines w:val="0"/>
              <w:widowControl/>
              <w:suppressLineNumbers w:val="0"/>
              <w:jc w:val="center"/>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3.【法律】《中华人民共和国行政许可法》（2003年主席令第七号公布）第七十七条：“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4.【规章】《广西壮族自治区行政过错责任追究办法》 （自2007年6月1日起施行） 第十五条 行政机关制定规范性文件，有下列情形之一的，应当追究行政过错责任： （一）违法设定行政许可、行政处罚、行政收费、行政强制；（二）超越职权或者违反规定程序；（三）不按规定报送备案审查或者不公开发布；（四）其他违反规范性文件制定程序规定的情形。                                                                                                                              5.《公务员法》第一百零四条：“公务员主管部门的工作人员，违反本法规定，滥用职权、玩忽职守、徇私舞弊，构成犯罪的，依法追究刑事责任；尚不构成犯罪的，给予处分。”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6.《行政机关公务员处分条例》第23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420" w:type="dxa"/>
            <w:vAlign w:val="center"/>
          </w:tcPr>
          <w:p w14:paraId="58D9CCA1">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67C3165B">
            <w:pPr>
              <w:adjustRightInd w:val="0"/>
              <w:snapToGrid w:val="0"/>
              <w:spacing w:line="300" w:lineRule="exact"/>
              <w:jc w:val="center"/>
              <w:rPr>
                <w:rFonts w:ascii="方正书宋_GBK" w:hAnsi="宋体" w:eastAsia="方正书宋_GBK" w:cs="宋体"/>
                <w:kern w:val="0"/>
                <w:sz w:val="21"/>
                <w:szCs w:val="21"/>
              </w:rPr>
            </w:pPr>
            <w:r>
              <w:rPr>
                <w:rFonts w:hint="eastAsia" w:eastAsia="仿宋_GB2312" w:cs="宋体"/>
                <w:kern w:val="0"/>
                <w:sz w:val="21"/>
                <w:szCs w:val="21"/>
              </w:rPr>
              <w:t>此事项属于自治区、市、县三级分级实施。</w:t>
            </w:r>
          </w:p>
        </w:tc>
      </w:tr>
      <w:tr w14:paraId="6C09F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17D23D7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98</w:t>
            </w:r>
          </w:p>
        </w:tc>
        <w:tc>
          <w:tcPr>
            <w:tcW w:w="308" w:type="dxa"/>
            <w:vAlign w:val="center"/>
          </w:tcPr>
          <w:p w14:paraId="23D9840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2B86C96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博物馆陈列展览的备案</w:t>
            </w:r>
          </w:p>
        </w:tc>
        <w:tc>
          <w:tcPr>
            <w:tcW w:w="749" w:type="dxa"/>
            <w:vAlign w:val="center"/>
          </w:tcPr>
          <w:p w14:paraId="355E9D6C">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3283EED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102D7E0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文物管理所</w:t>
            </w:r>
          </w:p>
        </w:tc>
        <w:tc>
          <w:tcPr>
            <w:tcW w:w="2431" w:type="dxa"/>
            <w:vAlign w:val="center"/>
          </w:tcPr>
          <w:p w14:paraId="52C4C24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博物馆条例》（2015年国务院令第659号）第三十一条：博物馆举办陈列展览的，应当在陈列展览开始之日10个工作日前，将陈列展览主题、展品说明、讲解词等向陈列展览举办地的文物主管部门或者其他有关部门备案。各级人民政府文物主管部门和博物馆行业组织应当加强对博物馆陈列展览的指导和监督。</w:t>
            </w:r>
          </w:p>
        </w:tc>
        <w:tc>
          <w:tcPr>
            <w:tcW w:w="2680" w:type="dxa"/>
            <w:vAlign w:val="center"/>
          </w:tcPr>
          <w:p w14:paraId="59A6FBA9">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1.受理阶段责任：公示依法应当提交的材料；一次性告知补正材料；依法受理或不予受理（不予受理应当告知理由）。</w:t>
            </w:r>
            <w:r>
              <w:rPr>
                <w:rFonts w:hint="eastAsia" w:eastAsia="仿宋_GB2312"/>
                <w:kern w:val="0"/>
                <w:sz w:val="21"/>
                <w:szCs w:val="21"/>
                <w:lang w:eastAsia="zh-CN"/>
              </w:rPr>
              <w:t>（综合管理股）</w:t>
            </w:r>
          </w:p>
          <w:p w14:paraId="7A58B44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2.备案阶段责任：材料审核，予以备案。</w:t>
            </w:r>
            <w:r>
              <w:rPr>
                <w:rFonts w:hint="eastAsia" w:eastAsia="仿宋_GB2312"/>
                <w:kern w:val="0"/>
                <w:sz w:val="21"/>
                <w:szCs w:val="21"/>
                <w:lang w:eastAsia="zh-CN"/>
              </w:rPr>
              <w:t>（</w:t>
            </w:r>
            <w:r>
              <w:rPr>
                <w:rFonts w:hint="eastAsia" w:eastAsia="仿宋_GB2312" w:cs="宋体"/>
                <w:kern w:val="0"/>
                <w:sz w:val="21"/>
                <w:szCs w:val="21"/>
                <w:lang w:val="en-US" w:eastAsia="zh-CN"/>
              </w:rPr>
              <w:t>文物管理所负责人</w:t>
            </w:r>
            <w:r>
              <w:rPr>
                <w:rFonts w:hint="eastAsia" w:eastAsia="仿宋_GB2312"/>
                <w:kern w:val="0"/>
                <w:sz w:val="21"/>
                <w:szCs w:val="21"/>
                <w:lang w:eastAsia="zh-CN"/>
              </w:rPr>
              <w:t>）</w:t>
            </w:r>
          </w:p>
          <w:p w14:paraId="19CA0AD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3.法律法规规定的其他责任</w:t>
            </w:r>
          </w:p>
        </w:tc>
        <w:tc>
          <w:tcPr>
            <w:tcW w:w="5160" w:type="dxa"/>
            <w:vAlign w:val="center"/>
          </w:tcPr>
          <w:p w14:paraId="02AF924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法律】参照《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5D5B61B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1.【法律】参照《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585A25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2—2.【法律】参照《中华人民共和国行政许可法》第四十六条：法律、法规、规章规定实施行政许可应当听证的事项</w:t>
            </w:r>
            <w:r>
              <w:rPr>
                <w:rFonts w:hint="eastAsia" w:eastAsia="仿宋_GB2312"/>
                <w:kern w:val="0"/>
                <w:sz w:val="21"/>
                <w:szCs w:val="21"/>
                <w:lang w:eastAsia="zh-CN"/>
              </w:rPr>
              <w:t>或者</w:t>
            </w:r>
            <w:r>
              <w:rPr>
                <w:rFonts w:hint="eastAsia" w:eastAsia="仿宋_GB2312"/>
                <w:kern w:val="0"/>
                <w:sz w:val="21"/>
                <w:szCs w:val="21"/>
              </w:rPr>
              <w:t>行政机关认为需要听证的其他涉及公共利益的重大行政许可事项，行政机关应当向社会公告，并举行听证。</w:t>
            </w:r>
          </w:p>
          <w:p w14:paraId="59A1476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申请人按照本行政机关的要求提交全部补正申请材料的，应当受理行政许可申请。</w:t>
            </w:r>
          </w:p>
          <w:p w14:paraId="39E962E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4.【法律】参照《中华人民共和国行政许可法》第四十四条： 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6CA5178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5.【法律】参照《中华人民共和国行政许可法》第六十一条：行政机关应当建立健全监督制度，通过核查反映被许可人从事行政许可事项活动情况的有关材料，履行监督责任。的有关材料，履行监督责任。</w:t>
            </w:r>
          </w:p>
          <w:p w14:paraId="01FBBAC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6.【地方政府规章】《广西壮族自治区行政执法程序规定》（1997年广西壮族自治区人民政府令第13号公布）第二十二条：行政执法机关应将办理各种申请的条件、程序、期限和范围及其他相关情况向社会公开，并应建立受理申请登记制度。</w:t>
            </w:r>
          </w:p>
          <w:p w14:paraId="5BA0C01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p w14:paraId="13E7ED3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7.【地方政府规章】《广西壮族自治区行政执法程序规定》（1997年广西壮族自治区人民政府令第13号公布）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1681" w:type="dxa"/>
            <w:vAlign w:val="top"/>
          </w:tcPr>
          <w:p w14:paraId="23AA312F">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1.不履行法定职责对应当校验而不予校验的。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2.在许可证校验过程中发生腐败行为的。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3.超过法定权限或者给予不具备规定条件的技术服务机构许可证通过校验的。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4.拒绝或者拖延履行法定职责，无故刁难行政相对人，造成不良影响的。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5.索取、收受贿赂的。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6.其他违反法律法规规章文件规定的行为。</w:t>
            </w:r>
          </w:p>
        </w:tc>
        <w:tc>
          <w:tcPr>
            <w:tcW w:w="5059" w:type="dxa"/>
            <w:vAlign w:val="top"/>
          </w:tcPr>
          <w:p w14:paraId="39106F15">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2.【法律】《中华人民共和国行政许可法》（2003年主席令第七号公布）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3.同2。</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tc>
        <w:tc>
          <w:tcPr>
            <w:tcW w:w="420" w:type="dxa"/>
            <w:vAlign w:val="center"/>
          </w:tcPr>
          <w:p w14:paraId="062761F5">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769A08E8">
            <w:pPr>
              <w:adjustRightInd w:val="0"/>
              <w:snapToGrid w:val="0"/>
              <w:spacing w:line="300" w:lineRule="exact"/>
              <w:jc w:val="center"/>
              <w:rPr>
                <w:rFonts w:ascii="方正书宋_GBK" w:hAnsi="宋体" w:eastAsia="方正书宋_GBK" w:cs="宋体"/>
                <w:kern w:val="0"/>
                <w:sz w:val="21"/>
                <w:szCs w:val="21"/>
              </w:rPr>
            </w:pPr>
          </w:p>
        </w:tc>
      </w:tr>
      <w:tr w14:paraId="41D10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1C49C25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99</w:t>
            </w:r>
          </w:p>
        </w:tc>
        <w:tc>
          <w:tcPr>
            <w:tcW w:w="308" w:type="dxa"/>
            <w:vAlign w:val="center"/>
          </w:tcPr>
          <w:p w14:paraId="3DA75B3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78EADD0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博物馆年检</w:t>
            </w:r>
          </w:p>
        </w:tc>
        <w:tc>
          <w:tcPr>
            <w:tcW w:w="749" w:type="dxa"/>
            <w:vAlign w:val="center"/>
          </w:tcPr>
          <w:p w14:paraId="4FC73508">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48FD827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0DD6A2D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文物管理所</w:t>
            </w:r>
          </w:p>
        </w:tc>
        <w:tc>
          <w:tcPr>
            <w:tcW w:w="2431" w:type="dxa"/>
            <w:vAlign w:val="center"/>
          </w:tcPr>
          <w:p w14:paraId="01C52C0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博物馆管理办法》（2005年文化部令第35号）第十五条：博物馆应当于每年3月31日前向所在地市（县）级文物行政部门报送上一年度的工作报告，接受年度检查。工作报告内容应当包括有关法律和其他规定的执行情况，藏品、展览、人员和机构的变动情况以及社会教育、安全、财务管理等情况。市（县）级文物行政部门应当于每年4月30日前，将上一年度本行政区域内博物馆年度检查的初步意见报送省级文物行政部门。省级文物行政部门应当于每年5月31日前，将上一年度本行政区域内博物馆的年度检查情况进行审核，并汇总报国务院文物行政部门备案。</w:t>
            </w:r>
          </w:p>
        </w:tc>
        <w:tc>
          <w:tcPr>
            <w:tcW w:w="2680" w:type="dxa"/>
            <w:vAlign w:val="center"/>
          </w:tcPr>
          <w:p w14:paraId="4E313B54">
            <w:pPr>
              <w:adjustRightInd w:val="0"/>
              <w:snapToGrid w:val="0"/>
              <w:spacing w:line="250" w:lineRule="exact"/>
              <w:ind w:firstLine="420" w:firstLineChars="200"/>
              <w:rPr>
                <w:rFonts w:hint="eastAsia" w:eastAsia="仿宋_GB2312"/>
                <w:kern w:val="0"/>
                <w:sz w:val="21"/>
                <w:szCs w:val="21"/>
                <w:lang w:eastAsia="zh-CN"/>
              </w:rPr>
            </w:pPr>
            <w:r>
              <w:rPr>
                <w:rFonts w:hint="eastAsia" w:eastAsia="仿宋_GB2312"/>
                <w:kern w:val="0"/>
                <w:sz w:val="21"/>
                <w:szCs w:val="21"/>
              </w:rPr>
              <w:t>1.受理阶段责任：公示依法应当提交的材料；一次性告知补正材料；依法受理或不予受理（不予受理应当告知理由）。</w:t>
            </w:r>
            <w:r>
              <w:rPr>
                <w:rFonts w:hint="eastAsia" w:eastAsia="仿宋_GB2312"/>
                <w:kern w:val="0"/>
                <w:sz w:val="21"/>
                <w:szCs w:val="21"/>
                <w:lang w:eastAsia="zh-CN"/>
              </w:rPr>
              <w:t>（综合管理股）</w:t>
            </w:r>
          </w:p>
          <w:p w14:paraId="3D7783E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2.备案阶段责任：材料审核，予以备案。</w:t>
            </w:r>
            <w:r>
              <w:rPr>
                <w:rFonts w:hint="eastAsia" w:eastAsia="仿宋_GB2312"/>
                <w:kern w:val="0"/>
                <w:sz w:val="21"/>
                <w:szCs w:val="21"/>
                <w:lang w:eastAsia="zh-CN"/>
              </w:rPr>
              <w:t>（</w:t>
            </w:r>
            <w:r>
              <w:rPr>
                <w:rFonts w:hint="eastAsia" w:eastAsia="仿宋_GB2312" w:cs="宋体"/>
                <w:kern w:val="0"/>
                <w:sz w:val="21"/>
                <w:szCs w:val="21"/>
                <w:lang w:val="en-US" w:eastAsia="zh-CN"/>
              </w:rPr>
              <w:t>文物管理所负责人</w:t>
            </w:r>
            <w:r>
              <w:rPr>
                <w:rFonts w:hint="eastAsia" w:eastAsia="仿宋_GB2312"/>
                <w:kern w:val="0"/>
                <w:sz w:val="21"/>
                <w:szCs w:val="21"/>
                <w:lang w:eastAsia="zh-CN"/>
              </w:rPr>
              <w:t>）</w:t>
            </w:r>
          </w:p>
          <w:p w14:paraId="3A9D0425">
            <w:pPr>
              <w:adjustRightInd w:val="0"/>
              <w:snapToGrid w:val="0"/>
              <w:spacing w:line="25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3.法律法规规定的其他责任</w:t>
            </w:r>
          </w:p>
        </w:tc>
        <w:tc>
          <w:tcPr>
            <w:tcW w:w="5160" w:type="dxa"/>
            <w:vAlign w:val="center"/>
          </w:tcPr>
          <w:p w14:paraId="42C3F6C7">
            <w:pPr>
              <w:adjustRightInd w:val="0"/>
              <w:snapToGrid w:val="0"/>
              <w:spacing w:line="250" w:lineRule="exact"/>
              <w:ind w:firstLine="420" w:firstLineChars="200"/>
              <w:rPr>
                <w:rFonts w:hint="eastAsia" w:eastAsia="仿宋_GB2312"/>
                <w:kern w:val="0"/>
                <w:sz w:val="21"/>
                <w:szCs w:val="21"/>
              </w:rPr>
            </w:pPr>
            <w:r>
              <w:rPr>
                <w:rFonts w:hint="eastAsia" w:eastAsia="仿宋_GB2312"/>
                <w:kern w:val="0"/>
                <w:sz w:val="21"/>
                <w:szCs w:val="21"/>
              </w:rPr>
              <w:t>1．【法律】参照《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EFDFDBC">
            <w:pPr>
              <w:adjustRightInd w:val="0"/>
              <w:snapToGrid w:val="0"/>
              <w:spacing w:line="250" w:lineRule="exact"/>
              <w:ind w:firstLine="420" w:firstLineChars="200"/>
              <w:rPr>
                <w:rFonts w:hint="eastAsia" w:eastAsia="仿宋_GB2312"/>
                <w:kern w:val="0"/>
                <w:sz w:val="21"/>
                <w:szCs w:val="21"/>
              </w:rPr>
            </w:pPr>
            <w:r>
              <w:rPr>
                <w:rFonts w:hint="eastAsia" w:eastAsia="仿宋_GB2312"/>
                <w:kern w:val="0"/>
                <w:sz w:val="21"/>
                <w:szCs w:val="21"/>
              </w:rPr>
              <w:t>2—1.【法律】参照《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3E096BED">
            <w:pPr>
              <w:adjustRightInd w:val="0"/>
              <w:snapToGrid w:val="0"/>
              <w:spacing w:line="250" w:lineRule="exact"/>
              <w:ind w:firstLine="420" w:firstLineChars="200"/>
              <w:rPr>
                <w:rFonts w:hint="eastAsia" w:eastAsia="仿宋_GB2312"/>
                <w:kern w:val="0"/>
                <w:sz w:val="21"/>
                <w:szCs w:val="21"/>
              </w:rPr>
            </w:pPr>
            <w:r>
              <w:rPr>
                <w:rFonts w:hint="eastAsia" w:eastAsia="仿宋_GB2312"/>
                <w:kern w:val="0"/>
                <w:sz w:val="21"/>
                <w:szCs w:val="21"/>
              </w:rPr>
              <w:t>2—2.【法律】参照《中华人民共和国行政许可法》第四十六条：法律、法规、规章规定实施行政许可应当听证的事项</w:t>
            </w:r>
            <w:r>
              <w:rPr>
                <w:rFonts w:hint="eastAsia" w:eastAsia="仿宋_GB2312"/>
                <w:kern w:val="0"/>
                <w:sz w:val="21"/>
                <w:szCs w:val="21"/>
                <w:lang w:eastAsia="zh-CN"/>
              </w:rPr>
              <w:t>或者</w:t>
            </w:r>
            <w:r>
              <w:rPr>
                <w:rFonts w:hint="eastAsia" w:eastAsia="仿宋_GB2312"/>
                <w:kern w:val="0"/>
                <w:sz w:val="21"/>
                <w:szCs w:val="21"/>
              </w:rPr>
              <w:t>行政机关认为需要听证的其他涉及公共利益的重大行政许可事项，行政机关应当向社会公告，并举行听证。</w:t>
            </w:r>
          </w:p>
          <w:p w14:paraId="04AFBDB3">
            <w:pPr>
              <w:adjustRightInd w:val="0"/>
              <w:snapToGrid w:val="0"/>
              <w:spacing w:line="250" w:lineRule="exact"/>
              <w:ind w:firstLine="420" w:firstLineChars="200"/>
              <w:rPr>
                <w:rFonts w:hint="eastAsia" w:eastAsia="仿宋_GB2312"/>
                <w:kern w:val="0"/>
                <w:sz w:val="21"/>
                <w:szCs w:val="21"/>
              </w:rPr>
            </w:pPr>
            <w:r>
              <w:rPr>
                <w:rFonts w:hint="eastAsia" w:eastAsia="仿宋_GB2312"/>
                <w:kern w:val="0"/>
                <w:sz w:val="21"/>
                <w:szCs w:val="21"/>
              </w:rPr>
              <w:t>3.【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申请人按照本行政机关的要求提交全部补正申请材料的，应当受理行政许可申请。</w:t>
            </w:r>
          </w:p>
          <w:p w14:paraId="568CE87A">
            <w:pPr>
              <w:adjustRightInd w:val="0"/>
              <w:snapToGrid w:val="0"/>
              <w:spacing w:line="250" w:lineRule="exact"/>
              <w:ind w:firstLine="420" w:firstLineChars="200"/>
              <w:rPr>
                <w:rFonts w:hint="eastAsia" w:eastAsia="仿宋_GB2312"/>
                <w:kern w:val="0"/>
                <w:sz w:val="21"/>
                <w:szCs w:val="21"/>
              </w:rPr>
            </w:pPr>
            <w:r>
              <w:rPr>
                <w:rFonts w:hint="eastAsia" w:eastAsia="仿宋_GB2312"/>
                <w:kern w:val="0"/>
                <w:sz w:val="21"/>
                <w:szCs w:val="21"/>
              </w:rPr>
              <w:t>4.【法律】参照《中华人民共和国行政许可法》第四十四条： 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3D6677D9">
            <w:pPr>
              <w:adjustRightInd w:val="0"/>
              <w:snapToGrid w:val="0"/>
              <w:spacing w:line="250" w:lineRule="exact"/>
              <w:ind w:firstLine="420" w:firstLineChars="200"/>
              <w:rPr>
                <w:rFonts w:hint="eastAsia" w:eastAsia="仿宋_GB2312"/>
                <w:kern w:val="0"/>
                <w:sz w:val="21"/>
                <w:szCs w:val="21"/>
              </w:rPr>
            </w:pPr>
            <w:r>
              <w:rPr>
                <w:rFonts w:hint="eastAsia" w:eastAsia="仿宋_GB2312"/>
                <w:kern w:val="0"/>
                <w:sz w:val="21"/>
                <w:szCs w:val="21"/>
              </w:rPr>
              <w:t>5.【法律】参照《中华人民共和国行政许可法》第六十一条：行政机关应当建立健全监督制度，通过核查反映被许可人从事行政许可事项活动情况的有关材料，履行监督责任。的有关材料，履行监督责任。</w:t>
            </w:r>
          </w:p>
          <w:p w14:paraId="76B42F7B">
            <w:pPr>
              <w:adjustRightInd w:val="0"/>
              <w:snapToGrid w:val="0"/>
              <w:spacing w:line="250" w:lineRule="exact"/>
              <w:ind w:firstLine="420" w:firstLineChars="200"/>
              <w:rPr>
                <w:rFonts w:hint="eastAsia" w:eastAsia="仿宋_GB2312"/>
                <w:kern w:val="0"/>
                <w:sz w:val="21"/>
                <w:szCs w:val="21"/>
              </w:rPr>
            </w:pPr>
            <w:r>
              <w:rPr>
                <w:rFonts w:hint="eastAsia" w:eastAsia="仿宋_GB2312"/>
                <w:kern w:val="0"/>
                <w:sz w:val="21"/>
                <w:szCs w:val="21"/>
              </w:rPr>
              <w:t>6.【地方政府规章】《广西壮族自治区行政执法程序规定》（1997年广西壮族自治区人民政府令第13号公布）第二十二条：行政执法机关应将办理各种申请的条件、程序、期限和范围及其他相关情况向社会公开，并应建立受理申请登记制度。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p w14:paraId="0CC6A9EF">
            <w:pPr>
              <w:adjustRightInd w:val="0"/>
              <w:snapToGrid w:val="0"/>
              <w:spacing w:line="25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7.【地方政府规章】《广西壮族自治区行政执法程序规定》（1997年广西壮族自治区人民政府令第13号公布）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1681" w:type="dxa"/>
            <w:vAlign w:val="top"/>
          </w:tcPr>
          <w:p w14:paraId="1A950020">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1.不履行法定职责对应当校验而不予校验的。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2.在许可证校验过程中发生腐败行为的。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3.超过法定权限或者给予不具备规定条件的技术服务机构许可证通过校验的。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4.拒绝或者拖延履行法定职责，无故刁难行政相对人，造成不良影响的。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5.索取、收受贿赂的。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6.其他违反法律法规规章文件规定的行为。</w:t>
            </w:r>
          </w:p>
        </w:tc>
        <w:tc>
          <w:tcPr>
            <w:tcW w:w="5059" w:type="dxa"/>
            <w:vAlign w:val="top"/>
          </w:tcPr>
          <w:p w14:paraId="63AD8D48">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2.【法律】《中华人民共和国行政许可法》（2003年主席令第七号公布）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3.同2。</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4.【法律】《中华人民共和国行政许可法》（2003年主席令第七号公布）第七十七条：“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tc>
        <w:tc>
          <w:tcPr>
            <w:tcW w:w="420" w:type="dxa"/>
            <w:vAlign w:val="center"/>
          </w:tcPr>
          <w:p w14:paraId="47D2E8A1">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7EF20808">
            <w:pPr>
              <w:adjustRightInd w:val="0"/>
              <w:snapToGrid w:val="0"/>
              <w:spacing w:line="300" w:lineRule="exact"/>
              <w:jc w:val="center"/>
              <w:rPr>
                <w:rFonts w:ascii="方正书宋_GBK" w:hAnsi="宋体" w:eastAsia="方正书宋_GBK" w:cs="宋体"/>
                <w:kern w:val="0"/>
                <w:sz w:val="21"/>
                <w:szCs w:val="21"/>
              </w:rPr>
            </w:pPr>
          </w:p>
        </w:tc>
      </w:tr>
      <w:tr w14:paraId="5900C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828F30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100</w:t>
            </w:r>
          </w:p>
        </w:tc>
        <w:tc>
          <w:tcPr>
            <w:tcW w:w="308" w:type="dxa"/>
            <w:vAlign w:val="center"/>
          </w:tcPr>
          <w:p w14:paraId="1345D74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7EAB551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艺术考级机构组织或委托承办艺术考级活动备案</w:t>
            </w:r>
          </w:p>
        </w:tc>
        <w:tc>
          <w:tcPr>
            <w:tcW w:w="749" w:type="dxa"/>
            <w:vAlign w:val="center"/>
          </w:tcPr>
          <w:p w14:paraId="5ECD1786">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20AB8EF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4C62F51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097DAF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社会艺术水平考级管理办法》（2004年文化部令第31号发布，2017年文化部令第57号修订）第十七条：艺术考级机构委托承办单位承办艺术考级活动的，应当自合作协议生效之日起20日内，将承办单位的基本情况和合作协议报审批机关及承办单位所在地县级以上文化行政部门备案，同时抄送文化市场综合执法机构。 第十八条：艺术考级机构应当在开展艺术考级活动5日前，将考级简章、考级时间、考级地点、考生数量、考场安排、考官名单等情况报审批机关和艺术考级活动所在地县级以上文化行政部门备案，同时抄送文化市场综合执法机构。</w:t>
            </w:r>
          </w:p>
        </w:tc>
        <w:tc>
          <w:tcPr>
            <w:tcW w:w="2680" w:type="dxa"/>
            <w:vAlign w:val="center"/>
          </w:tcPr>
          <w:p w14:paraId="42E1FB2D">
            <w:pPr>
              <w:adjustRightInd w:val="0"/>
              <w:snapToGrid w:val="0"/>
              <w:spacing w:line="25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 xml:space="preserve">1.受理阶段责任：公示依法应当提交的材料；一次性告知补正材料；依法受理或不予受理（不予受理应当告知理由）。 </w:t>
            </w:r>
            <w:r>
              <w:rPr>
                <w:rFonts w:hint="eastAsia" w:eastAsia="仿宋_GB2312"/>
                <w:kern w:val="0"/>
                <w:sz w:val="21"/>
                <w:szCs w:val="21"/>
                <w:lang w:eastAsia="zh-CN"/>
              </w:rPr>
              <w:t>（综合管理股）</w:t>
            </w:r>
            <w:r>
              <w:rPr>
                <w:rFonts w:hint="eastAsia" w:eastAsia="仿宋_GB2312"/>
                <w:kern w:val="0"/>
                <w:sz w:val="21"/>
                <w:szCs w:val="21"/>
              </w:rPr>
              <w:t xml:space="preserve">     2.备案阶段责任：材料审核，予以备案。 </w:t>
            </w:r>
            <w:r>
              <w:rPr>
                <w:rFonts w:hint="eastAsia" w:eastAsia="仿宋_GB2312"/>
                <w:kern w:val="0"/>
                <w:sz w:val="21"/>
                <w:szCs w:val="21"/>
                <w:lang w:eastAsia="zh-CN"/>
              </w:rPr>
              <w:t>（综合管理股）</w:t>
            </w:r>
            <w:r>
              <w:rPr>
                <w:rFonts w:hint="eastAsia" w:eastAsia="仿宋_GB2312"/>
                <w:kern w:val="0"/>
                <w:sz w:val="21"/>
                <w:szCs w:val="21"/>
              </w:rPr>
              <w:t xml:space="preserve">     3.法律法规规定的其他责任</w:t>
            </w:r>
          </w:p>
        </w:tc>
        <w:tc>
          <w:tcPr>
            <w:tcW w:w="5160" w:type="dxa"/>
            <w:vAlign w:val="center"/>
          </w:tcPr>
          <w:p w14:paraId="090C3796">
            <w:pPr>
              <w:adjustRightInd w:val="0"/>
              <w:snapToGrid w:val="0"/>
              <w:spacing w:line="25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1.【地方政府规章】《广西壮族自治区行政执法程序规定》（1997年广西壮族自治区人民政府令第13号）第二十二条：行政执法机关应将办理各种申请的条件、程序、期限和范围及其他相关情况向社会公开，并应建立受理申请登记制度。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      2.【地方政府规章】《广西壮族自治区行政执法程序规定》（1997年广西壮族自治区人民政府令第13号）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1681" w:type="dxa"/>
            <w:vAlign w:val="top"/>
          </w:tcPr>
          <w:p w14:paraId="7263AA22">
            <w:pPr>
              <w:keepNext w:val="0"/>
              <w:keepLines w:val="0"/>
              <w:widowControl/>
              <w:suppressLineNumbers w:val="0"/>
              <w:jc w:val="both"/>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1.对不符合条件予以备案的；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2.对符合条件的不予以备案的；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3.不履行监督管理职责，造成严重后果的；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4.在备案工作中违反法定权限、条件和程序设定或者实施备案的；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5.负责受理、备案的人员，滥用职权、玩忽职守、徇私舞弊的；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6.发生贪污腐败行为的；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7.其他违反法律法规规章文件规定的行为。</w:t>
            </w:r>
          </w:p>
        </w:tc>
        <w:tc>
          <w:tcPr>
            <w:tcW w:w="5059" w:type="dxa"/>
            <w:vAlign w:val="top"/>
          </w:tcPr>
          <w:p w14:paraId="1A2C8CB3">
            <w:pPr>
              <w:keepNext w:val="0"/>
              <w:keepLines w:val="0"/>
              <w:widowControl/>
              <w:suppressLineNumbers w:val="0"/>
              <w:jc w:val="center"/>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3.【法律】《中华人民共和国行政许可法》（2003年主席令第七号公布）第七十七条：“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4.【规章】《广西壮族自治区行政过错责任追究办法》 （自2007年6月1日起施行） 第十五条 行政机关制定规范性文件，有下列情形之一的，应当追究行政过错责任： （一）违法设定行政许可、行政处罚、行政收费、行政强制；（二）超越职权或者违反规定程序；（三）不按规定报送备案审查或者不公开发布；（四）其他违反规范性文件制定程序规定的情形。                                                                                                                              5.《公务员法》第一百零四条：“公务员主管部门的工作人员，违反本法规定，滥用职权、玩忽职守、徇私舞弊，构成犯罪的，依法追究刑事责任；尚不构成犯罪的，给予处分。”6.《行政机关公务员处分条例》第23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420" w:type="dxa"/>
            <w:vAlign w:val="center"/>
          </w:tcPr>
          <w:p w14:paraId="48431869">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1BD60B77">
            <w:pPr>
              <w:adjustRightInd w:val="0"/>
              <w:snapToGrid w:val="0"/>
              <w:spacing w:line="300" w:lineRule="exact"/>
              <w:jc w:val="center"/>
              <w:rPr>
                <w:rFonts w:ascii="方正书宋_GBK" w:hAnsi="宋体" w:eastAsia="方正书宋_GBK" w:cs="宋体"/>
                <w:kern w:val="0"/>
                <w:sz w:val="21"/>
                <w:szCs w:val="21"/>
              </w:rPr>
            </w:pPr>
          </w:p>
        </w:tc>
      </w:tr>
      <w:tr w14:paraId="00F2F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580E7B5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101</w:t>
            </w:r>
          </w:p>
        </w:tc>
        <w:tc>
          <w:tcPr>
            <w:tcW w:w="308" w:type="dxa"/>
            <w:vAlign w:val="center"/>
          </w:tcPr>
          <w:p w14:paraId="6DFA62E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2789014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经营性演出活动备案-个体演员、个体演出经纪人备案</w:t>
            </w:r>
          </w:p>
        </w:tc>
        <w:tc>
          <w:tcPr>
            <w:tcW w:w="749" w:type="dxa"/>
            <w:vAlign w:val="center"/>
          </w:tcPr>
          <w:p w14:paraId="626FA329">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476E749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017EF28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053E5B2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【行政法规】《营业性演出管理条例》（2005年国务院令第439号发布， 2020年国务院令第732号修订）第九条：个体演员、个体演出经纪人应当自领取营业执照之日起20日内向所在地县级人民政府文化主管部门备案。</w:t>
            </w:r>
          </w:p>
        </w:tc>
        <w:tc>
          <w:tcPr>
            <w:tcW w:w="2680" w:type="dxa"/>
            <w:vAlign w:val="center"/>
          </w:tcPr>
          <w:p w14:paraId="52C6BDC9">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1.受理阶段责任：公示依法应当提交的材料；一次性告知补正材料；依法受理或不予受理（不予受理应当告知理由）。</w:t>
            </w:r>
            <w:r>
              <w:rPr>
                <w:rFonts w:hint="eastAsia" w:eastAsia="仿宋_GB2312"/>
                <w:kern w:val="0"/>
                <w:sz w:val="21"/>
                <w:szCs w:val="21"/>
                <w:lang w:eastAsia="zh-CN"/>
              </w:rPr>
              <w:t>（综合管理股）</w:t>
            </w:r>
          </w:p>
          <w:p w14:paraId="60E63FF6">
            <w:pPr>
              <w:adjustRightInd w:val="0"/>
              <w:snapToGrid w:val="0"/>
              <w:spacing w:line="300" w:lineRule="exact"/>
              <w:ind w:firstLine="420" w:firstLineChars="200"/>
              <w:rPr>
                <w:rFonts w:hint="eastAsia" w:eastAsia="仿宋_GB2312"/>
                <w:kern w:val="0"/>
                <w:sz w:val="21"/>
                <w:szCs w:val="21"/>
                <w:lang w:eastAsia="zh-CN"/>
              </w:rPr>
            </w:pPr>
            <w:r>
              <w:rPr>
                <w:rFonts w:hint="eastAsia" w:eastAsia="仿宋_GB2312"/>
                <w:kern w:val="0"/>
                <w:sz w:val="21"/>
                <w:szCs w:val="21"/>
              </w:rPr>
              <w:t>2.备案阶段责任：材料审核，予以备案。</w:t>
            </w:r>
            <w:r>
              <w:rPr>
                <w:rFonts w:hint="eastAsia" w:eastAsia="仿宋_GB2312"/>
                <w:kern w:val="0"/>
                <w:sz w:val="21"/>
                <w:szCs w:val="21"/>
                <w:lang w:eastAsia="zh-CN"/>
              </w:rPr>
              <w:t>（综合管理股）</w:t>
            </w:r>
          </w:p>
          <w:p w14:paraId="6A44F11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3.法律法规规定的其他责任</w:t>
            </w:r>
          </w:p>
        </w:tc>
        <w:tc>
          <w:tcPr>
            <w:tcW w:w="5160" w:type="dxa"/>
            <w:vAlign w:val="center"/>
          </w:tcPr>
          <w:p w14:paraId="45BDA8F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地方政府规章】《广西壮族自治区行政执法程序规定》（1997年广西壮族自治区人民政府令第13号）第二十二条：行政执法机关应将办理各种申请的条件、程序、期限和范围及其他相关情况向社会公开，并应建立受理申请登记制度。</w:t>
            </w:r>
          </w:p>
          <w:p w14:paraId="1A58960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p w14:paraId="3D5741F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2.【地方政府规章】《广西壮族自治区行政执法程序规定》（1997年广西壮族自治区人民政府令第13号）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1681" w:type="dxa"/>
            <w:vAlign w:val="top"/>
          </w:tcPr>
          <w:p w14:paraId="003BF402">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1.对不符合条件予以备案的；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2.对符合条件的不予以备案的；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3.不履行监督管理职责，造成严重后果的；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4.在备案工作中违反法定权限、条件和程序设定或者实施备案的；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5.负责受理、备案的人员，滥用职权、玩忽职守、徇私舞弊的；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6.发生贪污腐败行为的；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7.其他违反法律法规规章文件规定的行为。</w:t>
            </w:r>
          </w:p>
        </w:tc>
        <w:tc>
          <w:tcPr>
            <w:tcW w:w="5059" w:type="dxa"/>
            <w:vAlign w:val="top"/>
          </w:tcPr>
          <w:p w14:paraId="0CF0B521">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3.【法律】《中华人民共和国行政许可法》（2003年主席令第七号公布）第七十七条：“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4.【规章】《广西壮族自治区行政过错责任追究办法》 （自2007年6月1日起施行） 第十五条 行政机关制定规范性文件，有下列情形之一的，应当追究行政过错责任： （一）违法设定行政许可、行政处罚、行政收费、行政强制；（二）超越职权或者违反规定程序；（三）不按规定报送备案审查或者不公开发布；（四）其他违反规范性文件制定程序规定的情形。                                                                                                                              5.《公务员法》第一百零四条：“公务员主管部门的工作人员，违反本法规定，滥用职权、玩忽职守、徇私舞弊，构成犯罪的，依法追究刑事责任；尚不构成犯罪的，给予处分。”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6.《行政机关公务员处分条例》第23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420" w:type="dxa"/>
            <w:vAlign w:val="center"/>
          </w:tcPr>
          <w:p w14:paraId="374CCE89">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3D667B02">
            <w:pPr>
              <w:adjustRightInd w:val="0"/>
              <w:snapToGrid w:val="0"/>
              <w:spacing w:line="300" w:lineRule="exact"/>
              <w:jc w:val="center"/>
              <w:rPr>
                <w:rFonts w:ascii="方正书宋_GBK" w:hAnsi="宋体" w:eastAsia="方正书宋_GBK" w:cs="宋体"/>
                <w:kern w:val="0"/>
                <w:sz w:val="21"/>
                <w:szCs w:val="21"/>
              </w:rPr>
            </w:pPr>
          </w:p>
        </w:tc>
      </w:tr>
      <w:tr w14:paraId="3B62B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trPr>
        <w:tc>
          <w:tcPr>
            <w:tcW w:w="406" w:type="dxa"/>
            <w:vAlign w:val="center"/>
          </w:tcPr>
          <w:p w14:paraId="639140A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102</w:t>
            </w:r>
          </w:p>
        </w:tc>
        <w:tc>
          <w:tcPr>
            <w:tcW w:w="308" w:type="dxa"/>
            <w:vAlign w:val="center"/>
          </w:tcPr>
          <w:p w14:paraId="12B9AA0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7FC6D01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对损坏广播电视设施的处罚</w:t>
            </w:r>
          </w:p>
        </w:tc>
        <w:tc>
          <w:tcPr>
            <w:tcW w:w="749" w:type="dxa"/>
            <w:vAlign w:val="center"/>
          </w:tcPr>
          <w:p w14:paraId="3269F6D1">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76DB349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6467954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51F6734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广播电视设施保护条例》（2000年国务院令第295号）第二十一条：违反本条例规定，损坏广播电视设施的，由县级以上人民政府广播电视行政管理部门或者其授权的广播电视设施管理单位责令改正，对个人处1000元以上1万元以下的罚款，对单位处2万元以上10万元以下的罚款；对其直接负责的主管人员及其他直接责任人员依法给予行政处分；违反治安管理规定的，由公安机关依法给予治安管理处罚；构成犯罪的，依法追究刑事责任。</w:t>
            </w:r>
          </w:p>
        </w:tc>
        <w:tc>
          <w:tcPr>
            <w:tcW w:w="2680" w:type="dxa"/>
            <w:vAlign w:val="center"/>
          </w:tcPr>
          <w:p w14:paraId="1A5B6EE9">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074FD00">
            <w:pPr>
              <w:adjustRightInd w:val="0"/>
              <w:snapToGrid w:val="0"/>
              <w:spacing w:line="300" w:lineRule="exact"/>
              <w:ind w:firstLine="420" w:firstLineChars="200"/>
              <w:rPr>
                <w:rFonts w:hint="eastAsia" w:eastAsia="仿宋_GB2312"/>
                <w:kern w:val="0"/>
                <w:sz w:val="21"/>
                <w:szCs w:val="21"/>
              </w:rPr>
            </w:pPr>
          </w:p>
          <w:p w14:paraId="3428296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2607EBC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228BC49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43E906C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7E8C54C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16DC851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7B6C63E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072EA5B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6E619AC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69E678C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73F113A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61AA53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09F0127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4E5F1DB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73C3E67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22249B3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vAlign w:val="top"/>
          </w:tcPr>
          <w:p w14:paraId="55950F19">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4F1BBA7E">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1A5F64CF">
            <w:pPr>
              <w:adjustRightInd w:val="0"/>
              <w:snapToGrid w:val="0"/>
              <w:spacing w:line="300" w:lineRule="exact"/>
              <w:jc w:val="center"/>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22" w:type="dxa"/>
            <w:gridSpan w:val="2"/>
            <w:vAlign w:val="center"/>
          </w:tcPr>
          <w:p w14:paraId="49460D00">
            <w:pPr>
              <w:adjustRightInd w:val="0"/>
              <w:snapToGrid w:val="0"/>
              <w:spacing w:line="300" w:lineRule="exact"/>
              <w:jc w:val="center"/>
              <w:rPr>
                <w:rFonts w:ascii="方正书宋_GBK" w:hAnsi="宋体" w:eastAsia="方正书宋_GBK" w:cs="宋体"/>
                <w:kern w:val="0"/>
                <w:sz w:val="21"/>
                <w:szCs w:val="21"/>
              </w:rPr>
            </w:pPr>
          </w:p>
        </w:tc>
      </w:tr>
      <w:tr w14:paraId="56D86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68" w:hRule="atLeast"/>
        </w:trPr>
        <w:tc>
          <w:tcPr>
            <w:tcW w:w="406" w:type="dxa"/>
            <w:tcMar>
              <w:top w:w="28" w:type="dxa"/>
              <w:left w:w="28" w:type="dxa"/>
              <w:bottom w:w="28" w:type="dxa"/>
              <w:right w:w="28" w:type="dxa"/>
            </w:tcMar>
            <w:vAlign w:val="center"/>
          </w:tcPr>
          <w:p w14:paraId="3EFEEB99">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103</w:t>
            </w:r>
          </w:p>
        </w:tc>
        <w:tc>
          <w:tcPr>
            <w:tcW w:w="308" w:type="dxa"/>
            <w:tcMar>
              <w:top w:w="28" w:type="dxa"/>
              <w:left w:w="28" w:type="dxa"/>
              <w:bottom w:w="28" w:type="dxa"/>
              <w:right w:w="28" w:type="dxa"/>
            </w:tcMar>
            <w:vAlign w:val="center"/>
          </w:tcPr>
          <w:p w14:paraId="699AFE7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15C5272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对违反规定在广播电视设施保护范围内从事禁止行为的的处罚</w:t>
            </w:r>
          </w:p>
        </w:tc>
        <w:tc>
          <w:tcPr>
            <w:tcW w:w="749" w:type="dxa"/>
            <w:tcMar>
              <w:top w:w="28" w:type="dxa"/>
              <w:left w:w="28" w:type="dxa"/>
              <w:bottom w:w="28" w:type="dxa"/>
              <w:right w:w="28" w:type="dxa"/>
            </w:tcMar>
            <w:vAlign w:val="center"/>
          </w:tcPr>
          <w:p w14:paraId="310F6806">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3B21B09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108DB18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447A5A5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广播电视设施保护条例》（2000年国务院令第295号）第二十二条：违反本条例规定，在广播电视设施保护范围内有下列行为之一的，由县级以上人民政府广播电视行政管理部门或者其授权的广播电视设施管理单位责令改正，给予警告，对个人可处以2000元以下的罚款，对单位可处以2万元以下的罚款：（一）种植树木、农作物的； （二）堆放金属物品、易燃易爆物品或者设置金属构件、倾倒腐蚀性物品的； （三）钻探、打桩、抛锚、拖锚、挖沙、取土的；（四）拴系牲畜、悬挂物品、攀附农作物的。</w:t>
            </w:r>
          </w:p>
        </w:tc>
        <w:tc>
          <w:tcPr>
            <w:tcW w:w="2680" w:type="dxa"/>
            <w:tcMar>
              <w:top w:w="28" w:type="dxa"/>
              <w:left w:w="28" w:type="dxa"/>
              <w:bottom w:w="28" w:type="dxa"/>
              <w:right w:w="28" w:type="dxa"/>
            </w:tcMar>
            <w:vAlign w:val="center"/>
          </w:tcPr>
          <w:p w14:paraId="535DC43D">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7FA8A8F">
            <w:pPr>
              <w:adjustRightInd w:val="0"/>
              <w:snapToGrid w:val="0"/>
              <w:spacing w:line="300" w:lineRule="exact"/>
              <w:ind w:firstLine="420" w:firstLineChars="200"/>
              <w:rPr>
                <w:rFonts w:hint="eastAsia" w:eastAsia="仿宋_GB2312"/>
                <w:kern w:val="0"/>
                <w:sz w:val="21"/>
                <w:szCs w:val="21"/>
              </w:rPr>
            </w:pPr>
          </w:p>
          <w:p w14:paraId="393E47D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01765ED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3CA0CA1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31E06E5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6EF28F4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22BC5F4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7FFC5D0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6B54EB1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73F3C4A2">
            <w:pPr>
              <w:adjustRightInd w:val="0"/>
              <w:snapToGrid w:val="0"/>
              <w:spacing w:line="300" w:lineRule="exact"/>
              <w:ind w:firstLine="210" w:firstLineChars="1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4C13177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6AAA5CA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88135B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6C2FD49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755D2E6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406212E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30611B6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tcMar>
              <w:top w:w="28" w:type="dxa"/>
              <w:left w:w="28" w:type="dxa"/>
              <w:bottom w:w="28" w:type="dxa"/>
              <w:right w:w="28" w:type="dxa"/>
            </w:tcMar>
            <w:vAlign w:val="top"/>
          </w:tcPr>
          <w:p w14:paraId="47B6B087">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2F0D0E89">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1762578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7E53BEB1">
            <w:pPr>
              <w:adjustRightInd w:val="0"/>
              <w:snapToGrid w:val="0"/>
              <w:spacing w:line="300" w:lineRule="exact"/>
              <w:ind w:firstLine="420" w:firstLineChars="200"/>
              <w:rPr>
                <w:rFonts w:hint="eastAsia" w:eastAsia="仿宋_GB2312"/>
                <w:kern w:val="0"/>
                <w:sz w:val="21"/>
                <w:szCs w:val="21"/>
              </w:rPr>
            </w:pPr>
          </w:p>
        </w:tc>
      </w:tr>
      <w:tr w14:paraId="20D39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40" w:hRule="atLeast"/>
        </w:trPr>
        <w:tc>
          <w:tcPr>
            <w:tcW w:w="406" w:type="dxa"/>
            <w:tcMar>
              <w:top w:w="28" w:type="dxa"/>
              <w:left w:w="28" w:type="dxa"/>
              <w:bottom w:w="28" w:type="dxa"/>
              <w:right w:w="28" w:type="dxa"/>
            </w:tcMar>
            <w:vAlign w:val="center"/>
          </w:tcPr>
          <w:p w14:paraId="7082CF37">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104</w:t>
            </w:r>
          </w:p>
        </w:tc>
        <w:tc>
          <w:tcPr>
            <w:tcW w:w="308" w:type="dxa"/>
            <w:tcMar>
              <w:top w:w="28" w:type="dxa"/>
              <w:left w:w="28" w:type="dxa"/>
              <w:bottom w:w="28" w:type="dxa"/>
              <w:right w:w="28" w:type="dxa"/>
            </w:tcMar>
            <w:vAlign w:val="center"/>
          </w:tcPr>
          <w:p w14:paraId="30E1741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54CB4BD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对擅自开办视频点播业务的处罚</w:t>
            </w:r>
          </w:p>
        </w:tc>
        <w:tc>
          <w:tcPr>
            <w:tcW w:w="749" w:type="dxa"/>
            <w:tcMar>
              <w:top w:w="28" w:type="dxa"/>
              <w:left w:w="28" w:type="dxa"/>
              <w:bottom w:w="28" w:type="dxa"/>
              <w:right w:w="28" w:type="dxa"/>
            </w:tcMar>
            <w:vAlign w:val="center"/>
          </w:tcPr>
          <w:p w14:paraId="71AA404E">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58768CD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64558C0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0E58F3A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广播电视视频点播业务管理办法》（2004年国家广播电影电视总局令第35号）第二十九条：违反本办法规定，未经批准，擅自开办视频点播业务的，由县级以上广播电视行政部门予以取缔，可以并处一万元以上三万元以下的罚款；构成犯罪的，依法追究刑事责任。</w:t>
            </w:r>
          </w:p>
        </w:tc>
        <w:tc>
          <w:tcPr>
            <w:tcW w:w="2680" w:type="dxa"/>
            <w:tcMar>
              <w:top w:w="28" w:type="dxa"/>
              <w:left w:w="28" w:type="dxa"/>
              <w:bottom w:w="28" w:type="dxa"/>
              <w:right w:w="28" w:type="dxa"/>
            </w:tcMar>
            <w:vAlign w:val="center"/>
          </w:tcPr>
          <w:p w14:paraId="7254324F">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89DAEBD">
            <w:pPr>
              <w:adjustRightInd w:val="0"/>
              <w:snapToGrid w:val="0"/>
              <w:spacing w:line="300" w:lineRule="exact"/>
              <w:ind w:firstLine="420" w:firstLineChars="200"/>
              <w:rPr>
                <w:rFonts w:hint="eastAsia" w:eastAsia="仿宋_GB2312"/>
                <w:kern w:val="0"/>
                <w:sz w:val="21"/>
                <w:szCs w:val="21"/>
              </w:rPr>
            </w:pPr>
          </w:p>
          <w:p w14:paraId="0CB2FF5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014649D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5BF2537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209833F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496E180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77B66EC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316CF6E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0BBC968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1CA58C5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71BEC85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75A5FA6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661ABD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4E084B6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0A1DBA3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4F04305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55DEB6F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tcMar>
              <w:top w:w="28" w:type="dxa"/>
              <w:left w:w="28" w:type="dxa"/>
              <w:bottom w:w="28" w:type="dxa"/>
              <w:right w:w="28" w:type="dxa"/>
            </w:tcMar>
            <w:vAlign w:val="top"/>
          </w:tcPr>
          <w:p w14:paraId="1A6A6BA2">
            <w:pPr>
              <w:keepNext w:val="0"/>
              <w:keepLines w:val="0"/>
              <w:widowControl/>
              <w:suppressLineNumbers w:val="0"/>
              <w:jc w:val="both"/>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120B007C">
            <w:pPr>
              <w:keepNext w:val="0"/>
              <w:keepLines w:val="0"/>
              <w:widowControl/>
              <w:suppressLineNumbers w:val="0"/>
              <w:jc w:val="center"/>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173FE18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38997394">
            <w:pPr>
              <w:adjustRightInd w:val="0"/>
              <w:snapToGrid w:val="0"/>
              <w:spacing w:line="300" w:lineRule="exact"/>
              <w:ind w:firstLine="420" w:firstLineChars="200"/>
              <w:rPr>
                <w:rFonts w:hint="eastAsia" w:eastAsia="仿宋_GB2312"/>
                <w:kern w:val="0"/>
                <w:sz w:val="21"/>
                <w:szCs w:val="21"/>
              </w:rPr>
            </w:pPr>
          </w:p>
        </w:tc>
      </w:tr>
      <w:tr w14:paraId="4EF41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54" w:hRule="atLeast"/>
        </w:trPr>
        <w:tc>
          <w:tcPr>
            <w:tcW w:w="406" w:type="dxa"/>
            <w:tcMar>
              <w:top w:w="28" w:type="dxa"/>
              <w:left w:w="28" w:type="dxa"/>
              <w:bottom w:w="28" w:type="dxa"/>
              <w:right w:w="28" w:type="dxa"/>
            </w:tcMar>
            <w:vAlign w:val="center"/>
          </w:tcPr>
          <w:p w14:paraId="662FE38D">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105</w:t>
            </w:r>
          </w:p>
        </w:tc>
        <w:tc>
          <w:tcPr>
            <w:tcW w:w="308" w:type="dxa"/>
            <w:tcMar>
              <w:top w:w="28" w:type="dxa"/>
              <w:left w:w="28" w:type="dxa"/>
              <w:bottom w:w="28" w:type="dxa"/>
              <w:right w:w="28" w:type="dxa"/>
            </w:tcMar>
            <w:vAlign w:val="center"/>
          </w:tcPr>
          <w:p w14:paraId="1F8357D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67A0A7A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对视频点播业务经营者违反有关管理规定的处罚</w:t>
            </w:r>
          </w:p>
        </w:tc>
        <w:tc>
          <w:tcPr>
            <w:tcW w:w="749" w:type="dxa"/>
            <w:tcMar>
              <w:top w:w="28" w:type="dxa"/>
              <w:left w:w="28" w:type="dxa"/>
              <w:bottom w:w="28" w:type="dxa"/>
              <w:right w:w="28" w:type="dxa"/>
            </w:tcMar>
            <w:vAlign w:val="center"/>
          </w:tcPr>
          <w:p w14:paraId="07D1E8B6">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08B5726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4931290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323F124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广播电视视频点播业务管理办法》（2004年国家广播电影电视总局令第35号）第三十条：违反本办法规定，有下列行为之一的，由县级以上广播电视行政部门责令停止违法活动、给予警告、限期整改，可以并处三万元以下的罚款：（一）未按《广播电视视频点播业务许可证》载明的事项从事视频点播业务的；（二）未经批准，擅自变更许可证事项、注册资本、股东及持股比例或者需终止开办视频点播业务的；（三）播放不符合本办法规定的广播电视节目的；（四）未按本办法第二十一条、第二十四条、第二十五条规定播放视频点播节目的；（五）违反本办法第十八条、第十九条规定，有重要事项发生变更未在规定期限内通知原发证机关的；（六）违反本办法第二十八条规定，播出前端未按规定与广播电视行政部门监控系统进行联网的。</w:t>
            </w:r>
          </w:p>
        </w:tc>
        <w:tc>
          <w:tcPr>
            <w:tcW w:w="2680" w:type="dxa"/>
            <w:tcMar>
              <w:top w:w="28" w:type="dxa"/>
              <w:left w:w="28" w:type="dxa"/>
              <w:bottom w:w="28" w:type="dxa"/>
              <w:right w:w="28" w:type="dxa"/>
            </w:tcMar>
            <w:vAlign w:val="center"/>
          </w:tcPr>
          <w:p w14:paraId="43822C48">
            <w:pPr>
              <w:adjustRightInd w:val="0"/>
              <w:snapToGrid w:val="0"/>
              <w:spacing w:line="300" w:lineRule="exact"/>
              <w:ind w:firstLine="420" w:firstLineChars="200"/>
              <w:rPr>
                <w:rFonts w:hint="eastAsia" w:eastAsia="仿宋_GB2312"/>
                <w:kern w:val="0"/>
                <w:sz w:val="21"/>
                <w:szCs w:val="21"/>
              </w:rPr>
            </w:pPr>
          </w:p>
          <w:p w14:paraId="2458DB19">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827D6A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4206521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2F2FC2C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4CA314F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6C96913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503BF12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11054DA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302AD17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280DF8A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203AB4E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5D2558E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3E21BA6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61EEC83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296C16F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B68ABF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337B1D4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tcMar>
              <w:top w:w="28" w:type="dxa"/>
              <w:left w:w="28" w:type="dxa"/>
              <w:bottom w:w="28" w:type="dxa"/>
              <w:right w:w="28" w:type="dxa"/>
            </w:tcMar>
            <w:vAlign w:val="top"/>
          </w:tcPr>
          <w:p w14:paraId="19CAEBEC">
            <w:pPr>
              <w:keepNext w:val="0"/>
              <w:keepLines w:val="0"/>
              <w:widowControl/>
              <w:suppressLineNumbers w:val="0"/>
              <w:jc w:val="both"/>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3A00B24E">
            <w:pPr>
              <w:keepNext w:val="0"/>
              <w:keepLines w:val="0"/>
              <w:widowControl/>
              <w:suppressLineNumbers w:val="0"/>
              <w:jc w:val="center"/>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72DF819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16ACB246">
            <w:pPr>
              <w:adjustRightInd w:val="0"/>
              <w:snapToGrid w:val="0"/>
              <w:spacing w:line="300" w:lineRule="exact"/>
              <w:ind w:firstLine="420" w:firstLineChars="200"/>
              <w:rPr>
                <w:rFonts w:hint="eastAsia" w:eastAsia="仿宋_GB2312"/>
                <w:kern w:val="0"/>
                <w:sz w:val="21"/>
                <w:szCs w:val="21"/>
              </w:rPr>
            </w:pPr>
          </w:p>
        </w:tc>
      </w:tr>
      <w:tr w14:paraId="0B7EC1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68" w:hRule="atLeast"/>
        </w:trPr>
        <w:tc>
          <w:tcPr>
            <w:tcW w:w="406" w:type="dxa"/>
            <w:tcMar>
              <w:top w:w="28" w:type="dxa"/>
              <w:left w:w="28" w:type="dxa"/>
              <w:bottom w:w="28" w:type="dxa"/>
              <w:right w:w="28" w:type="dxa"/>
            </w:tcMar>
            <w:vAlign w:val="center"/>
          </w:tcPr>
          <w:p w14:paraId="246A34D7">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106</w:t>
            </w:r>
          </w:p>
        </w:tc>
        <w:tc>
          <w:tcPr>
            <w:tcW w:w="308" w:type="dxa"/>
            <w:tcMar>
              <w:top w:w="28" w:type="dxa"/>
              <w:left w:w="28" w:type="dxa"/>
              <w:bottom w:w="28" w:type="dxa"/>
              <w:right w:w="28" w:type="dxa"/>
            </w:tcMar>
            <w:vAlign w:val="center"/>
          </w:tcPr>
          <w:p w14:paraId="3A5D3ED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16FD4A6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对容留无资质机构经营视频点播业务的处罚</w:t>
            </w:r>
          </w:p>
        </w:tc>
        <w:tc>
          <w:tcPr>
            <w:tcW w:w="749" w:type="dxa"/>
            <w:tcMar>
              <w:top w:w="28" w:type="dxa"/>
              <w:left w:w="28" w:type="dxa"/>
              <w:bottom w:w="28" w:type="dxa"/>
              <w:right w:w="28" w:type="dxa"/>
            </w:tcMar>
            <w:vAlign w:val="center"/>
          </w:tcPr>
          <w:p w14:paraId="033028E3">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0E8B2AD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55E4364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29E610C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广播电视视频点播业务管理办法》（2004年7月6日国家广播电影电视总局令第35号）第三十二条：违反本办法第二十条规定，宾馆饭店允许未获得《广播电视视频点播业务许可证》的机构在其宾馆饭店内经营视频点播业务的，由县级以上广播电视行政部门予以警告，可以并处三万元以下罚款。</w:t>
            </w:r>
          </w:p>
        </w:tc>
        <w:tc>
          <w:tcPr>
            <w:tcW w:w="2680" w:type="dxa"/>
            <w:tcMar>
              <w:top w:w="28" w:type="dxa"/>
              <w:left w:w="28" w:type="dxa"/>
              <w:bottom w:w="28" w:type="dxa"/>
              <w:right w:w="28" w:type="dxa"/>
            </w:tcMar>
            <w:vAlign w:val="center"/>
          </w:tcPr>
          <w:p w14:paraId="1D81F59C">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1193CED">
            <w:pPr>
              <w:adjustRightInd w:val="0"/>
              <w:snapToGrid w:val="0"/>
              <w:spacing w:line="300" w:lineRule="exact"/>
              <w:ind w:firstLine="420" w:firstLineChars="200"/>
              <w:rPr>
                <w:rFonts w:hint="eastAsia" w:eastAsia="仿宋_GB2312"/>
                <w:kern w:val="0"/>
                <w:sz w:val="21"/>
                <w:szCs w:val="21"/>
              </w:rPr>
            </w:pPr>
          </w:p>
          <w:p w14:paraId="191C89A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0882659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2DC5513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0E3DCF6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68E5820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0F244B6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3A724BD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0C55DD5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4AC2647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05DA9F5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677DD99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316FB5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6FC2624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4868B3B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250352E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5F29E05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tcMar>
              <w:top w:w="28" w:type="dxa"/>
              <w:left w:w="28" w:type="dxa"/>
              <w:bottom w:w="28" w:type="dxa"/>
              <w:right w:w="28" w:type="dxa"/>
            </w:tcMar>
            <w:vAlign w:val="top"/>
          </w:tcPr>
          <w:p w14:paraId="3F6F485A">
            <w:pPr>
              <w:keepNext w:val="0"/>
              <w:keepLines w:val="0"/>
              <w:widowControl/>
              <w:suppressLineNumbers w:val="0"/>
              <w:jc w:val="both"/>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4709EE98">
            <w:pPr>
              <w:keepNext w:val="0"/>
              <w:keepLines w:val="0"/>
              <w:widowControl/>
              <w:suppressLineNumbers w:val="0"/>
              <w:jc w:val="center"/>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6B7DE63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36C13200">
            <w:pPr>
              <w:adjustRightInd w:val="0"/>
              <w:snapToGrid w:val="0"/>
              <w:spacing w:line="300" w:lineRule="exact"/>
              <w:ind w:firstLine="420" w:firstLineChars="200"/>
              <w:rPr>
                <w:rFonts w:hint="eastAsia" w:eastAsia="仿宋_GB2312"/>
                <w:kern w:val="0"/>
                <w:sz w:val="21"/>
                <w:szCs w:val="21"/>
              </w:rPr>
            </w:pPr>
          </w:p>
        </w:tc>
      </w:tr>
      <w:tr w14:paraId="1C759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82" w:hRule="atLeast"/>
        </w:trPr>
        <w:tc>
          <w:tcPr>
            <w:tcW w:w="406" w:type="dxa"/>
            <w:tcMar>
              <w:top w:w="28" w:type="dxa"/>
              <w:left w:w="28" w:type="dxa"/>
              <w:bottom w:w="28" w:type="dxa"/>
              <w:right w:w="28" w:type="dxa"/>
            </w:tcMar>
            <w:vAlign w:val="center"/>
          </w:tcPr>
          <w:p w14:paraId="0B8F0C8E">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107</w:t>
            </w:r>
          </w:p>
        </w:tc>
        <w:tc>
          <w:tcPr>
            <w:tcW w:w="308" w:type="dxa"/>
            <w:tcMar>
              <w:top w:w="28" w:type="dxa"/>
              <w:left w:w="28" w:type="dxa"/>
              <w:bottom w:w="28" w:type="dxa"/>
              <w:right w:w="28" w:type="dxa"/>
            </w:tcMar>
            <w:vAlign w:val="center"/>
          </w:tcPr>
          <w:p w14:paraId="6521FBA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11F876B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对擅自设立广播电台、电视台、广播电视台（站）、有线传输覆盖网、发射台、转播台、微波站、卫星上行站的处罚</w:t>
            </w:r>
          </w:p>
        </w:tc>
        <w:tc>
          <w:tcPr>
            <w:tcW w:w="749" w:type="dxa"/>
            <w:tcMar>
              <w:top w:w="28" w:type="dxa"/>
              <w:left w:w="28" w:type="dxa"/>
              <w:bottom w:w="28" w:type="dxa"/>
              <w:right w:w="28" w:type="dxa"/>
            </w:tcMar>
            <w:vAlign w:val="center"/>
          </w:tcPr>
          <w:p w14:paraId="7D98F99B">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033D81C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6C9CD38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3F038D7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广播电视管理条例》（1997年国务院令第228号公布，2017年国务院令第676号修订）第四十七条：违反本条例规定，擅自设立广播电台、电视台、教育电视台、有线广播电视传输覆盖网、广播电视站的，由县级以上人民政府广播电视行政部门予以取缔，没收其从事违法活动的设备，并处投资总额1倍以上2倍以下的罚款。擅自设立广播电视发射台、转播台、微波站、卫星上行站的，由县级以上人民政府广播电视行政部门予以取缔，没收其从事违法活动的设备，并处投资总额1倍以上2倍以下的罚款；或者由无线电管理机构依照国家无线电管理的有关规定予以处罚。</w:t>
            </w:r>
          </w:p>
        </w:tc>
        <w:tc>
          <w:tcPr>
            <w:tcW w:w="2680" w:type="dxa"/>
            <w:tcMar>
              <w:top w:w="28" w:type="dxa"/>
              <w:left w:w="28" w:type="dxa"/>
              <w:bottom w:w="28" w:type="dxa"/>
              <w:right w:w="28" w:type="dxa"/>
            </w:tcMar>
            <w:vAlign w:val="center"/>
          </w:tcPr>
          <w:p w14:paraId="7F71194E">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3AB54655">
            <w:pPr>
              <w:adjustRightInd w:val="0"/>
              <w:snapToGrid w:val="0"/>
              <w:spacing w:line="300" w:lineRule="exact"/>
              <w:ind w:firstLine="420" w:firstLineChars="200"/>
              <w:rPr>
                <w:rFonts w:hint="eastAsia" w:eastAsia="仿宋_GB2312"/>
                <w:kern w:val="0"/>
                <w:sz w:val="21"/>
                <w:szCs w:val="21"/>
              </w:rPr>
            </w:pPr>
          </w:p>
          <w:p w14:paraId="6460052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5202419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3EB4687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6370FE1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2891BC0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2F7DA05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4BCFBF7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7C1C73C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6A45D44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649BF05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2CA4A04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2CD3AAD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018269D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657AC90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4BC6544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534C152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tcMar>
              <w:top w:w="28" w:type="dxa"/>
              <w:left w:w="28" w:type="dxa"/>
              <w:bottom w:w="28" w:type="dxa"/>
              <w:right w:w="28" w:type="dxa"/>
            </w:tcMar>
            <w:vAlign w:val="top"/>
          </w:tcPr>
          <w:p w14:paraId="5EC880BE">
            <w:pPr>
              <w:keepNext w:val="0"/>
              <w:keepLines w:val="0"/>
              <w:widowControl/>
              <w:suppressLineNumbers w:val="0"/>
              <w:jc w:val="both"/>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08786E6F">
            <w:pPr>
              <w:keepNext w:val="0"/>
              <w:keepLines w:val="0"/>
              <w:widowControl/>
              <w:suppressLineNumbers w:val="0"/>
              <w:jc w:val="center"/>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513F8D6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47F594F1">
            <w:pPr>
              <w:adjustRightInd w:val="0"/>
              <w:snapToGrid w:val="0"/>
              <w:spacing w:line="300" w:lineRule="exact"/>
              <w:ind w:firstLine="420" w:firstLineChars="200"/>
              <w:rPr>
                <w:rFonts w:hint="eastAsia" w:eastAsia="仿宋_GB2312"/>
                <w:kern w:val="0"/>
                <w:sz w:val="21"/>
                <w:szCs w:val="21"/>
              </w:rPr>
            </w:pPr>
          </w:p>
        </w:tc>
      </w:tr>
      <w:tr w14:paraId="33959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96" w:hRule="atLeast"/>
        </w:trPr>
        <w:tc>
          <w:tcPr>
            <w:tcW w:w="406" w:type="dxa"/>
            <w:tcMar>
              <w:top w:w="28" w:type="dxa"/>
              <w:left w:w="28" w:type="dxa"/>
              <w:bottom w:w="28" w:type="dxa"/>
              <w:right w:w="28" w:type="dxa"/>
            </w:tcMar>
            <w:vAlign w:val="center"/>
          </w:tcPr>
          <w:p w14:paraId="5DEB56E2">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108</w:t>
            </w:r>
          </w:p>
        </w:tc>
        <w:tc>
          <w:tcPr>
            <w:tcW w:w="308" w:type="dxa"/>
            <w:tcMar>
              <w:top w:w="28" w:type="dxa"/>
              <w:left w:w="28" w:type="dxa"/>
              <w:bottom w:w="28" w:type="dxa"/>
              <w:right w:w="28" w:type="dxa"/>
            </w:tcMar>
            <w:vAlign w:val="center"/>
          </w:tcPr>
          <w:p w14:paraId="02EF8FC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475B87A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对制作、发行、播放、向境外提供含违禁内容节目的处罚</w:t>
            </w:r>
          </w:p>
        </w:tc>
        <w:tc>
          <w:tcPr>
            <w:tcW w:w="749" w:type="dxa"/>
            <w:tcMar>
              <w:top w:w="28" w:type="dxa"/>
              <w:left w:w="28" w:type="dxa"/>
              <w:bottom w:w="28" w:type="dxa"/>
              <w:right w:w="28" w:type="dxa"/>
            </w:tcMar>
            <w:vAlign w:val="center"/>
          </w:tcPr>
          <w:p w14:paraId="06453A36">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7A264D5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004D2BB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4AC46C6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广播电视管理条例》（1997年国务院令第228号公布，2017年国务院令第676号修订）第四十九条：违反本条例规定，制作、播放、向境外提供含有本条例第三十二条规定禁止内容的节目的，由县级以上人民政府广播电视行政部门责令停止制作、播放、向境外提供，收缴其节目载体，并处1万元以上5万元以下的罚款；情节严重的，由原批准机关吊销许可证；违反治安管理规定的，由公安机关依法给予治安管理处罚；构成犯罪的，依法追究刑事责任。</w:t>
            </w:r>
          </w:p>
          <w:p w14:paraId="52079A0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三十二条：广播电台、电视台应当提高广播电视节目质量，增加国产优秀节目数量，禁止制作、播放载有下列内容的节目：（一）危害国家的统一、主权和领土完整的；（二）危害国家的安全、荣誉和利益的；（三）煽动民族分裂，破坏民族团结的；（四）泄露国家秘密的；（五）诽谤、侮辱他人的；（六）宣扬淫秽、迷信或者渲染暴力的；（七）法律、行政法规规定禁止的其他内容。</w:t>
            </w:r>
          </w:p>
          <w:p w14:paraId="5549896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部门规章】《电视剧内容管理规定》（2010年国家广播电影电视总局令第63号）第三十六条：违反本规定，制作、发行、播出的电视剧含有本规定第五条禁止内容的，依照《广播电视管理条例》第四十九条的规定予以处罚。</w:t>
            </w:r>
          </w:p>
        </w:tc>
        <w:tc>
          <w:tcPr>
            <w:tcW w:w="2680" w:type="dxa"/>
            <w:tcMar>
              <w:top w:w="28" w:type="dxa"/>
              <w:left w:w="28" w:type="dxa"/>
              <w:bottom w:w="28" w:type="dxa"/>
              <w:right w:w="28" w:type="dxa"/>
            </w:tcMar>
            <w:vAlign w:val="center"/>
          </w:tcPr>
          <w:p w14:paraId="3173A4ED">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3284CA23">
            <w:pPr>
              <w:adjustRightInd w:val="0"/>
              <w:snapToGrid w:val="0"/>
              <w:spacing w:line="300" w:lineRule="exact"/>
              <w:ind w:firstLine="420" w:firstLineChars="200"/>
              <w:rPr>
                <w:rFonts w:hint="eastAsia" w:eastAsia="仿宋_GB2312"/>
                <w:kern w:val="0"/>
                <w:sz w:val="21"/>
                <w:szCs w:val="21"/>
              </w:rPr>
            </w:pPr>
          </w:p>
          <w:p w14:paraId="0A23981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1A9C4EB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2C19697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4692B92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36BDE2E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4D50BA7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4CA6DF4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6B2A87B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652594D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7DDA6F2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2A363AA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20E9062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6882249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619C81A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013F73D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42A76C7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tcMar>
              <w:top w:w="28" w:type="dxa"/>
              <w:left w:w="28" w:type="dxa"/>
              <w:bottom w:w="28" w:type="dxa"/>
              <w:right w:w="28" w:type="dxa"/>
            </w:tcMar>
            <w:vAlign w:val="top"/>
          </w:tcPr>
          <w:p w14:paraId="1960455C">
            <w:pPr>
              <w:keepNext w:val="0"/>
              <w:keepLines w:val="0"/>
              <w:widowControl/>
              <w:suppressLineNumbers w:val="0"/>
              <w:jc w:val="both"/>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07197BF3">
            <w:pPr>
              <w:keepNext w:val="0"/>
              <w:keepLines w:val="0"/>
              <w:widowControl/>
              <w:suppressLineNumbers w:val="0"/>
              <w:jc w:val="center"/>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13868D4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6C21BE2B">
            <w:pPr>
              <w:adjustRightInd w:val="0"/>
              <w:snapToGrid w:val="0"/>
              <w:spacing w:line="300" w:lineRule="exact"/>
              <w:ind w:firstLine="420" w:firstLineChars="200"/>
              <w:rPr>
                <w:rFonts w:hint="eastAsia" w:eastAsia="仿宋_GB2312"/>
                <w:kern w:val="0"/>
                <w:sz w:val="21"/>
                <w:szCs w:val="21"/>
              </w:rPr>
            </w:pPr>
          </w:p>
        </w:tc>
      </w:tr>
      <w:tr w14:paraId="7D0883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96" w:hRule="atLeast"/>
        </w:trPr>
        <w:tc>
          <w:tcPr>
            <w:tcW w:w="406" w:type="dxa"/>
            <w:tcMar>
              <w:top w:w="28" w:type="dxa"/>
              <w:left w:w="28" w:type="dxa"/>
              <w:bottom w:w="28" w:type="dxa"/>
              <w:right w:w="28" w:type="dxa"/>
            </w:tcMar>
            <w:vAlign w:val="center"/>
          </w:tcPr>
          <w:p w14:paraId="72DE6824">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109</w:t>
            </w:r>
          </w:p>
        </w:tc>
        <w:tc>
          <w:tcPr>
            <w:tcW w:w="308" w:type="dxa"/>
            <w:tcMar>
              <w:top w:w="28" w:type="dxa"/>
              <w:left w:w="28" w:type="dxa"/>
              <w:bottom w:w="28" w:type="dxa"/>
              <w:right w:w="28" w:type="dxa"/>
            </w:tcMar>
            <w:vAlign w:val="center"/>
          </w:tcPr>
          <w:p w14:paraId="64250B1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0EE4F08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对违反未成年人节目管理有关规定的处罚</w:t>
            </w:r>
          </w:p>
        </w:tc>
        <w:tc>
          <w:tcPr>
            <w:tcW w:w="749" w:type="dxa"/>
            <w:tcMar>
              <w:top w:w="28" w:type="dxa"/>
              <w:left w:w="28" w:type="dxa"/>
              <w:bottom w:w="28" w:type="dxa"/>
              <w:right w:w="28" w:type="dxa"/>
            </w:tcMar>
            <w:vAlign w:val="center"/>
          </w:tcPr>
          <w:p w14:paraId="59169B4B">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658A631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0437993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6BC36DC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未成年人节目管理规定》（2019年国家广播电视总局令第3号）第三十四条：违反本规定，制作、传播含有本规定第九条第一款禁止内容的未成年人节目的或者在以科普、教育、警示为目的制作的节目中，包含本规定第九条第一款禁止内容但未设置明确提醒、进行技术处理的或者制作、传播本规定第十条禁止的未成年人节目类型的，依照《广播电视管理条例》第四十九条的规定予以处罚。</w:t>
            </w:r>
          </w:p>
          <w:p w14:paraId="0EB1154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第三十五条：违反本规定，播放、播出广告的时间超过规定或者播出国产动画片和引进动画片的比例不符合国务院广播电视主管部门规定的，依照《广播电视管理条例》第五十条的规定予以处罚。</w:t>
            </w:r>
          </w:p>
          <w:p w14:paraId="4B34006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三十六条第一款：违反本规定第十一条至第十七条、第十九条至第二十二条、第二十三条第一款和第二款、第二十四条至第二十八条的规定，由县级以上人民政府广播电视主管部门责令限期改正，给予警告，可以并处三万元以下的罚款。</w:t>
            </w:r>
          </w:p>
        </w:tc>
        <w:tc>
          <w:tcPr>
            <w:tcW w:w="2680" w:type="dxa"/>
            <w:tcMar>
              <w:top w:w="28" w:type="dxa"/>
              <w:left w:w="28" w:type="dxa"/>
              <w:bottom w:w="28" w:type="dxa"/>
              <w:right w:w="28" w:type="dxa"/>
            </w:tcMar>
            <w:vAlign w:val="center"/>
          </w:tcPr>
          <w:p w14:paraId="6D1104DE">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43C827AE">
            <w:pPr>
              <w:adjustRightInd w:val="0"/>
              <w:snapToGrid w:val="0"/>
              <w:spacing w:line="300" w:lineRule="exact"/>
              <w:ind w:firstLine="420" w:firstLineChars="200"/>
              <w:rPr>
                <w:rFonts w:hint="eastAsia" w:eastAsia="仿宋_GB2312"/>
                <w:kern w:val="0"/>
                <w:sz w:val="21"/>
                <w:szCs w:val="21"/>
              </w:rPr>
            </w:pPr>
          </w:p>
          <w:p w14:paraId="2268A5B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6DD1318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6B02C62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64575A3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0081526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1C07F63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7EF3C46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3B35DBE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3C9FAB7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11C11B7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33CFD9A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2C5D995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6EFBB18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50A85F5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B940C9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7CC0FB7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tcMar>
              <w:top w:w="28" w:type="dxa"/>
              <w:left w:w="28" w:type="dxa"/>
              <w:bottom w:w="28" w:type="dxa"/>
              <w:right w:w="28" w:type="dxa"/>
            </w:tcMar>
            <w:vAlign w:val="top"/>
          </w:tcPr>
          <w:p w14:paraId="1F59D486">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65A9880F">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55AF604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299F717E">
            <w:pPr>
              <w:adjustRightInd w:val="0"/>
              <w:snapToGrid w:val="0"/>
              <w:spacing w:line="300" w:lineRule="exact"/>
              <w:ind w:firstLine="420" w:firstLineChars="200"/>
              <w:rPr>
                <w:rFonts w:hint="eastAsia" w:eastAsia="仿宋_GB2312"/>
                <w:kern w:val="0"/>
                <w:sz w:val="21"/>
                <w:szCs w:val="21"/>
              </w:rPr>
            </w:pPr>
          </w:p>
        </w:tc>
      </w:tr>
      <w:tr w14:paraId="2E9CEB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68" w:hRule="atLeast"/>
        </w:trPr>
        <w:tc>
          <w:tcPr>
            <w:tcW w:w="406" w:type="dxa"/>
            <w:tcMar>
              <w:top w:w="28" w:type="dxa"/>
              <w:left w:w="28" w:type="dxa"/>
              <w:bottom w:w="28" w:type="dxa"/>
              <w:right w:w="28" w:type="dxa"/>
            </w:tcMar>
            <w:vAlign w:val="center"/>
          </w:tcPr>
          <w:p w14:paraId="6A9D76A2">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110</w:t>
            </w:r>
          </w:p>
        </w:tc>
        <w:tc>
          <w:tcPr>
            <w:tcW w:w="308" w:type="dxa"/>
            <w:tcMar>
              <w:top w:w="28" w:type="dxa"/>
              <w:left w:w="28" w:type="dxa"/>
              <w:bottom w:w="28" w:type="dxa"/>
              <w:right w:w="28" w:type="dxa"/>
            </w:tcMar>
            <w:vAlign w:val="center"/>
          </w:tcPr>
          <w:p w14:paraId="0C0A596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75BF00C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对广播电台、电视台等违反播放有关管理规定等行为的处罚</w:t>
            </w:r>
          </w:p>
        </w:tc>
        <w:tc>
          <w:tcPr>
            <w:tcW w:w="749" w:type="dxa"/>
            <w:tcMar>
              <w:top w:w="28" w:type="dxa"/>
              <w:left w:w="28" w:type="dxa"/>
              <w:bottom w:w="28" w:type="dxa"/>
              <w:right w:w="28" w:type="dxa"/>
            </w:tcMar>
            <w:vAlign w:val="center"/>
          </w:tcPr>
          <w:p w14:paraId="3E4FDAAD">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2983363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0FA5222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58E0CE8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广播电视管理条例》（1997年国务院令第228号公布，2017年国务院令第676号修订）第五十条：违反本条例规定，有下列行为之一的，由县级以上人民政府广播电视行政部门责令停止违法活动，给予警告，没收违法所得，可以并处2万元以下的罚款；情节严重的，由原批准机关吊销许可证：（一）未经批准，擅自变更台名、台标、节目设置范围或者节目套数的；（二）出租、转让播出时段的；（三）转播、播放广播电视节目违反规定的；（四）播放境外广播电视节目或者广告的时间超出规定的；</w:t>
            </w:r>
          </w:p>
          <w:p w14:paraId="54C4479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（五）播放未取得广播电视节目制作经营许可的单位制作的广播电视节目或者未取得电视剧制作许可的单位制作的电视剧的；</w:t>
            </w:r>
          </w:p>
          <w:p w14:paraId="6B80D54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（六）播放未经批准的境外电影、电视剧和其他广播电视节目的；</w:t>
            </w:r>
          </w:p>
          <w:p w14:paraId="35CE548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（七）教育电视台播放本条例第四十四条规定禁止播放的节目的；</w:t>
            </w:r>
          </w:p>
          <w:p w14:paraId="6E63278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（八）未经批准，擅自举办广播电视节目交流、交易活动的。</w:t>
            </w:r>
          </w:p>
        </w:tc>
        <w:tc>
          <w:tcPr>
            <w:tcW w:w="2680" w:type="dxa"/>
            <w:tcMar>
              <w:top w:w="28" w:type="dxa"/>
              <w:left w:w="28" w:type="dxa"/>
              <w:bottom w:w="28" w:type="dxa"/>
              <w:right w:w="28" w:type="dxa"/>
            </w:tcMar>
            <w:vAlign w:val="center"/>
          </w:tcPr>
          <w:p w14:paraId="1166207F">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4A691512">
            <w:pPr>
              <w:adjustRightInd w:val="0"/>
              <w:snapToGrid w:val="0"/>
              <w:spacing w:line="300" w:lineRule="exact"/>
              <w:ind w:firstLine="420" w:firstLineChars="200"/>
              <w:rPr>
                <w:rFonts w:hint="eastAsia" w:eastAsia="仿宋_GB2312"/>
                <w:kern w:val="0"/>
                <w:sz w:val="21"/>
                <w:szCs w:val="21"/>
              </w:rPr>
            </w:pPr>
          </w:p>
          <w:p w14:paraId="6F37FD6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3B80050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1D6CA58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3BD402B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6D1DDD2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20D8AA8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740A862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3A6A1AD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4DC4DF9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67B122E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66E958B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01526E7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4B4C104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118158F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67220EC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13D4372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tcMar>
              <w:top w:w="28" w:type="dxa"/>
              <w:left w:w="28" w:type="dxa"/>
              <w:bottom w:w="28" w:type="dxa"/>
              <w:right w:w="28" w:type="dxa"/>
            </w:tcMar>
            <w:vAlign w:val="top"/>
          </w:tcPr>
          <w:p w14:paraId="1DEAFC91">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29907EF3">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29F5760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41DD0217">
            <w:pPr>
              <w:adjustRightInd w:val="0"/>
              <w:snapToGrid w:val="0"/>
              <w:spacing w:line="300" w:lineRule="exact"/>
              <w:ind w:firstLine="420" w:firstLineChars="200"/>
              <w:rPr>
                <w:rFonts w:hint="eastAsia" w:eastAsia="仿宋_GB2312"/>
                <w:kern w:val="0"/>
                <w:sz w:val="21"/>
                <w:szCs w:val="21"/>
              </w:rPr>
            </w:pPr>
          </w:p>
        </w:tc>
      </w:tr>
      <w:tr w14:paraId="278B77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3010" w:hRule="atLeast"/>
        </w:trPr>
        <w:tc>
          <w:tcPr>
            <w:tcW w:w="406" w:type="dxa"/>
            <w:tcMar>
              <w:top w:w="28" w:type="dxa"/>
              <w:left w:w="28" w:type="dxa"/>
              <w:bottom w:w="28" w:type="dxa"/>
              <w:right w:w="28" w:type="dxa"/>
            </w:tcMar>
            <w:vAlign w:val="center"/>
          </w:tcPr>
          <w:p w14:paraId="4CF2D2DE">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111</w:t>
            </w:r>
          </w:p>
        </w:tc>
        <w:tc>
          <w:tcPr>
            <w:tcW w:w="308" w:type="dxa"/>
            <w:tcMar>
              <w:top w:w="28" w:type="dxa"/>
              <w:left w:w="28" w:type="dxa"/>
              <w:bottom w:w="28" w:type="dxa"/>
              <w:right w:w="28" w:type="dxa"/>
            </w:tcMar>
            <w:vAlign w:val="center"/>
          </w:tcPr>
          <w:p w14:paraId="0BEB3AF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07F06A0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对违反广播电视节目传输管理有关规定的处罚</w:t>
            </w:r>
          </w:p>
        </w:tc>
        <w:tc>
          <w:tcPr>
            <w:tcW w:w="749" w:type="dxa"/>
            <w:tcMar>
              <w:top w:w="28" w:type="dxa"/>
              <w:left w:w="28" w:type="dxa"/>
              <w:bottom w:w="28" w:type="dxa"/>
              <w:right w:w="28" w:type="dxa"/>
            </w:tcMar>
            <w:vAlign w:val="center"/>
          </w:tcPr>
          <w:p w14:paraId="48A02ACA">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3DD1018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3E3A115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66C36FE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广播电视管理条例》（1997年国务院令第228号公布，2017年国务院令第676号修订）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p w14:paraId="17A6887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（一）出租、转让频率、频段，擅自变更广播电视发射台、转播台技术参数的；</w:t>
            </w:r>
          </w:p>
          <w:p w14:paraId="7CB64E2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（二）广播电视发射台、转播台擅自播放自办节目、插播广告的；</w:t>
            </w:r>
          </w:p>
          <w:p w14:paraId="58B6106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（三）未经批准，擅自利用卫星方式传输广播电视节目的；</w:t>
            </w:r>
          </w:p>
          <w:p w14:paraId="71C94AF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（四）未经批准，擅自以卫星等传输方式进口、转播境外广播电视节目的；</w:t>
            </w:r>
          </w:p>
          <w:p w14:paraId="2E8C8A2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（五）未经批准，擅自利用有线广播电视传输覆盖网播放节目的；</w:t>
            </w:r>
          </w:p>
          <w:p w14:paraId="70E4C7C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（六）未经批准，擅自进行广播电视传输覆盖网的工程选址、设计、施工、安装的；</w:t>
            </w:r>
          </w:p>
          <w:p w14:paraId="44AC8D8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（七）侵占、干扰广播电视专用频率，擅自截传、干扰、解扰广播电视信号的。</w:t>
            </w:r>
          </w:p>
        </w:tc>
        <w:tc>
          <w:tcPr>
            <w:tcW w:w="2680" w:type="dxa"/>
            <w:tcMar>
              <w:top w:w="28" w:type="dxa"/>
              <w:left w:w="28" w:type="dxa"/>
              <w:bottom w:w="28" w:type="dxa"/>
              <w:right w:w="28" w:type="dxa"/>
            </w:tcMar>
            <w:vAlign w:val="center"/>
          </w:tcPr>
          <w:p w14:paraId="403B0FD6">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3CE1A82">
            <w:pPr>
              <w:adjustRightInd w:val="0"/>
              <w:snapToGrid w:val="0"/>
              <w:spacing w:line="300" w:lineRule="exact"/>
              <w:ind w:firstLine="420" w:firstLineChars="200"/>
              <w:rPr>
                <w:rFonts w:hint="eastAsia" w:eastAsia="仿宋_GB2312"/>
                <w:kern w:val="0"/>
                <w:sz w:val="21"/>
                <w:szCs w:val="21"/>
              </w:rPr>
            </w:pPr>
          </w:p>
          <w:p w14:paraId="24F960F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06A6547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37D1F90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4619826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7A18352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2F6FD6E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0AE0302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4C6E587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6BC9EDF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663089B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0783A52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0697241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165694E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1BD6C1F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758B70C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62A88A2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tcMar>
              <w:top w:w="28" w:type="dxa"/>
              <w:left w:w="28" w:type="dxa"/>
              <w:bottom w:w="28" w:type="dxa"/>
              <w:right w:w="28" w:type="dxa"/>
            </w:tcMar>
            <w:vAlign w:val="top"/>
          </w:tcPr>
          <w:p w14:paraId="7ADAB465">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6DE5730E">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79896B9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6738409B">
            <w:pPr>
              <w:adjustRightInd w:val="0"/>
              <w:snapToGrid w:val="0"/>
              <w:spacing w:line="300" w:lineRule="exact"/>
              <w:ind w:firstLine="420" w:firstLineChars="200"/>
              <w:rPr>
                <w:rFonts w:hint="eastAsia" w:eastAsia="仿宋_GB2312"/>
                <w:kern w:val="0"/>
                <w:sz w:val="21"/>
                <w:szCs w:val="21"/>
              </w:rPr>
            </w:pPr>
          </w:p>
        </w:tc>
      </w:tr>
      <w:tr w14:paraId="219E5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82" w:hRule="atLeast"/>
        </w:trPr>
        <w:tc>
          <w:tcPr>
            <w:tcW w:w="406" w:type="dxa"/>
            <w:tcMar>
              <w:top w:w="28" w:type="dxa"/>
              <w:left w:w="28" w:type="dxa"/>
              <w:bottom w:w="28" w:type="dxa"/>
              <w:right w:w="28" w:type="dxa"/>
            </w:tcMar>
            <w:vAlign w:val="center"/>
          </w:tcPr>
          <w:p w14:paraId="3E51E287">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112</w:t>
            </w:r>
          </w:p>
        </w:tc>
        <w:tc>
          <w:tcPr>
            <w:tcW w:w="308" w:type="dxa"/>
            <w:tcMar>
              <w:top w:w="28" w:type="dxa"/>
              <w:left w:w="28" w:type="dxa"/>
              <w:bottom w:w="28" w:type="dxa"/>
              <w:right w:w="28" w:type="dxa"/>
            </w:tcMar>
            <w:vAlign w:val="center"/>
          </w:tcPr>
          <w:p w14:paraId="6CFCA02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3C4D1B0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对危害广播电台、电视台安全播出的，破坏广播电视设施行为的处罚</w:t>
            </w:r>
          </w:p>
        </w:tc>
        <w:tc>
          <w:tcPr>
            <w:tcW w:w="749" w:type="dxa"/>
            <w:tcMar>
              <w:top w:w="28" w:type="dxa"/>
              <w:left w:w="28" w:type="dxa"/>
              <w:bottom w:w="28" w:type="dxa"/>
              <w:right w:w="28" w:type="dxa"/>
            </w:tcMar>
            <w:vAlign w:val="center"/>
          </w:tcPr>
          <w:p w14:paraId="6AC6529C">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1A474A3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2A56C89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14FA7DF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广播电视管理条例》（1997年国务院令第228号公布，2017年国务院令第676号修订）第五十二条：违反本条例规定，危害广播电台、电视台安全播出的，破坏广播电视设施的，由县级以上人民政府广播电视行政部门责令停止违法活动；情节严重的，处2万以上5万元以下的罚款；造成损害的，侵害人应当依法赔偿损失；构成犯罪的，依法追究刑事责任。</w:t>
            </w:r>
          </w:p>
        </w:tc>
        <w:tc>
          <w:tcPr>
            <w:tcW w:w="2680" w:type="dxa"/>
            <w:tcMar>
              <w:top w:w="28" w:type="dxa"/>
              <w:left w:w="28" w:type="dxa"/>
              <w:bottom w:w="28" w:type="dxa"/>
              <w:right w:w="28" w:type="dxa"/>
            </w:tcMar>
            <w:vAlign w:val="center"/>
          </w:tcPr>
          <w:p w14:paraId="2FE64671">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9BC1886">
            <w:pPr>
              <w:adjustRightInd w:val="0"/>
              <w:snapToGrid w:val="0"/>
              <w:spacing w:line="300" w:lineRule="exact"/>
              <w:ind w:firstLine="420" w:firstLineChars="200"/>
              <w:rPr>
                <w:rFonts w:hint="eastAsia" w:eastAsia="仿宋_GB2312"/>
                <w:kern w:val="0"/>
                <w:sz w:val="21"/>
                <w:szCs w:val="21"/>
              </w:rPr>
            </w:pPr>
          </w:p>
          <w:p w14:paraId="6C91E55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43189F5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2FEB7BC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7160378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5262990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716DB3F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6F9CFAF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1638A03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5EBAA0A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4A7F54B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073B292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4B6C315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5089D04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771D169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53FE9A4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51EC0A3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tcMar>
              <w:top w:w="28" w:type="dxa"/>
              <w:left w:w="28" w:type="dxa"/>
              <w:bottom w:w="28" w:type="dxa"/>
              <w:right w:w="28" w:type="dxa"/>
            </w:tcMar>
            <w:vAlign w:val="top"/>
          </w:tcPr>
          <w:p w14:paraId="7BDBBD3B">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532A138E">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1820D60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2A5E8679">
            <w:pPr>
              <w:adjustRightInd w:val="0"/>
              <w:snapToGrid w:val="0"/>
              <w:spacing w:line="300" w:lineRule="exact"/>
              <w:ind w:firstLine="420" w:firstLineChars="200"/>
              <w:rPr>
                <w:rFonts w:hint="eastAsia" w:eastAsia="仿宋_GB2312"/>
                <w:kern w:val="0"/>
                <w:sz w:val="21"/>
                <w:szCs w:val="21"/>
              </w:rPr>
            </w:pPr>
          </w:p>
        </w:tc>
      </w:tr>
      <w:tr w14:paraId="6CA30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82" w:hRule="atLeast"/>
        </w:trPr>
        <w:tc>
          <w:tcPr>
            <w:tcW w:w="406" w:type="dxa"/>
            <w:tcMar>
              <w:top w:w="28" w:type="dxa"/>
              <w:left w:w="28" w:type="dxa"/>
              <w:bottom w:w="28" w:type="dxa"/>
              <w:right w:w="28" w:type="dxa"/>
            </w:tcMar>
            <w:vAlign w:val="center"/>
          </w:tcPr>
          <w:p w14:paraId="15798102">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113</w:t>
            </w:r>
          </w:p>
        </w:tc>
        <w:tc>
          <w:tcPr>
            <w:tcW w:w="308" w:type="dxa"/>
            <w:tcMar>
              <w:top w:w="28" w:type="dxa"/>
              <w:left w:w="28" w:type="dxa"/>
              <w:bottom w:w="28" w:type="dxa"/>
              <w:right w:w="28" w:type="dxa"/>
            </w:tcMar>
            <w:vAlign w:val="center"/>
          </w:tcPr>
          <w:p w14:paraId="058B42E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4A42875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对违反有线电视管理规定行为的处罚</w:t>
            </w:r>
          </w:p>
        </w:tc>
        <w:tc>
          <w:tcPr>
            <w:tcW w:w="749" w:type="dxa"/>
            <w:tcMar>
              <w:top w:w="28" w:type="dxa"/>
              <w:left w:w="28" w:type="dxa"/>
              <w:bottom w:w="28" w:type="dxa"/>
              <w:right w:w="28" w:type="dxa"/>
            </w:tcMar>
            <w:vAlign w:val="center"/>
          </w:tcPr>
          <w:p w14:paraId="20353F51">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55191C0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0E274CD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77D880A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有线电视管理暂行办法》（1990年广播电影电视部令第2号发布，2018年国务院令第703号修订）第十五条：县级以上地方各级广播电视行政管理部门负责对当地有线电视设施和有线电视播映活动进行监督检查，对违反本办法的行为，视情节轻重，给予相应的行政处罚：</w:t>
            </w:r>
          </w:p>
          <w:p w14:paraId="58376EE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（一）对违反本办法第八条、第九条、第十条或者第十一条的规定的有线电视台、有线电视站，可以处以警告、2万元以下的罚款或者吊销许可证，并可以建议直接责任人所在单位对其给予行政处分；</w:t>
            </w:r>
          </w:p>
          <w:p w14:paraId="40EDF63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对违反本办法第六条的规定未获得许可证私自开办有线电视台、有线电视站，违反本办法第四条的规定私自利用有线电视站播映自制电视节目以及违反本办法第五条的规定私自利用共用天线系统播映自制电视节目或者录像片的，可以处以警告、2万元以下的罚款，并可以同时没收其播映设备；</w:t>
            </w:r>
          </w:p>
          <w:p w14:paraId="68BDEF3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对违反本办法第七条的规定未获有线电视台或者有线电视站、共用天线系统设计（安装）许可证，私自承揽有线电视台、有线电视站或者共用天线系统设计、安装任务的，除责令其停止非法业务活动外，可以处以1万元以下的罚款。</w:t>
            </w:r>
          </w:p>
          <w:p w14:paraId="1FE7801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第八条：有线电视台、有线电视站工程竣工后，由省级广播电视行政管理部门组织或者委托有关单位验收。未经验收或者验收不合格的，不得投入使用。</w:t>
            </w:r>
          </w:p>
          <w:p w14:paraId="21620E9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第九条：有线电视台、有线电视站播映的电视节目必须符合有关法律、法规和国家有关部门关于电视节目和录像制品的规定。严禁播映反动、淫秽以及妨碍国家安全和社会安定的自制电视节目或者录像片。</w:t>
            </w:r>
          </w:p>
          <w:p w14:paraId="5987235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第十条：有线电视台、有线电视站必须完整地直接接收、传送中央电视台和地方电视台的新闻和其他重要节目。</w:t>
            </w:r>
          </w:p>
          <w:p w14:paraId="2549020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第十一条：开办有线电视台、有线电视站的单位应当建立健全设备、片目、播映等管理制度，必须按月编制播映的节目单，经开办单位主管领导审核后，报县级广播电视行政管理部门备案。</w:t>
            </w:r>
          </w:p>
        </w:tc>
        <w:tc>
          <w:tcPr>
            <w:tcW w:w="2680" w:type="dxa"/>
            <w:tcMar>
              <w:top w:w="28" w:type="dxa"/>
              <w:left w:w="28" w:type="dxa"/>
              <w:bottom w:w="28" w:type="dxa"/>
              <w:right w:w="28" w:type="dxa"/>
            </w:tcMar>
            <w:vAlign w:val="center"/>
          </w:tcPr>
          <w:p w14:paraId="31F6A2D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373B83A2">
            <w:pPr>
              <w:adjustRightInd w:val="0"/>
              <w:snapToGrid w:val="0"/>
              <w:spacing w:line="300" w:lineRule="exact"/>
              <w:ind w:firstLine="420" w:firstLineChars="200"/>
              <w:rPr>
                <w:rFonts w:hint="eastAsia" w:eastAsia="仿宋_GB2312"/>
                <w:kern w:val="0"/>
                <w:sz w:val="21"/>
                <w:szCs w:val="21"/>
              </w:rPr>
            </w:pPr>
          </w:p>
          <w:p w14:paraId="061321F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36FFDE7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27AC076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7A7447E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4044E22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320FE85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1D07791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3E51965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6984A1B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2008583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55CEB46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D21090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3D84D00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60C0A02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853416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7130423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tcMar>
              <w:top w:w="28" w:type="dxa"/>
              <w:left w:w="28" w:type="dxa"/>
              <w:bottom w:w="28" w:type="dxa"/>
              <w:right w:w="28" w:type="dxa"/>
            </w:tcMar>
            <w:vAlign w:val="top"/>
          </w:tcPr>
          <w:p w14:paraId="3EA6881F">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33A0DB23">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07928CF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无无</w:t>
            </w:r>
          </w:p>
        </w:tc>
        <w:tc>
          <w:tcPr>
            <w:tcW w:w="612" w:type="dxa"/>
            <w:tcMar>
              <w:top w:w="28" w:type="dxa"/>
              <w:left w:w="28" w:type="dxa"/>
              <w:bottom w:w="28" w:type="dxa"/>
              <w:right w:w="28" w:type="dxa"/>
            </w:tcMar>
            <w:vAlign w:val="center"/>
          </w:tcPr>
          <w:p w14:paraId="68036550">
            <w:pPr>
              <w:adjustRightInd w:val="0"/>
              <w:snapToGrid w:val="0"/>
              <w:spacing w:line="300" w:lineRule="exact"/>
              <w:ind w:firstLine="420" w:firstLineChars="200"/>
              <w:rPr>
                <w:rFonts w:hint="eastAsia" w:eastAsia="仿宋_GB2312"/>
                <w:kern w:val="0"/>
                <w:sz w:val="21"/>
                <w:szCs w:val="21"/>
              </w:rPr>
            </w:pPr>
          </w:p>
        </w:tc>
      </w:tr>
      <w:tr w14:paraId="030FF8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54" w:hRule="atLeast"/>
        </w:trPr>
        <w:tc>
          <w:tcPr>
            <w:tcW w:w="406" w:type="dxa"/>
            <w:tcMar>
              <w:top w:w="28" w:type="dxa"/>
              <w:left w:w="28" w:type="dxa"/>
              <w:bottom w:w="28" w:type="dxa"/>
              <w:right w:w="28" w:type="dxa"/>
            </w:tcMar>
            <w:vAlign w:val="center"/>
          </w:tcPr>
          <w:p w14:paraId="5ACBB939">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114</w:t>
            </w:r>
          </w:p>
        </w:tc>
        <w:tc>
          <w:tcPr>
            <w:tcW w:w="308" w:type="dxa"/>
            <w:tcMar>
              <w:top w:w="28" w:type="dxa"/>
              <w:left w:w="28" w:type="dxa"/>
              <w:bottom w:w="28" w:type="dxa"/>
              <w:right w:w="28" w:type="dxa"/>
            </w:tcMar>
            <w:vAlign w:val="center"/>
          </w:tcPr>
          <w:p w14:paraId="6C18AEC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51F9CC9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对有线广播电视运营服务提供者违反相关服务规定事项的处罚</w:t>
            </w:r>
          </w:p>
        </w:tc>
        <w:tc>
          <w:tcPr>
            <w:tcW w:w="749" w:type="dxa"/>
            <w:tcMar>
              <w:top w:w="28" w:type="dxa"/>
              <w:left w:w="28" w:type="dxa"/>
              <w:bottom w:w="28" w:type="dxa"/>
              <w:right w:w="28" w:type="dxa"/>
            </w:tcMar>
            <w:vAlign w:val="center"/>
          </w:tcPr>
          <w:p w14:paraId="247162F3">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5F20A98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0F41D68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2256F28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【部门规章】《有线广播电视运营服务管理暂行规定》（2011年国家广播电影电视总局令第67号）第八条：有线广播电视运营服务提供者应当向社会公布所传送的基本收视频道目录。</w:t>
            </w:r>
          </w:p>
          <w:p w14:paraId="186982D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基本收视频道的数量应当符合国务院广播影视行政部门的规定。基本收视频道中应当包括国务院广播影视行政部门要求转播的广播电视节目和县级以上地方人民政府广播影视行政部门要求转播的经国务院广播影视行政部门批准的本地广播电视节目。</w:t>
            </w:r>
          </w:p>
          <w:p w14:paraId="6E5D2A5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第十条：除下列情况外，有线广播电视运营服务提供者不得更改所传送的基本收视频道：</w:t>
            </w:r>
          </w:p>
          <w:p w14:paraId="36F9079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（一）国务院广播影视行政部门依法做出的决定；</w:t>
            </w:r>
          </w:p>
          <w:p w14:paraId="684E8F5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（二）信号源不符合传送条件或者已停止播出的；</w:t>
            </w:r>
          </w:p>
          <w:p w14:paraId="26FB48D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（三）与节目提供方的协议有效期满或者节目提供方承担违约责任的；</w:t>
            </w:r>
          </w:p>
          <w:p w14:paraId="299168F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（四）法律、行政法规、规章规定的其它情形。</w:t>
            </w:r>
          </w:p>
          <w:p w14:paraId="593FAB5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终止传送基本收视频道的，有线广播电视运营服务提供者应当向所涉及用户公告，并采取措施保证基本收视频道数量。有前款第（二）项规定情形的，有线广播电视运营服务提供者应当于当日向省、自治区、直辖市人民政府广播影视行政部门报告。</w:t>
            </w:r>
          </w:p>
          <w:p w14:paraId="399C6BD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第二十八条：有线广播电视运营服务提供者应当建立用户信息安全监管体系，如实登记用户个人信息，并依法负有保密义务。未经用户许可，不得泄露用户个人信息。</w:t>
            </w:r>
          </w:p>
          <w:p w14:paraId="363BE50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第三十条：有线广播电视运营服务提供者应当配合广播影视行政部门依法实施的监督检查，如实提供有关资料和情况。</w:t>
            </w:r>
          </w:p>
          <w:p w14:paraId="582FDB9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四十二条：有线广播电视运营服务提供者违反本规定第七条、第八条、第十条、第二十八条、第三十条、第三十一条的，由县级以上人民政府广播影视行政部门责令改正，给予警告；情节严重的，并处1万元以上3万元以下的罚款。</w:t>
            </w:r>
          </w:p>
        </w:tc>
        <w:tc>
          <w:tcPr>
            <w:tcW w:w="2680" w:type="dxa"/>
            <w:tcMar>
              <w:top w:w="28" w:type="dxa"/>
              <w:left w:w="28" w:type="dxa"/>
              <w:bottom w:w="28" w:type="dxa"/>
              <w:right w:w="28" w:type="dxa"/>
            </w:tcMar>
            <w:vAlign w:val="center"/>
          </w:tcPr>
          <w:p w14:paraId="4D87D1B7">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0033452">
            <w:pPr>
              <w:adjustRightInd w:val="0"/>
              <w:snapToGrid w:val="0"/>
              <w:spacing w:line="300" w:lineRule="exact"/>
              <w:ind w:firstLine="420" w:firstLineChars="200"/>
              <w:rPr>
                <w:rFonts w:hint="eastAsia" w:eastAsia="仿宋_GB2312"/>
                <w:kern w:val="0"/>
                <w:sz w:val="21"/>
                <w:szCs w:val="21"/>
              </w:rPr>
            </w:pPr>
          </w:p>
          <w:p w14:paraId="5424508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212B7DC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0F9A7E5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文化部门权限的，应当及时将案件移送有关部门。</w:t>
            </w:r>
          </w:p>
          <w:p w14:paraId="13D1E46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464CACB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4432485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7C1F67B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部门可依法采取公开通报、加处罚款、查封扣押或向人民法院申请强制执行等措施。</w:t>
            </w:r>
          </w:p>
          <w:p w14:paraId="7043495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13A4FEC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476ECA9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65BCC6A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372F162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6E2AEE5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3F6F086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53658A2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0E95F50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tcMar>
              <w:top w:w="28" w:type="dxa"/>
              <w:left w:w="28" w:type="dxa"/>
              <w:bottom w:w="28" w:type="dxa"/>
              <w:right w:w="28" w:type="dxa"/>
            </w:tcMar>
            <w:vAlign w:val="top"/>
          </w:tcPr>
          <w:p w14:paraId="4D0F16A3">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7AD0219B">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56AD924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5C46F6FA">
            <w:pPr>
              <w:adjustRightInd w:val="0"/>
              <w:snapToGrid w:val="0"/>
              <w:spacing w:line="300" w:lineRule="exact"/>
              <w:ind w:firstLine="420" w:firstLineChars="200"/>
              <w:rPr>
                <w:rFonts w:hint="eastAsia" w:eastAsia="仿宋_GB2312"/>
                <w:kern w:val="0"/>
                <w:sz w:val="21"/>
                <w:szCs w:val="21"/>
              </w:rPr>
            </w:pPr>
          </w:p>
        </w:tc>
      </w:tr>
      <w:tr w14:paraId="3A837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68" w:hRule="atLeast"/>
        </w:trPr>
        <w:tc>
          <w:tcPr>
            <w:tcW w:w="406" w:type="dxa"/>
            <w:tcMar>
              <w:top w:w="28" w:type="dxa"/>
              <w:left w:w="28" w:type="dxa"/>
              <w:bottom w:w="28" w:type="dxa"/>
              <w:right w:w="28" w:type="dxa"/>
            </w:tcMar>
            <w:vAlign w:val="center"/>
          </w:tcPr>
          <w:p w14:paraId="2D915984">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115</w:t>
            </w:r>
          </w:p>
        </w:tc>
        <w:tc>
          <w:tcPr>
            <w:tcW w:w="308" w:type="dxa"/>
            <w:tcMar>
              <w:top w:w="28" w:type="dxa"/>
              <w:left w:w="28" w:type="dxa"/>
              <w:bottom w:w="28" w:type="dxa"/>
              <w:right w:w="28" w:type="dxa"/>
            </w:tcMar>
            <w:vAlign w:val="center"/>
          </w:tcPr>
          <w:p w14:paraId="4A69B3F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1534084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对有线广播电视运营服务停止、暂停等违规行为的处罚</w:t>
            </w:r>
          </w:p>
        </w:tc>
        <w:tc>
          <w:tcPr>
            <w:tcW w:w="749" w:type="dxa"/>
            <w:tcMar>
              <w:top w:w="28" w:type="dxa"/>
              <w:left w:w="28" w:type="dxa"/>
              <w:bottom w:w="28" w:type="dxa"/>
              <w:right w:w="28" w:type="dxa"/>
            </w:tcMar>
            <w:vAlign w:val="center"/>
          </w:tcPr>
          <w:p w14:paraId="62760E05">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52F07C5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042BB53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34BF990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有线广播电视运营服务管理暂行规定》（2011年国家广播电影电视总局令第67号）第十一条：有线广播电视运营服务提供者停止经营某项业务时，应当提前30日通知所涉及用户，并公平合理地做好用户善后工作。</w:t>
            </w:r>
          </w:p>
          <w:p w14:paraId="6FBBABE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二条：有线广播电视运营服务提供者更改、调整数字广播电视频道序号或者因系统设备及线路计划检修、设备搬迁、工程割接、网络及软件升级等可预见的原因影响用户收看或者使用的，应当提前72小时向所涉及的用户公告；影响用户的时间超过24小时的，应当同时向所在地县级以上地方人民政府广播影视行政部门报告。</w:t>
            </w:r>
          </w:p>
          <w:p w14:paraId="596D00B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前款规定的原因消除后，有线广播电视运营服务提供者应当及时恢复服务。</w:t>
            </w:r>
          </w:p>
          <w:p w14:paraId="702EB17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三条：因不可抗力、重大网络故障或者突发性事件影响用户使用的，有线广播电视运营服务提供者应当向所涉及用户公告；因其它不可预见的原因影响用户使用的，可以不予公告，但应当在用户咨询时告知原因。</w:t>
            </w:r>
          </w:p>
          <w:p w14:paraId="3250810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第四十三条：有线广播电视运营服务提供者违反本规定第十一条、第二十二条、第二十三条的，由县级以上人民政府广播影视行政部门责令改正，给予警告；情节严重的，并处5000元以上2万元以下的罚款。</w:t>
            </w:r>
          </w:p>
        </w:tc>
        <w:tc>
          <w:tcPr>
            <w:tcW w:w="2680" w:type="dxa"/>
            <w:tcMar>
              <w:top w:w="28" w:type="dxa"/>
              <w:left w:w="28" w:type="dxa"/>
              <w:bottom w:w="28" w:type="dxa"/>
              <w:right w:w="28" w:type="dxa"/>
            </w:tcMar>
            <w:vAlign w:val="center"/>
          </w:tcPr>
          <w:p w14:paraId="72DC25E0">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AFC049F">
            <w:pPr>
              <w:adjustRightInd w:val="0"/>
              <w:snapToGrid w:val="0"/>
              <w:spacing w:line="300" w:lineRule="exact"/>
              <w:ind w:firstLine="420" w:firstLineChars="200"/>
              <w:rPr>
                <w:rFonts w:hint="eastAsia" w:eastAsia="仿宋_GB2312"/>
                <w:kern w:val="0"/>
                <w:sz w:val="21"/>
                <w:szCs w:val="21"/>
              </w:rPr>
            </w:pPr>
          </w:p>
          <w:p w14:paraId="0969B85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63D6C1C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3CC4609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文化部门权限的，应当及时将案件移送有关部门。</w:t>
            </w:r>
          </w:p>
          <w:p w14:paraId="79F242D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69F14E2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3ACBE0A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0A52F2A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新闻出版广电部门可依法采取公开通报、加处罚款、查封扣押或向人民法院申请强制执行等措施。</w:t>
            </w:r>
          </w:p>
          <w:p w14:paraId="535991E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5B3D427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580F700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6E8E341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349056CF">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63206BC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55F8A95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40A33B7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6ABF5FA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tcMar>
              <w:top w:w="28" w:type="dxa"/>
              <w:left w:w="28" w:type="dxa"/>
              <w:bottom w:w="28" w:type="dxa"/>
              <w:right w:w="28" w:type="dxa"/>
            </w:tcMar>
            <w:vAlign w:val="top"/>
          </w:tcPr>
          <w:p w14:paraId="418BA121">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7B0179EC">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29C3F1F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50A2DBE1">
            <w:pPr>
              <w:adjustRightInd w:val="0"/>
              <w:snapToGrid w:val="0"/>
              <w:spacing w:line="300" w:lineRule="exact"/>
              <w:ind w:firstLine="420" w:firstLineChars="200"/>
              <w:rPr>
                <w:rFonts w:hint="eastAsia" w:eastAsia="仿宋_GB2312"/>
                <w:kern w:val="0"/>
                <w:sz w:val="21"/>
                <w:szCs w:val="21"/>
              </w:rPr>
            </w:pPr>
          </w:p>
        </w:tc>
      </w:tr>
      <w:tr w14:paraId="6CB37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3010" w:hRule="atLeast"/>
        </w:trPr>
        <w:tc>
          <w:tcPr>
            <w:tcW w:w="406" w:type="dxa"/>
            <w:tcMar>
              <w:top w:w="28" w:type="dxa"/>
              <w:left w:w="28" w:type="dxa"/>
              <w:bottom w:w="28" w:type="dxa"/>
              <w:right w:w="28" w:type="dxa"/>
            </w:tcMar>
            <w:vAlign w:val="center"/>
          </w:tcPr>
          <w:p w14:paraId="14660CAA">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116</w:t>
            </w:r>
          </w:p>
        </w:tc>
        <w:tc>
          <w:tcPr>
            <w:tcW w:w="308" w:type="dxa"/>
            <w:tcMar>
              <w:top w:w="28" w:type="dxa"/>
              <w:left w:w="28" w:type="dxa"/>
              <w:bottom w:w="28" w:type="dxa"/>
              <w:right w:w="28" w:type="dxa"/>
            </w:tcMar>
            <w:vAlign w:val="center"/>
          </w:tcPr>
          <w:p w14:paraId="7084770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0A074E0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对有线广播电视运营服务提供者违反故障报修、咨询和投诉等服务相关规定的处罚</w:t>
            </w:r>
          </w:p>
        </w:tc>
        <w:tc>
          <w:tcPr>
            <w:tcW w:w="749" w:type="dxa"/>
            <w:tcMar>
              <w:top w:w="28" w:type="dxa"/>
              <w:left w:w="28" w:type="dxa"/>
              <w:bottom w:w="28" w:type="dxa"/>
              <w:right w:w="28" w:type="dxa"/>
            </w:tcMar>
            <w:vAlign w:val="center"/>
          </w:tcPr>
          <w:p w14:paraId="4A3B0D3F">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023EFC3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5E67860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44A96EB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有线广播电视运营服务管理暂行规定》（2011年国家广播电影电视总局令第67号）第十七条：有线广播电视运营服务提供者应当设立统一的客服电话，为用户提供7×24小时故障报修、咨询和投诉等服务。其中故障报修应当提供7×24小时人工服务。</w:t>
            </w:r>
          </w:p>
          <w:p w14:paraId="790EAB6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第十八条：有线广播电视运营服务提供者接到用户故障报修后，需要上门维修的，应当自接报后24小时内与用户预约上门维修时间。</w:t>
            </w:r>
          </w:p>
          <w:p w14:paraId="06EF4BA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九条：城镇用户的网络和设备故障，有线广播电视运营服务提供者应当自接报之日的次日起或者用户同意的上门维修时间起24小时内修复，重大故障应当在48小时内修复；农村或者交通不便地区用户的故障，有线广播电视运营服务提供者应当自接报之日的次日起或者用户同意的上门维修时间起72小时内修复。</w:t>
            </w:r>
          </w:p>
          <w:p w14:paraId="28D5702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第二十一条：有线广播电视运营服务提供者委派的上门维修人员应当遵守预约时间，出示工作证明并佩带本单位标识，爱护用户设施。需要收取费用的，应当事先向用户说明。</w:t>
            </w:r>
          </w:p>
          <w:p w14:paraId="503C0C4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第二十六条：有线广播电视运营服务提供者应当建立用户投诉处理机制，形成包括受理、调查、处理、反馈、评估、报告、改进、存档等环节的完整工作流程。对用户关于服务的投诉，应当在15个工作日内答复。</w:t>
            </w:r>
          </w:p>
          <w:p w14:paraId="2D0E51D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有线广播电视运营服务提供者收到广播影视行政部门或者其设立的投诉处理机构转来的用户投诉后，应当在要求的期限内完成有关投诉处理事宜；不能按时完成的，应当向有关广播影视行政部门或者投诉处理机构提前说明情况。</w:t>
            </w:r>
          </w:p>
          <w:p w14:paraId="70C3770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第二十九条：有线广播电视运营服务提供者应当按照国务院广播影视行政部门的要求，对从业人员进行服务规范方面的培训。</w:t>
            </w:r>
          </w:p>
          <w:p w14:paraId="1B42594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四十四条：有线广播电视运营服务提供者违反本规定第十七条、第十八条、第十九条、第二十一条、第二十六条、第二十九条的，由县级以上人民政府广播影视行政部门给予警告；情节严重的，并处5000元以下的罚款。</w:t>
            </w:r>
          </w:p>
        </w:tc>
        <w:tc>
          <w:tcPr>
            <w:tcW w:w="2680" w:type="dxa"/>
            <w:tcMar>
              <w:top w:w="28" w:type="dxa"/>
              <w:left w:w="28" w:type="dxa"/>
              <w:bottom w:w="28" w:type="dxa"/>
              <w:right w:w="28" w:type="dxa"/>
            </w:tcMar>
            <w:vAlign w:val="center"/>
          </w:tcPr>
          <w:p w14:paraId="1D8EED8E">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439FE6D6">
            <w:pPr>
              <w:adjustRightInd w:val="0"/>
              <w:snapToGrid w:val="0"/>
              <w:spacing w:line="300" w:lineRule="exact"/>
              <w:ind w:firstLine="420" w:firstLineChars="200"/>
              <w:rPr>
                <w:rFonts w:hint="eastAsia" w:eastAsia="仿宋_GB2312"/>
                <w:kern w:val="0"/>
                <w:sz w:val="21"/>
                <w:szCs w:val="21"/>
              </w:rPr>
            </w:pPr>
          </w:p>
          <w:p w14:paraId="21EDE8B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515A717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483DA1F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2EAA01E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7008F51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32FC6DB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6B94A75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7C02FF7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46DB179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205B7AA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7DB7EA0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15B3252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7F82DD0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619259C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47D9CA3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31610F7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tcMar>
              <w:top w:w="28" w:type="dxa"/>
              <w:left w:w="28" w:type="dxa"/>
              <w:bottom w:w="28" w:type="dxa"/>
              <w:right w:w="28" w:type="dxa"/>
            </w:tcMar>
            <w:vAlign w:val="top"/>
          </w:tcPr>
          <w:p w14:paraId="5CFDA93F">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3C6E258F">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2497555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3AEC130E">
            <w:pPr>
              <w:adjustRightInd w:val="0"/>
              <w:snapToGrid w:val="0"/>
              <w:spacing w:line="300" w:lineRule="exact"/>
              <w:ind w:firstLine="420" w:firstLineChars="200"/>
              <w:rPr>
                <w:rFonts w:hint="eastAsia" w:eastAsia="仿宋_GB2312"/>
                <w:kern w:val="0"/>
                <w:sz w:val="21"/>
                <w:szCs w:val="21"/>
              </w:rPr>
            </w:pPr>
          </w:p>
        </w:tc>
      </w:tr>
      <w:tr w14:paraId="4FC2A4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96" w:hRule="atLeast"/>
        </w:trPr>
        <w:tc>
          <w:tcPr>
            <w:tcW w:w="406" w:type="dxa"/>
            <w:tcMar>
              <w:top w:w="28" w:type="dxa"/>
              <w:left w:w="28" w:type="dxa"/>
              <w:bottom w:w="28" w:type="dxa"/>
              <w:right w:w="28" w:type="dxa"/>
            </w:tcMar>
            <w:vAlign w:val="center"/>
          </w:tcPr>
          <w:p w14:paraId="0CDA1FBE">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117</w:t>
            </w:r>
          </w:p>
        </w:tc>
        <w:tc>
          <w:tcPr>
            <w:tcW w:w="308" w:type="dxa"/>
            <w:tcMar>
              <w:top w:w="28" w:type="dxa"/>
              <w:left w:w="28" w:type="dxa"/>
              <w:bottom w:w="28" w:type="dxa"/>
              <w:right w:w="28" w:type="dxa"/>
            </w:tcMar>
            <w:vAlign w:val="center"/>
          </w:tcPr>
          <w:p w14:paraId="72A7404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4462EF3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对擅自安装和使用卫星地面接收设施行为的处罚</w:t>
            </w:r>
          </w:p>
        </w:tc>
        <w:tc>
          <w:tcPr>
            <w:tcW w:w="749" w:type="dxa"/>
            <w:tcMar>
              <w:top w:w="28" w:type="dxa"/>
              <w:left w:w="28" w:type="dxa"/>
              <w:bottom w:w="28" w:type="dxa"/>
              <w:right w:w="28" w:type="dxa"/>
            </w:tcMar>
            <w:vAlign w:val="center"/>
          </w:tcPr>
          <w:p w14:paraId="792EAA13">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4509180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2D935B6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08373AE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卫星电视广播地面接收设施管理规定》（1993年国务院令第129号发布，2018年国务院令第703号修订）第十条：……违反本规定，擅自安装和使用卫星地面接收设施的，由广播电视行政管理部门没收其安装和使用的卫星地面接收设施，对个人可以并处5000元以下的罚款，对单位可以并处5万元以下的罚款。</w:t>
            </w:r>
          </w:p>
        </w:tc>
        <w:tc>
          <w:tcPr>
            <w:tcW w:w="2680" w:type="dxa"/>
            <w:tcMar>
              <w:top w:w="28" w:type="dxa"/>
              <w:left w:w="28" w:type="dxa"/>
              <w:bottom w:w="28" w:type="dxa"/>
              <w:right w:w="28" w:type="dxa"/>
            </w:tcMar>
            <w:vAlign w:val="center"/>
          </w:tcPr>
          <w:p w14:paraId="7CA695ED">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A0A686F">
            <w:pPr>
              <w:adjustRightInd w:val="0"/>
              <w:snapToGrid w:val="0"/>
              <w:spacing w:line="300" w:lineRule="exact"/>
              <w:ind w:firstLine="420" w:firstLineChars="200"/>
              <w:rPr>
                <w:rFonts w:hint="eastAsia" w:eastAsia="仿宋_GB2312"/>
                <w:kern w:val="0"/>
                <w:sz w:val="21"/>
                <w:szCs w:val="21"/>
              </w:rPr>
            </w:pPr>
          </w:p>
          <w:p w14:paraId="592799C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0CA10D2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1948293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4793682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0D67C69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42D73C1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56E4FBD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2E5BCCE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2FC4595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51AE31A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06724B2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1F7F8D4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第二十七条：拟作出责令停业整顿、吊销许可证、较大数额罚款等行政处罚决定的，应当告知当事人有听证的权利。当事人要求听证的，应当组织听证。</w:t>
            </w:r>
          </w:p>
          <w:p w14:paraId="585FA34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2ECF6D4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286A7C5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tcMar>
              <w:top w:w="28" w:type="dxa"/>
              <w:left w:w="28" w:type="dxa"/>
              <w:bottom w:w="28" w:type="dxa"/>
              <w:right w:w="28" w:type="dxa"/>
            </w:tcMar>
            <w:vAlign w:val="top"/>
          </w:tcPr>
          <w:p w14:paraId="638267C4">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1F43E1E2">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36A9B71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4D0ED4B3">
            <w:pPr>
              <w:adjustRightInd w:val="0"/>
              <w:snapToGrid w:val="0"/>
              <w:spacing w:line="300" w:lineRule="exact"/>
              <w:ind w:firstLine="420" w:firstLineChars="200"/>
              <w:rPr>
                <w:rFonts w:hint="eastAsia" w:eastAsia="仿宋_GB2312"/>
                <w:kern w:val="0"/>
                <w:sz w:val="21"/>
                <w:szCs w:val="21"/>
              </w:rPr>
            </w:pPr>
          </w:p>
        </w:tc>
      </w:tr>
      <w:tr w14:paraId="64CC5A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369" w:hRule="atLeast"/>
        </w:trPr>
        <w:tc>
          <w:tcPr>
            <w:tcW w:w="406" w:type="dxa"/>
            <w:tcMar>
              <w:top w:w="28" w:type="dxa"/>
              <w:left w:w="28" w:type="dxa"/>
              <w:bottom w:w="28" w:type="dxa"/>
              <w:right w:w="28" w:type="dxa"/>
            </w:tcMar>
            <w:vAlign w:val="center"/>
          </w:tcPr>
          <w:p w14:paraId="103FBE15">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118</w:t>
            </w:r>
          </w:p>
        </w:tc>
        <w:tc>
          <w:tcPr>
            <w:tcW w:w="308" w:type="dxa"/>
            <w:tcMar>
              <w:top w:w="28" w:type="dxa"/>
              <w:left w:w="28" w:type="dxa"/>
              <w:bottom w:w="28" w:type="dxa"/>
              <w:right w:w="28" w:type="dxa"/>
            </w:tcMar>
            <w:vAlign w:val="center"/>
          </w:tcPr>
          <w:p w14:paraId="5FB4713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4F44559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对单位和个人违反卫星电视节目接收和使用相关规定的处罚</w:t>
            </w:r>
          </w:p>
        </w:tc>
        <w:tc>
          <w:tcPr>
            <w:tcW w:w="749" w:type="dxa"/>
            <w:tcMar>
              <w:top w:w="28" w:type="dxa"/>
              <w:left w:w="28" w:type="dxa"/>
              <w:bottom w:w="28" w:type="dxa"/>
              <w:right w:w="28" w:type="dxa"/>
            </w:tcMar>
            <w:vAlign w:val="center"/>
          </w:tcPr>
          <w:p w14:paraId="6162C1F7">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7929552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19F2543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5A6F26E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【部门规章】《〈卫星电视广播地面接收设施管理规定〉实施细则》（1994年广播电影电视部令第11号）第九条：禁止未持有《许可证》的单位和个人设置卫星地面接收设施接收卫星传送的电视节目。</w:t>
            </w:r>
          </w:p>
          <w:p w14:paraId="73B8E7C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条：安装卫星地面接收设施的施工单位，必须持有《卫星地面接收设施安装许可证》。申领安装许可证的条件和办法，由各省、自治区、直辖市广播电视行政部门自行制定。单位和个人设置卫星地面接收设施，必须由持有《卫星地面接收设施安装许可证》的单位提供安装和维修服务。</w:t>
            </w:r>
          </w:p>
          <w:p w14:paraId="1FCA8E0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一条：持有《许可证》的单位和个人，必须按照《许可证》载明的接收目的、接收内容、接收方式和收视对象范围等要求，接收和使用卫星电视节目。持有《接收卫星传送的境外电视节目许可证》的涉外宾馆可以通过宾馆的有线（闭路）电视系统向客房传送接收的境外电视节目。持有《接收卫星传送的境外电视节目许可证》的其他单位，要根据工作需要限定收视人员范围，不得将接收设施的终端安置到超越其规定接收范围的场所。禁止在本单位的有线（闭路）电视系统中传送所接收的境外电视节目。禁止在车站、码头、机场、商店和影视厅、歌舞厅等公共场所播放或以其它方式传播卫星传送的境外电视节目。禁止利用卫星地面接收设施接收、传播反动淫秽的卫星电视节目。</w:t>
            </w:r>
          </w:p>
          <w:p w14:paraId="45FCBFD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第十二条：禁止电视台、电视转播台、电视差转台、有线电视台、有线电视站、共用天线系统转播卫星传送的境外电视节目。</w:t>
            </w:r>
          </w:p>
          <w:p w14:paraId="7A10D09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三条：《许可证》不得涂改或者转让。需要改变《许可证》规定的内容或者不再接收卫星传送的电视节目的单位，应按设置卫星地面接收设施接收电视节目的申请程序，及时报请审批机关换发或者注销《许可证》。</w:t>
            </w:r>
          </w:p>
          <w:p w14:paraId="035399B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第十四条：有关卫星地面接收设施的宣传、广告不得违反《管理规定》及本《实施细则》的有关规定。</w:t>
            </w:r>
          </w:p>
          <w:p w14:paraId="4B6E45F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九条：对违反本《实施细则》第九至十四条规定的单位和个人，由县级以上（含县级）广播电视行政部门给予行政处罚。其具体处罚措施如下：（一）对违反本《实施细则》第九、第十一、第十二、第十三条规定的单位，可给予警告、一千至五万元罚款、没收其使用的卫星地面接收设施、吊销《许可证》等处罚；（二）对违反本《实施细则》第九、第十一、第十三条规定的个人，可给予警告、五百元至五千元罚款、没收其使用的卫星地面接收设施、吊销《许可证》等处罚；（三）对违反本《实施细则》第十条规定，未持有《卫星地面接收设施安装许可证》而承担安装卫星地面接收设施施工任务的单位可处以警告、一千至三万元罚款；（四）对违反本《实施细则》第十四条规定的，可处以警告、一千至三万元罚款。</w:t>
            </w:r>
          </w:p>
        </w:tc>
        <w:tc>
          <w:tcPr>
            <w:tcW w:w="2680" w:type="dxa"/>
            <w:tcMar>
              <w:top w:w="28" w:type="dxa"/>
              <w:left w:w="28" w:type="dxa"/>
              <w:bottom w:w="28" w:type="dxa"/>
              <w:right w:w="28" w:type="dxa"/>
            </w:tcMar>
            <w:vAlign w:val="center"/>
          </w:tcPr>
          <w:p w14:paraId="2F4D493B">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1C1C800B">
            <w:pPr>
              <w:adjustRightInd w:val="0"/>
              <w:snapToGrid w:val="0"/>
              <w:spacing w:line="280" w:lineRule="exact"/>
              <w:ind w:firstLine="420" w:firstLineChars="200"/>
              <w:rPr>
                <w:rFonts w:hint="eastAsia" w:eastAsia="仿宋_GB2312"/>
                <w:kern w:val="0"/>
                <w:sz w:val="21"/>
                <w:szCs w:val="21"/>
              </w:rPr>
            </w:pPr>
          </w:p>
          <w:p w14:paraId="3BA9CD34">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40A88ACD">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7F0695B6">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1DEB7D92">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0A7AABBE">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1D7B8E01">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158A1BA6">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379224DA">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71B1CD2A">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70872579">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1E946405">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B4A4946">
            <w:pPr>
              <w:adjustRightInd w:val="0"/>
              <w:snapToGrid w:val="0"/>
              <w:spacing w:line="28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7306BA95">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4264249D">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4EE51B41">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26BF924B">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50AB68FD">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1681" w:type="dxa"/>
            <w:tcMar>
              <w:top w:w="28" w:type="dxa"/>
              <w:left w:w="28" w:type="dxa"/>
              <w:bottom w:w="28" w:type="dxa"/>
              <w:right w:w="28" w:type="dxa"/>
            </w:tcMar>
            <w:vAlign w:val="top"/>
          </w:tcPr>
          <w:p w14:paraId="38672F81">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3876B1D8">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7D92267B">
            <w:pPr>
              <w:adjustRightInd w:val="0"/>
              <w:snapToGrid w:val="0"/>
              <w:spacing w:line="28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3256AB43">
            <w:pPr>
              <w:adjustRightInd w:val="0"/>
              <w:snapToGrid w:val="0"/>
              <w:spacing w:line="280" w:lineRule="exact"/>
              <w:ind w:firstLine="420" w:firstLineChars="200"/>
              <w:rPr>
                <w:rFonts w:hint="eastAsia" w:eastAsia="仿宋_GB2312"/>
                <w:kern w:val="0"/>
                <w:sz w:val="21"/>
                <w:szCs w:val="21"/>
              </w:rPr>
            </w:pPr>
          </w:p>
        </w:tc>
      </w:tr>
      <w:tr w14:paraId="017FEC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369" w:hRule="atLeast"/>
        </w:trPr>
        <w:tc>
          <w:tcPr>
            <w:tcW w:w="406" w:type="dxa"/>
            <w:tcMar>
              <w:top w:w="28" w:type="dxa"/>
              <w:left w:w="28" w:type="dxa"/>
              <w:bottom w:w="28" w:type="dxa"/>
              <w:right w:w="28" w:type="dxa"/>
            </w:tcMar>
            <w:vAlign w:val="center"/>
          </w:tcPr>
          <w:p w14:paraId="15E6E619">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119</w:t>
            </w:r>
          </w:p>
        </w:tc>
        <w:tc>
          <w:tcPr>
            <w:tcW w:w="308" w:type="dxa"/>
            <w:tcMar>
              <w:top w:w="28" w:type="dxa"/>
              <w:left w:w="28" w:type="dxa"/>
              <w:bottom w:w="28" w:type="dxa"/>
              <w:right w:w="28" w:type="dxa"/>
            </w:tcMar>
            <w:vAlign w:val="center"/>
          </w:tcPr>
          <w:p w14:paraId="3F20E0A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10F1570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对违反卫星地面接收设施安装服务管理有关规定的处罚</w:t>
            </w:r>
          </w:p>
        </w:tc>
        <w:tc>
          <w:tcPr>
            <w:tcW w:w="749" w:type="dxa"/>
            <w:tcMar>
              <w:top w:w="28" w:type="dxa"/>
              <w:left w:w="28" w:type="dxa"/>
              <w:bottom w:w="28" w:type="dxa"/>
              <w:right w:w="28" w:type="dxa"/>
            </w:tcMar>
            <w:vAlign w:val="center"/>
          </w:tcPr>
          <w:p w14:paraId="20F47E61">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63E9AB4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5930642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1E7940D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卫星电视广播地面接收设施安装服务暂行办法》（2009年国家广播电影电视总局第60号公布，2015年国家新闻出版广电总局令第3号修订）第十四条：违反本办法规定，擅自提供卫星地面接收设施安装服务的，由县级以上人民政府广播影视行政部门没收其从事违法活动的设施、工具，对个人可以并处5千元以下的罚款，对单位可以并处5万元以下的罚款。</w:t>
            </w:r>
          </w:p>
          <w:p w14:paraId="25FB11C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卫星地面接收设施安装服务机构和卫星地面接收设施生产企业之间，存在违反本办法规定的利益关联的，由县级以上人民政府广播影视行政部门责令改正，可以并处3万元以下的罚款；情节严重的，由原发证机关吊销《卫星地面接收设施安装服务许可证》。</w:t>
            </w:r>
          </w:p>
        </w:tc>
        <w:tc>
          <w:tcPr>
            <w:tcW w:w="2680" w:type="dxa"/>
            <w:tcMar>
              <w:top w:w="28" w:type="dxa"/>
              <w:left w:w="28" w:type="dxa"/>
              <w:bottom w:w="28" w:type="dxa"/>
              <w:right w:w="28" w:type="dxa"/>
            </w:tcMar>
            <w:vAlign w:val="center"/>
          </w:tcPr>
          <w:p w14:paraId="46A4D317">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6DBE204">
            <w:pPr>
              <w:adjustRightInd w:val="0"/>
              <w:snapToGrid w:val="0"/>
              <w:spacing w:line="300" w:lineRule="exact"/>
              <w:ind w:firstLine="420" w:firstLineChars="200"/>
              <w:rPr>
                <w:rFonts w:hint="eastAsia" w:eastAsia="仿宋_GB2312"/>
                <w:kern w:val="0"/>
                <w:sz w:val="21"/>
                <w:szCs w:val="21"/>
              </w:rPr>
            </w:pPr>
          </w:p>
          <w:p w14:paraId="2BEFED8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6334D8D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1D56946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45802B8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06C147E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51FA129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4BA7DC2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35075C2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72363231">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302E1EF6">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4EE08894">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7E02B29">
            <w:pPr>
              <w:adjustRightInd w:val="0"/>
              <w:snapToGrid w:val="0"/>
              <w:spacing w:line="32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0689BF09">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78F3CCE0">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28281732">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0E00F006">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0F6275E2">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1681" w:type="dxa"/>
            <w:tcMar>
              <w:top w:w="28" w:type="dxa"/>
              <w:left w:w="28" w:type="dxa"/>
              <w:bottom w:w="28" w:type="dxa"/>
              <w:right w:w="28" w:type="dxa"/>
            </w:tcMar>
            <w:vAlign w:val="top"/>
          </w:tcPr>
          <w:p w14:paraId="096C0D36">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011E3C0A">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3DE7AA8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79FA92D8">
            <w:pPr>
              <w:adjustRightInd w:val="0"/>
              <w:snapToGrid w:val="0"/>
              <w:spacing w:line="300" w:lineRule="exact"/>
              <w:ind w:firstLine="420" w:firstLineChars="200"/>
              <w:rPr>
                <w:rFonts w:hint="eastAsia" w:eastAsia="仿宋_GB2312"/>
                <w:kern w:val="0"/>
                <w:sz w:val="21"/>
                <w:szCs w:val="21"/>
              </w:rPr>
            </w:pPr>
          </w:p>
        </w:tc>
      </w:tr>
      <w:tr w14:paraId="5A2E43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369" w:hRule="atLeast"/>
        </w:trPr>
        <w:tc>
          <w:tcPr>
            <w:tcW w:w="406" w:type="dxa"/>
            <w:tcMar>
              <w:top w:w="28" w:type="dxa"/>
              <w:left w:w="28" w:type="dxa"/>
              <w:bottom w:w="28" w:type="dxa"/>
              <w:right w:w="28" w:type="dxa"/>
            </w:tcMar>
            <w:vAlign w:val="center"/>
          </w:tcPr>
          <w:p w14:paraId="54771BCC">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120</w:t>
            </w:r>
          </w:p>
        </w:tc>
        <w:tc>
          <w:tcPr>
            <w:tcW w:w="308" w:type="dxa"/>
            <w:tcMar>
              <w:top w:w="28" w:type="dxa"/>
              <w:left w:w="28" w:type="dxa"/>
              <w:bottom w:w="28" w:type="dxa"/>
              <w:right w:w="28" w:type="dxa"/>
            </w:tcMar>
            <w:vAlign w:val="center"/>
          </w:tcPr>
          <w:p w14:paraId="00F94CE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6A0C024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对擅自设立广播电视节目制作经营单位，擅自制作、发行、播出电视剧及其他广播电视节目或者变更主要事项未重新报审行为的处罚</w:t>
            </w:r>
          </w:p>
        </w:tc>
        <w:tc>
          <w:tcPr>
            <w:tcW w:w="749" w:type="dxa"/>
            <w:tcMar>
              <w:top w:w="28" w:type="dxa"/>
              <w:left w:w="28" w:type="dxa"/>
              <w:bottom w:w="28" w:type="dxa"/>
              <w:right w:w="28" w:type="dxa"/>
            </w:tcMar>
            <w:vAlign w:val="center"/>
          </w:tcPr>
          <w:p w14:paraId="154E00B5">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00AC53D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4A2AC10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39F833D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广播电视管理条例》（1997年国务院令第228号公布，2017年国务院令第676号修订）第四十八条：违反本条例规定，擅自设立广播电视节目制作经营单位或者擅自制作电视剧及其他广播电视节目的，由县级以上人民政府广播电视行政部门予以取缔，没收其从事违法活动的专用工具、设备和节目载体，并处1万元以上5万元以下的罚款。</w:t>
            </w:r>
          </w:p>
          <w:p w14:paraId="37EBF76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部门规章】《电视剧内容管理规定》（2010年国家广播电影电视总局令第63号）第三十五条：违反本规定，擅自制作、发行、播出电视剧或者变更主要事项未重新报审的，依照《广播电视管理条例》第四十八条的规定予以处罚。</w:t>
            </w:r>
          </w:p>
        </w:tc>
        <w:tc>
          <w:tcPr>
            <w:tcW w:w="2680" w:type="dxa"/>
            <w:tcMar>
              <w:top w:w="28" w:type="dxa"/>
              <w:left w:w="28" w:type="dxa"/>
              <w:bottom w:w="28" w:type="dxa"/>
              <w:right w:w="28" w:type="dxa"/>
            </w:tcMar>
            <w:vAlign w:val="center"/>
          </w:tcPr>
          <w:p w14:paraId="2A648F77">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7BDEEBB">
            <w:pPr>
              <w:adjustRightInd w:val="0"/>
              <w:snapToGrid w:val="0"/>
              <w:spacing w:line="300" w:lineRule="exact"/>
              <w:ind w:firstLine="420" w:firstLineChars="200"/>
              <w:rPr>
                <w:rFonts w:hint="eastAsia" w:eastAsia="仿宋_GB2312"/>
                <w:kern w:val="0"/>
                <w:sz w:val="21"/>
                <w:szCs w:val="21"/>
              </w:rPr>
            </w:pPr>
          </w:p>
          <w:p w14:paraId="34B39E7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4644A33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3B60E43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4652D74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41C75D7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4157B69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6AD5FD0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278ABDA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8.其他法律法规规章文件规定应履行的责任。</w:t>
            </w:r>
          </w:p>
        </w:tc>
        <w:tc>
          <w:tcPr>
            <w:tcW w:w="5160" w:type="dxa"/>
            <w:tcMar>
              <w:top w:w="28" w:type="dxa"/>
              <w:left w:w="28" w:type="dxa"/>
              <w:bottom w:w="28" w:type="dxa"/>
              <w:right w:w="28" w:type="dxa"/>
            </w:tcMar>
            <w:vAlign w:val="center"/>
          </w:tcPr>
          <w:p w14:paraId="5F096612">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4E4FC1C2">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4D6C9F31">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9D8049E">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第二十七条：拟作出责令停业整顿、吊销许可证、较大数额罚款等行政处罚决定的，应当告知当事人有听证的权利。当事人要求听证的，应当组织听证。</w:t>
            </w:r>
          </w:p>
          <w:p w14:paraId="34EA0772">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4297F3E9">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657122D3">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7CBFD3BF">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1681" w:type="dxa"/>
            <w:tcMar>
              <w:top w:w="28" w:type="dxa"/>
              <w:left w:w="28" w:type="dxa"/>
              <w:bottom w:w="28" w:type="dxa"/>
              <w:right w:w="28" w:type="dxa"/>
            </w:tcMar>
            <w:vAlign w:val="top"/>
          </w:tcPr>
          <w:p w14:paraId="1A5BF7E3">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2D5AACE2">
            <w:pPr>
              <w:keepNext w:val="0"/>
              <w:keepLines w:val="0"/>
              <w:widowControl/>
              <w:suppressLineNumbers w:val="0"/>
              <w:jc w:val="left"/>
              <w:textAlignment w:val="top"/>
              <w:rPr>
                <w:rFonts w:hint="eastAsia" w:eastAsia="仿宋_GB2312"/>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3B3C1F1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5FD4CD68">
            <w:pPr>
              <w:adjustRightInd w:val="0"/>
              <w:snapToGrid w:val="0"/>
              <w:spacing w:line="300" w:lineRule="exact"/>
              <w:ind w:firstLine="420" w:firstLineChars="200"/>
              <w:rPr>
                <w:rFonts w:hint="eastAsia" w:eastAsia="仿宋_GB2312"/>
                <w:kern w:val="0"/>
                <w:sz w:val="21"/>
                <w:szCs w:val="21"/>
              </w:rPr>
            </w:pPr>
          </w:p>
        </w:tc>
      </w:tr>
      <w:tr w14:paraId="00392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464B2D5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121</w:t>
            </w:r>
          </w:p>
        </w:tc>
        <w:tc>
          <w:tcPr>
            <w:tcW w:w="308" w:type="dxa"/>
            <w:vAlign w:val="center"/>
          </w:tcPr>
          <w:p w14:paraId="73049F6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2EAEC84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对安全播出责任单位违反安全播出管理有关规定的处罚</w:t>
            </w:r>
          </w:p>
        </w:tc>
        <w:tc>
          <w:tcPr>
            <w:tcW w:w="749" w:type="dxa"/>
            <w:vAlign w:val="center"/>
          </w:tcPr>
          <w:p w14:paraId="598BF566">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52E8E5C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7ACFFDF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53D7A8A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广播电视安全播出管理规定》（2009年国家广播电影电视总局令第62号）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w:t>
            </w:r>
          </w:p>
          <w:p w14:paraId="49F8B05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（一）机构和人员设置、技术系统配置、管理制度、运行流程、应急预案等不符合有关规定，导致播出质量达不到要求的；</w:t>
            </w:r>
          </w:p>
          <w:p w14:paraId="6BED312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（二）对技术系统的代维单位管理不力，引发重大安全播出事故的；</w:t>
            </w:r>
          </w:p>
          <w:p w14:paraId="0984F4D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（三）安全播出责任单位之间责任界限不清晰，导致故障处置不及时的；</w:t>
            </w:r>
          </w:p>
          <w:p w14:paraId="1DE4A41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（四）节目播出、传送质量不好影响用户正常接收广播电视节目的；</w:t>
            </w:r>
          </w:p>
          <w:p w14:paraId="368764F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（五）从事广播电视传输、覆盖业务的安全播出责任单位未使用专用信道完整传输必转的广播电视节目的；</w:t>
            </w:r>
          </w:p>
          <w:p w14:paraId="1102AE4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（六）未按照有关规定向广播影视行政部门设立的监测机构提供所播出、传输节目的完整信号或者干扰、阻碍监测活动的；</w:t>
            </w:r>
          </w:p>
          <w:p w14:paraId="6FFB696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（七）妨碍广播影视行政部门监督检查、事故调查或者不服从安全播出统一调配的；</w:t>
            </w:r>
          </w:p>
          <w:p w14:paraId="59562B1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（八）未按规定记录、保存本单位播出、传输、发射的节目信号的质量和效果的；</w:t>
            </w:r>
          </w:p>
          <w:p w14:paraId="0D73974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（九）未按规定向广播影视行政部门备案安全保障方案或者应急预案的。</w:t>
            </w:r>
          </w:p>
        </w:tc>
        <w:tc>
          <w:tcPr>
            <w:tcW w:w="2680" w:type="dxa"/>
            <w:vAlign w:val="center"/>
          </w:tcPr>
          <w:p w14:paraId="3AB8E307">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168FA9F1">
            <w:pPr>
              <w:adjustRightInd w:val="0"/>
              <w:snapToGrid w:val="0"/>
              <w:spacing w:line="300" w:lineRule="exact"/>
              <w:ind w:firstLine="420" w:firstLineChars="200"/>
              <w:rPr>
                <w:rFonts w:hint="eastAsia" w:eastAsia="仿宋_GB2312"/>
                <w:kern w:val="0"/>
                <w:sz w:val="21"/>
                <w:szCs w:val="21"/>
              </w:rPr>
            </w:pPr>
          </w:p>
          <w:p w14:paraId="6B088FD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7E9E08C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68B501F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25F2030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7517D6E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40A863E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3CC4860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3F19C2A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1740A0C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61BC97A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574C0CF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CA9E2F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7E159A2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6D4F6F3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41A0D9B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6F42267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31FB933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行政法规】《广播电视管理条例》（1997年国务院令第228号公布，2017年国务院令第676号修订）第五十三条：广播电视行政部门及其工作人员在广播电视管理工作中滥用职权、玩忽职守、徇私舞弊，构成犯罪的，依法追究刑事责任；尚不构成犯罪的，依法给予行政处分。</w:t>
            </w:r>
          </w:p>
        </w:tc>
        <w:tc>
          <w:tcPr>
            <w:tcW w:w="1681" w:type="dxa"/>
            <w:vAlign w:val="top"/>
          </w:tcPr>
          <w:p w14:paraId="0DED647B">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2E4D7EC5">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4DAD0A2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0C672356">
            <w:pPr>
              <w:adjustRightInd w:val="0"/>
              <w:snapToGrid w:val="0"/>
              <w:spacing w:line="300" w:lineRule="exact"/>
              <w:ind w:firstLine="420" w:firstLineChars="200"/>
              <w:rPr>
                <w:rFonts w:ascii="方正书宋_GBK" w:hAnsi="宋体" w:eastAsia="方正书宋_GBK" w:cs="宋体"/>
                <w:kern w:val="0"/>
                <w:sz w:val="21"/>
                <w:szCs w:val="21"/>
              </w:rPr>
            </w:pPr>
          </w:p>
        </w:tc>
      </w:tr>
      <w:tr w14:paraId="3C10A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4FE8D1F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122</w:t>
            </w:r>
          </w:p>
        </w:tc>
        <w:tc>
          <w:tcPr>
            <w:tcW w:w="308" w:type="dxa"/>
            <w:vAlign w:val="center"/>
          </w:tcPr>
          <w:p w14:paraId="1299A8F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0730CAE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对擅自从事广播电视节目传送业务的处罚</w:t>
            </w:r>
          </w:p>
        </w:tc>
        <w:tc>
          <w:tcPr>
            <w:tcW w:w="749" w:type="dxa"/>
            <w:vAlign w:val="center"/>
          </w:tcPr>
          <w:p w14:paraId="5F02A193">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0AA5673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338FF31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74981F1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广播电视节目传送业务管理办法》（2004年国家广播电影电视总局令第33号，2015年国家新闻出版广电总局令第3号修订）第二十二条：违反本办法规定，擅自从事广播电视节目传送业务的，由县级以上广播电视行政部门责令停止违法活动，没收违法所得，并处一万元以上三万元以下罚款。构成犯罪的，依法追究刑事责任。</w:t>
            </w:r>
          </w:p>
        </w:tc>
        <w:tc>
          <w:tcPr>
            <w:tcW w:w="2680" w:type="dxa"/>
            <w:vAlign w:val="center"/>
          </w:tcPr>
          <w:p w14:paraId="623BC6C3">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1550D49A">
            <w:pPr>
              <w:adjustRightInd w:val="0"/>
              <w:snapToGrid w:val="0"/>
              <w:spacing w:line="300" w:lineRule="exact"/>
              <w:ind w:firstLine="420" w:firstLineChars="200"/>
              <w:rPr>
                <w:rFonts w:hint="eastAsia" w:eastAsia="仿宋_GB2312"/>
                <w:kern w:val="0"/>
                <w:sz w:val="21"/>
                <w:szCs w:val="21"/>
              </w:rPr>
            </w:pPr>
          </w:p>
          <w:p w14:paraId="38B423B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2D8B2C7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7A0489F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765291A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218F42E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7E308EF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69C04AB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3BD8A0E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14713D69">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46AEF712">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0EF56CB6">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19BE6508">
            <w:pPr>
              <w:adjustRightInd w:val="0"/>
              <w:snapToGrid w:val="0"/>
              <w:spacing w:line="32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674CF20E">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7A3FE739">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0B661DBF">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35859988">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31F7D3AD">
            <w:pPr>
              <w:adjustRightInd w:val="0"/>
              <w:snapToGrid w:val="0"/>
              <w:spacing w:line="32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1681" w:type="dxa"/>
            <w:vAlign w:val="top"/>
          </w:tcPr>
          <w:p w14:paraId="7606AC9B">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29381D77">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73596C9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0180EFB5">
            <w:pPr>
              <w:adjustRightInd w:val="0"/>
              <w:snapToGrid w:val="0"/>
              <w:spacing w:line="300" w:lineRule="exact"/>
              <w:ind w:firstLine="420" w:firstLineChars="200"/>
              <w:rPr>
                <w:rFonts w:ascii="方正书宋_GBK" w:hAnsi="宋体" w:eastAsia="方正书宋_GBK" w:cs="宋体"/>
                <w:kern w:val="0"/>
                <w:sz w:val="21"/>
                <w:szCs w:val="21"/>
              </w:rPr>
            </w:pPr>
          </w:p>
        </w:tc>
      </w:tr>
      <w:tr w14:paraId="4381A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75D461F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123</w:t>
            </w:r>
          </w:p>
        </w:tc>
        <w:tc>
          <w:tcPr>
            <w:tcW w:w="308" w:type="dxa"/>
            <w:vAlign w:val="center"/>
          </w:tcPr>
          <w:p w14:paraId="6072DE9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1021F63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对违反广播电视节目传送业务管理有关规定的处罚</w:t>
            </w:r>
          </w:p>
        </w:tc>
        <w:tc>
          <w:tcPr>
            <w:tcW w:w="749" w:type="dxa"/>
            <w:vAlign w:val="center"/>
          </w:tcPr>
          <w:p w14:paraId="651C214D">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60A4AD0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6937208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0EE1009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广播电视节目传送业务管理办法》（2004年国家广播电影电视总局令第33号，2015年国家新闻出版广电总局令第3号修订）第二十三条：违反本办法规定，有下列行为之一的，由县级以上广播电视行政部门责令停止违法活动，给予警告，没收违法所得，可以并处二万元以下罚款。构成犯罪的，依法追究刑事责任：</w:t>
            </w:r>
          </w:p>
          <w:p w14:paraId="315FEB7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（一）未完整传送广电总局规定必须传送的广播电视节目的；</w:t>
            </w:r>
          </w:p>
          <w:p w14:paraId="3EEF07F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（二）擅自在所传送的节目中插播节目、数据、图像、文字及其他信息的；</w:t>
            </w:r>
          </w:p>
          <w:p w14:paraId="2543F33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（三）未按照许可证载明事项从事传送业务的；</w:t>
            </w:r>
          </w:p>
          <w:p w14:paraId="7C04E29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（四）营业场所、注册资本、股东及持股比例、法定代表人等重要事项发生变更，未在规定期限内书面通知原发证机关的；</w:t>
            </w:r>
          </w:p>
          <w:p w14:paraId="0EC6209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（五）未向广播电视行政部门设立的监测机构提供所传送节目的完整信号，或干扰、阻碍监测活动的。</w:t>
            </w:r>
          </w:p>
        </w:tc>
        <w:tc>
          <w:tcPr>
            <w:tcW w:w="2680" w:type="dxa"/>
            <w:vAlign w:val="center"/>
          </w:tcPr>
          <w:p w14:paraId="5856B9F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EFB66C3">
            <w:pPr>
              <w:adjustRightInd w:val="0"/>
              <w:snapToGrid w:val="0"/>
              <w:spacing w:line="300" w:lineRule="exact"/>
              <w:ind w:firstLine="420" w:firstLineChars="200"/>
              <w:rPr>
                <w:rFonts w:hint="eastAsia" w:eastAsia="仿宋_GB2312"/>
                <w:kern w:val="0"/>
                <w:sz w:val="21"/>
                <w:szCs w:val="21"/>
              </w:rPr>
            </w:pPr>
          </w:p>
          <w:p w14:paraId="757CF24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083A318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302C58D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1CD3E8A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2DF19EB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547A324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7977294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2E598F3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1DCA20AD">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2A9EBCB5">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2CA6EDE3">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6503C79">
            <w:pPr>
              <w:adjustRightInd w:val="0"/>
              <w:snapToGrid w:val="0"/>
              <w:spacing w:line="32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708B1D23">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4D2D4FD9">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49E09AB6">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7400A0D0">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0CC6EC9B">
            <w:pPr>
              <w:adjustRightInd w:val="0"/>
              <w:snapToGrid w:val="0"/>
              <w:spacing w:line="32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1681" w:type="dxa"/>
            <w:vAlign w:val="top"/>
          </w:tcPr>
          <w:p w14:paraId="23702E6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215BA7C7">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7D2C1BBD">
            <w:pPr>
              <w:adjustRightInd w:val="0"/>
              <w:snapToGrid w:val="0"/>
              <w:spacing w:line="300" w:lineRule="exact"/>
              <w:ind w:firstLine="400" w:firstLineChars="200"/>
              <w:rPr>
                <w:rFonts w:ascii="方正书宋_GBK" w:hAnsi="宋体" w:eastAsia="方正书宋_GBK" w:cs="宋体"/>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6FC68686">
            <w:pPr>
              <w:adjustRightInd w:val="0"/>
              <w:snapToGrid w:val="0"/>
              <w:spacing w:line="300" w:lineRule="exact"/>
              <w:ind w:firstLine="420" w:firstLineChars="200"/>
              <w:rPr>
                <w:rFonts w:ascii="方正书宋_GBK" w:hAnsi="宋体" w:eastAsia="方正书宋_GBK" w:cs="宋体"/>
                <w:kern w:val="0"/>
                <w:sz w:val="21"/>
                <w:szCs w:val="21"/>
              </w:rPr>
            </w:pPr>
          </w:p>
        </w:tc>
      </w:tr>
      <w:tr w14:paraId="23938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1139C7F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124</w:t>
            </w:r>
          </w:p>
        </w:tc>
        <w:tc>
          <w:tcPr>
            <w:tcW w:w="308" w:type="dxa"/>
            <w:vAlign w:val="center"/>
          </w:tcPr>
          <w:p w14:paraId="7CD354E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7126930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对擅自开办、传送非法及境外广播电视节目的处罚</w:t>
            </w:r>
          </w:p>
        </w:tc>
        <w:tc>
          <w:tcPr>
            <w:tcW w:w="749" w:type="dxa"/>
            <w:vAlign w:val="center"/>
          </w:tcPr>
          <w:p w14:paraId="5AA80E43">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5C12E13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1DB6B73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56AE37F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广播电视节目传送业务管理办法》（2004年国家广播电影电视总局令第33号，2015年国家新闻出版广电总局令第3号修订）第二十四条：违反本办法规定，有下列行为之一的，由县级以上广播电视行政部门责令停止违法活动，给予警告，没收违法所得，可以并处二万元以下罚款；情节严重的，由原发证机关吊销许可证。构成犯罪的，依法追究刑事责任：</w:t>
            </w:r>
          </w:p>
          <w:p w14:paraId="3012AFB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（一）擅自开办广播电视节目的；</w:t>
            </w:r>
          </w:p>
          <w:p w14:paraId="260C070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（二）为非法开办的节目以及非法来源的广播电视节目信号提供传送服务；</w:t>
            </w:r>
          </w:p>
          <w:p w14:paraId="11101A5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（三）擅自传送境外卫星电视节目的。</w:t>
            </w:r>
          </w:p>
        </w:tc>
        <w:tc>
          <w:tcPr>
            <w:tcW w:w="2680" w:type="dxa"/>
            <w:vAlign w:val="center"/>
          </w:tcPr>
          <w:p w14:paraId="292D555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7551383">
            <w:pPr>
              <w:adjustRightInd w:val="0"/>
              <w:snapToGrid w:val="0"/>
              <w:spacing w:line="300" w:lineRule="exact"/>
              <w:ind w:firstLine="420" w:firstLineChars="200"/>
              <w:rPr>
                <w:rFonts w:hint="eastAsia" w:eastAsia="仿宋_GB2312"/>
                <w:kern w:val="0"/>
                <w:sz w:val="21"/>
                <w:szCs w:val="21"/>
              </w:rPr>
            </w:pPr>
          </w:p>
          <w:p w14:paraId="3653C20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7D59450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611A992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730D2F6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18D3F15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129A819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6772012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5875A1B4">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351495DD">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2D1A0C70">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523FC292">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4E647C21">
            <w:pPr>
              <w:adjustRightInd w:val="0"/>
              <w:snapToGrid w:val="0"/>
              <w:spacing w:line="32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6CA3F1CE">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68D84BAA">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05A12D36">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2D2FFB92">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6991439E">
            <w:pPr>
              <w:adjustRightInd w:val="0"/>
              <w:snapToGrid w:val="0"/>
              <w:spacing w:line="32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1681" w:type="dxa"/>
            <w:vAlign w:val="top"/>
          </w:tcPr>
          <w:p w14:paraId="372DF1E6">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4A9D0DFC">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4B068B4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5601BD92">
            <w:pPr>
              <w:adjustRightInd w:val="0"/>
              <w:snapToGrid w:val="0"/>
              <w:spacing w:line="300" w:lineRule="exact"/>
              <w:ind w:firstLine="420" w:firstLineChars="200"/>
              <w:rPr>
                <w:rFonts w:ascii="方正书宋_GBK" w:hAnsi="宋体" w:eastAsia="方正书宋_GBK" w:cs="宋体"/>
                <w:kern w:val="0"/>
                <w:sz w:val="21"/>
                <w:szCs w:val="21"/>
              </w:rPr>
            </w:pPr>
          </w:p>
        </w:tc>
      </w:tr>
      <w:tr w14:paraId="37F0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261004F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125</w:t>
            </w:r>
          </w:p>
        </w:tc>
        <w:tc>
          <w:tcPr>
            <w:tcW w:w="308" w:type="dxa"/>
            <w:vAlign w:val="center"/>
          </w:tcPr>
          <w:p w14:paraId="78C7409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1B78334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对违反规定播放含有禁止内容的广告的处罚</w:t>
            </w:r>
          </w:p>
        </w:tc>
        <w:tc>
          <w:tcPr>
            <w:tcW w:w="749" w:type="dxa"/>
            <w:vAlign w:val="center"/>
          </w:tcPr>
          <w:p w14:paraId="7AE78966">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670B882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08AFF52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640726C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【部门规章】《广播电视广告播出管理办法》（2009年国家广播电影电视总局令第61号公布，2011年国家广播电影电视总局令第66号修订）第八条：广播电视广告禁止含有下列内容：</w:t>
            </w:r>
          </w:p>
          <w:p w14:paraId="4FAF1E6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（一）反对宪法确定的基本原则的；</w:t>
            </w:r>
          </w:p>
          <w:p w14:paraId="70A53E8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（二）危害国家统一、主权和领土完整，危害国家安全或者损害国家荣誉和利益的；</w:t>
            </w:r>
          </w:p>
          <w:p w14:paraId="59704C4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（三）煽动民族仇恨、民族歧视，侵害民族风俗习惯，伤害民族感情，破坏民族团结，违反宗教政策的；</w:t>
            </w:r>
          </w:p>
          <w:p w14:paraId="2DBF348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（四）扰乱社会秩序，破坏社会稳定的；</w:t>
            </w:r>
          </w:p>
          <w:p w14:paraId="4D1A641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（五）宣扬邪教、淫秽、赌博、暴力、迷信，危害社会公德或者民族优秀文化传统的；</w:t>
            </w:r>
          </w:p>
          <w:p w14:paraId="63878BA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（六）侮辱、歧视或者诽谤他人，侵害他人合法权益的；</w:t>
            </w:r>
          </w:p>
          <w:p w14:paraId="0FB6DEA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（七）诱使未成年人产生不良行为或者不良价值观，危害其身心健康的；</w:t>
            </w:r>
          </w:p>
          <w:p w14:paraId="3B20B7D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（八）使用绝对化语言，欺骗、误导公众，故意使用错别字或者篡改成语的；</w:t>
            </w:r>
          </w:p>
          <w:p w14:paraId="3AE56C4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（九）商业广告中使用、变相使用中华人民共和国国旗、国徽、国歌，使用、变相使用国家领导人、领袖人物的名义、形象、声音、名言、字体或者国家机关和国家机关工作人员的名义、形象的；</w:t>
            </w:r>
          </w:p>
          <w:p w14:paraId="6CCC219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（十）药品、医疗器械、医疗和健康资讯类广告中含有宣传治愈率、有效率或者以医生、专家、患者、公众人物等形象做疗效证明的；</w:t>
            </w:r>
          </w:p>
          <w:p w14:paraId="7DC48E5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（十一）法律、行政法规和国家有关规定禁止的其他内容。</w:t>
            </w:r>
          </w:p>
          <w:p w14:paraId="2653367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第九条：禁止播出下列广播电视广告：</w:t>
            </w:r>
          </w:p>
          <w:p w14:paraId="67233C8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（一）以新闻报道形式发布的广告；</w:t>
            </w:r>
          </w:p>
          <w:p w14:paraId="280BC5F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（二）烟草制品广告；</w:t>
            </w:r>
          </w:p>
          <w:p w14:paraId="2126AD9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（三）处方药品广告；</w:t>
            </w:r>
          </w:p>
          <w:p w14:paraId="084B215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（四）治疗恶性肿瘤、肝病、性病或者提高性功能的药品、食品、医疗器械、医疗广告；</w:t>
            </w:r>
          </w:p>
          <w:p w14:paraId="0CB4D93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（五）姓名解析、运程分析、缘份测试、交友聊天等声讯服务广告；</w:t>
            </w:r>
          </w:p>
          <w:p w14:paraId="6B46303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（六）出现“母乳代用品”用语的乳制品广告；</w:t>
            </w:r>
          </w:p>
          <w:p w14:paraId="383FC3B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（七）法律、行政法规和国家有关规定禁止播出的其他广告。    </w:t>
            </w:r>
          </w:p>
          <w:p w14:paraId="5C42C51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第三十九条：违反本办法第八条、第九条的规定，由县级以上人民政府 广播 影视 行政部门责令停止违法行为或者责令改正，给予警告，可以并处三万元以下罚款；情节严重的，由原发证机关吊销《广播电视频道许可证》、《广播电视播出机构许可证》。</w:t>
            </w:r>
          </w:p>
        </w:tc>
        <w:tc>
          <w:tcPr>
            <w:tcW w:w="2680" w:type="dxa"/>
            <w:vAlign w:val="center"/>
          </w:tcPr>
          <w:p w14:paraId="7B04280D">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129023A4">
            <w:pPr>
              <w:adjustRightInd w:val="0"/>
              <w:snapToGrid w:val="0"/>
              <w:spacing w:line="300" w:lineRule="exact"/>
              <w:ind w:firstLine="420" w:firstLineChars="200"/>
              <w:rPr>
                <w:rFonts w:hint="eastAsia" w:eastAsia="仿宋_GB2312"/>
                <w:kern w:val="0"/>
                <w:sz w:val="21"/>
                <w:szCs w:val="21"/>
              </w:rPr>
            </w:pPr>
          </w:p>
          <w:p w14:paraId="724D882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25FA35C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234E104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62BD7EB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7E9A59A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07433DD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31158B5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417FC83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1C5413E2">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1D195F70">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3F6201A2">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2A368EBF">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第二十七条：拟作出责令停业整顿、吊销许可证、较大数额罚款等行政处罚决定的，应当告知当事人有听证的权利。当事人要求听证的，应当组织听证。</w:t>
            </w:r>
          </w:p>
          <w:p w14:paraId="23784BA7">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46275376">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4631AB40">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6BE76BB1">
            <w:pPr>
              <w:adjustRightInd w:val="0"/>
              <w:snapToGrid w:val="0"/>
              <w:spacing w:line="32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1681" w:type="dxa"/>
            <w:vAlign w:val="top"/>
          </w:tcPr>
          <w:p w14:paraId="3DF2FA58">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68F1B698">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272B0A4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217BEB27">
            <w:pPr>
              <w:adjustRightInd w:val="0"/>
              <w:snapToGrid w:val="0"/>
              <w:spacing w:line="300" w:lineRule="exact"/>
              <w:ind w:firstLine="420" w:firstLineChars="200"/>
              <w:rPr>
                <w:rFonts w:ascii="方正书宋_GBK" w:hAnsi="宋体" w:eastAsia="方正书宋_GBK" w:cs="宋体"/>
                <w:kern w:val="0"/>
                <w:sz w:val="21"/>
                <w:szCs w:val="21"/>
              </w:rPr>
            </w:pPr>
          </w:p>
        </w:tc>
      </w:tr>
      <w:tr w14:paraId="714A0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12170A0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126</w:t>
            </w:r>
          </w:p>
        </w:tc>
        <w:tc>
          <w:tcPr>
            <w:tcW w:w="308" w:type="dxa"/>
            <w:vAlign w:val="center"/>
          </w:tcPr>
          <w:p w14:paraId="6BAAB95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350E303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对违反规定插播广告等行为的处罚</w:t>
            </w:r>
          </w:p>
        </w:tc>
        <w:tc>
          <w:tcPr>
            <w:tcW w:w="749" w:type="dxa"/>
            <w:vAlign w:val="center"/>
          </w:tcPr>
          <w:p w14:paraId="637C70EF">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2029A61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0541F02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8341D4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广播电视广告播出管理办法》（2009年国家广播电影电视总局令第61号公布，2011年国家广播电影电视总局令第66号修订）第十五条：播出机构每套节目每小时商业广告播出时长不得超过12分钟。其中，广播电台在11:00至13:00之间、电视台在19:00至21:00之间，商业广告播出总时长不得超过18分钟。</w:t>
            </w:r>
          </w:p>
          <w:p w14:paraId="79718B2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在执行转播、直播任务等特殊情况下，商业广告可以顺延播出。</w:t>
            </w:r>
          </w:p>
          <w:p w14:paraId="041F710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第十六条：播出机构每套节目每日公益广告播出时长不得少于商业广告时长的3%。其中，广播电台在11:00至13:00之间、电视台在19:00至21:00之间，公益广告播出数量不得少于4条（次）。</w:t>
            </w:r>
          </w:p>
          <w:p w14:paraId="748D68F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第十七条：播出电视剧时，不得在每集（以四十五分钟计）中间以任何形式插播广告。播出电影时，插播广告参照前款规定执行。</w:t>
            </w:r>
          </w:p>
          <w:p w14:paraId="13574FD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第二十一条：转播、传输广播电视节目时，必须保证被转播、传输节目的完整性。不得替换、遮盖所转播、传输节目中的广告；不得以游动字幕、叠加字幕、挂角广告等任何形式插播自行组织的广告。</w:t>
            </w:r>
          </w:p>
          <w:p w14:paraId="1D32C28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四十条：违反本办法第十五条、第十六条、第十七条的规定，以及违反本办法第二十二条规定插播广告的，由县级以上人民政府广播影视行政部门依据《广播电视管理条例》第五十条、第五十一条的有关规定给予处罚。</w:t>
            </w:r>
          </w:p>
        </w:tc>
        <w:tc>
          <w:tcPr>
            <w:tcW w:w="2680" w:type="dxa"/>
            <w:vAlign w:val="center"/>
          </w:tcPr>
          <w:p w14:paraId="67E92219">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199A1412">
            <w:pPr>
              <w:adjustRightInd w:val="0"/>
              <w:snapToGrid w:val="0"/>
              <w:spacing w:line="300" w:lineRule="exact"/>
              <w:ind w:firstLine="420" w:firstLineChars="200"/>
              <w:rPr>
                <w:rFonts w:hint="eastAsia" w:eastAsia="仿宋_GB2312"/>
                <w:kern w:val="0"/>
                <w:sz w:val="21"/>
                <w:szCs w:val="21"/>
              </w:rPr>
            </w:pPr>
          </w:p>
          <w:p w14:paraId="4143F0B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043BAC8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634F5FA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418B6E9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3949571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6EA3B91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2A775E1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3388359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06DF6018">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4F592215">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1BD15D41">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F3B9A7B">
            <w:pPr>
              <w:adjustRightInd w:val="0"/>
              <w:snapToGrid w:val="0"/>
              <w:spacing w:line="32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09D365A0">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3D08C5FE">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A7D6BCF">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2E4BA19D">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0F550F8D">
            <w:pPr>
              <w:adjustRightInd w:val="0"/>
              <w:snapToGrid w:val="0"/>
              <w:spacing w:line="32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1681" w:type="dxa"/>
            <w:vAlign w:val="top"/>
          </w:tcPr>
          <w:p w14:paraId="2FBFD5B9">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34532CA3">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5C9B7BED">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无无</w:t>
            </w:r>
          </w:p>
        </w:tc>
        <w:tc>
          <w:tcPr>
            <w:tcW w:w="612" w:type="dxa"/>
            <w:vAlign w:val="center"/>
          </w:tcPr>
          <w:p w14:paraId="02CA23EB">
            <w:pPr>
              <w:adjustRightInd w:val="0"/>
              <w:snapToGrid w:val="0"/>
              <w:spacing w:line="300" w:lineRule="exact"/>
              <w:ind w:firstLine="420" w:firstLineChars="200"/>
              <w:rPr>
                <w:rFonts w:ascii="方正书宋_GBK" w:hAnsi="宋体" w:eastAsia="方正书宋_GBK" w:cs="宋体"/>
                <w:kern w:val="0"/>
                <w:sz w:val="21"/>
                <w:szCs w:val="21"/>
              </w:rPr>
            </w:pPr>
          </w:p>
        </w:tc>
      </w:tr>
      <w:tr w14:paraId="5848B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6BD578C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127</w:t>
            </w:r>
          </w:p>
        </w:tc>
        <w:tc>
          <w:tcPr>
            <w:tcW w:w="308" w:type="dxa"/>
            <w:vAlign w:val="center"/>
          </w:tcPr>
          <w:p w14:paraId="79D9DC0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1ED1E11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对违反广播电视节目冠名及播出广告有关规定的处罚</w:t>
            </w:r>
          </w:p>
        </w:tc>
        <w:tc>
          <w:tcPr>
            <w:tcW w:w="749" w:type="dxa"/>
            <w:vAlign w:val="center"/>
          </w:tcPr>
          <w:p w14:paraId="240388DB">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5FC51F1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0DDD4CA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7EB6A98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广播电视广告播出管理办法》（2009年国家广播电影电视总局令第61号公布，2011年国家广播电影电视总局令第66号修订）第十条：时政新闻类节（栏）目不得以企业或者产品名称等冠名。有关人物专访、企业专题报道等节目中不得含有地址和联系方式等内容。</w:t>
            </w:r>
          </w:p>
          <w:p w14:paraId="1B7C63D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第十二条：除福利彩票、体育彩票等依法批准的广告外，不得播出其他具有博彩性质的广告。</w:t>
            </w:r>
          </w:p>
          <w:p w14:paraId="1FF43D7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第十八条：除电影、电视剧剧场或者节（栏）目冠名标识外，禁止播出任何形式的挂角广告。</w:t>
            </w:r>
          </w:p>
          <w:p w14:paraId="1BBE836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九条：电影、电视剧剧场或者节（栏）目冠名标识不得含有下列情形：（一）单独出现企业、产品名称或者剧场、节（栏）目名称难以辨认的；（二）标识尺寸大于台标或者企业、产品名称的字体尺寸大于剧场、节（栏）目名称的；（三）翻滚变化，每次显示时长超过5分钟或者每段冠名标识显示间隔少于10分钟的；（四）出现经营服务范围、项目、功能、联系方式、形象代言人等文字、图像的。</w:t>
            </w:r>
          </w:p>
          <w:p w14:paraId="122093C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第二十条：电影、电视剧剧场或者节（栏）目不得以治疗皮肤病、癫痫、痔疮、脚气、妇科、生殖泌尿系统等疾病的药品或者医疗机构作冠名。</w:t>
            </w:r>
          </w:p>
          <w:p w14:paraId="536C73E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第二十一条：转播、传输广播电视节目时，必须保证被转播、传输节目的完整性。不得替换、遮盖所转播、传输节目中的广告；不得以游动字幕、叠加字幕、挂角广告等任何形式插播自行组织的广告。</w:t>
            </w:r>
          </w:p>
          <w:p w14:paraId="050DB93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四条：播出机构应当严格控制酒类商业广告，不得在以未成年人为主要传播对象的频率、频道、节（栏）目中播出。广播电台每套节目每小时播出的烈性酒类商业广告，不得超过2条；电视台每套节目每日播出的烈性酒类商业广告不得超过12条，其中19:00至21:00之间不得超过2条。</w:t>
            </w:r>
          </w:p>
          <w:p w14:paraId="37FE3C1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第二十五条：在中小学生假期和未成年人相对集中的收听、收视时段或者以未成年人为主要传播对象的频率、频道、节（栏）目中，不得播出不适宜未成年人收听、收视的商业广告。</w:t>
            </w:r>
          </w:p>
          <w:p w14:paraId="505ACF9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第二十六条：播出电视商业广告时不得隐匿台标和频道标识。</w:t>
            </w:r>
          </w:p>
          <w:p w14:paraId="492E2BC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第二十七条：广告主、广告经营者不得通过广告投放等方式干预、影响广播电视节目的正常播出。</w:t>
            </w:r>
          </w:p>
          <w:p w14:paraId="2B44005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第三十三条：播出机构应当建立广告经营、审查、播出管理制度，负责对所播出的广告进行审查。</w:t>
            </w:r>
          </w:p>
          <w:p w14:paraId="50B2981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三十五条：药品、医疗器械、医疗、食品、化妆品、农药、兽药、金融理财等须经有关行政部门审批的商业广告，播出机构在播出前应当严格审验其依法批准的文件、材料。不得播出未经审批、材料不全或者与审批通过的内容不一致的商业广告。</w:t>
            </w:r>
          </w:p>
          <w:p w14:paraId="302F183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三十六条：制作和播出药品、医疗器械、医疗和健康资讯类广告需要聘请医学专家作为嘉宾的，播出机构应当核验嘉宾的医师执业证书、工作证、职称证明等相关证明文件，并在广告中据实提示，不得聘请无有关专业资质的人员担当嘉宾。</w:t>
            </w:r>
          </w:p>
          <w:p w14:paraId="069DA03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四十一条：违反本办法第十条、第十二条、第十九条、第二十条、第二十一条、第二十四条至第二十八条、第三十四条、第三十六条、第三十七条的规定或者违反本办法第二十二条规定替换、遮盖广告的，由县级以上人民政府广播影视行政部门责令停止违法行为或者责令改正，给予警告，可以并处二万元以下罚款。</w:t>
            </w:r>
          </w:p>
        </w:tc>
        <w:tc>
          <w:tcPr>
            <w:tcW w:w="2680" w:type="dxa"/>
            <w:vAlign w:val="center"/>
          </w:tcPr>
          <w:p w14:paraId="52A0BDD3">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1CE4CE21">
            <w:pPr>
              <w:adjustRightInd w:val="0"/>
              <w:snapToGrid w:val="0"/>
              <w:spacing w:line="300" w:lineRule="exact"/>
              <w:ind w:firstLine="420" w:firstLineChars="200"/>
              <w:rPr>
                <w:rFonts w:hint="eastAsia" w:eastAsia="仿宋_GB2312"/>
                <w:kern w:val="0"/>
                <w:sz w:val="21"/>
                <w:szCs w:val="21"/>
              </w:rPr>
            </w:pPr>
          </w:p>
          <w:p w14:paraId="3592CCB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06E28A4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2EE035D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5F880EC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282BFE2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4C37A79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66B667B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2CC65A1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3DA1317B">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3EBFF850">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52DFFBBB">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37F69324">
            <w:pPr>
              <w:adjustRightInd w:val="0"/>
              <w:snapToGrid w:val="0"/>
              <w:spacing w:line="32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1BA68D58">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774E1078">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77D28DFE">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6BA74006">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67C93F5C">
            <w:pPr>
              <w:adjustRightInd w:val="0"/>
              <w:snapToGrid w:val="0"/>
              <w:spacing w:line="32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1681" w:type="dxa"/>
            <w:vAlign w:val="top"/>
          </w:tcPr>
          <w:p w14:paraId="694B0C1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4C99E2AE">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32EC65D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6C7EBF31">
            <w:pPr>
              <w:adjustRightInd w:val="0"/>
              <w:snapToGrid w:val="0"/>
              <w:spacing w:line="300" w:lineRule="exact"/>
              <w:ind w:firstLine="420" w:firstLineChars="200"/>
              <w:rPr>
                <w:rFonts w:ascii="方正书宋_GBK" w:hAnsi="宋体" w:eastAsia="方正书宋_GBK" w:cs="宋体"/>
                <w:kern w:val="0"/>
                <w:sz w:val="21"/>
                <w:szCs w:val="21"/>
              </w:rPr>
            </w:pPr>
          </w:p>
        </w:tc>
      </w:tr>
      <w:tr w14:paraId="44C7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7028957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128</w:t>
            </w:r>
          </w:p>
        </w:tc>
        <w:tc>
          <w:tcPr>
            <w:tcW w:w="308" w:type="dxa"/>
            <w:vAlign w:val="center"/>
          </w:tcPr>
          <w:p w14:paraId="6968798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52C3B13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对违反规定从事互联网视听节目服务行为的处罚</w:t>
            </w:r>
          </w:p>
        </w:tc>
        <w:tc>
          <w:tcPr>
            <w:tcW w:w="749" w:type="dxa"/>
            <w:vAlign w:val="center"/>
          </w:tcPr>
          <w:p w14:paraId="7B0FD18F">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68638B8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7020307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62E1319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互联网视听节目服务管理规定》（2007年国家广播电影电视总局、信息产业部令第56号公布，2015年国家新闻出版广电总局第3号令修订）第二十三条：违反本规定有下列行为之一的，由县级以上广播电影电视主管部门予以警告、责令改正，可并处3万元以下罚款；同时，可对其主要出资者和经营者予以警告，可并处2万元以下罚款：</w:t>
            </w:r>
          </w:p>
          <w:p w14:paraId="04A5B3B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（一）擅自在互联网上使用广播电视专有名称开展业务的</w:t>
            </w:r>
          </w:p>
          <w:p w14:paraId="4B173E9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（二）变更注册资本、股东、股权结构，或上市融资，或重大资产变动时，未办理审批手续的；</w:t>
            </w:r>
          </w:p>
          <w:p w14:paraId="49BFBEB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（三）未建立健全节目运营规范，未采取版权保护措施，或对传播有害内容未履行提示、删除、报告义务的；</w:t>
            </w:r>
          </w:p>
          <w:p w14:paraId="12E8BAD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（四）未在播出界面显著位置标注播出标识、名称、《许可证》和备案编号的；</w:t>
            </w:r>
          </w:p>
          <w:p w14:paraId="0BB9465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（五）未履行保留节目记录、向主管部门如实提供查询义务的；</w:t>
            </w:r>
          </w:p>
          <w:p w14:paraId="3774986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（六）向未持有《许可证》或备案的单位提供代收费及信号传输、服务器托管等与互联网视听节目服务有关的服务的；</w:t>
            </w:r>
          </w:p>
          <w:p w14:paraId="5373484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（七）未履行查验义务，或向互联网视听节目服务单位提供其《许可证》或备案载明事项范围以外的接入服务的；</w:t>
            </w:r>
          </w:p>
          <w:p w14:paraId="071EEA5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（八）进行虚假宣传或者误导用户的；</w:t>
            </w:r>
          </w:p>
          <w:p w14:paraId="49C4F71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（九）未经用户同意，擅自泄露用户信息秘密的；</w:t>
            </w:r>
          </w:p>
          <w:p w14:paraId="3D221B1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（十）互联网视听服务单位在同一年度内三次出现违规行为的；</w:t>
            </w:r>
          </w:p>
          <w:p w14:paraId="73CFA80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（十一）拒绝、阻挠、拖延广播电影电视主管部门依法进行监督检查或者在监督检查过程中弄虚作假的；</w:t>
            </w:r>
          </w:p>
          <w:p w14:paraId="7EE6A9D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（十二）以虚假证明、文件等手段骗取《许可证》的。</w:t>
            </w:r>
          </w:p>
        </w:tc>
        <w:tc>
          <w:tcPr>
            <w:tcW w:w="2680" w:type="dxa"/>
            <w:vAlign w:val="center"/>
          </w:tcPr>
          <w:p w14:paraId="7C477B8C">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1A1D3026">
            <w:pPr>
              <w:adjustRightInd w:val="0"/>
              <w:snapToGrid w:val="0"/>
              <w:spacing w:line="300" w:lineRule="exact"/>
              <w:ind w:firstLine="420" w:firstLineChars="200"/>
              <w:rPr>
                <w:rFonts w:hint="eastAsia" w:eastAsia="仿宋_GB2312"/>
                <w:kern w:val="0"/>
                <w:sz w:val="21"/>
                <w:szCs w:val="21"/>
              </w:rPr>
            </w:pPr>
          </w:p>
          <w:p w14:paraId="2E668DD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66ECBD7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5222314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6C0656C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1644D40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1454E37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1AA2A78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44B0AE9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579C5E7E">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3C8B6BC4">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19DED38F">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1054B460">
            <w:pPr>
              <w:adjustRightInd w:val="0"/>
              <w:snapToGrid w:val="0"/>
              <w:spacing w:line="32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3C190E47">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3CC80BBE">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BAB4C13">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49CFDC8E">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28DD9094">
            <w:pPr>
              <w:adjustRightInd w:val="0"/>
              <w:snapToGrid w:val="0"/>
              <w:spacing w:line="32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1681" w:type="dxa"/>
            <w:vAlign w:val="top"/>
          </w:tcPr>
          <w:p w14:paraId="7496D022">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7EA8178B">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2D54081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1C1B72EF">
            <w:pPr>
              <w:adjustRightInd w:val="0"/>
              <w:snapToGrid w:val="0"/>
              <w:spacing w:line="300" w:lineRule="exact"/>
              <w:ind w:firstLine="420" w:firstLineChars="200"/>
              <w:rPr>
                <w:rFonts w:ascii="方正书宋_GBK" w:hAnsi="宋体" w:eastAsia="方正书宋_GBK" w:cs="宋体"/>
                <w:kern w:val="0"/>
                <w:sz w:val="21"/>
                <w:szCs w:val="21"/>
              </w:rPr>
            </w:pPr>
          </w:p>
        </w:tc>
      </w:tr>
      <w:tr w14:paraId="4809A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2014223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129</w:t>
            </w:r>
          </w:p>
        </w:tc>
        <w:tc>
          <w:tcPr>
            <w:tcW w:w="308" w:type="dxa"/>
            <w:vAlign w:val="center"/>
          </w:tcPr>
          <w:p w14:paraId="64657DA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2C4F583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对擅自从事互联网视听节目服务的处罚</w:t>
            </w:r>
          </w:p>
        </w:tc>
        <w:tc>
          <w:tcPr>
            <w:tcW w:w="749" w:type="dxa"/>
            <w:vAlign w:val="center"/>
          </w:tcPr>
          <w:p w14:paraId="3B792EC5">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699F1D0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1ADA731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640CEB2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广播电视管理条例》（1997年国务院令第228号公布，2017年国务院令第676号修订）第四十七条：违反本条例规定，擅自设立广播电台、电视台、教育电视台、有线广播电视传输覆盖网、广播电视站的，由县级以上人民政府广播电视行政部门予以取缔，没收其从事违法活动的设备，并处投资总额1倍以上2倍以下的罚款。</w:t>
            </w:r>
          </w:p>
          <w:p w14:paraId="15232C9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擅自设立广播电视发射台、转播台、微波站、卫星上行站的，由县级以上人民政府广播电视行政部门予以取缔，没收其从事违法活动的设备，并处投资总额1倍以上2倍以下的罚款；或者由无线电管理机构依照国家无线电管理的有关规定予以处罚。</w:t>
            </w:r>
          </w:p>
          <w:p w14:paraId="69791E0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部门规章】《互联网视听节目服务管理规定（2007年国家广播电影电视总局、信息产业部令第56号公布，2015年国家新闻出版广电总局第3号令修订）第二十四条：擅自从事互联网视听节目服务的，由县级以上广播电影电视主管部门予以警告、责令改正，可并处3万元以下罚款；情节严重的，根据《广播电视管理条例》第四十七条的规定予以处罚。</w:t>
            </w:r>
          </w:p>
        </w:tc>
        <w:tc>
          <w:tcPr>
            <w:tcW w:w="2680" w:type="dxa"/>
            <w:vAlign w:val="center"/>
          </w:tcPr>
          <w:p w14:paraId="3CC34E3F">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3B0E04D">
            <w:pPr>
              <w:adjustRightInd w:val="0"/>
              <w:snapToGrid w:val="0"/>
              <w:spacing w:line="300" w:lineRule="exact"/>
              <w:ind w:firstLine="420" w:firstLineChars="200"/>
              <w:rPr>
                <w:rFonts w:hint="eastAsia" w:eastAsia="仿宋_GB2312"/>
                <w:kern w:val="0"/>
                <w:sz w:val="21"/>
                <w:szCs w:val="21"/>
              </w:rPr>
            </w:pPr>
          </w:p>
          <w:p w14:paraId="51D5F67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6690429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78D160E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2DEFADA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3A7048D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69DBD7F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4D9C5B8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133E804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44BD0A15">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4B57B79C">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4400C969">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1B9FC1C4">
            <w:pPr>
              <w:adjustRightInd w:val="0"/>
              <w:snapToGrid w:val="0"/>
              <w:spacing w:line="32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1CB4BB7E">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53A62A3B">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77A56CCD">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6C5FF5B9">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1CD0327B">
            <w:pPr>
              <w:adjustRightInd w:val="0"/>
              <w:snapToGrid w:val="0"/>
              <w:spacing w:line="32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1681" w:type="dxa"/>
            <w:vAlign w:val="top"/>
          </w:tcPr>
          <w:p w14:paraId="0EE72CC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6C3DCCD5">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5EB2B92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74FCAA85">
            <w:pPr>
              <w:adjustRightInd w:val="0"/>
              <w:snapToGrid w:val="0"/>
              <w:spacing w:line="300" w:lineRule="exact"/>
              <w:ind w:firstLine="420" w:firstLineChars="200"/>
              <w:rPr>
                <w:rFonts w:ascii="方正书宋_GBK" w:hAnsi="宋体" w:eastAsia="方正书宋_GBK" w:cs="宋体"/>
                <w:kern w:val="0"/>
                <w:sz w:val="21"/>
                <w:szCs w:val="21"/>
              </w:rPr>
            </w:pPr>
          </w:p>
        </w:tc>
      </w:tr>
      <w:tr w14:paraId="7BE16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12E200B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130</w:t>
            </w:r>
          </w:p>
        </w:tc>
        <w:tc>
          <w:tcPr>
            <w:tcW w:w="308" w:type="dxa"/>
            <w:vAlign w:val="center"/>
          </w:tcPr>
          <w:p w14:paraId="65A8B60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48D8822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对信息网络传播的视听节目出现违规内容的处罚</w:t>
            </w:r>
          </w:p>
        </w:tc>
        <w:tc>
          <w:tcPr>
            <w:tcW w:w="749" w:type="dxa"/>
            <w:vAlign w:val="center"/>
          </w:tcPr>
          <w:p w14:paraId="1322015B">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2C89E46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1FF1147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369E6F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互联网视听节目服务管理规定》（2007年国家广播电影电视总局、信息产业部令第56号公布，2015年国家新闻出版广电总局第3号令修订）第二十四条：……传播的视听节目内容违反本规定的，由县级以上广播电影电视主管部门予以警告、责令改正，可并处3万元以下罚款；情节严重的，根据《广播电视管理条例》第四十九条的规定予以处罚。</w:t>
            </w:r>
          </w:p>
          <w:p w14:paraId="44A3CC1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未按照许可证载明或备案的事项从事互联网视听节目服务的或违规播出时政类视听新闻节目的，由县级以上广播电影电视主管部门予以警告、责令改正，可并处3万元以下罚款；情节严重的，根据《广播电视管理条例》第五十条之规定予以处罚。</w:t>
            </w:r>
          </w:p>
          <w:p w14:paraId="3A483B0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转播、链接、聚合、集成非法的广播电视频道和视听节目网站内容的，擅自插播、截留视听节目信号的，由县级以上广播电影电视主管部门予以警告、责令改正，可并处3万元以下罚款；情节严重的，根据《广播电视管理条例》第五十一条之规定予以处罚。</w:t>
            </w:r>
          </w:p>
        </w:tc>
        <w:tc>
          <w:tcPr>
            <w:tcW w:w="2680" w:type="dxa"/>
            <w:vAlign w:val="center"/>
          </w:tcPr>
          <w:p w14:paraId="5C9EE37C">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7B88391">
            <w:pPr>
              <w:adjustRightInd w:val="0"/>
              <w:snapToGrid w:val="0"/>
              <w:spacing w:line="300" w:lineRule="exact"/>
              <w:ind w:firstLine="420" w:firstLineChars="200"/>
              <w:rPr>
                <w:rFonts w:hint="eastAsia" w:eastAsia="仿宋_GB2312"/>
                <w:kern w:val="0"/>
                <w:sz w:val="21"/>
                <w:szCs w:val="21"/>
              </w:rPr>
            </w:pPr>
          </w:p>
          <w:p w14:paraId="16CCF13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60F39F6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3329775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35CE9DB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0F35C80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44BF1F9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7A682E9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14A4F57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20174938">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3D264FCE">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22676ABF">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09D25917">
            <w:pPr>
              <w:adjustRightInd w:val="0"/>
              <w:snapToGrid w:val="0"/>
              <w:spacing w:line="32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2B0940A3">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30724DCD">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490C05FB">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07B6EBC7">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036AE286">
            <w:pPr>
              <w:adjustRightInd w:val="0"/>
              <w:snapToGrid w:val="0"/>
              <w:spacing w:line="32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1681" w:type="dxa"/>
            <w:vAlign w:val="top"/>
          </w:tcPr>
          <w:p w14:paraId="11BAD97C">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6E9C4E12">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4415F28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32BAB44E">
            <w:pPr>
              <w:adjustRightInd w:val="0"/>
              <w:snapToGrid w:val="0"/>
              <w:spacing w:line="300" w:lineRule="exact"/>
              <w:ind w:firstLine="420" w:firstLineChars="200"/>
              <w:rPr>
                <w:rFonts w:ascii="方正书宋_GBK" w:hAnsi="宋体" w:eastAsia="方正书宋_GBK" w:cs="宋体"/>
                <w:kern w:val="0"/>
                <w:sz w:val="21"/>
                <w:szCs w:val="21"/>
              </w:rPr>
            </w:pPr>
          </w:p>
        </w:tc>
      </w:tr>
      <w:tr w14:paraId="402F4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55D7AB7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131</w:t>
            </w:r>
          </w:p>
        </w:tc>
        <w:tc>
          <w:tcPr>
            <w:tcW w:w="308" w:type="dxa"/>
            <w:vAlign w:val="center"/>
          </w:tcPr>
          <w:p w14:paraId="763D536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28E12E3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对在广播电视设施保护范围内进行建筑施工、兴建设施或者爆破作业、烧荒等活动的处罚</w:t>
            </w:r>
          </w:p>
        </w:tc>
        <w:tc>
          <w:tcPr>
            <w:tcW w:w="749" w:type="dxa"/>
            <w:vAlign w:val="center"/>
          </w:tcPr>
          <w:p w14:paraId="22EF2A29">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5D2C8C9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60B98E7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086319F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广播电视设施保护条例》（2000年国务院令第295号）第二十条：违反本条例规定，在广播电视设施保护范围内进行建筑施工、兴建设施或者爆破作业、烧荒等活动的，由县级以上人民政府广播电视行政管理部门或者其授权的广播电视设施管理单位责令改正，限期拆除违章建筑、设施，对个人处1000元以上1万元以下的罚款，对单位处2万元以上10万元以下的罚款；对其直接负责的主管人员及其他直接责任人员依法给予行政处分；违反治安管理规定的，由公安机关依法给予治安管理处罚；构成犯罪的，依法追究刑事责任。</w:t>
            </w:r>
          </w:p>
        </w:tc>
        <w:tc>
          <w:tcPr>
            <w:tcW w:w="2680" w:type="dxa"/>
            <w:vAlign w:val="center"/>
          </w:tcPr>
          <w:p w14:paraId="65B0ED23">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1AD6CCD">
            <w:pPr>
              <w:adjustRightInd w:val="0"/>
              <w:snapToGrid w:val="0"/>
              <w:spacing w:line="300" w:lineRule="exact"/>
              <w:ind w:firstLine="420" w:firstLineChars="200"/>
              <w:rPr>
                <w:rFonts w:hint="eastAsia" w:eastAsia="仿宋_GB2312"/>
                <w:kern w:val="0"/>
                <w:sz w:val="21"/>
                <w:szCs w:val="21"/>
              </w:rPr>
            </w:pPr>
          </w:p>
          <w:p w14:paraId="3778A35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7E4F0FA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6ABECBA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46219EA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493ED7C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32E2A40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0CA3B4B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0074FA9B">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500226D2">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30C7FFC6">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73B38715">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9CCF15E">
            <w:pPr>
              <w:adjustRightInd w:val="0"/>
              <w:snapToGrid w:val="0"/>
              <w:spacing w:line="32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796F71FB">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4EACE82C">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75BBD77">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54E0715A">
            <w:pPr>
              <w:adjustRightInd w:val="0"/>
              <w:snapToGrid w:val="0"/>
              <w:spacing w:line="32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17AB0D85">
            <w:pPr>
              <w:adjustRightInd w:val="0"/>
              <w:snapToGrid w:val="0"/>
              <w:spacing w:line="32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行政法规】《广播电视管理条例》（1997年国务院令第228号发布，2017年第二次修订）第五十三条：广播电视行政部门及其工作人员在广播电视管理工作中滥用职权、玩忽职守、徇私舞弊，构成犯罪的，依法追究刑事责任；尚不构成犯罪的，依法给予行政处分。</w:t>
            </w:r>
          </w:p>
        </w:tc>
        <w:tc>
          <w:tcPr>
            <w:tcW w:w="1681" w:type="dxa"/>
            <w:vAlign w:val="top"/>
          </w:tcPr>
          <w:p w14:paraId="23E06D4C">
            <w:pPr>
              <w:keepNext w:val="0"/>
              <w:keepLines w:val="0"/>
              <w:widowControl/>
              <w:suppressLineNumbers w:val="0"/>
              <w:jc w:val="both"/>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2F5D8F0D">
            <w:pPr>
              <w:keepNext w:val="0"/>
              <w:keepLines w:val="0"/>
              <w:widowControl/>
              <w:suppressLineNumbers w:val="0"/>
              <w:jc w:val="center"/>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5DD013B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2966E9F2">
            <w:pPr>
              <w:adjustRightInd w:val="0"/>
              <w:snapToGrid w:val="0"/>
              <w:spacing w:line="300" w:lineRule="exact"/>
              <w:ind w:firstLine="420" w:firstLineChars="200"/>
              <w:rPr>
                <w:rFonts w:ascii="方正书宋_GBK" w:hAnsi="宋体" w:eastAsia="方正书宋_GBK" w:cs="宋体"/>
                <w:kern w:val="0"/>
                <w:sz w:val="21"/>
                <w:szCs w:val="21"/>
              </w:rPr>
            </w:pPr>
          </w:p>
        </w:tc>
      </w:tr>
      <w:tr w14:paraId="34BD5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470317D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132</w:t>
            </w:r>
          </w:p>
        </w:tc>
        <w:tc>
          <w:tcPr>
            <w:tcW w:w="308" w:type="dxa"/>
            <w:vAlign w:val="center"/>
          </w:tcPr>
          <w:p w14:paraId="494E7D1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2EC01E2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对未经同意在广播电视设施保护范围内从事生产、生活等行为的处罚</w:t>
            </w:r>
          </w:p>
        </w:tc>
        <w:tc>
          <w:tcPr>
            <w:tcW w:w="749" w:type="dxa"/>
            <w:vAlign w:val="center"/>
          </w:tcPr>
          <w:p w14:paraId="6871622A">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5B8C42E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1269D7C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46A55FD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广播电视设施保护条例》（2000年国务院令第295号）第二十二条：违反本条例规定，在广播电视设施保护范围内有下列行为之一的，由县级以上人民政府广播电视行政管理部门或者其授权的广播电视设施管理单位责令改正，给予警告，对个人可处以2000元以下的罚款，对单位可处以2万元以下的罚款：</w:t>
            </w:r>
          </w:p>
          <w:p w14:paraId="0963635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（一）种植树木、农作物的； </w:t>
            </w:r>
          </w:p>
          <w:p w14:paraId="05ABD2F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（二）堆放金属物品、易燃易爆物品或者设置金属构件、倾倒腐蚀性物品的； </w:t>
            </w:r>
          </w:p>
          <w:p w14:paraId="2DEB3D4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（三）钻探、打桩、抛锚、拖锚、挖沙、取土的；</w:t>
            </w:r>
          </w:p>
          <w:p w14:paraId="0464E8C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（四）拴系牲畜、悬挂物品、攀附农作物的。</w:t>
            </w:r>
          </w:p>
        </w:tc>
        <w:tc>
          <w:tcPr>
            <w:tcW w:w="2680" w:type="dxa"/>
            <w:vAlign w:val="center"/>
          </w:tcPr>
          <w:p w14:paraId="6B41A4D5">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92474E8">
            <w:pPr>
              <w:adjustRightInd w:val="0"/>
              <w:snapToGrid w:val="0"/>
              <w:spacing w:line="300" w:lineRule="exact"/>
              <w:ind w:firstLine="420" w:firstLineChars="200"/>
              <w:rPr>
                <w:rFonts w:hint="eastAsia" w:eastAsia="仿宋_GB2312"/>
                <w:kern w:val="0"/>
                <w:sz w:val="21"/>
                <w:szCs w:val="21"/>
              </w:rPr>
            </w:pPr>
          </w:p>
          <w:p w14:paraId="034DC21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7CEBCF5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11A631C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3188D76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5FC50ED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1D6D643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1B5F696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26E646A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17B74C0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72F8D17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482B16C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1F3D4A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3A90818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49D8533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w:t>
            </w:r>
          </w:p>
          <w:p w14:paraId="4378A40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6DF2F98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42F2421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vAlign w:val="top"/>
          </w:tcPr>
          <w:p w14:paraId="5990FA2F">
            <w:pPr>
              <w:keepNext w:val="0"/>
              <w:keepLines w:val="0"/>
              <w:widowControl/>
              <w:suppressLineNumbers w:val="0"/>
              <w:jc w:val="both"/>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5B522754">
            <w:pPr>
              <w:keepNext w:val="0"/>
              <w:keepLines w:val="0"/>
              <w:widowControl/>
              <w:suppressLineNumbers w:val="0"/>
              <w:jc w:val="center"/>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2A6B4B8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7B90E40E">
            <w:pPr>
              <w:adjustRightInd w:val="0"/>
              <w:snapToGrid w:val="0"/>
              <w:spacing w:line="300" w:lineRule="exact"/>
              <w:ind w:firstLine="420" w:firstLineChars="200"/>
              <w:rPr>
                <w:rFonts w:ascii="方正书宋_GBK" w:hAnsi="宋体" w:eastAsia="方正书宋_GBK" w:cs="宋体"/>
                <w:kern w:val="0"/>
                <w:sz w:val="21"/>
                <w:szCs w:val="21"/>
              </w:rPr>
            </w:pPr>
          </w:p>
        </w:tc>
      </w:tr>
      <w:tr w14:paraId="7E630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0561874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133</w:t>
            </w:r>
          </w:p>
        </w:tc>
        <w:tc>
          <w:tcPr>
            <w:tcW w:w="308" w:type="dxa"/>
            <w:vAlign w:val="center"/>
          </w:tcPr>
          <w:p w14:paraId="15F86B7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2C6B43D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对违反广播电视设施保护范围内有关管理规定行为的处罚</w:t>
            </w:r>
          </w:p>
        </w:tc>
        <w:tc>
          <w:tcPr>
            <w:tcW w:w="749" w:type="dxa"/>
            <w:vAlign w:val="center"/>
          </w:tcPr>
          <w:p w14:paraId="79C0C303">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3A12837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7DEF62E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4C9CE3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行政法规】《广播电视设施保护条例》（2000年国务院令第295号）第二十三条：违反本条例规定，未经同意，擅自实施下列行为之一的，由县级以上人民政府广播电视行政管理部门或者其授权的广播电视设施管理单位责令改正，对个人可处以2000元以下的罚款，对单位可处以1万元以下的罚款： </w:t>
            </w:r>
          </w:p>
          <w:p w14:paraId="1E17AEF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（一）在广播电视传输线路保护范围内堆放笨重物品、种植树木、平整土地的； </w:t>
            </w:r>
          </w:p>
          <w:p w14:paraId="6F9502F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（二）在天线、馈线保护范围外进行烧荒等的；</w:t>
            </w:r>
          </w:p>
          <w:p w14:paraId="4A293B1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（三）在广播电视传输线路上接挂、调整、安装、插接收听、收视设备的；</w:t>
            </w:r>
          </w:p>
          <w:p w14:paraId="274ED5C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（四）在天线场地敷设或者在架空传输线路上附挂电力、通信线路的。</w:t>
            </w:r>
          </w:p>
        </w:tc>
        <w:tc>
          <w:tcPr>
            <w:tcW w:w="2680" w:type="dxa"/>
            <w:vAlign w:val="center"/>
          </w:tcPr>
          <w:p w14:paraId="42B3F7F4">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0C61C48">
            <w:pPr>
              <w:adjustRightInd w:val="0"/>
              <w:snapToGrid w:val="0"/>
              <w:spacing w:line="300" w:lineRule="exact"/>
              <w:ind w:firstLine="420" w:firstLineChars="200"/>
              <w:rPr>
                <w:rFonts w:hint="eastAsia" w:eastAsia="仿宋_GB2312"/>
                <w:kern w:val="0"/>
                <w:sz w:val="21"/>
                <w:szCs w:val="21"/>
              </w:rPr>
            </w:pPr>
          </w:p>
          <w:p w14:paraId="1A294E4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4AF5A39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2E76F76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相关部门。</w:t>
            </w:r>
          </w:p>
          <w:p w14:paraId="5797B55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194358E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01CD5C1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02D9AB6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2F70ECF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2A43375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4CB6BBF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4C71718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2F746217">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1B48894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32EDAAF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2EDE2CA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4CED76F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vAlign w:val="top"/>
          </w:tcPr>
          <w:p w14:paraId="33841619">
            <w:pPr>
              <w:keepNext w:val="0"/>
              <w:keepLines w:val="0"/>
              <w:widowControl/>
              <w:suppressLineNumbers w:val="0"/>
              <w:jc w:val="both"/>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01AD16C1">
            <w:pPr>
              <w:keepNext w:val="0"/>
              <w:keepLines w:val="0"/>
              <w:widowControl/>
              <w:suppressLineNumbers w:val="0"/>
              <w:jc w:val="center"/>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646723A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1378064B">
            <w:pPr>
              <w:adjustRightInd w:val="0"/>
              <w:snapToGrid w:val="0"/>
              <w:spacing w:line="300" w:lineRule="exact"/>
              <w:ind w:firstLine="420" w:firstLineChars="200"/>
              <w:rPr>
                <w:rFonts w:ascii="方正书宋_GBK" w:hAnsi="宋体" w:eastAsia="方正书宋_GBK" w:cs="宋体"/>
                <w:kern w:val="0"/>
                <w:sz w:val="21"/>
                <w:szCs w:val="21"/>
              </w:rPr>
            </w:pPr>
          </w:p>
        </w:tc>
      </w:tr>
      <w:tr w14:paraId="10717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795166A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134</w:t>
            </w:r>
          </w:p>
        </w:tc>
        <w:tc>
          <w:tcPr>
            <w:tcW w:w="308" w:type="dxa"/>
            <w:vAlign w:val="center"/>
          </w:tcPr>
          <w:p w14:paraId="144A14C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1F8B3BE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对广播电视播出机构、广播电视传输覆盖网和监测监管网运营单位违反规定，擅自使用未获得入网认定证书的设备器材的处罚</w:t>
            </w:r>
          </w:p>
        </w:tc>
        <w:tc>
          <w:tcPr>
            <w:tcW w:w="749" w:type="dxa"/>
            <w:vAlign w:val="center"/>
          </w:tcPr>
          <w:p w14:paraId="0C4CD194">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24BE9E2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7565D65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D1FE2F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广播电视设备器材入网认定管理办法》（2018年国家广播电视总局令第1号）第十九条：广播电视播出机构、广播电视传输覆盖网和监测监管网运营单位违反本办法，擅自使用未获得入网认定证书的设备器材的，由县级以上人民政府广播电视主管部门予以警告，责令改正；对造成安全播出事故的，由广播电视主管部门或者其他有权机构对负有责任的主管人员和直接责任人员依法给予处分、处理；构成犯罪的，依法追究刑事责任。</w:t>
            </w:r>
          </w:p>
        </w:tc>
        <w:tc>
          <w:tcPr>
            <w:tcW w:w="2680" w:type="dxa"/>
            <w:vAlign w:val="center"/>
          </w:tcPr>
          <w:p w14:paraId="169E15F0">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DDE759E">
            <w:pPr>
              <w:adjustRightInd w:val="0"/>
              <w:snapToGrid w:val="0"/>
              <w:spacing w:line="300" w:lineRule="exact"/>
              <w:ind w:firstLine="420" w:firstLineChars="200"/>
              <w:rPr>
                <w:rFonts w:hint="eastAsia" w:eastAsia="仿宋_GB2312"/>
                <w:kern w:val="0"/>
                <w:sz w:val="21"/>
                <w:szCs w:val="21"/>
              </w:rPr>
            </w:pPr>
          </w:p>
          <w:p w14:paraId="4133FF0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2843D04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0715AC1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相关部门。</w:t>
            </w:r>
          </w:p>
          <w:p w14:paraId="57654EF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180058B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2A10D85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3A9E15B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450F44A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481E33B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0955BB2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4B09262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112A61B6">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50D11C5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023005B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56E4D2F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320FE98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vAlign w:val="top"/>
          </w:tcPr>
          <w:p w14:paraId="7B7D39C9">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460D4726">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406073B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无无</w:t>
            </w:r>
          </w:p>
        </w:tc>
        <w:tc>
          <w:tcPr>
            <w:tcW w:w="612" w:type="dxa"/>
            <w:vAlign w:val="center"/>
          </w:tcPr>
          <w:p w14:paraId="34CF9710">
            <w:pPr>
              <w:adjustRightInd w:val="0"/>
              <w:snapToGrid w:val="0"/>
              <w:spacing w:line="300" w:lineRule="exact"/>
              <w:ind w:firstLine="420" w:firstLineChars="200"/>
              <w:rPr>
                <w:rFonts w:ascii="方正书宋_GBK" w:hAnsi="宋体" w:eastAsia="方正书宋_GBK" w:cs="宋体"/>
                <w:kern w:val="0"/>
                <w:sz w:val="21"/>
                <w:szCs w:val="21"/>
              </w:rPr>
            </w:pPr>
          </w:p>
        </w:tc>
      </w:tr>
      <w:tr w14:paraId="70568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03BA927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135</w:t>
            </w:r>
          </w:p>
        </w:tc>
        <w:tc>
          <w:tcPr>
            <w:tcW w:w="308" w:type="dxa"/>
            <w:vAlign w:val="center"/>
          </w:tcPr>
          <w:p w14:paraId="0D64868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0CB4C6F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对已获得入网认定证书的生产企业未按照入网认定标准生产产品，产品质量或者服务未达到有关规定要求的处罚</w:t>
            </w:r>
          </w:p>
        </w:tc>
        <w:tc>
          <w:tcPr>
            <w:tcW w:w="749" w:type="dxa"/>
            <w:vAlign w:val="center"/>
          </w:tcPr>
          <w:p w14:paraId="022B7BC2">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1B9127A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62A0D3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4E7D3CF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广播电视设备器材入网认定管理办法》（2018年国家广播电视总局令第1号）第二十条：已获得入网认定证书的生产企业有下列情况之一的，由县级以上人民政府广播电视主管部门予以警告，并由国务院广播电视主管部门向社会公告：</w:t>
            </w:r>
          </w:p>
          <w:p w14:paraId="5C435EF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（一）未按照入网认定标准生产产品，产品质量或者性能明显下降的；</w:t>
            </w:r>
          </w:p>
          <w:p w14:paraId="7244E6E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（二）质量管理体系及管理水平不能达到认定时水平的；</w:t>
            </w:r>
          </w:p>
          <w:p w14:paraId="63E5C4A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（三）不落实售后服务的。</w:t>
            </w:r>
          </w:p>
        </w:tc>
        <w:tc>
          <w:tcPr>
            <w:tcW w:w="2680" w:type="dxa"/>
            <w:vAlign w:val="center"/>
          </w:tcPr>
          <w:p w14:paraId="394BF8C6">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4C9BCC8B">
            <w:pPr>
              <w:adjustRightInd w:val="0"/>
              <w:snapToGrid w:val="0"/>
              <w:spacing w:line="300" w:lineRule="exact"/>
              <w:ind w:firstLine="420" w:firstLineChars="200"/>
              <w:rPr>
                <w:rFonts w:hint="eastAsia" w:eastAsia="仿宋_GB2312"/>
                <w:kern w:val="0"/>
                <w:sz w:val="21"/>
                <w:szCs w:val="21"/>
              </w:rPr>
            </w:pPr>
          </w:p>
          <w:p w14:paraId="768A38B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61C8DBD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00F3E7F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50648E7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638828A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5AFB985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18D1AED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5EBB532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4D5B195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2795DDC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5DFCDDF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09853FA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7234E87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5CF4848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6E16200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5AD2103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vAlign w:val="top"/>
          </w:tcPr>
          <w:p w14:paraId="405A956C">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23FAF902">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3CE42A9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6A2C11CB">
            <w:pPr>
              <w:adjustRightInd w:val="0"/>
              <w:snapToGrid w:val="0"/>
              <w:spacing w:line="300" w:lineRule="exact"/>
              <w:ind w:firstLine="420" w:firstLineChars="200"/>
              <w:rPr>
                <w:rFonts w:ascii="方正书宋_GBK" w:hAnsi="宋体" w:eastAsia="方正书宋_GBK" w:cs="宋体"/>
                <w:kern w:val="0"/>
                <w:sz w:val="21"/>
                <w:szCs w:val="21"/>
              </w:rPr>
            </w:pPr>
          </w:p>
        </w:tc>
      </w:tr>
      <w:tr w14:paraId="33A5B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1B6E56A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136</w:t>
            </w:r>
          </w:p>
        </w:tc>
        <w:tc>
          <w:tcPr>
            <w:tcW w:w="308" w:type="dxa"/>
            <w:vAlign w:val="center"/>
          </w:tcPr>
          <w:p w14:paraId="2C0BD60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7A1AA78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对已获得入网认定证书的生产企业发生严重质量事故或者造成严重后果或未按要求管理和使用入网认定证书等行为的处罚</w:t>
            </w:r>
          </w:p>
        </w:tc>
        <w:tc>
          <w:tcPr>
            <w:tcW w:w="749" w:type="dxa"/>
            <w:vAlign w:val="center"/>
          </w:tcPr>
          <w:p w14:paraId="7ECE44D2">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762DD20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6B34211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33F96CA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广播电视设备器材入网认定管理办法》（2018年国家广播电视总局令第1号）第二十一条：已获得入网认定证书的生产企业有下列情况之一的，由县级以上人民政府广播电视主管部门予以警告，可处1万元以上3万元以下罚款，并由国务院广播电视主管部门向社会公告；构成犯罪的，依法追究刑事责任。</w:t>
            </w:r>
          </w:p>
          <w:p w14:paraId="22A3BF9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（一）产品质量或者性能严重下降，发生严重质量事故或者造成严重后果的；</w:t>
            </w:r>
          </w:p>
          <w:p w14:paraId="307B8D8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（二）产品技术、名称、型号或者质量管理体系发生改变，未按本办法的规定重新办理入网认定申请，仍使用原入网认定证书的；</w:t>
            </w:r>
          </w:p>
          <w:p w14:paraId="25012A6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（三）涂改、出租、出借、倒卖或者转让入网认定证书的；</w:t>
            </w:r>
          </w:p>
          <w:p w14:paraId="7126E73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（四）伪造或者盗用入网认定证书的。</w:t>
            </w:r>
          </w:p>
        </w:tc>
        <w:tc>
          <w:tcPr>
            <w:tcW w:w="2680" w:type="dxa"/>
            <w:vAlign w:val="center"/>
          </w:tcPr>
          <w:p w14:paraId="7D4CAE14">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08CC782">
            <w:pPr>
              <w:adjustRightInd w:val="0"/>
              <w:snapToGrid w:val="0"/>
              <w:spacing w:line="300" w:lineRule="exact"/>
              <w:ind w:firstLine="420" w:firstLineChars="200"/>
              <w:rPr>
                <w:rFonts w:hint="eastAsia" w:eastAsia="仿宋_GB2312"/>
                <w:kern w:val="0"/>
                <w:sz w:val="21"/>
                <w:szCs w:val="21"/>
              </w:rPr>
            </w:pPr>
          </w:p>
          <w:p w14:paraId="60E2ED6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2068526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56B7505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68DC8EC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498BF7D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6287479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2CF591B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405391D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4AB27EB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6D0817C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735FFCF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206689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2E5BEAB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07036A1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w:t>
            </w:r>
          </w:p>
          <w:p w14:paraId="3D0965F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68BC1CA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16F7F3E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vAlign w:val="top"/>
          </w:tcPr>
          <w:p w14:paraId="3331524F">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7CB618F2">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204ACC3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71B9A35A">
            <w:pPr>
              <w:adjustRightInd w:val="0"/>
              <w:snapToGrid w:val="0"/>
              <w:spacing w:line="300" w:lineRule="exact"/>
              <w:ind w:firstLine="420" w:firstLineChars="200"/>
              <w:rPr>
                <w:rFonts w:ascii="方正书宋_GBK" w:hAnsi="宋体" w:eastAsia="方正书宋_GBK" w:cs="宋体"/>
                <w:kern w:val="0"/>
                <w:sz w:val="21"/>
                <w:szCs w:val="21"/>
              </w:rPr>
            </w:pPr>
          </w:p>
        </w:tc>
      </w:tr>
      <w:tr w14:paraId="292F4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1F7D61A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137</w:t>
            </w:r>
          </w:p>
        </w:tc>
        <w:tc>
          <w:tcPr>
            <w:tcW w:w="308" w:type="dxa"/>
            <w:vAlign w:val="center"/>
          </w:tcPr>
          <w:p w14:paraId="582950A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17ADDED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对擅自从事专网及定向传播视听节目服务的处罚</w:t>
            </w:r>
          </w:p>
        </w:tc>
        <w:tc>
          <w:tcPr>
            <w:tcW w:w="749" w:type="dxa"/>
            <w:vAlign w:val="center"/>
          </w:tcPr>
          <w:p w14:paraId="61EE2663">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0F353B9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06D879B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0DFBF30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专网及定向传播视听节目服务管理规定》（2016年国家新闻出版广电总局令第6号）第二十五条：擅自从事专网及定向传播视听节目服务的，由县级以上广播电影电视主管部门予以警告、责令改正，可并处3万元以下罚款；情节严重的，根据《广播电视管理条例》第四十七条的规定予以处罚。</w:t>
            </w:r>
          </w:p>
        </w:tc>
        <w:tc>
          <w:tcPr>
            <w:tcW w:w="2680" w:type="dxa"/>
            <w:vAlign w:val="center"/>
          </w:tcPr>
          <w:p w14:paraId="64A232FA">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93DB359">
            <w:pPr>
              <w:adjustRightInd w:val="0"/>
              <w:snapToGrid w:val="0"/>
              <w:spacing w:line="276" w:lineRule="exact"/>
              <w:ind w:firstLine="420" w:firstLineChars="200"/>
              <w:rPr>
                <w:rFonts w:hint="eastAsia" w:eastAsia="仿宋_GB2312"/>
                <w:kern w:val="0"/>
                <w:sz w:val="21"/>
                <w:szCs w:val="21"/>
              </w:rPr>
            </w:pPr>
          </w:p>
          <w:p w14:paraId="4C05F62A">
            <w:pPr>
              <w:adjustRightInd w:val="0"/>
              <w:snapToGrid w:val="0"/>
              <w:spacing w:line="276"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3B2D0290">
            <w:pPr>
              <w:adjustRightInd w:val="0"/>
              <w:snapToGrid w:val="0"/>
              <w:spacing w:line="276"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6EF7C549">
            <w:pPr>
              <w:adjustRightInd w:val="0"/>
              <w:snapToGrid w:val="0"/>
              <w:spacing w:line="276"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2967F532">
            <w:pPr>
              <w:adjustRightInd w:val="0"/>
              <w:snapToGrid w:val="0"/>
              <w:spacing w:line="276"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038FFDA6">
            <w:pPr>
              <w:adjustRightInd w:val="0"/>
              <w:snapToGrid w:val="0"/>
              <w:spacing w:line="276"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3E99D93E">
            <w:pPr>
              <w:adjustRightInd w:val="0"/>
              <w:snapToGrid w:val="0"/>
              <w:spacing w:line="276"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51107244">
            <w:pPr>
              <w:adjustRightInd w:val="0"/>
              <w:snapToGrid w:val="0"/>
              <w:spacing w:line="276"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36C5F275">
            <w:pPr>
              <w:adjustRightInd w:val="0"/>
              <w:snapToGrid w:val="0"/>
              <w:spacing w:line="276"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5B1EE495">
            <w:pPr>
              <w:adjustRightInd w:val="0"/>
              <w:snapToGrid w:val="0"/>
              <w:spacing w:line="310" w:lineRule="exact"/>
              <w:ind w:firstLine="420" w:firstLineChars="200"/>
              <w:rPr>
                <w:rFonts w:hint="eastAsia" w:eastAsia="仿宋_GB2312"/>
                <w:kern w:val="0"/>
                <w:sz w:val="21"/>
                <w:szCs w:val="21"/>
              </w:rPr>
            </w:pPr>
            <w:r>
              <w:rPr>
                <w:rFonts w:hint="eastAsia" w:eastAsia="仿宋_GB2312" w:cs="宋体"/>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w:t>
            </w:r>
            <w:r>
              <w:rPr>
                <w:rFonts w:hint="eastAsia" w:eastAsia="仿宋_GB2312"/>
                <w:kern w:val="0"/>
                <w:sz w:val="21"/>
                <w:szCs w:val="21"/>
              </w:rPr>
              <w:t>事实的根据。</w:t>
            </w:r>
          </w:p>
          <w:p w14:paraId="79197C2F">
            <w:pPr>
              <w:adjustRightInd w:val="0"/>
              <w:snapToGrid w:val="0"/>
              <w:spacing w:line="310" w:lineRule="exact"/>
              <w:ind w:firstLine="420" w:firstLineChars="200"/>
              <w:rPr>
                <w:rFonts w:hint="eastAsia" w:eastAsia="仿宋_GB2312"/>
                <w:kern w:val="0"/>
                <w:sz w:val="21"/>
                <w:szCs w:val="21"/>
              </w:rPr>
            </w:pPr>
            <w:r>
              <w:rPr>
                <w:rFonts w:hint="eastAsia" w:eastAsia="仿宋_GB2312" w:cs="宋体"/>
                <w:kern w:val="0"/>
                <w:sz w:val="21"/>
                <w:szCs w:val="21"/>
              </w:rPr>
              <w:t>2.【部门规章】《文化市场综合行政执法管理办法》（2011年文化部令第52号）第二十二条：在调查或者执法检查时，执法</w:t>
            </w:r>
            <w:r>
              <w:rPr>
                <w:rFonts w:hint="eastAsia" w:eastAsia="仿宋_GB2312"/>
                <w:kern w:val="0"/>
                <w:sz w:val="21"/>
                <w:szCs w:val="21"/>
              </w:rPr>
              <w:t>人</w:t>
            </w:r>
            <w:r>
              <w:rPr>
                <w:rFonts w:hint="eastAsia" w:eastAsia="仿宋_GB2312" w:cs="宋体"/>
                <w:kern w:val="0"/>
                <w:sz w:val="21"/>
                <w:szCs w:val="21"/>
              </w:rPr>
              <w:t>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w:t>
            </w:r>
            <w:r>
              <w:rPr>
                <w:rFonts w:hint="eastAsia" w:eastAsia="仿宋_GB2312"/>
                <w:kern w:val="0"/>
                <w:sz w:val="21"/>
                <w:szCs w:val="21"/>
              </w:rPr>
              <w:t>员</w:t>
            </w:r>
            <w:r>
              <w:rPr>
                <w:rFonts w:hint="eastAsia" w:eastAsia="仿宋_GB2312" w:cs="宋体"/>
                <w:kern w:val="0"/>
                <w:sz w:val="21"/>
                <w:szCs w:val="21"/>
              </w:rPr>
              <w:t>拒绝的，由2名以上执法人员在笔录上注明情况并签名。执法人员与当事人有直接利害关系的</w:t>
            </w:r>
            <w:r>
              <w:rPr>
                <w:rFonts w:hint="eastAsia" w:eastAsia="仿宋_GB2312"/>
                <w:kern w:val="0"/>
                <w:sz w:val="21"/>
                <w:szCs w:val="21"/>
              </w:rPr>
              <w:t>，应当回避。</w:t>
            </w:r>
          </w:p>
          <w:p w14:paraId="784F2DB4">
            <w:pPr>
              <w:adjustRightInd w:val="0"/>
              <w:snapToGrid w:val="0"/>
              <w:spacing w:line="310" w:lineRule="exact"/>
              <w:ind w:firstLine="420" w:firstLineChars="200"/>
              <w:rPr>
                <w:rFonts w:hint="eastAsia" w:eastAsia="仿宋_GB2312"/>
                <w:kern w:val="0"/>
                <w:sz w:val="21"/>
                <w:szCs w:val="21"/>
              </w:rPr>
            </w:pPr>
            <w:r>
              <w:rPr>
                <w:rFonts w:hint="eastAsia" w:eastAsia="仿宋_GB2312" w:cs="宋体"/>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w:t>
            </w:r>
            <w:r>
              <w:rPr>
                <w:rFonts w:hint="eastAsia" w:eastAsia="仿宋_GB2312"/>
                <w:kern w:val="0"/>
                <w:sz w:val="21"/>
                <w:szCs w:val="21"/>
              </w:rPr>
              <w:t>体讨论决定。</w:t>
            </w:r>
          </w:p>
          <w:p w14:paraId="2DDEFB8F">
            <w:pPr>
              <w:adjustRightInd w:val="0"/>
              <w:snapToGrid w:val="0"/>
              <w:spacing w:line="310" w:lineRule="exact"/>
              <w:ind w:firstLine="420" w:firstLineChars="200"/>
              <w:rPr>
                <w:rFonts w:eastAsia="仿宋_GB2312"/>
                <w:kern w:val="0"/>
                <w:sz w:val="21"/>
                <w:szCs w:val="21"/>
              </w:rPr>
            </w:pPr>
            <w:r>
              <w:rPr>
                <w:rFonts w:hint="eastAsia" w:eastAsia="仿宋_GB2312" w:cs="宋体"/>
                <w:kern w:val="0"/>
                <w:sz w:val="21"/>
                <w:szCs w:val="21"/>
              </w:rPr>
              <w:t>4.【部门规章】《文化市场综合行政执法管理办法》（2011年文化部令第52号）第十</w:t>
            </w:r>
            <w:r>
              <w:rPr>
                <w:rFonts w:hint="eastAsia" w:eastAsia="仿宋_GB2312"/>
                <w:kern w:val="0"/>
                <w:sz w:val="21"/>
                <w:szCs w:val="21"/>
              </w:rPr>
              <w:t>九</w:t>
            </w:r>
            <w:r>
              <w:rPr>
                <w:rFonts w:hint="eastAsia" w:eastAsia="仿宋_GB2312" w:cs="宋体"/>
                <w:kern w:val="0"/>
                <w:sz w:val="21"/>
                <w:szCs w:val="21"/>
              </w:rPr>
              <w:t>条第一款：在作出行政处罚之前，应当告知当事人作出行政处罚决定的事实、理由和依据，并告知当事人依法享有的权利</w:t>
            </w:r>
            <w:r>
              <w:rPr>
                <w:rFonts w:hint="eastAsia" w:eastAsia="仿宋_GB2312"/>
                <w:kern w:val="0"/>
                <w:sz w:val="21"/>
                <w:szCs w:val="21"/>
              </w:rPr>
              <w:t>。</w:t>
            </w:r>
          </w:p>
          <w:p w14:paraId="2ABCA538">
            <w:pPr>
              <w:adjustRightInd w:val="0"/>
              <w:snapToGrid w:val="0"/>
              <w:spacing w:line="310" w:lineRule="exact"/>
              <w:ind w:firstLine="420" w:firstLineChars="200"/>
              <w:rPr>
                <w:rFonts w:hint="eastAsia" w:eastAsia="仿宋_GB2312"/>
                <w:kern w:val="0"/>
                <w:sz w:val="21"/>
                <w:szCs w:val="21"/>
              </w:rPr>
            </w:pPr>
            <w:r>
              <w:rPr>
                <w:rFonts w:hint="eastAsia" w:eastAsia="仿宋_GB2312" w:cs="宋体"/>
                <w:kern w:val="0"/>
                <w:sz w:val="21"/>
                <w:szCs w:val="21"/>
              </w:rPr>
              <w:t>第二十七条：拟作出责令停业整顿、吊销许可证、较大数额罚款等行政处罚决定的，应当告知当事人有听证的权利。当事人要求听证的，应</w:t>
            </w:r>
            <w:r>
              <w:rPr>
                <w:rFonts w:hint="eastAsia" w:eastAsia="仿宋_GB2312"/>
                <w:kern w:val="0"/>
                <w:sz w:val="21"/>
                <w:szCs w:val="21"/>
              </w:rPr>
              <w:t>当组织听证。</w:t>
            </w:r>
          </w:p>
          <w:p w14:paraId="22D0545F">
            <w:pPr>
              <w:adjustRightInd w:val="0"/>
              <w:snapToGrid w:val="0"/>
              <w:spacing w:line="310" w:lineRule="exact"/>
              <w:ind w:firstLine="420" w:firstLineChars="200"/>
              <w:rPr>
                <w:rFonts w:hint="eastAsia" w:eastAsia="仿宋_GB2312"/>
                <w:kern w:val="0"/>
                <w:sz w:val="21"/>
                <w:szCs w:val="21"/>
              </w:rPr>
            </w:pPr>
            <w:r>
              <w:rPr>
                <w:rFonts w:hint="eastAsia" w:eastAsia="仿宋_GB2312" w:cs="宋体"/>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w:t>
            </w:r>
            <w:r>
              <w:rPr>
                <w:rFonts w:hint="eastAsia" w:eastAsia="仿宋_GB2312"/>
                <w:kern w:val="0"/>
                <w:sz w:val="21"/>
                <w:szCs w:val="21"/>
              </w:rPr>
              <w:t>机关的印章。</w:t>
            </w:r>
          </w:p>
          <w:p w14:paraId="30FB5A6E">
            <w:pPr>
              <w:adjustRightInd w:val="0"/>
              <w:snapToGrid w:val="0"/>
              <w:spacing w:line="310" w:lineRule="exact"/>
              <w:ind w:firstLine="420" w:firstLineChars="200"/>
              <w:rPr>
                <w:rFonts w:hint="eastAsia" w:eastAsia="仿宋_GB2312"/>
                <w:kern w:val="0"/>
                <w:sz w:val="21"/>
                <w:szCs w:val="21"/>
              </w:rPr>
            </w:pPr>
            <w:r>
              <w:rPr>
                <w:rFonts w:hint="eastAsia" w:eastAsia="仿宋_GB2312" w:cs="宋体"/>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w:t>
            </w:r>
            <w:r>
              <w:rPr>
                <w:rFonts w:hint="eastAsia" w:eastAsia="仿宋_GB2312"/>
                <w:kern w:val="0"/>
                <w:sz w:val="21"/>
                <w:szCs w:val="21"/>
              </w:rPr>
              <w:t>罚</w:t>
            </w:r>
            <w:r>
              <w:rPr>
                <w:rFonts w:hint="eastAsia" w:eastAsia="仿宋_GB2312" w:cs="宋体"/>
                <w:kern w:val="0"/>
                <w:sz w:val="21"/>
                <w:szCs w:val="21"/>
              </w:rPr>
              <w:t>决定之日起7日内依照民事诉讼法的有关规定，将行政处罚决定书</w:t>
            </w:r>
            <w:r>
              <w:rPr>
                <w:rFonts w:hint="eastAsia" w:eastAsia="仿宋_GB2312"/>
                <w:kern w:val="0"/>
                <w:sz w:val="21"/>
                <w:szCs w:val="21"/>
              </w:rPr>
              <w:t>送达当事人。</w:t>
            </w:r>
          </w:p>
          <w:p w14:paraId="070892E2">
            <w:pPr>
              <w:adjustRightInd w:val="0"/>
              <w:snapToGrid w:val="0"/>
              <w:spacing w:line="310" w:lineRule="exact"/>
              <w:ind w:firstLine="420" w:firstLineChars="200"/>
              <w:rPr>
                <w:rFonts w:hint="eastAsia" w:eastAsia="仿宋_GB2312"/>
                <w:kern w:val="0"/>
                <w:sz w:val="21"/>
                <w:szCs w:val="21"/>
              </w:rPr>
            </w:pPr>
            <w:r>
              <w:rPr>
                <w:rFonts w:hint="eastAsia" w:eastAsia="仿宋_GB2312" w:cs="宋体"/>
                <w:kern w:val="0"/>
                <w:sz w:val="21"/>
                <w:szCs w:val="21"/>
              </w:rPr>
              <w:t>7.【法律】《中华人民共和国行政处罚法》第四十四条：行政处罚决定依法作出后，当事人应当在行政处罚决定的期限内</w:t>
            </w:r>
            <w:r>
              <w:rPr>
                <w:rFonts w:hint="eastAsia" w:eastAsia="仿宋_GB2312"/>
                <w:kern w:val="0"/>
                <w:sz w:val="21"/>
                <w:szCs w:val="21"/>
              </w:rPr>
              <w:t>，予以履行。</w:t>
            </w:r>
          </w:p>
          <w:p w14:paraId="3A0E524C">
            <w:pPr>
              <w:adjustRightInd w:val="0"/>
              <w:snapToGrid w:val="0"/>
              <w:spacing w:line="31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8.【部门规章】《专网及定向传播视听节目服务管理规定》（2016年国家新闻出版广电总局令第6号）第二十四条：省级以上广播电影电视主管部门应建立健全节目监管系统，建立公众监督举报制度，加强对专网及定向传播视听节目服务的监督管理。广播电影电视主管部门发现专网及定向传播视听节目服务单位未及时处置违法违规内容、落实监管措施的，可以对其主要负责人、法定代表人、总编辑进行约谈。</w:t>
            </w:r>
          </w:p>
        </w:tc>
        <w:tc>
          <w:tcPr>
            <w:tcW w:w="1681" w:type="dxa"/>
            <w:vAlign w:val="top"/>
          </w:tcPr>
          <w:p w14:paraId="5E4C41B3">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2EBAC504">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0A09DF45">
            <w:pPr>
              <w:adjustRightInd w:val="0"/>
              <w:snapToGrid w:val="0"/>
              <w:spacing w:line="276"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76B705EB">
            <w:pPr>
              <w:adjustRightInd w:val="0"/>
              <w:snapToGrid w:val="0"/>
              <w:spacing w:line="276" w:lineRule="exact"/>
              <w:ind w:firstLine="420" w:firstLineChars="200"/>
              <w:rPr>
                <w:rFonts w:ascii="方正书宋_GBK" w:hAnsi="宋体" w:eastAsia="方正书宋_GBK" w:cs="宋体"/>
                <w:kern w:val="0"/>
                <w:sz w:val="21"/>
                <w:szCs w:val="21"/>
              </w:rPr>
            </w:pPr>
          </w:p>
        </w:tc>
      </w:tr>
      <w:tr w14:paraId="5EABB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7216174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138</w:t>
            </w:r>
          </w:p>
        </w:tc>
        <w:tc>
          <w:tcPr>
            <w:tcW w:w="308" w:type="dxa"/>
            <w:vAlign w:val="center"/>
          </w:tcPr>
          <w:p w14:paraId="2522DB0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2E06585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对专网及定向传播视听节目服务单位传播的节目内容违反规定的处罚</w:t>
            </w:r>
          </w:p>
        </w:tc>
        <w:tc>
          <w:tcPr>
            <w:tcW w:w="749" w:type="dxa"/>
            <w:vAlign w:val="center"/>
          </w:tcPr>
          <w:p w14:paraId="6E850D60">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6D41E9F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6CA5AB1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5249759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专网及定向传播视听节目服务管理规定》（2016年国家新闻出版广电总局令第6号）第二十六条：专网及定向传播视听节目服务单位传播的节目内容违反本规定的，由县级以上广播电影电视主管部门予以警告、责令改正，可并处3万元以下罚款；情节严重的，根据《广播电视管理条例》第四十九条的规定予以处罚。</w:t>
            </w:r>
          </w:p>
        </w:tc>
        <w:tc>
          <w:tcPr>
            <w:tcW w:w="2680" w:type="dxa"/>
            <w:vAlign w:val="center"/>
          </w:tcPr>
          <w:p w14:paraId="53223BC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93A3FD3">
            <w:pPr>
              <w:adjustRightInd w:val="0"/>
              <w:snapToGrid w:val="0"/>
              <w:spacing w:line="276" w:lineRule="exact"/>
              <w:ind w:firstLine="420" w:firstLineChars="200"/>
              <w:rPr>
                <w:rFonts w:hint="eastAsia" w:eastAsia="仿宋_GB2312"/>
                <w:kern w:val="0"/>
                <w:sz w:val="21"/>
                <w:szCs w:val="21"/>
              </w:rPr>
            </w:pPr>
          </w:p>
          <w:p w14:paraId="2B2D0C56">
            <w:pPr>
              <w:adjustRightInd w:val="0"/>
              <w:snapToGrid w:val="0"/>
              <w:spacing w:line="276"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385F1E9B">
            <w:pPr>
              <w:adjustRightInd w:val="0"/>
              <w:snapToGrid w:val="0"/>
              <w:spacing w:line="276"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2CCF1478">
            <w:pPr>
              <w:adjustRightInd w:val="0"/>
              <w:snapToGrid w:val="0"/>
              <w:spacing w:line="276"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1B6A63A1">
            <w:pPr>
              <w:adjustRightInd w:val="0"/>
              <w:snapToGrid w:val="0"/>
              <w:spacing w:line="276"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4CDDF3AE">
            <w:pPr>
              <w:adjustRightInd w:val="0"/>
              <w:snapToGrid w:val="0"/>
              <w:spacing w:line="276"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5CB01183">
            <w:pPr>
              <w:adjustRightInd w:val="0"/>
              <w:snapToGrid w:val="0"/>
              <w:spacing w:line="276"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4DD1F30C">
            <w:pPr>
              <w:adjustRightInd w:val="0"/>
              <w:snapToGrid w:val="0"/>
              <w:spacing w:line="276"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1E9BA262">
            <w:pPr>
              <w:adjustRightInd w:val="0"/>
              <w:snapToGrid w:val="0"/>
              <w:spacing w:line="276"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6290BE8B">
            <w:pPr>
              <w:adjustRightInd w:val="0"/>
              <w:snapToGrid w:val="0"/>
              <w:spacing w:line="310" w:lineRule="exact"/>
              <w:ind w:firstLine="420" w:firstLineChars="200"/>
              <w:rPr>
                <w:rFonts w:hint="eastAsia" w:eastAsia="仿宋_GB2312"/>
                <w:kern w:val="0"/>
                <w:sz w:val="21"/>
                <w:szCs w:val="21"/>
              </w:rPr>
            </w:pPr>
            <w:r>
              <w:rPr>
                <w:rFonts w:hint="eastAsia" w:eastAsia="仿宋_GB2312" w:cs="宋体"/>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w:t>
            </w:r>
            <w:r>
              <w:rPr>
                <w:rFonts w:hint="eastAsia" w:eastAsia="仿宋_GB2312"/>
                <w:kern w:val="0"/>
                <w:sz w:val="21"/>
                <w:szCs w:val="21"/>
              </w:rPr>
              <w:t>事实的根据。</w:t>
            </w:r>
          </w:p>
          <w:p w14:paraId="28449B09">
            <w:pPr>
              <w:adjustRightInd w:val="0"/>
              <w:snapToGrid w:val="0"/>
              <w:spacing w:line="310" w:lineRule="exact"/>
              <w:ind w:firstLine="420" w:firstLineChars="200"/>
              <w:rPr>
                <w:rFonts w:hint="eastAsia" w:eastAsia="仿宋_GB2312"/>
                <w:kern w:val="0"/>
                <w:sz w:val="21"/>
                <w:szCs w:val="21"/>
              </w:rPr>
            </w:pPr>
            <w:r>
              <w:rPr>
                <w:rFonts w:hint="eastAsia" w:eastAsia="仿宋_GB2312" w:cs="宋体"/>
                <w:kern w:val="0"/>
                <w:sz w:val="21"/>
                <w:szCs w:val="21"/>
              </w:rPr>
              <w:t>2.【部门规章】《文化市场综合行政执法管理办法》（2011年文化部令第52号）第二十二条：在调查或者执法检查时，执法</w:t>
            </w:r>
            <w:r>
              <w:rPr>
                <w:rFonts w:hint="eastAsia" w:eastAsia="仿宋_GB2312"/>
                <w:kern w:val="0"/>
                <w:sz w:val="21"/>
                <w:szCs w:val="21"/>
              </w:rPr>
              <w:t>人</w:t>
            </w:r>
            <w:r>
              <w:rPr>
                <w:rFonts w:hint="eastAsia" w:eastAsia="仿宋_GB2312" w:cs="宋体"/>
                <w:kern w:val="0"/>
                <w:sz w:val="21"/>
                <w:szCs w:val="21"/>
              </w:rPr>
              <w:t>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w:t>
            </w:r>
            <w:r>
              <w:rPr>
                <w:rFonts w:hint="eastAsia" w:eastAsia="仿宋_GB2312"/>
                <w:kern w:val="0"/>
                <w:sz w:val="21"/>
                <w:szCs w:val="21"/>
              </w:rPr>
              <w:t>员</w:t>
            </w:r>
            <w:r>
              <w:rPr>
                <w:rFonts w:hint="eastAsia" w:eastAsia="仿宋_GB2312" w:cs="宋体"/>
                <w:kern w:val="0"/>
                <w:sz w:val="21"/>
                <w:szCs w:val="21"/>
              </w:rPr>
              <w:t>拒绝的，由2名以上执法人员在笔录上注明情况并签名。执法人员与当事人有直接利害关系的</w:t>
            </w:r>
            <w:r>
              <w:rPr>
                <w:rFonts w:hint="eastAsia" w:eastAsia="仿宋_GB2312"/>
                <w:kern w:val="0"/>
                <w:sz w:val="21"/>
                <w:szCs w:val="21"/>
              </w:rPr>
              <w:t>，应当回避。</w:t>
            </w:r>
          </w:p>
          <w:p w14:paraId="2A50469C">
            <w:pPr>
              <w:adjustRightInd w:val="0"/>
              <w:snapToGrid w:val="0"/>
              <w:spacing w:line="310" w:lineRule="exact"/>
              <w:ind w:firstLine="420" w:firstLineChars="200"/>
              <w:rPr>
                <w:rFonts w:hint="eastAsia" w:eastAsia="仿宋_GB2312"/>
                <w:kern w:val="0"/>
                <w:sz w:val="21"/>
                <w:szCs w:val="21"/>
              </w:rPr>
            </w:pPr>
            <w:r>
              <w:rPr>
                <w:rFonts w:hint="eastAsia" w:eastAsia="仿宋_GB2312" w:cs="宋体"/>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w:t>
            </w:r>
            <w:r>
              <w:rPr>
                <w:rFonts w:hint="eastAsia" w:eastAsia="仿宋_GB2312"/>
                <w:kern w:val="0"/>
                <w:sz w:val="21"/>
                <w:szCs w:val="21"/>
              </w:rPr>
              <w:t>体讨论决定。</w:t>
            </w:r>
          </w:p>
          <w:p w14:paraId="0B8008F1">
            <w:pPr>
              <w:adjustRightInd w:val="0"/>
              <w:snapToGrid w:val="0"/>
              <w:spacing w:line="310" w:lineRule="exact"/>
              <w:ind w:firstLine="420" w:firstLineChars="200"/>
              <w:rPr>
                <w:rFonts w:eastAsia="仿宋_GB2312"/>
                <w:kern w:val="0"/>
                <w:sz w:val="21"/>
                <w:szCs w:val="21"/>
              </w:rPr>
            </w:pPr>
            <w:r>
              <w:rPr>
                <w:rFonts w:hint="eastAsia" w:eastAsia="仿宋_GB2312" w:cs="宋体"/>
                <w:kern w:val="0"/>
                <w:sz w:val="21"/>
                <w:szCs w:val="21"/>
              </w:rPr>
              <w:t>4.【部门规章】《文化市场综合行政执法管理办法》（2011年文化部令第52号）第十</w:t>
            </w:r>
            <w:r>
              <w:rPr>
                <w:rFonts w:hint="eastAsia" w:eastAsia="仿宋_GB2312"/>
                <w:kern w:val="0"/>
                <w:sz w:val="21"/>
                <w:szCs w:val="21"/>
              </w:rPr>
              <w:t>九</w:t>
            </w:r>
            <w:r>
              <w:rPr>
                <w:rFonts w:hint="eastAsia" w:eastAsia="仿宋_GB2312" w:cs="宋体"/>
                <w:kern w:val="0"/>
                <w:sz w:val="21"/>
                <w:szCs w:val="21"/>
              </w:rPr>
              <w:t>条第一款：在作出行政处罚之前，应当告知当事人作出行政处罚决定的事实、理由和依据，并告知当事人依法享有的权利</w:t>
            </w:r>
            <w:r>
              <w:rPr>
                <w:rFonts w:hint="eastAsia" w:eastAsia="仿宋_GB2312"/>
                <w:kern w:val="0"/>
                <w:sz w:val="21"/>
                <w:szCs w:val="21"/>
              </w:rPr>
              <w:t>。</w:t>
            </w:r>
          </w:p>
          <w:p w14:paraId="0D38099A">
            <w:pPr>
              <w:adjustRightInd w:val="0"/>
              <w:snapToGrid w:val="0"/>
              <w:spacing w:line="310" w:lineRule="exact"/>
              <w:ind w:firstLine="420" w:firstLineChars="200"/>
              <w:rPr>
                <w:rFonts w:hint="eastAsia" w:eastAsia="仿宋_GB2312"/>
                <w:kern w:val="0"/>
                <w:sz w:val="21"/>
                <w:szCs w:val="21"/>
              </w:rPr>
            </w:pPr>
            <w:r>
              <w:rPr>
                <w:rFonts w:hint="eastAsia" w:eastAsia="仿宋_GB2312" w:cs="宋体"/>
                <w:kern w:val="0"/>
                <w:sz w:val="21"/>
                <w:szCs w:val="21"/>
              </w:rPr>
              <w:t>第二十七条：拟作出责令停业整顿、吊销许可证、较大数额罚款等行政处罚决定的，应当告知当事人有听证的权利。当事人要求听证的，应</w:t>
            </w:r>
            <w:r>
              <w:rPr>
                <w:rFonts w:hint="eastAsia" w:eastAsia="仿宋_GB2312"/>
                <w:kern w:val="0"/>
                <w:sz w:val="21"/>
                <w:szCs w:val="21"/>
              </w:rPr>
              <w:t>当组织听证。</w:t>
            </w:r>
          </w:p>
          <w:p w14:paraId="504F57AE">
            <w:pPr>
              <w:adjustRightInd w:val="0"/>
              <w:snapToGrid w:val="0"/>
              <w:spacing w:line="310" w:lineRule="exact"/>
              <w:ind w:firstLine="420" w:firstLineChars="200"/>
              <w:rPr>
                <w:rFonts w:hint="eastAsia" w:eastAsia="仿宋_GB2312"/>
                <w:kern w:val="0"/>
                <w:sz w:val="21"/>
                <w:szCs w:val="21"/>
              </w:rPr>
            </w:pPr>
            <w:r>
              <w:rPr>
                <w:rFonts w:hint="eastAsia" w:eastAsia="仿宋_GB2312" w:cs="宋体"/>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w:t>
            </w:r>
            <w:r>
              <w:rPr>
                <w:rFonts w:hint="eastAsia" w:eastAsia="仿宋_GB2312"/>
                <w:kern w:val="0"/>
                <w:sz w:val="21"/>
                <w:szCs w:val="21"/>
              </w:rPr>
              <w:t>机关的印章。</w:t>
            </w:r>
          </w:p>
          <w:p w14:paraId="304D2FD9">
            <w:pPr>
              <w:adjustRightInd w:val="0"/>
              <w:snapToGrid w:val="0"/>
              <w:spacing w:line="310" w:lineRule="exact"/>
              <w:ind w:firstLine="420" w:firstLineChars="200"/>
              <w:rPr>
                <w:rFonts w:hint="eastAsia" w:eastAsia="仿宋_GB2312"/>
                <w:kern w:val="0"/>
                <w:sz w:val="21"/>
                <w:szCs w:val="21"/>
              </w:rPr>
            </w:pPr>
            <w:r>
              <w:rPr>
                <w:rFonts w:hint="eastAsia" w:eastAsia="仿宋_GB2312" w:cs="宋体"/>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w:t>
            </w:r>
            <w:r>
              <w:rPr>
                <w:rFonts w:hint="eastAsia" w:eastAsia="仿宋_GB2312"/>
                <w:kern w:val="0"/>
                <w:sz w:val="21"/>
                <w:szCs w:val="21"/>
              </w:rPr>
              <w:t>罚</w:t>
            </w:r>
            <w:r>
              <w:rPr>
                <w:rFonts w:hint="eastAsia" w:eastAsia="仿宋_GB2312" w:cs="宋体"/>
                <w:kern w:val="0"/>
                <w:sz w:val="21"/>
                <w:szCs w:val="21"/>
              </w:rPr>
              <w:t>决定之日起7日内依照民事诉讼法的有关规定，将行政处罚决定书</w:t>
            </w:r>
            <w:r>
              <w:rPr>
                <w:rFonts w:hint="eastAsia" w:eastAsia="仿宋_GB2312"/>
                <w:kern w:val="0"/>
                <w:sz w:val="21"/>
                <w:szCs w:val="21"/>
              </w:rPr>
              <w:t>送达当事人。</w:t>
            </w:r>
          </w:p>
          <w:p w14:paraId="28338529">
            <w:pPr>
              <w:adjustRightInd w:val="0"/>
              <w:snapToGrid w:val="0"/>
              <w:spacing w:line="310" w:lineRule="exact"/>
              <w:ind w:firstLine="420" w:firstLineChars="200"/>
              <w:rPr>
                <w:rFonts w:hint="eastAsia" w:eastAsia="仿宋_GB2312"/>
                <w:kern w:val="0"/>
                <w:sz w:val="21"/>
                <w:szCs w:val="21"/>
              </w:rPr>
            </w:pPr>
            <w:r>
              <w:rPr>
                <w:rFonts w:hint="eastAsia" w:eastAsia="仿宋_GB2312" w:cs="宋体"/>
                <w:kern w:val="0"/>
                <w:sz w:val="21"/>
                <w:szCs w:val="21"/>
              </w:rPr>
              <w:t>7.【法律】《中华人民共和国行政处罚法》第四十四条：行政处罚决定依法作出后，当事人应当在行政处罚决定的期限内</w:t>
            </w:r>
            <w:r>
              <w:rPr>
                <w:rFonts w:hint="eastAsia" w:eastAsia="仿宋_GB2312"/>
                <w:kern w:val="0"/>
                <w:sz w:val="21"/>
                <w:szCs w:val="21"/>
              </w:rPr>
              <w:t>，予以履行。</w:t>
            </w:r>
          </w:p>
          <w:p w14:paraId="3D30D6F8">
            <w:pPr>
              <w:adjustRightInd w:val="0"/>
              <w:snapToGrid w:val="0"/>
              <w:spacing w:line="310" w:lineRule="exact"/>
              <w:ind w:firstLine="420" w:firstLineChars="200"/>
              <w:rPr>
                <w:rFonts w:ascii="方正书宋_GBK" w:hAnsi="宋体" w:eastAsia="方正书宋_GBK" w:cs="宋体"/>
                <w:kern w:val="0"/>
                <w:sz w:val="21"/>
                <w:szCs w:val="21"/>
              </w:rPr>
            </w:pPr>
            <w:r>
              <w:rPr>
                <w:rFonts w:hint="eastAsia" w:eastAsia="仿宋_GB2312" w:cs="宋体"/>
                <w:kern w:val="0"/>
                <w:sz w:val="21"/>
                <w:szCs w:val="21"/>
              </w:rPr>
              <w:t>8.【部门规章】《专网及定向传播视听节目服务管理规定》（2016年国家新闻出版广电总局令第6号）第二十四条：省级以上广播电影电视主管部门应建立健全节目监管系统，建立公众监督举报制度，加强对专网及定向传播视听节目服务的监督管理。广播电影电视主管部门发现专网及定向传播视听节目服务单位未及时处置违法违规内容、落实监管措施的，可以对其主要负责人、法定代表人、总编辑进行约谈。</w:t>
            </w:r>
          </w:p>
        </w:tc>
        <w:tc>
          <w:tcPr>
            <w:tcW w:w="1681" w:type="dxa"/>
            <w:vAlign w:val="top"/>
          </w:tcPr>
          <w:p w14:paraId="1A4D7E6D">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0C314A6D">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24AA67D2">
            <w:pPr>
              <w:adjustRightInd w:val="0"/>
              <w:snapToGrid w:val="0"/>
              <w:spacing w:line="276"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4156CCA4">
            <w:pPr>
              <w:adjustRightInd w:val="0"/>
              <w:snapToGrid w:val="0"/>
              <w:spacing w:line="276" w:lineRule="exact"/>
              <w:ind w:firstLine="420" w:firstLineChars="200"/>
              <w:rPr>
                <w:rFonts w:ascii="方正书宋_GBK" w:hAnsi="宋体" w:eastAsia="方正书宋_GBK" w:cs="宋体"/>
                <w:kern w:val="0"/>
                <w:sz w:val="21"/>
                <w:szCs w:val="21"/>
              </w:rPr>
            </w:pPr>
          </w:p>
        </w:tc>
      </w:tr>
      <w:tr w14:paraId="04F86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57A2B41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139</w:t>
            </w:r>
          </w:p>
        </w:tc>
        <w:tc>
          <w:tcPr>
            <w:tcW w:w="308" w:type="dxa"/>
            <w:vAlign w:val="center"/>
          </w:tcPr>
          <w:p w14:paraId="2DB033F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0679B03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对未按规定从事专网及定向传播视听节目服务行为的处罚</w:t>
            </w:r>
          </w:p>
        </w:tc>
        <w:tc>
          <w:tcPr>
            <w:tcW w:w="749" w:type="dxa"/>
            <w:vAlign w:val="center"/>
          </w:tcPr>
          <w:p w14:paraId="12B26A48">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7186DE8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2F57140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3677181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广播电视管理条例》（1997年国务院令第228号公布，2017年国务院令第676号修订）第五十条：违反本条例规定，有下列行为之一的，由县级以上人民政府广播电视行政部门责令停止违法活动，给予警告，没收违法所得，可以并处2万元以下的罚款；情节严重的，由原批准机关吊销许可证：</w:t>
            </w:r>
          </w:p>
          <w:p w14:paraId="7396C73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（一）未经批准，擅自变更台名、台标、节目设置范围或者节目套数的；</w:t>
            </w:r>
          </w:p>
          <w:p w14:paraId="7328944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（二）出租、转让播出时段的；</w:t>
            </w:r>
          </w:p>
          <w:p w14:paraId="157D6D7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（三）转播、播放广播电视节目违反规定的；</w:t>
            </w:r>
          </w:p>
          <w:p w14:paraId="40F9ED2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（四）播放境外广播电视节目或者广告的时间超出规定的；</w:t>
            </w:r>
          </w:p>
          <w:p w14:paraId="1AD7375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（五）播放未取得广播电视节目制作经营许可的单位制作的广播电视节目或者未取得电视剧制作许可的单位制作的电视剧的；</w:t>
            </w:r>
          </w:p>
          <w:p w14:paraId="5DB7542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（六）播放未经批准的境外电影、电视剧和其他广播电视节目的；</w:t>
            </w:r>
          </w:p>
          <w:p w14:paraId="562B996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（七）教育电视台播放本条例第四十四条规定禁止播放的节目的；</w:t>
            </w:r>
          </w:p>
          <w:p w14:paraId="1BD12B7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（八）未经批准，擅自举办广播电视节目交流、交易活动的。</w:t>
            </w:r>
          </w:p>
          <w:p w14:paraId="3AA5786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部门规章】《专网及定向传播视听节目服务管理规定》（2016年国家新闻出版广电总局令第6号）第二十七条：违反本规定，有下列行为之一的，由县级以上广播电影电视主管部门予以警告、责令改正，可并处3万元以下罚款；情节严重的，根据《广播电视管理条例》第五十条的规定予以处罚：</w:t>
            </w:r>
          </w:p>
          <w:p w14:paraId="31EAC98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（一）未按照《信息网络传播视听节目许可证》载明的事项从事专网及定向传播视听节目服务的；</w:t>
            </w:r>
          </w:p>
          <w:p w14:paraId="780CEDA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（二）违规传播时政类视听新闻节目的；</w:t>
            </w:r>
          </w:p>
          <w:p w14:paraId="65339B0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（三）集成播控服务单位未对内容提供服务单位播出的节目进行统一集成和播出监控或者未负责电子节目指南（EPG）、用户端、计费、版权等管理的。</w:t>
            </w:r>
          </w:p>
        </w:tc>
        <w:tc>
          <w:tcPr>
            <w:tcW w:w="2680" w:type="dxa"/>
            <w:vAlign w:val="center"/>
          </w:tcPr>
          <w:p w14:paraId="29D5192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B4C9241">
            <w:pPr>
              <w:adjustRightInd w:val="0"/>
              <w:snapToGrid w:val="0"/>
              <w:spacing w:line="300" w:lineRule="exact"/>
              <w:ind w:firstLine="420" w:firstLineChars="200"/>
              <w:rPr>
                <w:rFonts w:hint="eastAsia" w:eastAsia="仿宋_GB2312"/>
                <w:kern w:val="0"/>
                <w:sz w:val="21"/>
                <w:szCs w:val="21"/>
              </w:rPr>
            </w:pPr>
          </w:p>
          <w:p w14:paraId="4901994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718B441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6791382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48271C0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223597C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19C078A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1850444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6F18171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720369E6">
            <w:pPr>
              <w:adjustRightInd w:val="0"/>
              <w:snapToGrid w:val="0"/>
              <w:spacing w:line="31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0859DFB2">
            <w:pPr>
              <w:adjustRightInd w:val="0"/>
              <w:snapToGrid w:val="0"/>
              <w:spacing w:line="31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21E24FBC">
            <w:pPr>
              <w:adjustRightInd w:val="0"/>
              <w:snapToGrid w:val="0"/>
              <w:spacing w:line="31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3EA27B5">
            <w:pPr>
              <w:adjustRightInd w:val="0"/>
              <w:snapToGrid w:val="0"/>
              <w:spacing w:line="31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69308A42">
            <w:pPr>
              <w:adjustRightInd w:val="0"/>
              <w:snapToGrid w:val="0"/>
              <w:spacing w:line="31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7D12D156">
            <w:pPr>
              <w:adjustRightInd w:val="0"/>
              <w:snapToGrid w:val="0"/>
              <w:spacing w:line="31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68F2EE73">
            <w:pPr>
              <w:adjustRightInd w:val="0"/>
              <w:snapToGrid w:val="0"/>
              <w:spacing w:line="31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70A4CDF9">
            <w:pPr>
              <w:adjustRightInd w:val="0"/>
              <w:snapToGrid w:val="0"/>
              <w:spacing w:line="31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5D1AE3A8">
            <w:pPr>
              <w:adjustRightInd w:val="0"/>
              <w:snapToGrid w:val="0"/>
              <w:spacing w:line="31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专网及定向传播视听节目服务管理规定》（2016年国家新闻出版广电总局令第6号）第二十四条：省级以上广播电影电视主管部门应建立健全节目监管系统，建立公众监督举报制度，加强对专网及定向传播视听节目服务的监督管理。广播电影电视主管部门发现专网及定向传播视听节目服务单位未及时处置违法违规内容、落实监管措施的，可以对其主要负责人、法定代表人、总编辑进行约谈。</w:t>
            </w:r>
          </w:p>
        </w:tc>
        <w:tc>
          <w:tcPr>
            <w:tcW w:w="1681" w:type="dxa"/>
            <w:vAlign w:val="top"/>
          </w:tcPr>
          <w:p w14:paraId="36BBA2B2">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3C2DFC66">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4146C39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42BCBCD6">
            <w:pPr>
              <w:adjustRightInd w:val="0"/>
              <w:snapToGrid w:val="0"/>
              <w:spacing w:line="300" w:lineRule="exact"/>
              <w:ind w:firstLine="420" w:firstLineChars="200"/>
              <w:rPr>
                <w:rFonts w:ascii="方正书宋_GBK" w:hAnsi="宋体" w:eastAsia="方正书宋_GBK" w:cs="宋体"/>
                <w:kern w:val="0"/>
                <w:sz w:val="21"/>
                <w:szCs w:val="21"/>
              </w:rPr>
            </w:pPr>
          </w:p>
        </w:tc>
      </w:tr>
      <w:tr w14:paraId="2576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48BB18A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140</w:t>
            </w:r>
          </w:p>
        </w:tc>
        <w:tc>
          <w:tcPr>
            <w:tcW w:w="308" w:type="dxa"/>
            <w:vAlign w:val="center"/>
          </w:tcPr>
          <w:p w14:paraId="045A32A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10B1C3E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对专网及定向传播视听节目服务单位违规集成、播出视听节目的处罚</w:t>
            </w:r>
          </w:p>
        </w:tc>
        <w:tc>
          <w:tcPr>
            <w:tcW w:w="749" w:type="dxa"/>
            <w:vAlign w:val="center"/>
          </w:tcPr>
          <w:p w14:paraId="78FE9E20">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0D6DAE1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CC37FE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6D7D30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广播电视管理条例》（1997年国务院令第228号公布，2017年国务院令第676号修订）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p w14:paraId="0B59DC9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（一）出租、转让频率、频段，擅自变更广播电视发射台、转播台技术参数的；</w:t>
            </w:r>
          </w:p>
          <w:p w14:paraId="38C2CD3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（二）广播电视发射台、转播台擅自播放自办节目、插播广告的；</w:t>
            </w:r>
          </w:p>
          <w:p w14:paraId="5262085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（三）未经批准，擅自利用卫星方式传输广播电视节目的；</w:t>
            </w:r>
          </w:p>
          <w:p w14:paraId="7D58229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（四）未经批准，擅自以卫星等传输方式进口、转播境外广播电视节目的；</w:t>
            </w:r>
          </w:p>
          <w:p w14:paraId="76C8739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（五）未经批准，擅自利用有线广播电视传输覆盖网播放节目的；</w:t>
            </w:r>
          </w:p>
          <w:p w14:paraId="7410FBC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（六）未经批准，擅自进行广播电视传输覆盖网的工程选址、设计、施工、安装的；</w:t>
            </w:r>
          </w:p>
          <w:p w14:paraId="4B72094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（七）侵占、干扰广播电视专用频率，擅自截传、干扰、解扰广播电视信号的。</w:t>
            </w:r>
          </w:p>
          <w:p w14:paraId="7432531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部门规章】《专网及定向传播视听节目服务管理规定》（2016年国家新闻出版广电总局令第6号）第二十八条：违反本规定，有下列行为之一的，由县级以上广播电影电视主管部门予以警告、责令改正，可并处3万元以下罚款；情节严重的，根据《广播电视管理条例》第五十一条的规定予以处罚：</w:t>
            </w:r>
          </w:p>
          <w:p w14:paraId="47F621F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（一）专网及定向传播视听节目服务单位转播、链接、聚合、集成非法广播电视频道节目、非法视听节目网站的节目和未取得内容提供服务许可的单位开办的节目的；</w:t>
            </w:r>
          </w:p>
          <w:p w14:paraId="3DD5424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（二）集成播控服务单位擅自插播、截留、变更内容提供服务单位播出的节目信号的；</w:t>
            </w:r>
          </w:p>
          <w:p w14:paraId="1C59766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（三）传输分发服务单位擅自插播、截留、变更集成播控平台发出的节目信号和电子节目指南（EPG）、用户端、计费、版权等控制信号的。</w:t>
            </w:r>
          </w:p>
        </w:tc>
        <w:tc>
          <w:tcPr>
            <w:tcW w:w="2680" w:type="dxa"/>
            <w:vAlign w:val="center"/>
          </w:tcPr>
          <w:p w14:paraId="570E261D">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0A1DDA4">
            <w:pPr>
              <w:adjustRightInd w:val="0"/>
              <w:snapToGrid w:val="0"/>
              <w:spacing w:line="300" w:lineRule="exact"/>
              <w:ind w:firstLine="420" w:firstLineChars="200"/>
              <w:rPr>
                <w:rFonts w:hint="eastAsia" w:eastAsia="仿宋_GB2312"/>
                <w:kern w:val="0"/>
                <w:sz w:val="21"/>
                <w:szCs w:val="21"/>
              </w:rPr>
            </w:pPr>
          </w:p>
          <w:p w14:paraId="6F5E280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1B38F67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0F2FF3B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0B11C39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626BAAF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709DCE8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059F1D1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22AAA02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1856B4C4">
            <w:pPr>
              <w:adjustRightInd w:val="0"/>
              <w:snapToGrid w:val="0"/>
              <w:spacing w:line="31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1D494FCC">
            <w:pPr>
              <w:adjustRightInd w:val="0"/>
              <w:snapToGrid w:val="0"/>
              <w:spacing w:line="31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51CEAC67">
            <w:pPr>
              <w:adjustRightInd w:val="0"/>
              <w:snapToGrid w:val="0"/>
              <w:spacing w:line="31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13755D9">
            <w:pPr>
              <w:adjustRightInd w:val="0"/>
              <w:snapToGrid w:val="0"/>
              <w:spacing w:line="31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5413EEC9">
            <w:pPr>
              <w:adjustRightInd w:val="0"/>
              <w:snapToGrid w:val="0"/>
              <w:spacing w:line="31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4D0F4009">
            <w:pPr>
              <w:adjustRightInd w:val="0"/>
              <w:snapToGrid w:val="0"/>
              <w:spacing w:line="31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23022AD">
            <w:pPr>
              <w:adjustRightInd w:val="0"/>
              <w:snapToGrid w:val="0"/>
              <w:spacing w:line="31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13672566">
            <w:pPr>
              <w:adjustRightInd w:val="0"/>
              <w:snapToGrid w:val="0"/>
              <w:spacing w:line="310" w:lineRule="exact"/>
              <w:ind w:firstLine="420" w:firstLineChars="200"/>
              <w:rPr>
                <w:rFonts w:hint="eastAsia" w:eastAsia="仿宋_GB2312"/>
                <w:kern w:val="0"/>
                <w:sz w:val="21"/>
                <w:szCs w:val="21"/>
              </w:rPr>
            </w:pPr>
            <w:r>
              <w:rPr>
                <w:rFonts w:hint="eastAsia" w:eastAsia="仿宋_GB2312"/>
                <w:kern w:val="0"/>
                <w:sz w:val="21"/>
                <w:szCs w:val="21"/>
              </w:rPr>
              <w:t xml:space="preserve">7.【法律】《中华人民共和国行政处罚法》第四十四条：行政处罚决定依法作出后，当事人应当在行政处罚决定的期限内，予以履行。                                                                                                                                                   </w:t>
            </w:r>
          </w:p>
          <w:p w14:paraId="3408E713">
            <w:pPr>
              <w:adjustRightInd w:val="0"/>
              <w:snapToGrid w:val="0"/>
              <w:spacing w:line="31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部门规章】《专网及定向传播视听节目服务管理规定》（2016年国家新闻出版广电总局令第6号）第二十四条：省级以上广播电影电视主管部门应建立健全节目监管系统，建立公众监督举报制度，加强对专网及定向传播视听节目服务的监督管理。广播电影电视主管部门发现专网及定向传播视听节目服务单位未及时处置违法违规内容、落实监管措施的，可以对其主要负责人、法定代表人、总编辑进行约谈。</w:t>
            </w:r>
          </w:p>
        </w:tc>
        <w:tc>
          <w:tcPr>
            <w:tcW w:w="1681" w:type="dxa"/>
            <w:vAlign w:val="top"/>
          </w:tcPr>
          <w:p w14:paraId="27B3031F">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57ACDCE2">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465443E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686F9711">
            <w:pPr>
              <w:adjustRightInd w:val="0"/>
              <w:snapToGrid w:val="0"/>
              <w:spacing w:line="300" w:lineRule="exact"/>
              <w:ind w:firstLine="420" w:firstLineChars="200"/>
              <w:rPr>
                <w:rFonts w:ascii="方正书宋_GBK" w:hAnsi="宋体" w:eastAsia="方正书宋_GBK" w:cs="宋体"/>
                <w:kern w:val="0"/>
                <w:sz w:val="21"/>
                <w:szCs w:val="21"/>
              </w:rPr>
            </w:pPr>
          </w:p>
        </w:tc>
      </w:tr>
      <w:tr w14:paraId="503BF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10D484A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141</w:t>
            </w:r>
          </w:p>
        </w:tc>
        <w:tc>
          <w:tcPr>
            <w:tcW w:w="308" w:type="dxa"/>
            <w:vAlign w:val="center"/>
          </w:tcPr>
          <w:p w14:paraId="7CD05B1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533BB02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对未按规定履行审批、备案手续，不配合主管部门监督检查，技术系统、产品不符合相关规范的处罚</w:t>
            </w:r>
          </w:p>
        </w:tc>
        <w:tc>
          <w:tcPr>
            <w:tcW w:w="749" w:type="dxa"/>
            <w:vAlign w:val="center"/>
          </w:tcPr>
          <w:p w14:paraId="610F8724">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5B430FC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D92140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2117F14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专网及定向传播视听节目服务管理规定》（2016年国家新闻出版广电总局令第6号）第二十九条：违反本规定，有下列行为之一的，由县级以上广播电影电视主管部门予以警告、责令改正，可并处3万元以下罚款；同时，可对其主要出资者和经营者予以警告，可并处2万元以下罚款：</w:t>
            </w:r>
          </w:p>
          <w:p w14:paraId="4C332EF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（一）变更股东、股权结构等重大事项，未事先办理审批手续的；</w:t>
            </w:r>
          </w:p>
          <w:p w14:paraId="2961CEF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（二）专网及定向传播视听节目服务单位的单位名称、办公场所、法定代表人依法变更后未及时向原发证机关备案的；</w:t>
            </w:r>
          </w:p>
          <w:p w14:paraId="31AE7BE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（三）采用合资、合作模式开展节目生产购销、广告投放、市场推广、商业合作、收付结算、技术服务等经营性业务未及时向原发证机关备案的；</w:t>
            </w:r>
          </w:p>
          <w:p w14:paraId="4EB7F08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（四）集成播控服务单位和传输分发服务单位在提供服务时未履行许可证查验义务的；</w:t>
            </w:r>
          </w:p>
          <w:p w14:paraId="644870F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（五）未按本规定要求建立健全与国家网络信息安全相适应的安全播控、节目内容、安全传输等管理制度、保障体系的；</w:t>
            </w:r>
          </w:p>
          <w:p w14:paraId="624B510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（六）集成播控服务单位和内容提供服务单位未在播出界面显著位置标注播出标识、名称的；</w:t>
            </w:r>
          </w:p>
          <w:p w14:paraId="7B62F94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（七）内容提供服务单位未采取版权保护措施，未保留节目播出信息或者未配合广播电影电视主管部门查询，以及发现含有违反本规定的节目时未及时删除并保存记录或者未报告广播电影电视主管部门的；</w:t>
            </w:r>
          </w:p>
          <w:p w14:paraId="147433D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（八）集成播控服务单位发现接入集成播控平台的节目含有违反本规定的内容时未及时切断节目源或者未报告广播电影电视主管部门的；</w:t>
            </w:r>
          </w:p>
          <w:p w14:paraId="7D48F60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（九）用于专网及定向传播视听节目服务的技术系统和终端产品不符合国家有关标准和技术规范的；</w:t>
            </w:r>
          </w:p>
          <w:p w14:paraId="2FCC5DB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（十）向未取得专网及定向传播视听节目服务许可的单位提供与专网及定向传播视听节目服务有关的服务器托管、网络传输、软硬件技术支持、代收费等服务的；</w:t>
            </w:r>
          </w:p>
          <w:p w14:paraId="352D572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（十一）未向广播电影电视主管部门设立的节目监控系统提供必要的信号接入条件的；（十二）专网及定向传播视听节目服务单位在同一年度内3次出现违规行为的；</w:t>
            </w:r>
          </w:p>
          <w:p w14:paraId="153ECAE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（十三）拒绝、阻挠、拖延广播电影电视主管部门依法进行监督检查或者在监督检查过程中弄虚作假的；</w:t>
            </w:r>
          </w:p>
          <w:p w14:paraId="7FFE40B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（十四）以虚假证明、文件等手段骗取《信息网络传播视听节目许可证》的。有前款第十四项行为的，发证机关应撤销其《信息网络传播视听节目许可证》。</w:t>
            </w:r>
          </w:p>
        </w:tc>
        <w:tc>
          <w:tcPr>
            <w:tcW w:w="2680" w:type="dxa"/>
            <w:vAlign w:val="center"/>
          </w:tcPr>
          <w:p w14:paraId="63E48DE9">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1AF7588A">
            <w:pPr>
              <w:adjustRightInd w:val="0"/>
              <w:snapToGrid w:val="0"/>
              <w:spacing w:line="300" w:lineRule="exact"/>
              <w:ind w:firstLine="420" w:firstLineChars="200"/>
              <w:rPr>
                <w:rFonts w:hint="eastAsia" w:eastAsia="仿宋_GB2312"/>
                <w:kern w:val="0"/>
                <w:sz w:val="21"/>
                <w:szCs w:val="21"/>
              </w:rPr>
            </w:pPr>
          </w:p>
          <w:p w14:paraId="2CF4A35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1.立案责任：除依法可以当场作出的行政处罚外，发现公民、法人或者其他组织有依法应当给予行政处罚的行为的，及时制止，并予以审查，决定是否立案。</w:t>
            </w:r>
          </w:p>
          <w:p w14:paraId="59814EE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2.调查责任：对予以立案的案件，指定专人负责，及时组织调查取证，与当事人有直接利害关系的应当回避。执法人员不得少于两人，调查时出示执法证件，听取当事人辩解陈述，执法人员保守有关秘密。</w:t>
            </w:r>
          </w:p>
          <w:p w14:paraId="621BE04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475811B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4.告知责任：文化执法部门在做出行政处罚决定前，书面告知当事人违法事实及其享有的陈述、申辩、要求听证等权利。</w:t>
            </w:r>
          </w:p>
          <w:p w14:paraId="743A06B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5.决定责任：根据审理情况决定是否予以行政处罚。依法需要给予行政处罚的，应制作行政处罚决定书，载明违法事实和证据、处罚依据和内容、申请行政复议或提起行政诉讼的途径和期限等内容。</w:t>
            </w:r>
          </w:p>
          <w:p w14:paraId="1EA8247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6.送达责任：行政处罚决定书按法律规定的方式送达当事人。</w:t>
            </w:r>
          </w:p>
          <w:p w14:paraId="4EBCE75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05A2461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8.其他法律法规规章文件规定应履行的责任。</w:t>
            </w:r>
          </w:p>
        </w:tc>
        <w:tc>
          <w:tcPr>
            <w:tcW w:w="5160" w:type="dxa"/>
            <w:vAlign w:val="center"/>
          </w:tcPr>
          <w:p w14:paraId="544B45B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5922834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6EC0023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44ACD5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2355BF0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7EA51AA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AD94FF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2284F07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vAlign w:val="top"/>
          </w:tcPr>
          <w:p w14:paraId="58535B0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67D06BC6">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62D2150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5D6CD64A">
            <w:pPr>
              <w:adjustRightInd w:val="0"/>
              <w:snapToGrid w:val="0"/>
              <w:spacing w:line="300" w:lineRule="exact"/>
              <w:ind w:firstLine="420" w:firstLineChars="200"/>
              <w:rPr>
                <w:rFonts w:ascii="方正书宋_GBK" w:hAnsi="宋体" w:eastAsia="方正书宋_GBK" w:cs="宋体"/>
                <w:kern w:val="0"/>
                <w:sz w:val="21"/>
                <w:szCs w:val="21"/>
              </w:rPr>
            </w:pPr>
          </w:p>
        </w:tc>
      </w:tr>
      <w:tr w14:paraId="1D95E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6543782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142</w:t>
            </w:r>
          </w:p>
        </w:tc>
        <w:tc>
          <w:tcPr>
            <w:tcW w:w="308" w:type="dxa"/>
            <w:vAlign w:val="center"/>
          </w:tcPr>
          <w:p w14:paraId="72DD5E1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5FCC94E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对广播电台、电视台干扰、阻碍广播电视行政主管部门的监测活动或者使用未获得有效入网认定证书的广播电视设备器材行为的处罚</w:t>
            </w:r>
          </w:p>
        </w:tc>
        <w:tc>
          <w:tcPr>
            <w:tcW w:w="749" w:type="dxa"/>
            <w:vAlign w:val="center"/>
          </w:tcPr>
          <w:p w14:paraId="11F184E7">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04EB3E1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3673C30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0B78EE3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地方性法规】《广西壮族自治区广播电视管理条例》（2016年广西壮族自治区第十二届人民代表大会常务委员会第二十五次会议通过）第二十七条：违反本条例第十一条第二款规定，广播电台、电视台干扰、阻碍广播电视行政主管部门的监测活动或者使用未获得有效入网认定证书的广播电视设备器材的，由县级以上人民政府广播电视行政主管部门责令停止违法活动，并处五千元以上二万元以下罚款。</w:t>
            </w:r>
          </w:p>
        </w:tc>
        <w:tc>
          <w:tcPr>
            <w:tcW w:w="2680" w:type="dxa"/>
            <w:vAlign w:val="center"/>
          </w:tcPr>
          <w:p w14:paraId="143EACC0">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3451C85">
            <w:pPr>
              <w:adjustRightInd w:val="0"/>
              <w:snapToGrid w:val="0"/>
              <w:spacing w:line="300" w:lineRule="exact"/>
              <w:rPr>
                <w:rFonts w:hint="eastAsia" w:eastAsia="仿宋_GB2312" w:cs="宋体"/>
                <w:kern w:val="0"/>
                <w:sz w:val="21"/>
                <w:szCs w:val="21"/>
                <w:lang w:val="en-US" w:eastAsia="zh-CN"/>
              </w:rPr>
            </w:pPr>
          </w:p>
          <w:p w14:paraId="6C01106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1.立案责任：除依法可以当场作出的行政处罚外，发现公民、法人或者其他组织有依法应当给予行政处罚的行为的，及时制止，并予以审查，决定是否立案。</w:t>
            </w:r>
          </w:p>
          <w:p w14:paraId="601B49F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2.调查责任：对予以立案的案件，指定专人负责，及时组织调查取证，与当事人有直接利害关系的应当回避。执法人员不得少于两人，调查时出示执法证件，听取当事人辩解陈述，执法人员保守有关秘密。</w:t>
            </w:r>
          </w:p>
          <w:p w14:paraId="5B44CAD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3E38533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4.告知责任：文化执法部门在做出行政处罚决定前，书面告知当事人违法事实及其享有的陈述、申辩、要求听证等权利。</w:t>
            </w:r>
          </w:p>
          <w:p w14:paraId="47ADA2B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5.决定责任：根据审理情况决定是否予以行政处罚。依法需要给予行政处罚的，应制作行政处罚决定书，载明违法事实和证据、处罚依据和内容、申请行政复议或提起行政诉讼的途径和期限等内容。</w:t>
            </w:r>
          </w:p>
          <w:p w14:paraId="282504A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6.送达责任：行政处罚决定书按法律规定的方式送达当事人。</w:t>
            </w:r>
          </w:p>
          <w:p w14:paraId="002B3BF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119DE53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8.其他法律法规规章文件规定应履行的责任。</w:t>
            </w:r>
          </w:p>
        </w:tc>
        <w:tc>
          <w:tcPr>
            <w:tcW w:w="5160" w:type="dxa"/>
            <w:vAlign w:val="center"/>
          </w:tcPr>
          <w:p w14:paraId="4DED3EC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37BF76D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7A3EBE1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05C7562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71CC529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2828605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5B6E088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0DF40E5B">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vAlign w:val="top"/>
          </w:tcPr>
          <w:p w14:paraId="0809D0FC">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736DF181">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61A25F3B">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1F7243F6">
            <w:pPr>
              <w:adjustRightInd w:val="0"/>
              <w:snapToGrid w:val="0"/>
              <w:spacing w:line="300" w:lineRule="exact"/>
              <w:ind w:firstLine="420" w:firstLineChars="200"/>
              <w:rPr>
                <w:rFonts w:ascii="方正书宋_GBK" w:hAnsi="宋体" w:eastAsia="方正书宋_GBK" w:cs="宋体"/>
                <w:kern w:val="0"/>
                <w:sz w:val="21"/>
                <w:szCs w:val="21"/>
              </w:rPr>
            </w:pPr>
          </w:p>
        </w:tc>
      </w:tr>
      <w:tr w14:paraId="12FD9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0F0A335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143</w:t>
            </w:r>
          </w:p>
        </w:tc>
        <w:tc>
          <w:tcPr>
            <w:tcW w:w="308" w:type="dxa"/>
            <w:vAlign w:val="center"/>
          </w:tcPr>
          <w:p w14:paraId="3EF3404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vAlign w:val="center"/>
          </w:tcPr>
          <w:p w14:paraId="2A19F9E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对公共视听载体播放的节目含有法律法规禁止或者危害社会公德内容的处罚</w:t>
            </w:r>
          </w:p>
        </w:tc>
        <w:tc>
          <w:tcPr>
            <w:tcW w:w="749" w:type="dxa"/>
            <w:vAlign w:val="center"/>
          </w:tcPr>
          <w:p w14:paraId="550A8F2B">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7B973A8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113A953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vAlign w:val="center"/>
          </w:tcPr>
          <w:p w14:paraId="0CC7C3C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地方性法规】《广西壮族自治区广播电视管理条例》（2016年广西壮族自治区第十二届人民代表大会常务委员会第二十五次会议通过）第三十一条：违反本条例第十七条规定，广播电台或者电视台播出的节目、互联网视听节目、公共视听载体播放的节目含有法律法规禁止或者危害社会公德内容的，由县级以上人民政府广播电视行政主管部门责令停止播放，收缴其节目载体，并处一万元以上五万元以下罚款；情节严重的，由原批准机关吊销许可证或者原备案机关撤销备案，对互联网视听节目服务单位，还应当由自治区电信管理机构根据自治区人民政府广播电视行政主管部门的书面意见，依法关闭其网站，通知为其提供信号接入服务的网络运营单位停止接入；违反治安管理规定的，依法给予治安管理处罚；构成犯罪的，依法追究刑事责任。</w:t>
            </w:r>
          </w:p>
        </w:tc>
        <w:tc>
          <w:tcPr>
            <w:tcW w:w="2680" w:type="dxa"/>
            <w:vAlign w:val="center"/>
          </w:tcPr>
          <w:p w14:paraId="18FA1984">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（1-7）（</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36B19CE">
            <w:pPr>
              <w:adjustRightInd w:val="0"/>
              <w:snapToGrid w:val="0"/>
              <w:spacing w:line="300" w:lineRule="exact"/>
              <w:rPr>
                <w:rFonts w:hint="eastAsia" w:eastAsia="仿宋_GB2312" w:cs="宋体"/>
                <w:kern w:val="0"/>
                <w:sz w:val="21"/>
                <w:szCs w:val="21"/>
                <w:lang w:val="en-US" w:eastAsia="zh-CN"/>
              </w:rPr>
            </w:pPr>
          </w:p>
          <w:p w14:paraId="3664546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1.立案责任：除依法可以当场作出的行政处罚外，发现公民、法人或者其他组织有依法应当给予行政处罚的行为的，及时制止，并予以审查，决定是否立案。</w:t>
            </w:r>
          </w:p>
          <w:p w14:paraId="0682C88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2.调查责任：对予以立案的案件，指定专人负责，及时组织调查取证，与当事人有直接利害关系的应当回避。执法人员不得少于两人，调查时出示执法证件，听取当事人辩解陈述，执法人员保守有关秘密。</w:t>
            </w:r>
          </w:p>
          <w:p w14:paraId="2328F9D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查责任：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14:paraId="53F9E2E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4.告知责任：文化执法部门在做出行政处罚决定前，书面告知当事人违法事实及其享有的陈述、申辩、要求听证等权利。</w:t>
            </w:r>
          </w:p>
          <w:p w14:paraId="3FAE743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5.决定责任：根据审理情况决定是否予以行政处罚。依法需要给予行政处罚的，应制作行政处罚决定书，载明违法事实和证据、处罚依据和内容、申请行政复议或提起行政诉讼的途径和期限等内容。</w:t>
            </w:r>
          </w:p>
          <w:p w14:paraId="330C049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6.送达责任：行政处罚决定书按法律规定的方式送达当事人。</w:t>
            </w:r>
          </w:p>
          <w:p w14:paraId="7807C82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责任：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14:paraId="5A55DF4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8.其他法律法规规章文件规定应履行的责任。</w:t>
            </w:r>
          </w:p>
        </w:tc>
        <w:tc>
          <w:tcPr>
            <w:tcW w:w="5160" w:type="dxa"/>
            <w:vAlign w:val="center"/>
          </w:tcPr>
          <w:p w14:paraId="6A11143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文化市场综合行政执法管理办法》（2011年文化部令第52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14:paraId="6357400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14:paraId="651FF4D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924720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4.【部门规章】《文化市场综合行政执法管理办法》（2011年文化部令第52号）第十九条第一款：在作出行政处罚之前，应当告知当事人作出行政处罚决定的事实、理由和依据，并告知当事人依法享有的权利。</w:t>
            </w:r>
          </w:p>
          <w:p w14:paraId="3FA481A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第二十七条：拟作出责令停业整顿、吊销许可证、较大数额罚款等行政处罚决定的，应当告知当事人有听证的权利。当事人要求听证的，应当组织听证。</w:t>
            </w:r>
          </w:p>
          <w:p w14:paraId="77820FB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613B170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部门规章】《文化市场综合行政执法管理办法》（2011年文化部令第52号）第三十条：行政处罚决定书应当在宣告后当场交付当事人，由当事人在送达回证上记明收到日期，签名或者盖章。当事人不在场的，应当自作出行政处罚决定之日起7日内依照民事诉讼法的有关规定，将行政处罚决定书送达当事人。</w:t>
            </w:r>
          </w:p>
          <w:p w14:paraId="5CB0804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tc>
        <w:tc>
          <w:tcPr>
            <w:tcW w:w="1681" w:type="dxa"/>
            <w:vAlign w:val="top"/>
          </w:tcPr>
          <w:p w14:paraId="0B37D4F4">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vAlign w:val="top"/>
          </w:tcPr>
          <w:p w14:paraId="100872CE">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vAlign w:val="center"/>
          </w:tcPr>
          <w:p w14:paraId="79E19292">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35FBCCA7">
            <w:pPr>
              <w:adjustRightInd w:val="0"/>
              <w:snapToGrid w:val="0"/>
              <w:spacing w:line="300" w:lineRule="exact"/>
              <w:ind w:firstLine="420" w:firstLineChars="200"/>
              <w:rPr>
                <w:rFonts w:ascii="方正书宋_GBK" w:hAnsi="宋体" w:eastAsia="方正书宋_GBK" w:cs="宋体"/>
                <w:kern w:val="0"/>
                <w:sz w:val="21"/>
                <w:szCs w:val="21"/>
              </w:rPr>
            </w:pPr>
          </w:p>
        </w:tc>
      </w:tr>
      <w:tr w14:paraId="3FB26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2FD6FF1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144</w:t>
            </w:r>
          </w:p>
        </w:tc>
        <w:tc>
          <w:tcPr>
            <w:tcW w:w="308" w:type="dxa"/>
            <w:vAlign w:val="center"/>
          </w:tcPr>
          <w:p w14:paraId="4F562A2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行政检查</w:t>
            </w:r>
          </w:p>
        </w:tc>
        <w:tc>
          <w:tcPr>
            <w:tcW w:w="610" w:type="dxa"/>
            <w:vAlign w:val="center"/>
          </w:tcPr>
          <w:p w14:paraId="06DA5FD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对有线广播电视运营服务质量的监督检查 </w:t>
            </w:r>
          </w:p>
        </w:tc>
        <w:tc>
          <w:tcPr>
            <w:tcW w:w="749" w:type="dxa"/>
            <w:vAlign w:val="center"/>
          </w:tcPr>
          <w:p w14:paraId="00997D1D">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1F2F545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7A15EF5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广播电视管理股</w:t>
            </w:r>
          </w:p>
        </w:tc>
        <w:tc>
          <w:tcPr>
            <w:tcW w:w="2431" w:type="dxa"/>
            <w:vAlign w:val="center"/>
          </w:tcPr>
          <w:p w14:paraId="3FC53AC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有线广播电视运营服务管理暂行规定》（2011年国家广播电影电视总局令第67号）第五条：国务院广播影视行政部门负责全国有线广播电视运营服务监督管理工作。县级以上地方人民政府广播影视行政部门负责本行政区域内的有线广播电视运营服务监督管理工作。</w:t>
            </w:r>
          </w:p>
          <w:p w14:paraId="4550E37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第三十九条：广播影视行政部门的工作人员在监督检查有线广播电视运营服务质量和处理用户投诉时，可以行使下列职权：</w:t>
            </w:r>
          </w:p>
          <w:p w14:paraId="44FFAB9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（一）询问被检查的单位及有关人员，并要求提供相关资料；</w:t>
            </w:r>
          </w:p>
          <w:p w14:paraId="73A4C34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（二）进入被检查单位的工作场所，查询、复制有关资料和原始记录。</w:t>
            </w:r>
          </w:p>
        </w:tc>
        <w:tc>
          <w:tcPr>
            <w:tcW w:w="2680" w:type="dxa"/>
            <w:vAlign w:val="center"/>
          </w:tcPr>
          <w:p w14:paraId="185CFF99">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（1-5）（</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2AFACE2">
            <w:pPr>
              <w:adjustRightInd w:val="0"/>
              <w:snapToGrid w:val="0"/>
              <w:spacing w:line="300" w:lineRule="exact"/>
              <w:rPr>
                <w:rFonts w:hint="eastAsia" w:eastAsia="仿宋_GB2312" w:cs="宋体"/>
                <w:kern w:val="0"/>
                <w:sz w:val="21"/>
                <w:szCs w:val="21"/>
                <w:lang w:val="en-US" w:eastAsia="zh-CN"/>
              </w:rPr>
            </w:pPr>
          </w:p>
          <w:p w14:paraId="6444411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1.选案阶段责任：根据举报或上级安排以及日常管理中发现的问题确定进行检查。</w:t>
            </w:r>
          </w:p>
          <w:p w14:paraId="0516D6C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检查阶段责任：检查应按有关程序进行，指定专人负责，及时组织调查取证，与当事人有直接利害关系的应当回避。检查人员不得少于两人，调查时应出示执法证件，允许当事人辩解陈述。检查人员应保守有关秘密。</w:t>
            </w:r>
          </w:p>
          <w:p w14:paraId="5F214BB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3.审查环节责任：对违法事实、证据资料、调查程序、法律适用、当事人陈述理由等进行审查，提出初步处理意见。</w:t>
            </w:r>
          </w:p>
          <w:p w14:paraId="2DC51A1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4.告知环节责任：对违法事实、处理依据、处理意见告知，听取当事人陈述申辩。</w:t>
            </w:r>
          </w:p>
          <w:p w14:paraId="36CC509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5.决定环节责任：根据违法事实以及当事人陈述意见作出处理决定，重大案件应组织集体审议。</w:t>
            </w:r>
          </w:p>
        </w:tc>
        <w:tc>
          <w:tcPr>
            <w:tcW w:w="5160" w:type="dxa"/>
            <w:vAlign w:val="center"/>
          </w:tcPr>
          <w:p w14:paraId="31D7DE38">
            <w:pPr>
              <w:keepNext w:val="0"/>
              <w:keepLines w:val="0"/>
              <w:widowControl/>
              <w:suppressLineNumbers w:val="0"/>
              <w:jc w:val="left"/>
              <w:textAlignment w:val="top"/>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部门规章】《〈卫星电视广播地面接收设施管理规定〉实施细则》（1994年广播电影电视部令第11号）第二条第三款：广播电视行政部门的职责是对卫星地面接收设施实行归口管理，审批卫星地面接收设施的设置，组织对卫星地面接收设施的生产、销售、使用情况进行检查。</w:t>
            </w:r>
          </w:p>
          <w:p w14:paraId="0D9D05C0">
            <w:pPr>
              <w:keepNext w:val="0"/>
              <w:keepLines w:val="0"/>
              <w:widowControl/>
              <w:suppressLineNumbers w:val="0"/>
              <w:jc w:val="left"/>
              <w:textAlignment w:val="top"/>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2.【法律】《中华人民共和国行政许可法》第三十四条：行政机关应当对申请人提交的申请材料进行审查。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14:paraId="7021B6F4">
            <w:pPr>
              <w:keepNext w:val="0"/>
              <w:keepLines w:val="0"/>
              <w:widowControl/>
              <w:suppressLineNumbers w:val="0"/>
              <w:jc w:val="left"/>
              <w:textAlignment w:val="top"/>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3.【法律】《中华人民共和国行政处罚法》第四十条：行政处罚决定书应当在宣告后当场交付当事人；当事人不在场的，行政机关应当在七日内依照民事诉讼法的有关规定，将行政处罚决定书送达当事人。</w:t>
            </w:r>
          </w:p>
          <w:p w14:paraId="7F7ED37C">
            <w:pPr>
              <w:keepNext w:val="0"/>
              <w:keepLines w:val="0"/>
              <w:widowControl/>
              <w:suppressLineNumbers w:val="0"/>
              <w:jc w:val="left"/>
              <w:textAlignment w:val="top"/>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4.同3。</w:t>
            </w:r>
          </w:p>
          <w:p w14:paraId="62A72B5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5.同3。</w:t>
            </w:r>
          </w:p>
        </w:tc>
        <w:tc>
          <w:tcPr>
            <w:tcW w:w="1681" w:type="dxa"/>
            <w:vAlign w:val="top"/>
          </w:tcPr>
          <w:p w14:paraId="28CACB4F">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1.发现违法行为不依法制止、纠正的；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2.在监督检查中玩忽职守、徇私舞弊的。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3.在监督检查中滥用职权，谋取不正当利益和发生腐败行为的。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4.其他违反法律法规规章文件规定的行为。</w:t>
            </w:r>
          </w:p>
        </w:tc>
        <w:tc>
          <w:tcPr>
            <w:tcW w:w="5059" w:type="dxa"/>
            <w:vAlign w:val="top"/>
          </w:tcPr>
          <w:p w14:paraId="7A19835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1-1.【规章】《广西壮族自治区行政过错责任追究办法》 （2007年4月17日自治区第十届人民政府第63次常务会议审议通过，自2007年6月1日起施行） 第十一条 行政机关及其工作人员在实施行政监督检查过程中，有下列情形之一的，应当追究行政过错责任：（四）发现违法行为不依法制止、纠正；</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-2.【法规】《行政机关公务员处分条例》（2007年4月4日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规】《行政机关公务员处分条例》（2007年4月4日国务院令第495号公布）第二十条有下列行为之一的，给予记过、记大过处分；情节较重的，给予降级或者撤职处分；情节严重的，给予开除处分：（四）其他玩忽职守、贻误工作的行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法规】《行政机关公务员处分条例》（2007年4月4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4.同1.</w:t>
            </w:r>
          </w:p>
        </w:tc>
        <w:tc>
          <w:tcPr>
            <w:tcW w:w="420" w:type="dxa"/>
            <w:vAlign w:val="center"/>
          </w:tcPr>
          <w:p w14:paraId="7DEAE26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2D21097F">
            <w:pPr>
              <w:adjustRightInd w:val="0"/>
              <w:snapToGrid w:val="0"/>
              <w:spacing w:line="300" w:lineRule="exact"/>
              <w:ind w:firstLine="420" w:firstLineChars="200"/>
              <w:rPr>
                <w:rFonts w:ascii="方正书宋_GBK" w:hAnsi="宋体" w:eastAsia="方正书宋_GBK" w:cs="宋体"/>
                <w:kern w:val="0"/>
                <w:sz w:val="21"/>
                <w:szCs w:val="21"/>
              </w:rPr>
            </w:pPr>
          </w:p>
        </w:tc>
      </w:tr>
      <w:tr w14:paraId="2FDB9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6D0F406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145</w:t>
            </w:r>
          </w:p>
        </w:tc>
        <w:tc>
          <w:tcPr>
            <w:tcW w:w="308" w:type="dxa"/>
            <w:vAlign w:val="center"/>
          </w:tcPr>
          <w:p w14:paraId="3C8E3A5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行政检查</w:t>
            </w:r>
          </w:p>
        </w:tc>
        <w:tc>
          <w:tcPr>
            <w:tcW w:w="610" w:type="dxa"/>
            <w:vAlign w:val="center"/>
          </w:tcPr>
          <w:p w14:paraId="31EC9DE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对卫星地面接收设施生产、销售、使用情况的检查</w:t>
            </w:r>
          </w:p>
        </w:tc>
        <w:tc>
          <w:tcPr>
            <w:tcW w:w="749" w:type="dxa"/>
            <w:vAlign w:val="center"/>
          </w:tcPr>
          <w:p w14:paraId="4D12564B">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51F97DC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6E9FF9B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广播电视管理股</w:t>
            </w:r>
          </w:p>
        </w:tc>
        <w:tc>
          <w:tcPr>
            <w:tcW w:w="2431" w:type="dxa"/>
            <w:vAlign w:val="center"/>
          </w:tcPr>
          <w:p w14:paraId="0E15190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卫星电视广播地面接收设施管理规定〉实施细则》（1994年广播电影电视部令第11号）第二条：……广播电视行政部门的职责是对卫星地面接收设施实行归口管理，审批卫星地面接收设施的设置，组织对卫星地面接收设施的生产、销售、使用情况进行检查。</w:t>
            </w:r>
          </w:p>
        </w:tc>
        <w:tc>
          <w:tcPr>
            <w:tcW w:w="2680" w:type="dxa"/>
            <w:vAlign w:val="center"/>
          </w:tcPr>
          <w:p w14:paraId="1C783664">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（1-5）（</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D4F7D75">
            <w:pPr>
              <w:adjustRightInd w:val="0"/>
              <w:snapToGrid w:val="0"/>
              <w:spacing w:line="300" w:lineRule="exact"/>
              <w:rPr>
                <w:rFonts w:hint="eastAsia" w:eastAsia="仿宋_GB2312" w:cs="宋体"/>
                <w:kern w:val="0"/>
                <w:sz w:val="21"/>
                <w:szCs w:val="21"/>
                <w:lang w:val="en-US" w:eastAsia="zh-CN"/>
              </w:rPr>
            </w:pPr>
          </w:p>
          <w:p w14:paraId="48062BF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1.选案阶段责任：根据举报或上级安排以及日常管理中发现的问题确定进行检查。</w:t>
            </w:r>
          </w:p>
          <w:p w14:paraId="79E4DCF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检查阶段责任：检查应按有关程序进行，指定专人负责，及时组织调查取证，与当事人有直接利害关系的应当回避。检查人员不得少于两人，调查时应出示执法证件，允许当事人辩解陈述。检查人员应保守有关秘密。</w:t>
            </w:r>
          </w:p>
          <w:p w14:paraId="5A53127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3.审查环节责任：对违法事实、证据资料、调查程序、法律适用、当事人陈述理由等进行审查，提出初步处理意见。</w:t>
            </w:r>
          </w:p>
          <w:p w14:paraId="4D05C99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4.告知环节责任：对违法事实、处理依据、处理意见告知，听取当事人陈述申辩。</w:t>
            </w:r>
          </w:p>
          <w:p w14:paraId="781EC94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5.决定环节责任：根据违法事实以及当事人陈述意见作出处理决定，重大案件应组织集体审议。</w:t>
            </w:r>
          </w:p>
        </w:tc>
        <w:tc>
          <w:tcPr>
            <w:tcW w:w="5160" w:type="dxa"/>
            <w:vAlign w:val="center"/>
          </w:tcPr>
          <w:p w14:paraId="2348A1A4">
            <w:pPr>
              <w:adjustRightInd w:val="0"/>
              <w:snapToGrid w:val="0"/>
              <w:spacing w:line="270" w:lineRule="exact"/>
              <w:ind w:firstLine="420" w:firstLineChars="200"/>
              <w:rPr>
                <w:rFonts w:hint="eastAsia" w:eastAsia="仿宋_GB2312"/>
                <w:kern w:val="0"/>
                <w:sz w:val="21"/>
                <w:szCs w:val="21"/>
              </w:rPr>
            </w:pPr>
            <w:r>
              <w:rPr>
                <w:rFonts w:hint="eastAsia" w:eastAsia="仿宋_GB2312"/>
                <w:kern w:val="0"/>
                <w:sz w:val="21"/>
                <w:szCs w:val="21"/>
              </w:rPr>
              <w:t>1.【部门规章】《卫星电视广播地面接收设施安装服务暂行办法》（2009年国家广播电影电视总局令第60号）第十三条：省、自治区、直辖市人民政府广播影视行政部门应当对本行政区域内的卫星地面接收设施安装服务机构的服务情况依法监督检查。</w:t>
            </w:r>
          </w:p>
          <w:p w14:paraId="1DEC4257">
            <w:pPr>
              <w:adjustRightInd w:val="0"/>
              <w:snapToGrid w:val="0"/>
              <w:spacing w:line="270" w:lineRule="exact"/>
              <w:ind w:firstLine="420" w:firstLineChars="200"/>
              <w:rPr>
                <w:rFonts w:hint="eastAsia" w:eastAsia="仿宋_GB2312"/>
                <w:kern w:val="0"/>
                <w:sz w:val="21"/>
                <w:szCs w:val="21"/>
              </w:rPr>
            </w:pPr>
            <w:r>
              <w:rPr>
                <w:rFonts w:hint="eastAsia" w:eastAsia="仿宋_GB2312"/>
                <w:kern w:val="0"/>
                <w:sz w:val="21"/>
                <w:szCs w:val="21"/>
              </w:rPr>
              <w:t>2.【法律】《中华人民共和国行政许可法》第三十四</w:t>
            </w:r>
            <w:r>
              <w:rPr>
                <w:rFonts w:hint="eastAsia" w:eastAsia="仿宋_GB2312"/>
                <w:kern w:val="0"/>
                <w:sz w:val="21"/>
                <w:szCs w:val="21"/>
                <w:lang w:eastAsia="zh-CN"/>
              </w:rPr>
              <w:t>条：</w:t>
            </w:r>
            <w:r>
              <w:rPr>
                <w:rFonts w:hint="eastAsia" w:eastAsia="仿宋_GB2312"/>
                <w:kern w:val="0"/>
                <w:sz w:val="21"/>
                <w:szCs w:val="21"/>
              </w:rPr>
              <w:t>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14:paraId="70D6FA66">
            <w:pPr>
              <w:adjustRightInd w:val="0"/>
              <w:snapToGrid w:val="0"/>
              <w:spacing w:line="27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3.【法律】《中华人民共和国行政处罚法》第四十条：行政处罚决定书应当在宣告后当场交付当事人；当事人不在场的，行政机关应当在七日内依照民事诉讼法的有关规定，将行政处罚决定书送达当事人。</w:t>
            </w:r>
          </w:p>
          <w:p w14:paraId="737110B3">
            <w:pPr>
              <w:adjustRightInd w:val="0"/>
              <w:snapToGrid w:val="0"/>
              <w:spacing w:line="270" w:lineRule="exact"/>
              <w:ind w:firstLine="420" w:firstLineChars="200"/>
              <w:rPr>
                <w:rFonts w:hint="eastAsia" w:eastAsia="仿宋_GB2312"/>
                <w:kern w:val="0"/>
                <w:sz w:val="21"/>
                <w:szCs w:val="21"/>
              </w:rPr>
            </w:pPr>
            <w:r>
              <w:rPr>
                <w:rFonts w:hint="eastAsia" w:eastAsia="仿宋_GB2312"/>
                <w:kern w:val="0"/>
                <w:sz w:val="21"/>
                <w:szCs w:val="21"/>
              </w:rPr>
              <w:t>4.同3。</w:t>
            </w:r>
          </w:p>
          <w:p w14:paraId="237652ED">
            <w:pPr>
              <w:adjustRightInd w:val="0"/>
              <w:snapToGrid w:val="0"/>
              <w:spacing w:line="27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5.同3。</w:t>
            </w:r>
          </w:p>
        </w:tc>
        <w:tc>
          <w:tcPr>
            <w:tcW w:w="1681" w:type="dxa"/>
            <w:vAlign w:val="top"/>
          </w:tcPr>
          <w:p w14:paraId="3C958D07">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1.发现违法行为不依法制止、纠正的；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2.在监督检查中玩忽职守、徇私舞弊的。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3.在监督检查中滥用职权，谋取不正当利益和发生腐败行为的。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4.其他违反法律法规规章文件规定的行为。</w:t>
            </w:r>
          </w:p>
        </w:tc>
        <w:tc>
          <w:tcPr>
            <w:tcW w:w="5059" w:type="dxa"/>
            <w:vAlign w:val="top"/>
          </w:tcPr>
          <w:p w14:paraId="68501A7F">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1-1.【规章】《广西壮族自治区行政过错责任追究办法》 （2007年4月17日自治区第十届人民政府第63次常务会议审议通过，自2007年6月1日起施行） 第十一条 行政机关及其工作人员在实施行政监督检查过程中，有下列情形之一的，应当追究行政过错责任：（四）发现违法行为不依法制止、纠正；</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-2.【法规】《行政机关公务员处分条例》（2007年4月4日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规】《行政机关公务员处分条例》（2007年4月4日国务院令第495号公布）第二十条有下列行为之一的，给予记过、记大过处分；情节较重的，给予降级或者撤职处分；情节严重的，给予开除处分：（四）其他玩忽职守、贻误工作的行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法规】《行政机关公务员处分条例》（2007年4月4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4.同1.</w:t>
            </w:r>
          </w:p>
        </w:tc>
        <w:tc>
          <w:tcPr>
            <w:tcW w:w="420" w:type="dxa"/>
            <w:vAlign w:val="center"/>
          </w:tcPr>
          <w:p w14:paraId="7E86887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3CA7B0BD">
            <w:pPr>
              <w:adjustRightInd w:val="0"/>
              <w:snapToGrid w:val="0"/>
              <w:spacing w:line="300" w:lineRule="exact"/>
              <w:ind w:firstLine="420" w:firstLineChars="200"/>
              <w:rPr>
                <w:rFonts w:ascii="方正书宋_GBK" w:hAnsi="宋体" w:eastAsia="方正书宋_GBK" w:cs="宋体"/>
                <w:kern w:val="0"/>
                <w:sz w:val="21"/>
                <w:szCs w:val="21"/>
              </w:rPr>
            </w:pPr>
          </w:p>
        </w:tc>
      </w:tr>
      <w:tr w14:paraId="0966B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0636F7B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146</w:t>
            </w:r>
          </w:p>
        </w:tc>
        <w:tc>
          <w:tcPr>
            <w:tcW w:w="308" w:type="dxa"/>
            <w:vAlign w:val="center"/>
          </w:tcPr>
          <w:p w14:paraId="4EED547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行政检查</w:t>
            </w:r>
          </w:p>
        </w:tc>
        <w:tc>
          <w:tcPr>
            <w:tcW w:w="610" w:type="dxa"/>
            <w:vAlign w:val="center"/>
          </w:tcPr>
          <w:p w14:paraId="3D0BA5C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广播电视安全播出（含重要保障期）监督检查</w:t>
            </w:r>
          </w:p>
        </w:tc>
        <w:tc>
          <w:tcPr>
            <w:tcW w:w="749" w:type="dxa"/>
            <w:vAlign w:val="center"/>
          </w:tcPr>
          <w:p w14:paraId="0580D573">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29CC9B5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7196CE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广播电视管理股</w:t>
            </w:r>
          </w:p>
        </w:tc>
        <w:tc>
          <w:tcPr>
            <w:tcW w:w="2431" w:type="dxa"/>
            <w:vAlign w:val="center"/>
          </w:tcPr>
          <w:p w14:paraId="2F92E1C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广播电视管理条例》（1997年国务院令第228号公布，2017年国务院令第676号修订）第五条：……县级以上地方人民政府负责广播电视行政管理工作的部门或者机构（以下统称广播电视行政部门）负责本行政区域内的广播电视管理工作。</w:t>
            </w:r>
          </w:p>
          <w:p w14:paraId="3BF4686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部门规章】《广播电视安全播出管理规定》（2009年国家广播电影电视总局令第62号）第三条：……县级以上地方人民政府广播影视行政部门负责本行政区域内的广播电视安全播出监督管理工作。第二十七条第二款：广播影视行政部门应当对安全播出责任单位在重要保障期的各项工作加强监督、检查。</w:t>
            </w:r>
          </w:p>
          <w:p w14:paraId="5182786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第三十五条：广播影视行政部门履行下列广播电视安全播出监督管理职责：（二）对本行政区域内安全播出情况进行监督、检查，对发现的安全播出事故隐患，督促安全播出责任单位予以消除。</w:t>
            </w:r>
          </w:p>
        </w:tc>
        <w:tc>
          <w:tcPr>
            <w:tcW w:w="2680" w:type="dxa"/>
            <w:vAlign w:val="center"/>
          </w:tcPr>
          <w:p w14:paraId="0CEECC41">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kern w:val="0"/>
                <w:sz w:val="21"/>
                <w:szCs w:val="21"/>
                <w:lang w:val="en-US" w:eastAsia="zh-CN"/>
              </w:rPr>
              <w:t>（1-5）（</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98CEB62">
            <w:pPr>
              <w:adjustRightInd w:val="0"/>
              <w:snapToGrid w:val="0"/>
              <w:spacing w:line="300" w:lineRule="exact"/>
              <w:rPr>
                <w:rFonts w:hint="eastAsia" w:eastAsia="仿宋_GB2312" w:cs="宋体"/>
                <w:kern w:val="0"/>
                <w:sz w:val="21"/>
                <w:szCs w:val="21"/>
                <w:lang w:val="en-US" w:eastAsia="zh-CN"/>
              </w:rPr>
            </w:pPr>
          </w:p>
          <w:p w14:paraId="61A9306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告知责任：印发检查通知，制定检查方案，内容包括广播电视安全播出监督管理工作情况；建立健全播出技术维护和运行管理的机构，合理配备工作岗位和人员，并将其他涉及安全播出的部门和人员纳入安全播出管理，落实安全播出责任制的情况。</w:t>
            </w:r>
          </w:p>
          <w:p w14:paraId="2664EB8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2.检查责任：根据检查方案，组成专家组，依据实施细则规范及要求，通过查阅文件、制度资料、现场检查等方式，对实施细则贯彻落实执行标准规范的情况进行检查。</w:t>
            </w:r>
          </w:p>
          <w:p w14:paraId="1964CF1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处理责任：对检查中发现的问题，提出整改措施，制作下发整改通知书或执法建议书，被检查的单位和个人对检查结果有异议的，可向承检单位提出书面意见，否则视为承认检查结果。承检单位收到被检查单位和个人的书面意见后，应当当场作出书面答复，并抄报下达任务单位，必要时可复检1次。</w:t>
            </w:r>
          </w:p>
          <w:p w14:paraId="290AE67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4.监管责任：依法加强广播电视安全播出监督检查的监管。</w:t>
            </w:r>
          </w:p>
          <w:p w14:paraId="7F562BD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5.其他法律法规规章文件规定应履行的责任。</w:t>
            </w:r>
          </w:p>
        </w:tc>
        <w:tc>
          <w:tcPr>
            <w:tcW w:w="5160" w:type="dxa"/>
            <w:vAlign w:val="center"/>
          </w:tcPr>
          <w:p w14:paraId="3996CF51">
            <w:pPr>
              <w:adjustRightInd w:val="0"/>
              <w:snapToGrid w:val="0"/>
              <w:spacing w:line="270" w:lineRule="exact"/>
              <w:ind w:firstLine="420" w:firstLineChars="200"/>
              <w:rPr>
                <w:rFonts w:hint="eastAsia" w:eastAsia="仿宋_GB2312"/>
                <w:kern w:val="0"/>
                <w:sz w:val="21"/>
                <w:szCs w:val="21"/>
              </w:rPr>
            </w:pPr>
            <w:r>
              <w:rPr>
                <w:rFonts w:hint="eastAsia" w:eastAsia="仿宋_GB2312"/>
                <w:kern w:val="0"/>
                <w:sz w:val="21"/>
                <w:szCs w:val="21"/>
              </w:rPr>
              <w:t>1.【部门规章】《广播电视安全播出管理规定》（2009年国家广播电影电视总局令第62号公布）第三条：县级以上地方人民政府广播影视行政部门负责本行政区域内的广播电视安全播出监督管理工作。</w:t>
            </w:r>
          </w:p>
          <w:p w14:paraId="33DDE7FD">
            <w:pPr>
              <w:adjustRightInd w:val="0"/>
              <w:snapToGrid w:val="0"/>
              <w:spacing w:line="270" w:lineRule="exact"/>
              <w:ind w:firstLine="420" w:firstLineChars="200"/>
              <w:rPr>
                <w:rFonts w:hint="eastAsia" w:eastAsia="仿宋_GB2312"/>
                <w:kern w:val="0"/>
                <w:sz w:val="21"/>
                <w:szCs w:val="21"/>
              </w:rPr>
            </w:pPr>
            <w:r>
              <w:rPr>
                <w:rFonts w:hint="eastAsia" w:eastAsia="仿宋_GB2312"/>
                <w:kern w:val="0"/>
                <w:sz w:val="21"/>
                <w:szCs w:val="21"/>
              </w:rPr>
              <w:t>2.【部门规章】《广播电视安全播出管理规定》（2009年国家广播电影电视总局令第62号公布）第三十五条：广播影视行政部门履行下列广播电视安全播出监督管理职责：（二）对本行政区域内安全播出情况进行监督、检查，对发现的安全播出事故隐患，督促安全播出责任单位予以消除；（三）组织对特大、重大安全播出事故的调查并依法处理。</w:t>
            </w:r>
          </w:p>
          <w:p w14:paraId="5E342265">
            <w:pPr>
              <w:adjustRightInd w:val="0"/>
              <w:snapToGrid w:val="0"/>
              <w:spacing w:line="270" w:lineRule="exact"/>
              <w:ind w:firstLine="420" w:firstLineChars="200"/>
              <w:rPr>
                <w:rFonts w:hint="eastAsia" w:eastAsia="仿宋_GB2312"/>
                <w:kern w:val="0"/>
                <w:sz w:val="21"/>
                <w:szCs w:val="21"/>
              </w:rPr>
            </w:pPr>
            <w:r>
              <w:rPr>
                <w:rFonts w:hint="eastAsia" w:eastAsia="仿宋_GB2312"/>
                <w:kern w:val="0"/>
                <w:sz w:val="21"/>
                <w:szCs w:val="21"/>
              </w:rPr>
              <w:t>3.【部门规章】《广播电视安全播出管理规定》（2009年国家广播电影电视总局令第62号公布）第二十三条：广播电视安全播出事故管理，应当符合下列规定：（四）发生安全播出事故的，安全播出责任单位的上级主管部门应当根据调查结果依法予以处理。</w:t>
            </w:r>
          </w:p>
          <w:p w14:paraId="4B5B67C8">
            <w:pPr>
              <w:adjustRightInd w:val="0"/>
              <w:snapToGrid w:val="0"/>
              <w:spacing w:line="27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4.【部门规章】《广播电视安全播出管理规定》（2009年国家广播电影电视总局令第62号公布）第三十五条：广播影视行政部门履行下列广播电视安全播出监督管理职责：（四）建立健全监测机制，掌握本行政区域内节目播出、传输、覆盖情况，发现和快速通报播出异态；（五）建立健全指挥调度机制，保证安全播出责任单位和相关部门的协调配合；（六）组织安全播出考核，并根据结果对安全播出责任单位予以奖励或批评。</w:t>
            </w:r>
          </w:p>
        </w:tc>
        <w:tc>
          <w:tcPr>
            <w:tcW w:w="1681" w:type="dxa"/>
            <w:vAlign w:val="top"/>
          </w:tcPr>
          <w:p w14:paraId="78EDD025">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1.发现违法行为不依法制止、纠正的；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2.在监督检查中玩忽职守、徇私舞弊的。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3.在监督检查中滥用职权，谋取不正当利益和发生腐败行为的。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4.其他违反法律法规规章文件规定的行为。</w:t>
            </w:r>
          </w:p>
        </w:tc>
        <w:tc>
          <w:tcPr>
            <w:tcW w:w="5059" w:type="dxa"/>
            <w:vAlign w:val="top"/>
          </w:tcPr>
          <w:p w14:paraId="414D8CD3">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1-1.【规章】《广西壮族自治区行政过错责任追究办法》 （2007年4月17日自治区第十届人民政府第63次常务会议审议通过，自2007年6月1日起施行） 第十一条 行政机关及其工作人员在实施行政监督检查过程中，有下列情形之一的，应当追究行政过错责任：（四）发现违法行为不依法制止、纠正；</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-2.【法规】《行政机关公务员处分条例》（2007年4月4日国务院令第495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规】《行政机关公务员处分条例》（2007年4月4日国务院令第495号公布）第二十条有下列行为之一的，给予记过、记大过处分；情节较重的，给予降级或者撤职处分；情节严重的，给予开除处分：（四）其他玩忽职守、贻误工作的行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法规】《行政机关公务员处分条例》（2007年4月4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4.同1.</w:t>
            </w:r>
          </w:p>
        </w:tc>
        <w:tc>
          <w:tcPr>
            <w:tcW w:w="420" w:type="dxa"/>
            <w:vAlign w:val="center"/>
          </w:tcPr>
          <w:p w14:paraId="756FD73C">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7DD7944F">
            <w:pPr>
              <w:adjustRightInd w:val="0"/>
              <w:snapToGrid w:val="0"/>
              <w:spacing w:line="300" w:lineRule="exact"/>
              <w:ind w:firstLine="420" w:firstLineChars="200"/>
              <w:rPr>
                <w:rFonts w:ascii="方正书宋_GBK" w:hAnsi="宋体" w:eastAsia="方正书宋_GBK" w:cs="宋体"/>
                <w:kern w:val="0"/>
                <w:sz w:val="21"/>
                <w:szCs w:val="21"/>
              </w:rPr>
            </w:pPr>
          </w:p>
        </w:tc>
      </w:tr>
      <w:tr w14:paraId="62C61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595CBB4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147</w:t>
            </w:r>
          </w:p>
        </w:tc>
        <w:tc>
          <w:tcPr>
            <w:tcW w:w="308" w:type="dxa"/>
            <w:vAlign w:val="center"/>
          </w:tcPr>
          <w:p w14:paraId="5CFDE67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6A86975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设置卫星电视广播地面接收设施审核</w:t>
            </w:r>
          </w:p>
        </w:tc>
        <w:tc>
          <w:tcPr>
            <w:tcW w:w="749" w:type="dxa"/>
            <w:vAlign w:val="center"/>
          </w:tcPr>
          <w:p w14:paraId="2EAF3619">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5052005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4140AB5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广播电视管理股</w:t>
            </w:r>
          </w:p>
        </w:tc>
        <w:tc>
          <w:tcPr>
            <w:tcW w:w="2431" w:type="dxa"/>
            <w:vAlign w:val="center"/>
          </w:tcPr>
          <w:p w14:paraId="0E75B2A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卫星电视广播地面接收设施管理规定》（1993年国务院令第129号发布，2018年国务院令第703号修订）第七条：单位设置卫星地面接收设施的，必须向当地县、市人民政府广播电视行政管理部门提出申请，报省、自治区、直辖市人民政府广播电视行政管理部门审批，凭审批机关开具的证明购买卫星地面接收设施。卫星地面接收设施安装完毕，由审批机关发给《接收卫星传送的电视节目许可证》。</w:t>
            </w:r>
          </w:p>
          <w:p w14:paraId="7A3FEDD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八条：个人不得安装和使用卫星地面接收设施。如有特殊情况，个人确实需要安装和使用卫星地面接收设施并符合国务院广播电视行政管理部门规定的许可条件的，必须向所在单位提出申请，经当地县、市人民政府广播电视行政管理部门同意后报省、自治区、直辖市人民政府广播电视行政管理部门审批。</w:t>
            </w:r>
          </w:p>
          <w:p w14:paraId="32EC2D3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行政法规】《广播电视管理条例》（1997年国务院令第228号发布，2017年修改）第二十六条：安装和使用卫星广播电视地面接收设施，应当按照国家有关规定向省、自治区、直辖市人民政府广播电视行政部门申领许可证。</w:t>
            </w:r>
          </w:p>
          <w:p w14:paraId="573E209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部门规章】《〈卫星电视广播地面接收设施管理规定〉实施细则》（1994年广播电影电视部令第11号）第五条第一款：凡需设置卫星地面接收设施接收境内电视节目的单位，必须向当地县级以上（含县级）广播电视行政部门提出申请，报地、市级广播电视行政部门审批。省、自治区、直辖市的直属单位可直接报省、自治区、直辖市广播电视行政部门审批。</w:t>
            </w:r>
          </w:p>
          <w:p w14:paraId="33C0BEF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第五条第三款：凡需设置卫星地面接收设施接收境外电视节目的单位，必须向当地县级以上（含县级）广播电视行政部门提出申请，经地、市级广播电视行政部门和国家安全部门签署意见后，报所在省、自治区、直辖市广播电视行政部门审批。 </w:t>
            </w:r>
          </w:p>
          <w:p w14:paraId="3C33FBD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六条：个人不得安装和使用卫星地面接收设施。但在收不到当地电视台、电视转播台、电视差转台、有线电视台（站）的电视节目的地区，个人可申请安装卫星地面接收设施接收境内电视节目。个人需设置卫星地面接收设施的，必须经所在单位同意并持其开具的证明，向当地县级以上（含县级）广播电视行政部门提出申请，经地、市级广播电视行政部门和国家安全部门签署意见后报省、自治区、直辖市广播电视行政部门审批。</w:t>
            </w:r>
          </w:p>
        </w:tc>
        <w:tc>
          <w:tcPr>
            <w:tcW w:w="2680" w:type="dxa"/>
            <w:vAlign w:val="center"/>
          </w:tcPr>
          <w:p w14:paraId="271E69F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1.受理责任：公示依法应当提交的材料，一次性告知补正材料，依法受理或不予受理（不予受理应当告知理由）。</w:t>
            </w:r>
          </w:p>
          <w:p w14:paraId="4B422CF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2.审查责任：审查申请材料。</w:t>
            </w:r>
          </w:p>
          <w:p w14:paraId="37FC2D8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3.决定责任：自收到申请或者初审意见20日内，做出准予审核或者不予审核的决定。不予许可的，应当书面通知申请人并说明理由。</w:t>
            </w:r>
          </w:p>
          <w:p w14:paraId="7E0AAD1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4.送达责任：准予审核的，制作审核通过文件，送达并信息公开。</w:t>
            </w:r>
          </w:p>
          <w:p w14:paraId="0FBF708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5.监管责任：建立实施监督检查的运行机制和管理制度，开展定期和不定期检查，依法采取相关处置措施。</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E58601F">
            <w:pPr>
              <w:adjustRightInd w:val="0"/>
              <w:snapToGrid w:val="0"/>
              <w:spacing w:line="300" w:lineRule="exact"/>
              <w:rPr>
                <w:rFonts w:hint="eastAsia" w:eastAsia="仿宋_GB2312" w:cs="宋体"/>
                <w:kern w:val="0"/>
                <w:sz w:val="21"/>
                <w:szCs w:val="21"/>
                <w:lang w:val="en-US" w:eastAsia="zh-CN"/>
              </w:rPr>
            </w:pPr>
          </w:p>
          <w:p w14:paraId="2AD5D7C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6.其他法律法规规章文件规定应履行的责任。</w:t>
            </w:r>
          </w:p>
        </w:tc>
        <w:tc>
          <w:tcPr>
            <w:tcW w:w="5160" w:type="dxa"/>
            <w:vAlign w:val="center"/>
          </w:tcPr>
          <w:p w14:paraId="2EE246F0">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1—1.【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申请人按照本行政机关的要求提交全部补正申请材料的，应当受理行政许可申请。 行政机关受理或者不予受理行政许可申请，应当出具加盖本行政机关专用印章和注明日期的书面凭证。</w:t>
            </w:r>
          </w:p>
          <w:p w14:paraId="69C4AB38">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1—2.【部门规章】《〈卫星电视广播地面接收设施管理规定〉实施细则》（1994年广播电影电视部令第11号）第五条第一款：凡需设置卫星地面接收设施接收境内电视节目的单位，必须向当地县级以上（含县级）广播电视行政部门提出申请，报地、市级广播电视行政部门审批。省、自治区、直辖市的直属单位可直接报省、自治区直辖市广播电视行政部门审批。经审查批准的单位，凭审批机关开具的证明购买卫星地面接收设施。卫星地面接收设施安装完毕，经审批机关检验合格后，由其发给《接收卫星传送的境内电视节目许可证》（以下简称《许可证》）并报省、自治区、直辖市广播电视行政部门、国家安全部门备案。第五条第三款：凡需设置卫星地面接收设施接收境外电视节目的单位，必须向当地县级以上（含县级）广播电视行政部门提出申请，经地、市级广播电视行政部门和国家安全部门签署意见后，报所在省、自治区、直辖市广播电视行政部门审批。经审查批准的单位，凭审批机关开具的证明购买卫星地面接收设施。卫星地面接收设施安装完毕，经省、自治区、直辖市广播电视行政部门和国家安全部门检验合格后，由省、自治区、直辖市广播电视行政部门发给《接收卫星传送的境外电视节目许可证》（以下简称《许可证》）。并报广播电影电视部、国家安全部备案。</w:t>
            </w:r>
          </w:p>
          <w:p w14:paraId="7F6CEADF">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2—1.【法律】参照《中华人民共和国行政许可法》第三十四条：行政机关应当对申请人提交的申请材料进行审查。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14:paraId="6117C902">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2—2.同1—2。</w:t>
            </w:r>
          </w:p>
          <w:p w14:paraId="753ACFD7">
            <w:pPr>
              <w:adjustRightInd w:val="0"/>
              <w:snapToGrid w:val="0"/>
              <w:spacing w:line="256" w:lineRule="exact"/>
              <w:ind w:firstLine="420" w:firstLineChars="200"/>
              <w:rPr>
                <w:rFonts w:eastAsia="仿宋_GB2312"/>
                <w:kern w:val="0"/>
                <w:sz w:val="21"/>
                <w:szCs w:val="21"/>
              </w:rPr>
            </w:pPr>
            <w:r>
              <w:rPr>
                <w:rFonts w:hint="eastAsia" w:eastAsia="仿宋_GB2312"/>
                <w:kern w:val="0"/>
                <w:sz w:val="21"/>
                <w:szCs w:val="21"/>
              </w:rPr>
              <w:t xml:space="preserve">3—1.【法律】参照《中华人民共和国行政许可法》第三十七条：行政机关对行政许可申请进行审查后，除当场作出行政许可决定的外，应当在法定期限内按照规定程序作出行政许可决定。 </w:t>
            </w:r>
          </w:p>
          <w:p w14:paraId="1BECD5F6">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00A1E91A">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3—2.同1—2。</w:t>
            </w:r>
          </w:p>
          <w:p w14:paraId="088CDB22">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4—1.【法律】参照《中华人民共和国行政许可法》第四十条：行政机关作出的准予行政许可决定，应当予以公开，公众有权查阅。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3D5884AA">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4—2.同1—2.</w:t>
            </w:r>
          </w:p>
          <w:p w14:paraId="409A06C7">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5—1.【部门规章】《〈卫星电视广播地面接收设施管理规定〉实施细则》（1994年广播电影电视部令第11号）第二条：地方各级广播电视行政部门是当地的卫星地面接收设施的归口管理部门，会同地方各级公安部门和国家安全部门负责本辖区内的卫星地面接收设施的管理工作。</w:t>
            </w:r>
          </w:p>
          <w:p w14:paraId="101747FF">
            <w:pPr>
              <w:adjustRightInd w:val="0"/>
              <w:snapToGrid w:val="0"/>
              <w:spacing w:line="256"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5—2.【行政法规】《卫星地面接收设施接收外国卫星传送电视节目管理办法》（1990年广播电影电视部、公安部、国家安全部令第1号公布，2018年国务院令第703号修订）第三条第二款： 省、自治区、直辖市人民政府广播电视行政管理部门负责本行政区内卫星地面接收设施接收外国卫星传送的电视节目的管理工作。</w:t>
            </w:r>
          </w:p>
        </w:tc>
        <w:tc>
          <w:tcPr>
            <w:tcW w:w="1681" w:type="dxa"/>
            <w:vAlign w:val="top"/>
          </w:tcPr>
          <w:p w14:paraId="633C798F">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2.不在办公场所公示依法应当公示的材料的；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3.在受理、审查、决定行政许可过程中，未向申请人、利害关系人履行法定告知义务的；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4.超过法定期限或者违反法定程序实施行政许可的；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5.工作中滥用职权、玩忽职守，不依法履行监督职责或者监督不力的；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6.其他违反法律法规规章文件规定的行为。</w:t>
            </w:r>
          </w:p>
        </w:tc>
        <w:tc>
          <w:tcPr>
            <w:tcW w:w="5059" w:type="dxa"/>
            <w:vAlign w:val="top"/>
          </w:tcPr>
          <w:p w14:paraId="7C61EF4C">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w:t>
            </w:r>
          </w:p>
        </w:tc>
        <w:tc>
          <w:tcPr>
            <w:tcW w:w="420" w:type="dxa"/>
            <w:vAlign w:val="center"/>
          </w:tcPr>
          <w:p w14:paraId="080C788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7A3D1F0D">
            <w:pPr>
              <w:adjustRightInd w:val="0"/>
              <w:snapToGrid w:val="0"/>
              <w:spacing w:line="300" w:lineRule="exact"/>
              <w:ind w:firstLine="420" w:firstLineChars="200"/>
              <w:rPr>
                <w:rFonts w:ascii="方正书宋_GBK" w:hAnsi="宋体" w:eastAsia="方正书宋_GBK" w:cs="宋体"/>
                <w:kern w:val="0"/>
                <w:sz w:val="21"/>
                <w:szCs w:val="21"/>
              </w:rPr>
            </w:pPr>
          </w:p>
        </w:tc>
      </w:tr>
      <w:tr w14:paraId="39884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6F8862C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148</w:t>
            </w:r>
          </w:p>
        </w:tc>
        <w:tc>
          <w:tcPr>
            <w:tcW w:w="308" w:type="dxa"/>
            <w:vAlign w:val="center"/>
          </w:tcPr>
          <w:p w14:paraId="35CB54E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21C1955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卫星电视广播地面接收设施安装许可审核</w:t>
            </w:r>
          </w:p>
        </w:tc>
        <w:tc>
          <w:tcPr>
            <w:tcW w:w="749" w:type="dxa"/>
            <w:vAlign w:val="center"/>
          </w:tcPr>
          <w:p w14:paraId="3BCD6010">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05FEFAC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6979A0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广播电视管理股</w:t>
            </w:r>
          </w:p>
        </w:tc>
        <w:tc>
          <w:tcPr>
            <w:tcW w:w="2431" w:type="dxa"/>
            <w:vAlign w:val="center"/>
          </w:tcPr>
          <w:p w14:paraId="4ECDC28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1.【行政法规】《卫星电视广播地面接收设施管理规定》（1993年国务院令第129号发布，2018年国务院令第703号修订）第三条：国家对卫星地面接收设施的生产、进口、销售、安装和使用实行许可制度。</w:t>
            </w:r>
          </w:p>
          <w:p w14:paraId="3D70061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行政法规】《广播电视管理条例》（1997年国务院令第228号发布，2017年修改）第二十六条：安装和使用卫星广播电视地面接收设施，应当按照国家有关规定向省、自治区、直辖市人民政府广播电视行政部门申领许可证。</w:t>
            </w:r>
          </w:p>
          <w:p w14:paraId="5B81127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部门规章】《卫星电视广播地面接收设施安装服务暂行办法》（2009年广电总局令第60号，2015年修改）第七条第一款：设立卫星地面接收设施安装服务机构，应当根据拟申请服务区的范围，向所在地县级以上人民政府广播影视行政部门提出申请，经逐级审核后，报省、自治区、直辖市以上人民政府广播影视行政部门审批。</w:t>
            </w:r>
          </w:p>
        </w:tc>
        <w:tc>
          <w:tcPr>
            <w:tcW w:w="2680" w:type="dxa"/>
            <w:vAlign w:val="center"/>
          </w:tcPr>
          <w:p w14:paraId="2A43915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1.受理责任：公示依法应当提交的材料，一次性告知补正材料，依法受理或不予受理（不予受理应当告知理由）。</w:t>
            </w:r>
          </w:p>
          <w:p w14:paraId="3783D46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2.审查责任：审查申请材料。</w:t>
            </w:r>
          </w:p>
          <w:p w14:paraId="1B560CA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3.决定责任：自收到申请或者初审意见20日内，做出准予审核或者不予审核的决定。不予许可的，应当书面通知申请人并说明理由。</w:t>
            </w:r>
          </w:p>
          <w:p w14:paraId="7A26A46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4.送达责任：准予审核的，制作审核通过文件，送达并信息公开。</w:t>
            </w:r>
          </w:p>
          <w:p w14:paraId="3B2F79C6">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5.监管责任：建立实施监督检查的运行机制和管理制度，开展定期和不定期检查，依法采取相关处置措施。</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B283F68">
            <w:pPr>
              <w:adjustRightInd w:val="0"/>
              <w:snapToGrid w:val="0"/>
              <w:spacing w:line="300" w:lineRule="exact"/>
              <w:rPr>
                <w:rFonts w:hint="eastAsia" w:eastAsia="仿宋_GB2312" w:cs="宋体"/>
                <w:kern w:val="0"/>
                <w:sz w:val="21"/>
                <w:szCs w:val="21"/>
                <w:lang w:val="en-US" w:eastAsia="zh-CN"/>
              </w:rPr>
            </w:pPr>
          </w:p>
          <w:p w14:paraId="572C7A2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6.其他法律法规规章文件规定应履行的责任。</w:t>
            </w:r>
          </w:p>
        </w:tc>
        <w:tc>
          <w:tcPr>
            <w:tcW w:w="5160" w:type="dxa"/>
            <w:vAlign w:val="center"/>
          </w:tcPr>
          <w:p w14:paraId="42A077F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申请人按照本行政机关的要求提交全部补正申请材料的，应当受理行政许可申请。 行政机关受理或者不予受理行政许可申请，应当出具加盖本行政机关专用印章和注明日期的书面凭证。</w:t>
            </w:r>
          </w:p>
          <w:p w14:paraId="665AF03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2.【部门规章】《卫星电视广播地面接收设施安装服务暂行办法》（2009年广电总局令第60号，2015年修改）第六条：申请设立卫星地面接收设施安装服务机构，应当提交以下材料：（一）申请报告和申请表；（二）拟申请服务区的范围图；（三）主要工程技术人员名单和证明材料；（四）法人代表、主要经营者的身份证明和简历及主要出资单位有关证明材料；（五）营业场所证明。</w:t>
            </w:r>
          </w:p>
          <w:p w14:paraId="5FBF93B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第七</w:t>
            </w:r>
            <w:r>
              <w:rPr>
                <w:rFonts w:hint="eastAsia" w:eastAsia="仿宋_GB2312"/>
                <w:kern w:val="0"/>
                <w:sz w:val="21"/>
                <w:szCs w:val="21"/>
                <w:lang w:eastAsia="zh-CN"/>
              </w:rPr>
              <w:t>条：</w:t>
            </w:r>
            <w:r>
              <w:rPr>
                <w:rFonts w:hint="eastAsia" w:eastAsia="仿宋_GB2312"/>
                <w:kern w:val="0"/>
                <w:sz w:val="21"/>
                <w:szCs w:val="21"/>
              </w:rPr>
              <w:t>设立卫星电视接收设施安装服务机构，应当根据拟申请的范围，想所在地县级以上人民政府广播影视行政部门提出申请，经逐级审核后，报省、自治区、直辖市以上人民政府广播影视行政部门审批。省、自治区直辖市以上人民政府广播影视行政部门应当自收到申请或者初审意见20日内，做出准予许可或者不予许可的决定。准予许可的，发给许可证；不予许可的，应当书面通知申请人并说明理由。</w:t>
            </w:r>
          </w:p>
          <w:p w14:paraId="2887833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1.【法律】参照《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7D32085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2—2.同1—2。</w:t>
            </w:r>
          </w:p>
          <w:p w14:paraId="09209EE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3.同1—2。</w:t>
            </w:r>
          </w:p>
          <w:p w14:paraId="15CB3A7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4.【法律】参照《中华人民共和国行政许可法》第四十条：行政机关作出的准予行政许可决定，应当予以公开，公众有权查阅。</w:t>
            </w:r>
          </w:p>
          <w:p w14:paraId="0C13146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49E508A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1.【部门规章】《〈卫星电视广播地面接收设施管理规定〉实施细则》（1994年日广播电影电视部令第11号）第二条：地方各级广播电视行政部门是当地的卫星地面接收设施的归口管理部门，会同地方各级公安部门和国家安全部门负责本辖区内的卫星地面接收设施的管理工作。</w:t>
            </w:r>
          </w:p>
          <w:p w14:paraId="183F9925">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5—2.【部门规章】《卫星电视广播地面接收设施安装服务暂行办法》（2009年广电总局令第60号，2015年修改）第十三</w:t>
            </w:r>
            <w:r>
              <w:rPr>
                <w:rFonts w:hint="eastAsia" w:eastAsia="仿宋_GB2312"/>
                <w:kern w:val="0"/>
                <w:sz w:val="21"/>
                <w:szCs w:val="21"/>
                <w:lang w:eastAsia="zh-CN"/>
              </w:rPr>
              <w:t>条：</w:t>
            </w:r>
            <w:r>
              <w:rPr>
                <w:rFonts w:hint="eastAsia" w:eastAsia="仿宋_GB2312"/>
                <w:kern w:val="0"/>
                <w:sz w:val="21"/>
                <w:szCs w:val="21"/>
              </w:rPr>
              <w:t>省、自治区、直辖市人民政府广播影视行政部门应当对本行政区域内的卫星地面接收设施安装服务机构的服务情况依法监督检查。</w:t>
            </w:r>
          </w:p>
        </w:tc>
        <w:tc>
          <w:tcPr>
            <w:tcW w:w="1681" w:type="dxa"/>
            <w:vAlign w:val="top"/>
          </w:tcPr>
          <w:p w14:paraId="790359A4">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2.不在办公场所公示依法应当公示的材料的；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3.在受理、审查、决定行政许可过程中，未向申请人、利害关系人履行法定告知义务的；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4.超过法定期限或者违反法定程序实施行政许可的；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5.工作中滥用职权、玩忽职守，不依法履行监督职责或者监督不力的；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6.其他违反法律法规规章文件规定的行为。</w:t>
            </w:r>
          </w:p>
        </w:tc>
        <w:tc>
          <w:tcPr>
            <w:tcW w:w="5059" w:type="dxa"/>
            <w:vAlign w:val="top"/>
          </w:tcPr>
          <w:p w14:paraId="6878344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w:t>
            </w:r>
          </w:p>
        </w:tc>
        <w:tc>
          <w:tcPr>
            <w:tcW w:w="420" w:type="dxa"/>
            <w:vAlign w:val="center"/>
          </w:tcPr>
          <w:p w14:paraId="600E29AA">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72D60AE2">
            <w:pPr>
              <w:adjustRightInd w:val="0"/>
              <w:snapToGrid w:val="0"/>
              <w:spacing w:line="300" w:lineRule="exact"/>
              <w:ind w:firstLine="420" w:firstLineChars="200"/>
              <w:rPr>
                <w:rFonts w:ascii="方正书宋_GBK" w:hAnsi="宋体" w:eastAsia="方正书宋_GBK" w:cs="宋体"/>
                <w:kern w:val="0"/>
                <w:sz w:val="21"/>
                <w:szCs w:val="21"/>
              </w:rPr>
            </w:pPr>
          </w:p>
        </w:tc>
      </w:tr>
      <w:tr w14:paraId="62602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7073146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149</w:t>
            </w:r>
          </w:p>
        </w:tc>
        <w:tc>
          <w:tcPr>
            <w:tcW w:w="308" w:type="dxa"/>
            <w:vAlign w:val="center"/>
          </w:tcPr>
          <w:p w14:paraId="0B4FAB9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217F88F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乡镇设立广播电视站和机关、部队、团体、企业事业单位设立有线广播电视站审核</w:t>
            </w:r>
          </w:p>
        </w:tc>
        <w:tc>
          <w:tcPr>
            <w:tcW w:w="749" w:type="dxa"/>
            <w:vAlign w:val="center"/>
          </w:tcPr>
          <w:p w14:paraId="7FEEAE4E">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7751DC4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0A5F2B8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广播电视管理股</w:t>
            </w:r>
          </w:p>
        </w:tc>
        <w:tc>
          <w:tcPr>
            <w:tcW w:w="2431" w:type="dxa"/>
            <w:vAlign w:val="center"/>
          </w:tcPr>
          <w:p w14:paraId="58E27A6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广播电视管理条例》（1997年国务院令第228号发布，2017年修改）第十五条：乡、镇设立广播电视站的，由所在地县级以上人民政府广播电视行政部门负责审核，并按照国务院广播电视行政部门的有关规定审批。机关、部队、团体、企业事业单位设立有线广播电视站的，按照国务院有关规定审批。</w:t>
            </w:r>
          </w:p>
          <w:p w14:paraId="1A91853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2.【部门规章】《广播电视站审批管理暂行规定》（2004年国家广播电影电视总局令第32号）第三条：市辖区、乡镇以及企事业单位、大专院校可申请设立广播电视站。</w:t>
            </w:r>
          </w:p>
          <w:p w14:paraId="7934D2F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第五条：申请设立广播电视站，须由申请单位向当地县级以上广播电视行政部门提出申请，逐级审核同意后，报省级广播电视行政部门审批。</w:t>
            </w:r>
          </w:p>
        </w:tc>
        <w:tc>
          <w:tcPr>
            <w:tcW w:w="2680" w:type="dxa"/>
            <w:vAlign w:val="center"/>
          </w:tcPr>
          <w:p w14:paraId="7BBF0C7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1.受理责任：公示依法应当提交的材料，一次性告知补正材料，依法受理或不予受理（不予受理应当告知理由）。</w:t>
            </w:r>
          </w:p>
          <w:p w14:paraId="4042347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2.审查责任：审查申请材料。</w:t>
            </w:r>
          </w:p>
          <w:p w14:paraId="4799937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3.决定责任：自收到申请或者初审意见20日内，做出准予审核或者不予审核的决定。不予许可的，应当书面通知申请人并说明理由。</w:t>
            </w:r>
          </w:p>
          <w:p w14:paraId="007EEA0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4.送达责任：准予审核的，制作审核通过文件，送达并信息公开。</w:t>
            </w:r>
          </w:p>
          <w:p w14:paraId="053736AB">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5.监管责任：建立实施监督检查的运行机制和管理制度，开展定期和不定期检查，依法采取相关处置措施。</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2E4418C0">
            <w:pPr>
              <w:adjustRightInd w:val="0"/>
              <w:snapToGrid w:val="0"/>
              <w:spacing w:line="300" w:lineRule="exact"/>
              <w:rPr>
                <w:rFonts w:hint="eastAsia" w:eastAsia="仿宋_GB2312" w:cs="宋体"/>
                <w:kern w:val="0"/>
                <w:sz w:val="21"/>
                <w:szCs w:val="21"/>
                <w:lang w:val="en-US" w:eastAsia="zh-CN"/>
              </w:rPr>
            </w:pPr>
          </w:p>
          <w:p w14:paraId="78C603B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6.其他法律法规规章文件规定应履行的责任。</w:t>
            </w:r>
          </w:p>
        </w:tc>
        <w:tc>
          <w:tcPr>
            <w:tcW w:w="5160" w:type="dxa"/>
            <w:vAlign w:val="center"/>
          </w:tcPr>
          <w:p w14:paraId="4427641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规章】《广播电视站审批管理暂行规定》（2004年国家广播电影电视总局令第32号）第五条：申请设立广播电视站，须由申请单位向当地县级以上广播电视行政部门提出申请，逐级审核同意后，报省级广播电视行政部门审批。申请设立广播电视站，应提交以下材料：（一）申请书；（二）广播电视节目转播技术方案、覆盖范围以及自办广播业务或电视业务的主要内容；（三）人员、资金、场地、设备的相关证明文件；（四）省级广播电视行政部门要求提交的其他文件。</w:t>
            </w:r>
          </w:p>
          <w:p w14:paraId="4EEDA10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2—1.【法律】参照《中华人民共和国行政许可法》第三十四条：行政机关应当对申请人提交的申请材料进行审查。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14:paraId="0E7E035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2.【部门规章】《广播电视站审批管理暂行规定》（2004年国家广播电影电视总局令第32号）第三条：市辖区、乡镇以及企事业单位、大专院校可申请设立广播电视站。每个申请单位只能设立1个广播电视站，并只能在广播电视行政部门核定的区域范围内播出广播电视节目。</w:t>
            </w:r>
          </w:p>
          <w:p w14:paraId="42F24A0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3—1.【法律】参照《中华人民共和国行政许可法》第三十七条：行政机关对行政许可申请进行审查后，除当场作出行政许可决定的外，应当在法定期限内按照规定程序作出行政许可决定。 </w:t>
            </w:r>
          </w:p>
          <w:p w14:paraId="11D18FD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0FD9A3A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2.【部门规章】《广播电视站审批管理暂行规定》（2004年国家广播电影电视总局令第32号）第五条：申请设立广播电视站，须由申请单位向当地县级以上广播电视行政部门提出申请，逐级审核同意后，报省级广播电视行政部门审批。</w:t>
            </w:r>
          </w:p>
          <w:p w14:paraId="6E69288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4.【法律】参照《中华人民共和国行政许可法》第四十四条：行政机关作出准予行政许可的决定，应当自作出决定之日起十日内向申请人颁发、送达行政许可证件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3F19B0C7">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行政法规】《广播电视管理条例》（1997年国务院令第228号发布，2017年修改）第五十三条：广播电视行政部门及其工作人员在广播电视管理工作中滥用职权、玩忽职守、徇私舞弊，构成犯罪的，依法追究刑事责任；尚不构成犯罪的，依法给予行政处分。</w:t>
            </w:r>
          </w:p>
        </w:tc>
        <w:tc>
          <w:tcPr>
            <w:tcW w:w="1681" w:type="dxa"/>
            <w:vAlign w:val="top"/>
          </w:tcPr>
          <w:p w14:paraId="61AAA1AD">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2.不在办公场所公示依法应当公示的材料的；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3.在受理、审查、决定行政许可过程中，未向申请人、利害关系人履行法定告知义务的；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4.超过法定期限或者违反法定程序实施行政许可的；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5.工作中滥用职权、玩忽职守，不依法履行监督职责或者监督不力的；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6.其他违反法律法规规章文件规定的行为。</w:t>
            </w:r>
          </w:p>
        </w:tc>
        <w:tc>
          <w:tcPr>
            <w:tcW w:w="5059" w:type="dxa"/>
            <w:vAlign w:val="top"/>
          </w:tcPr>
          <w:p w14:paraId="3727AEC8">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w:t>
            </w:r>
          </w:p>
        </w:tc>
        <w:tc>
          <w:tcPr>
            <w:tcW w:w="420" w:type="dxa"/>
            <w:vAlign w:val="center"/>
          </w:tcPr>
          <w:p w14:paraId="10E3041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1BB2A5A1">
            <w:pPr>
              <w:adjustRightInd w:val="0"/>
              <w:snapToGrid w:val="0"/>
              <w:spacing w:line="300" w:lineRule="exact"/>
              <w:ind w:firstLine="420" w:firstLineChars="200"/>
              <w:rPr>
                <w:rFonts w:ascii="方正书宋_GBK" w:hAnsi="宋体" w:eastAsia="方正书宋_GBK" w:cs="宋体"/>
                <w:kern w:val="0"/>
                <w:sz w:val="21"/>
                <w:szCs w:val="21"/>
              </w:rPr>
            </w:pPr>
          </w:p>
        </w:tc>
      </w:tr>
      <w:tr w14:paraId="6CCB7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2D19CB1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150</w:t>
            </w:r>
          </w:p>
        </w:tc>
        <w:tc>
          <w:tcPr>
            <w:tcW w:w="308" w:type="dxa"/>
            <w:vAlign w:val="center"/>
          </w:tcPr>
          <w:p w14:paraId="4EE3B2C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6127183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广播电视视频点播业务许可证（乙种）审核</w:t>
            </w:r>
          </w:p>
        </w:tc>
        <w:tc>
          <w:tcPr>
            <w:tcW w:w="749" w:type="dxa"/>
            <w:vAlign w:val="center"/>
          </w:tcPr>
          <w:p w14:paraId="100BABD7">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016A1FA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C5BB17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广播电视管理股</w:t>
            </w:r>
          </w:p>
        </w:tc>
        <w:tc>
          <w:tcPr>
            <w:tcW w:w="2431" w:type="dxa"/>
            <w:vAlign w:val="center"/>
          </w:tcPr>
          <w:p w14:paraId="53BADC8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国务院对确需保留的行政审批项目设定行政许可的决定》（2004年国务院令第412号发布，2016年修改）第303项：开办视频点播业务审批。实施机关：广电总局、省级人民政府广播电视行政主管部门。</w:t>
            </w:r>
          </w:p>
          <w:p w14:paraId="4E380B6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部门规章】《广播电视视频点播业务管理办法》（2004年国家广播电视总局令第35号公布，2015年修订）第十二条：申请《广播电视视频点播业务许可证（乙种）》，应向当地县级以上广播电视行政部门提出申请，并提交符合第十条规定的申报材料。经逐级审核后，报省级广播电视行政部门审批。省级广播电视行政部门对申报材料进行审核，审核合格的，申办机构可以安装视频点播设备。设备安装完毕，省级广播电视行政部门组织验收，根据验收结论做出决定，符合条件的，颁发《广播电视视频点播业务许可证（乙种）》，并在九十日内报广电总局备案；不符合条件的，书面通知申办机构并说明理由。</w:t>
            </w:r>
          </w:p>
        </w:tc>
        <w:tc>
          <w:tcPr>
            <w:tcW w:w="2680" w:type="dxa"/>
            <w:vAlign w:val="center"/>
          </w:tcPr>
          <w:p w14:paraId="5834379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1.受理责任：公示依法应当提交的材料，一次性告知补正材料，依法受理或不予受理（不予受理应当告知理由）。</w:t>
            </w:r>
          </w:p>
          <w:p w14:paraId="6C3D0B6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2.审查责任：审查申请材料。</w:t>
            </w:r>
          </w:p>
          <w:p w14:paraId="731CA65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3.决定责任：自收到申请或者初审意见20日内，做出准予审核或者不予审核的决定。不予许可的，应当书面通知申请人并说明理由。</w:t>
            </w:r>
          </w:p>
          <w:p w14:paraId="61352E4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4.送达责任：准予审核的，制作审核通过文件，送达并信息公开。</w:t>
            </w:r>
          </w:p>
          <w:p w14:paraId="5F8D36AD">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5.监管责任：建立实施监督检查的运行机制和管理制度，开展定期和不定期检查，依法采取相关处置措施。</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CC99097">
            <w:pPr>
              <w:adjustRightInd w:val="0"/>
              <w:snapToGrid w:val="0"/>
              <w:spacing w:line="300" w:lineRule="exact"/>
              <w:rPr>
                <w:rFonts w:hint="eastAsia" w:eastAsia="仿宋_GB2312" w:cs="宋体"/>
                <w:kern w:val="0"/>
                <w:sz w:val="21"/>
                <w:szCs w:val="21"/>
                <w:lang w:val="en-US" w:eastAsia="zh-CN"/>
              </w:rPr>
            </w:pPr>
          </w:p>
          <w:p w14:paraId="283C7C0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6.其他法律法规规章文件规定应履行的责任。</w:t>
            </w:r>
          </w:p>
        </w:tc>
        <w:tc>
          <w:tcPr>
            <w:tcW w:w="5160" w:type="dxa"/>
            <w:vAlign w:val="center"/>
          </w:tcPr>
          <w:p w14:paraId="06CF4B5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广播电视视频点播业务管理办法》（2004年国家广播电视总局令第35号公布，2015年修订）第十条：申请《广播电视视频点播业务许可证》的，须提交以下材料：（一）申请报告，内容应包括：申请许可证类别（甲种、乙种）、传播方式（实时点播、准视频点播、下载播放）、播放范围等；（二）《广播电视视频点播业务许可证》申请表；</w:t>
            </w:r>
          </w:p>
          <w:p w14:paraId="5A994B5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（三）从事广播电视视频点播业务的节目开办方案、技术方案、运营方案、管理制度；（四）向政府监管部门提供监控信号的监控方案；（五）主管人员简要情况介绍和设备、场所的证明资料。</w:t>
            </w:r>
          </w:p>
          <w:p w14:paraId="3540045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申请《广播电视视频点播业务许可证（乙种）》的，还应提交营业执照和宾馆饭店星级评定的相关证明；其中，由宾馆饭店以外的机构申请《广播电视视频点播业务许可证（乙种）》的，还需要提交公司章程以及宾馆饭店同意在其宾馆饭店从事视频点播业务的书面文件。</w:t>
            </w:r>
          </w:p>
          <w:p w14:paraId="272BD6A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广播电视视频点播业务管理办法》（2004年国家广播电视总局令第35号公布，2015年修订）第十二条：申请《广播电视视频点播业务许可证（乙种）》的，应向当地县级以上广播电视行政部门提出申请，并提交符合第十条规定的申报材料。经逐级审核后，报省级广播电视行政部门审批。</w:t>
            </w:r>
          </w:p>
          <w:p w14:paraId="5B1593D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省级广播电视行政部门对申报材料进行审核，审核合格的，申办机构可以安装视频点播设备。设备安装完毕，省级广播电视行政部门组织验收，根据验收结论做出决定，符合条件的，颁发《广播电视视频点播业务许可证（乙种）》，并在90日内报广电总局备案；不符合条件的，书面通知申办机构并说明理由。</w:t>
            </w:r>
          </w:p>
          <w:p w14:paraId="3E74491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第十三条：负责受理的广播电视行政部门应按照行政许可法规定的期限和权限，履行受理、审核职责。</w:t>
            </w:r>
          </w:p>
          <w:p w14:paraId="3F7F06F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3.【法律】参照《中华人民共和国行政许可法》第三十七条：行政机关对行政许可申请进行审查后，除当场作出行政许可决定的外，应当在法定期限内按照规定程序作出行政许可决定。 </w:t>
            </w:r>
          </w:p>
          <w:p w14:paraId="3A1BCAB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6E86974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4.【法律】参照《中华人民共和国行政许可法》第四十四条：行政机关作出准予行政许可的决定，应当自作出决定之日起十日内向申请人颁发、送达行政许可证件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73ED1E6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5—1.【部门规章】《广播电视视频点播业务管理办法》（2004年国家广播电视总局令第35号公布，2015年修订）第三条第二款：县级以上地方广播电视行政部门负责本辖区内视频点播业务的管理。</w:t>
            </w:r>
          </w:p>
          <w:p w14:paraId="0B96BAB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2.【部门规章】《广播电视视频点播业务管理办法》（2004年国家广播电视总局令第35号公布，2015年修订）第三十二条：违反本办法第二十条规定，宾馆饭店允许未获得《广播电视视频点播业务许可证》的机构在其宾馆饭店内经营视频点播业务的，由县级以上广播电视行政部门予以警告，可以并处三万元以下罚款。</w:t>
            </w:r>
          </w:p>
        </w:tc>
        <w:tc>
          <w:tcPr>
            <w:tcW w:w="1681" w:type="dxa"/>
            <w:vAlign w:val="top"/>
          </w:tcPr>
          <w:p w14:paraId="4867E94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2.不在办公场所公示依法应当公示的材料的；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3.在受理、审查、决定行政许可过程中，未向申请人、利害关系人履行法定告知义务的；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4.超过法定期限或者违反法定程序实施行政许可的；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5.工作中滥用职权、玩忽职守，不依法履行监督职责或者监督不力的；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6.其他违反法律法规规章文件规定的行为。</w:t>
            </w:r>
          </w:p>
        </w:tc>
        <w:tc>
          <w:tcPr>
            <w:tcW w:w="5059" w:type="dxa"/>
            <w:vAlign w:val="top"/>
          </w:tcPr>
          <w:p w14:paraId="49EC200B">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w:t>
            </w:r>
          </w:p>
        </w:tc>
        <w:tc>
          <w:tcPr>
            <w:tcW w:w="420" w:type="dxa"/>
            <w:vAlign w:val="center"/>
          </w:tcPr>
          <w:p w14:paraId="2FA210D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78D21FCF">
            <w:pPr>
              <w:adjustRightInd w:val="0"/>
              <w:snapToGrid w:val="0"/>
              <w:spacing w:line="300" w:lineRule="exact"/>
              <w:ind w:firstLine="420" w:firstLineChars="200"/>
              <w:rPr>
                <w:rFonts w:ascii="方正书宋_GBK" w:hAnsi="宋体" w:eastAsia="方正书宋_GBK" w:cs="宋体"/>
                <w:kern w:val="0"/>
                <w:sz w:val="21"/>
                <w:szCs w:val="21"/>
              </w:rPr>
            </w:pPr>
          </w:p>
        </w:tc>
      </w:tr>
      <w:tr w14:paraId="0A2C8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4BCC2EF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151</w:t>
            </w:r>
          </w:p>
        </w:tc>
        <w:tc>
          <w:tcPr>
            <w:tcW w:w="308" w:type="dxa"/>
            <w:vAlign w:val="center"/>
          </w:tcPr>
          <w:p w14:paraId="76774E5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0558C06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广播电台、电视台设立、终止审核</w:t>
            </w:r>
          </w:p>
        </w:tc>
        <w:tc>
          <w:tcPr>
            <w:tcW w:w="749" w:type="dxa"/>
            <w:vAlign w:val="center"/>
          </w:tcPr>
          <w:p w14:paraId="746C4CB3">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154620F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77FD8CC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广播电视管理股</w:t>
            </w:r>
          </w:p>
        </w:tc>
        <w:tc>
          <w:tcPr>
            <w:tcW w:w="2431" w:type="dxa"/>
            <w:vAlign w:val="center"/>
          </w:tcPr>
          <w:p w14:paraId="13356E0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广播电视管理条例》（1997年国务院令第228号发布，2017年修改）第十一条：地方设立广播电台、电视台的，由县、不设区的市以上地方人民政府广播电视行政部门提出申请，本级人民政府审查同意后，逐级上报，经国务院广播电视行政部门审查批准后，方可筹建。地方设立教育电视台的，由设区的市、自治州以上地方人民政府教育行政部门提出申请，征得同级广播电视行政部门同意并经本级人民政府审查同意后，逐级上报，经国务院教育行政部门审核，由国务院广播电视行政部门审查批准后，方可筹建。第十四条：广播电台、电视台终止，应当按照原审批程序申报，其许可证由国务院广播电视行政部门收回。</w:t>
            </w:r>
          </w:p>
        </w:tc>
        <w:tc>
          <w:tcPr>
            <w:tcW w:w="2680" w:type="dxa"/>
            <w:vAlign w:val="center"/>
          </w:tcPr>
          <w:p w14:paraId="4EE370A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1.受理责任：公示应当提交的材料，一次性告知补正材料，依法受理或不予受理（不予受理应当告知理由）。</w:t>
            </w:r>
          </w:p>
          <w:p w14:paraId="59C8CCB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2.审查责任：审查申请材料，组织现场检查。</w:t>
            </w:r>
          </w:p>
          <w:p w14:paraId="6DF5848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3.决定责任（审核转报）：审查同意的，向决定部门呈报申请材料；不予审查同意的，书面告知理由。</w:t>
            </w:r>
          </w:p>
          <w:p w14:paraId="7B5BF0B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4.送达责任：审查同意的，制作呈报文件；不予审查同意的，书面告知并送达。</w:t>
            </w:r>
          </w:p>
          <w:p w14:paraId="02F05F2B">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5.监管责任：建立实施监督检查的运行机制和管理制度，开展定期和不定期检查，依法采取相关处置措施。</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4C18257E">
            <w:pPr>
              <w:adjustRightInd w:val="0"/>
              <w:snapToGrid w:val="0"/>
              <w:spacing w:line="300" w:lineRule="exact"/>
              <w:rPr>
                <w:rFonts w:hint="eastAsia" w:eastAsia="仿宋_GB2312" w:cs="宋体"/>
                <w:kern w:val="0"/>
                <w:sz w:val="21"/>
                <w:szCs w:val="21"/>
                <w:lang w:val="en-US" w:eastAsia="zh-CN"/>
              </w:rPr>
            </w:pPr>
          </w:p>
          <w:p w14:paraId="5246F9D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6.其他法律法规规章文件规定应履行的责任。</w:t>
            </w:r>
          </w:p>
        </w:tc>
        <w:tc>
          <w:tcPr>
            <w:tcW w:w="5160" w:type="dxa"/>
            <w:vAlign w:val="center"/>
          </w:tcPr>
          <w:p w14:paraId="1C4D630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1.【部门规章】《广播电台电视台审批管理办法》（2004年国家广播电影电视总局令第37号）第八条：申请设立、合并广播电台、电视台的，须提交以下申请材料：</w:t>
            </w:r>
          </w:p>
          <w:p w14:paraId="5E23231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（一）申请书；</w:t>
            </w:r>
          </w:p>
          <w:p w14:paraId="431F4F0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（二）可行性报告。报告应载明以下内容：1.人力</w:t>
            </w:r>
            <w:r>
              <w:rPr>
                <w:rFonts w:hint="eastAsia" w:eastAsia="仿宋_GB2312"/>
                <w:kern w:val="0"/>
                <w:sz w:val="21"/>
                <w:szCs w:val="21"/>
                <w:lang w:eastAsia="zh-CN"/>
              </w:rPr>
              <w:t>永福</w:t>
            </w:r>
            <w:r>
              <w:rPr>
                <w:rFonts w:hint="eastAsia" w:eastAsia="仿宋_GB2312"/>
                <w:kern w:val="0"/>
                <w:sz w:val="21"/>
                <w:szCs w:val="21"/>
              </w:rPr>
              <w:t>；2.资金保障及来源；3.场地、设备；4.节目频道设置规划（含频道定位、栏目设置）；5.传输覆盖范围、方式和技术参数；6.运营规划；</w:t>
            </w:r>
          </w:p>
          <w:p w14:paraId="39A9CDD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（三）拟使用的台名、台标、呼号，并附台标设计彩色样稿、创意简述和电子文稿；</w:t>
            </w:r>
          </w:p>
          <w:p w14:paraId="3AC799C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（四）本级人民政府同意设立、合并的批准文件；</w:t>
            </w:r>
          </w:p>
          <w:p w14:paraId="46FE2E5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（五）筹备计划。</w:t>
            </w:r>
          </w:p>
          <w:p w14:paraId="367BEA2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广播电台电视台审批管理办法》（2004年国家广播电影电视总局令第37号）第十七条：申请人提交的所有申请材料均1式5份。负责受理的广播电视行政部门应按照行政许可法规定的期限和权限，履行受理、审核职责。广电总局对申请材料做最终审查，申请人的申请符合法定标准的，作出准予行政许可的书面决定；依法作出不予行政许可决定的，应当书面通知申请人并说明理由。</w:t>
            </w:r>
          </w:p>
          <w:p w14:paraId="722EB37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广播电台电视台审批管理办法》（2004年国家广播电影电视总局令第37号）第七条：中央级广播电台、电视台的设立、合并和相关事项变更，直接报广电总局审批。地方级广播电台、电视台的设立和变更，由本级广播电视行政部门向上级广播电视行政部门提出申请，逐级审核后，报广电总局审批。</w:t>
            </w:r>
          </w:p>
          <w:p w14:paraId="2052D19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第十九条：广播电台、电视台终止的，应充分说明理由，并按原设立审批程序逐级上报广电总局审批，其《广播电视播出机构许可证》及《广播电视频道许可证》由广电总局收回。</w:t>
            </w:r>
          </w:p>
          <w:p w14:paraId="6201CB1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4.【法律】参照《中华人民共和国行政许可法》第四十四条：行政机关作出准予行政许可的决定，应当自作出决定之日起十日内向申请人颁发、送达行政许可证件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44286FD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行政法规】《广播电视管理条例》（1997年国务院令第228号发布，2017年修改）第五十三条：广播电视行政部门及其工作人员在广播电视管理工作中滥用职权、玩忽职守、徇私舞弊，构成犯罪的，依法追究刑事责任；尚不构成犯罪的，依法给予行政处分。</w:t>
            </w:r>
          </w:p>
        </w:tc>
        <w:tc>
          <w:tcPr>
            <w:tcW w:w="1681" w:type="dxa"/>
            <w:vAlign w:val="top"/>
          </w:tcPr>
          <w:p w14:paraId="09DAFA14">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2.不在办公场所公示依法应当公示的材料的；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3.在受理、审查、决定行政许可过程中，未向申请人、利害关系人履行法定告知义务的；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4.超过法定期限或者违反法定程序实施行政许可的；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5.工作中滥用职权、玩忽职守，不依法履行监督职责或者监督不力的；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6.其他违反法律法规规章文件规定的行为。</w:t>
            </w:r>
          </w:p>
        </w:tc>
        <w:tc>
          <w:tcPr>
            <w:tcW w:w="5059" w:type="dxa"/>
            <w:vAlign w:val="top"/>
          </w:tcPr>
          <w:p w14:paraId="656C33A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w:t>
            </w:r>
          </w:p>
        </w:tc>
        <w:tc>
          <w:tcPr>
            <w:tcW w:w="420" w:type="dxa"/>
            <w:vAlign w:val="center"/>
          </w:tcPr>
          <w:p w14:paraId="44501C3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052E3EA2">
            <w:pPr>
              <w:adjustRightInd w:val="0"/>
              <w:snapToGrid w:val="0"/>
              <w:spacing w:line="300" w:lineRule="exact"/>
              <w:ind w:firstLine="420" w:firstLineChars="200"/>
              <w:rPr>
                <w:rFonts w:ascii="方正书宋_GBK" w:hAnsi="宋体" w:eastAsia="方正书宋_GBK" w:cs="宋体"/>
                <w:kern w:val="0"/>
                <w:sz w:val="21"/>
                <w:szCs w:val="21"/>
              </w:rPr>
            </w:pPr>
          </w:p>
        </w:tc>
      </w:tr>
      <w:tr w14:paraId="6B398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2E0A735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152</w:t>
            </w:r>
          </w:p>
        </w:tc>
        <w:tc>
          <w:tcPr>
            <w:tcW w:w="308" w:type="dxa"/>
            <w:vAlign w:val="center"/>
          </w:tcPr>
          <w:p w14:paraId="5165CB3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3EC1C44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广播电视节目制作经营单位设立审核</w:t>
            </w:r>
          </w:p>
        </w:tc>
        <w:tc>
          <w:tcPr>
            <w:tcW w:w="749" w:type="dxa"/>
            <w:vAlign w:val="center"/>
          </w:tcPr>
          <w:p w14:paraId="5D14FCB8">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7A6BA34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40E6F02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广播电视管理股</w:t>
            </w:r>
          </w:p>
        </w:tc>
        <w:tc>
          <w:tcPr>
            <w:tcW w:w="2431" w:type="dxa"/>
            <w:vAlign w:val="center"/>
          </w:tcPr>
          <w:p w14:paraId="7A12FCC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广播电视管理条例》（1997年国务院令第228号发布，2017年修改）第三十一条：广播电视节目由广播电台、电视台和省级以上人民政府广播电视行政部门批准设立的广播电视节目制作经营单位制作。</w:t>
            </w:r>
          </w:p>
          <w:p w14:paraId="14E310F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规范性文件】《国务院关于取消和调整一批行政审批项目等事项的决定》（国发〔2015〕11号）附件2《国务院决定改为后置审批的工商登记前置审批事项目录》第13项：广播电视节目制作经营单位设立审批，实施机关：新闻出版广电总局或省级人民政府新闻出版广电行政主管部门。</w:t>
            </w:r>
          </w:p>
          <w:p w14:paraId="194D472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部门规章】《广播电视节目制作经营管理规定》（2004年国家广播电影电视总局令第34号）第八条第一款：在京的中央单位及其直属机构申请《广播电视节目制作经营许可证》，报广电总局审批；其他机构申请《广播电视节目制作经营许可证》，向所在地广播电视行政部门提出申请，经逐级审核后，报省级广播电视行政部门审批。</w:t>
            </w:r>
          </w:p>
        </w:tc>
        <w:tc>
          <w:tcPr>
            <w:tcW w:w="2680" w:type="dxa"/>
            <w:vAlign w:val="center"/>
          </w:tcPr>
          <w:p w14:paraId="53B917F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1.受理责任：公示应当提交的材料，一次性告知补正材料，依法受理或不予受理（不予受理应当告知理由）。</w:t>
            </w:r>
          </w:p>
          <w:p w14:paraId="0585D7A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2.审查责任：审查申请材料，组织现场检查。</w:t>
            </w:r>
          </w:p>
          <w:p w14:paraId="46DE19B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3.决定责任（审核转报）：审查同意的，向决定部门呈报申请材料；不予审查同意的，书面告知理由。</w:t>
            </w:r>
          </w:p>
          <w:p w14:paraId="4DEDFDF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4.送达责任：审查同意的，制作呈报文件；不予审查同意的，书面告知并送达。</w:t>
            </w:r>
          </w:p>
          <w:p w14:paraId="4D0759DE">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5.监管责任：建立实施监督检查的运行机制和管理制度，开展定期和不定期检查，依法采取相关处置措施。</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40405B49">
            <w:pPr>
              <w:adjustRightInd w:val="0"/>
              <w:snapToGrid w:val="0"/>
              <w:spacing w:line="300" w:lineRule="exact"/>
              <w:rPr>
                <w:rFonts w:hint="eastAsia" w:eastAsia="仿宋_GB2312" w:cs="宋体"/>
                <w:kern w:val="0"/>
                <w:sz w:val="21"/>
                <w:szCs w:val="21"/>
                <w:lang w:val="en-US" w:eastAsia="zh-CN"/>
              </w:rPr>
            </w:pPr>
          </w:p>
          <w:p w14:paraId="0F76E62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6.其他法律法规规章文件规定应履行的责任。</w:t>
            </w:r>
          </w:p>
        </w:tc>
        <w:tc>
          <w:tcPr>
            <w:tcW w:w="5160" w:type="dxa"/>
            <w:vAlign w:val="center"/>
          </w:tcPr>
          <w:p w14:paraId="51027AF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申请人按照本行政机关的要求提交全部补正申请材料的，应当受理行政许可申请。 行政机关受理或者不予受理行政许可申请，应当出具加盖本行政机关专用印章和注明日期的书面凭证。</w:t>
            </w:r>
          </w:p>
          <w:p w14:paraId="100DC80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2.【法律】参照《中华人民共和国行政许可法》第三十四条：行政机关应当对申请人提交的申请材料进行审查。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14:paraId="31DB7271">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3—1.【法律】参照《中华人民共和国行政许可法》第三十七条：行政机关对行政许可申请进行审查后，除当场作出行政许可决定的外，应当在法定期限内按照规定程序作出行政许可决定。 </w:t>
            </w:r>
          </w:p>
          <w:p w14:paraId="53F0AAB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74FB337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2.【行政法规】《广播电视管理条例》（1997年国务院令第228号发布，2017年修改）第三十一条：广播电视节目由广播电台、电视台和省级以上人民政府广播电视行政部门批准设立的广播电视节目制作经营单位制作。</w:t>
            </w:r>
          </w:p>
          <w:p w14:paraId="14F01CE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4.【法律】参照《中华人民共和国行政许可法》第四十四条：行政机关作出准予行政许可的决定，应当自作出决定之日起十日内向申请人颁发、送达行政许可证件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0FF68BA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1.【行政法规】《广播电视管理条例》（1997年国务院令第228号发布，2017年修改）第五十三条：广播电视行政部门及其工作人员在广播电视管理工作中滥用职权、玩忽职守、徇私舞弊，构成犯罪的，依法追究刑事责任；尚不构成犯罪的，依法给予行政处分。</w:t>
            </w:r>
          </w:p>
          <w:p w14:paraId="5A88F5B1">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2【行政法规】《广播电视管理条例》（1997年国务院令第228号发布，2017年修改）第四十八条：违反本条例规定，擅自设立广播电视节目制作经营单位或者擅自制作电视剧及其他广播电视节目的，由县级以上人民政府广播电视行政部门予以取缔，没收其从事违法活动的专用工具、设备和节目载体，并处1万元以上５万元以下的罚款。</w:t>
            </w:r>
          </w:p>
        </w:tc>
        <w:tc>
          <w:tcPr>
            <w:tcW w:w="1681" w:type="dxa"/>
            <w:vAlign w:val="top"/>
          </w:tcPr>
          <w:p w14:paraId="3861D275">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2.不在办公场所公示依法应当公示的材料的；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3.在受理、审查、决定行政许可过程中，未向申请人、利害关系人履行法定告知义务的；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4.超过法定期限或者违反法定程序实施行政许可的；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5.工作中滥用职权、玩忽职守，不依法履行监督职责或者监督不力的；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6.其他违反法律法规规章文件规定的行为。</w:t>
            </w:r>
          </w:p>
        </w:tc>
        <w:tc>
          <w:tcPr>
            <w:tcW w:w="5059" w:type="dxa"/>
            <w:vAlign w:val="top"/>
          </w:tcPr>
          <w:p w14:paraId="7DE72CA7">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w:t>
            </w:r>
          </w:p>
        </w:tc>
        <w:tc>
          <w:tcPr>
            <w:tcW w:w="420" w:type="dxa"/>
            <w:vAlign w:val="center"/>
          </w:tcPr>
          <w:p w14:paraId="64312E1B">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5ED0CCAA">
            <w:pPr>
              <w:adjustRightInd w:val="0"/>
              <w:snapToGrid w:val="0"/>
              <w:spacing w:line="300" w:lineRule="exact"/>
              <w:ind w:firstLine="420" w:firstLineChars="200"/>
              <w:rPr>
                <w:rFonts w:ascii="方正书宋_GBK" w:hAnsi="宋体" w:eastAsia="方正书宋_GBK" w:cs="宋体"/>
                <w:kern w:val="0"/>
                <w:sz w:val="21"/>
                <w:szCs w:val="21"/>
              </w:rPr>
            </w:pPr>
          </w:p>
        </w:tc>
      </w:tr>
      <w:tr w14:paraId="26764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0AD805F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153</w:t>
            </w:r>
          </w:p>
        </w:tc>
        <w:tc>
          <w:tcPr>
            <w:tcW w:w="308" w:type="dxa"/>
            <w:vAlign w:val="center"/>
          </w:tcPr>
          <w:p w14:paraId="64ECF2D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3BDDD09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省级行政区域内经营广播电视节目传送业务审核</w:t>
            </w:r>
          </w:p>
        </w:tc>
        <w:tc>
          <w:tcPr>
            <w:tcW w:w="749" w:type="dxa"/>
            <w:vAlign w:val="center"/>
          </w:tcPr>
          <w:p w14:paraId="76C1ADB6">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660CF69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535F8AC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广播电视管理股</w:t>
            </w:r>
          </w:p>
        </w:tc>
        <w:tc>
          <w:tcPr>
            <w:tcW w:w="2431" w:type="dxa"/>
            <w:vAlign w:val="center"/>
          </w:tcPr>
          <w:p w14:paraId="3E89CE6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1.【行政法规】《国务院对确需保留的行政审批项目设定行政许可的决定》（2004年国务院令第412号发布，2016年修改）第305项：省级行政区域内或跨省经营广播电视节目传送业务审批，实施机关：广电总局。</w:t>
            </w:r>
          </w:p>
          <w:p w14:paraId="5EA4AE1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规范性文件】《国务院关于第六批取消和调整行政审批项目的决定》（国发〔2012〕52号发布）附件2下放管理层级的行政审批项目第67项，项目名称：省级行政区域内经营广播电视节目传送业务审批，实施机关：省级人民政府广播电影电视行政部门。</w:t>
            </w:r>
          </w:p>
          <w:p w14:paraId="225057A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部门规章】《广播电视无线传输覆盖网管理办法》（2004年国家广播电影电视总局令第45号颁布）第十三条：广电总局委托省级广播电视行政部门审批以下业务，申请单位应向所在地县级以上广播电视行政部门提出申请，经逐级审核后，报请省级广播电视行政部门领取《广播电视节目传送业务经营许可证（无线）》：</w:t>
            </w:r>
          </w:p>
          <w:p w14:paraId="02AF7E8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（一）申请利用微波传输广播电视节目且覆盖区域在本省（自治区、直辖市）范围内的；</w:t>
            </w:r>
          </w:p>
          <w:p w14:paraId="3B0E2A9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（二）使用小功率调频、电视发射设备（发射机标称功率50瓦（含）以下）进行广播的。</w:t>
            </w:r>
          </w:p>
          <w:p w14:paraId="2CBB103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部门规章】《广播电视无线传输覆盖网管理办法》（2004年国家广播电影电视总局令第45号颁布）第二十一条：依本办法第十三条第二项取得《广播电视节目传输业务许可证（无线）》的单位，如需拟申请使用广播电视频率，应向所在地县级以上广播电视行政部门提出书面申请，经逐级审核后，报省级广播电视行政部门审批，领取《广播电视频率使用许可证（乙类）》。</w:t>
            </w:r>
          </w:p>
          <w:p w14:paraId="4519571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部门规章】《广播电视节目传送业务管理办法》（2004年国家广播电影电视总局令第33号，2015年修订）第十条第二款：申请利用有线方式在同一地（市）行政区域内从事广播电视节目传送业务的，应向县级以上广播电视行政部门提出申请，经逐级审核，报省级广播电视行政部门审批。符合条件的，省级广播电视行政部门予以颁发《广播电视节目传送业务经营许可证》</w:t>
            </w:r>
          </w:p>
        </w:tc>
        <w:tc>
          <w:tcPr>
            <w:tcW w:w="2680" w:type="dxa"/>
            <w:vAlign w:val="center"/>
          </w:tcPr>
          <w:p w14:paraId="0423604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1.受理责任：公示依法应当提交的材料；一次性告知补正材料；依法受理或不予受理（不予受理应当告知理由）。</w:t>
            </w:r>
          </w:p>
          <w:p w14:paraId="18ACF7F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2.审查责任：材料审核（主要包括项目批准文件、证明材料等法定材料）；提出审查意见。</w:t>
            </w:r>
          </w:p>
          <w:p w14:paraId="1278958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3.决定责任（审核转报）：审查同意的，向决定部门呈报申请材料；不予审查同意的，书面告知理由。</w:t>
            </w:r>
          </w:p>
          <w:p w14:paraId="3CEDFD9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4.送达责任：审查同意的，制作呈报文件；不予审查同意的，书面告知并送达。</w:t>
            </w:r>
          </w:p>
          <w:p w14:paraId="601AF683">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5.事后监管责任：建立广播电视节目传送业务经营审批档案；加强广播电视节目传送业务经营许可证项目的监督检查。</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4526FB8">
            <w:pPr>
              <w:adjustRightInd w:val="0"/>
              <w:snapToGrid w:val="0"/>
              <w:spacing w:line="300" w:lineRule="exact"/>
              <w:rPr>
                <w:rFonts w:hint="eastAsia" w:eastAsia="仿宋_GB2312" w:cs="宋体"/>
                <w:kern w:val="0"/>
                <w:sz w:val="21"/>
                <w:szCs w:val="21"/>
                <w:lang w:val="en-US" w:eastAsia="zh-CN"/>
              </w:rPr>
            </w:pPr>
          </w:p>
          <w:p w14:paraId="7E9818C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6.法律法规规定的其他责任。</w:t>
            </w:r>
          </w:p>
        </w:tc>
        <w:tc>
          <w:tcPr>
            <w:tcW w:w="5160" w:type="dxa"/>
            <w:vAlign w:val="center"/>
          </w:tcPr>
          <w:p w14:paraId="28C2D0A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部门规章】《广播电视无线传输覆盖网管理办法》（2004年国家广播电影电视总局令第45号）第六条：国家对广播电视无线传输覆盖业务、使用广播电视频率、购买无线广播电视发射设备以及迁建无线广播电视设施实行许可制度。广播电视行政部门应当按照行政许可法规定的期限办理有关手续。申请人的申请符合法定标准的，有权作出决定的广播电视行政部门应作出准予行政许可的书面决定；依法作出不予行政许可决定的，应当书面通知申请人并说明理由。</w:t>
            </w:r>
          </w:p>
          <w:p w14:paraId="168B35B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2.【部门规章】《广播电视节目传送业务管理办法》（2004年国家广播电影电视总局令第33号）第十一条：负责受理的广播电视行政部门应按照行政许可法规定的期限和权限，履行受理、审核职责。申请人的申请符合法定标准的，有权作出决定的广播电视行政部门应作出准予行政许可的书面决定；依法作出不予行政许可决定的，应当书面通知申请人并说明理由。</w:t>
            </w:r>
          </w:p>
          <w:p w14:paraId="28B52C7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2.同1。</w:t>
            </w:r>
          </w:p>
          <w:p w14:paraId="1A560EB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3.同1。</w:t>
            </w:r>
          </w:p>
          <w:p w14:paraId="6EDDF1A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4.【法律】参照《中华人民共和国行政许可法》第四十条：行政机关作出的准予行政许可决定，应当予以公开，公众有权查阅。</w:t>
            </w:r>
          </w:p>
          <w:p w14:paraId="4DDA299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02806C8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1.【部门规章】《广播电视节目传送业务管理办法》（2004年国家广播电影电视总局令第33号，2015年修订）第三条：国家广播电影电视总局（以下简称广电总局）负责全国广播电视节目传送业务的管理。县级以上广播电视行政部门负责本行政区域内广播电视节目传送业务的管理。</w:t>
            </w:r>
          </w:p>
          <w:p w14:paraId="4D8150F9">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5—2.【部门规章】《广播电视无线传输覆盖网管理办法》（2004年国家广播电影电视总局令第45号）第三条：地方广播电视行政部门负责本辖区内的无线传输覆盖网的管理工作。  第七条：国家严禁在无线传输覆盖网中传送法律、行政法规、规章规定禁止的内容。</w:t>
            </w:r>
          </w:p>
        </w:tc>
        <w:tc>
          <w:tcPr>
            <w:tcW w:w="1681" w:type="dxa"/>
            <w:vAlign w:val="top"/>
          </w:tcPr>
          <w:p w14:paraId="601800E5">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2.不在办公场所公示依法应当公示的材料的；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3.在受理、审查、决定行政许可过程中，未向申请人、利害关系人履行法定告知义务的；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4.超过法定期限或者违反法定程序实施行政许可的；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5.工作中滥用职权、玩忽职守，不依法履行监督职责或者监督不力的；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6.其他违反法律法规规章文件规定的行为。</w:t>
            </w:r>
          </w:p>
        </w:tc>
        <w:tc>
          <w:tcPr>
            <w:tcW w:w="5059" w:type="dxa"/>
            <w:vAlign w:val="top"/>
          </w:tcPr>
          <w:p w14:paraId="398E4238">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w:t>
            </w:r>
          </w:p>
        </w:tc>
        <w:tc>
          <w:tcPr>
            <w:tcW w:w="420" w:type="dxa"/>
            <w:vAlign w:val="center"/>
          </w:tcPr>
          <w:p w14:paraId="6D08B2E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648AB0F7">
            <w:pPr>
              <w:adjustRightInd w:val="0"/>
              <w:snapToGrid w:val="0"/>
              <w:spacing w:line="300" w:lineRule="exact"/>
              <w:ind w:firstLine="420" w:firstLineChars="200"/>
              <w:rPr>
                <w:rFonts w:ascii="方正书宋_GBK" w:hAnsi="宋体" w:eastAsia="方正书宋_GBK" w:cs="宋体"/>
                <w:kern w:val="0"/>
                <w:sz w:val="21"/>
                <w:szCs w:val="21"/>
              </w:rPr>
            </w:pPr>
          </w:p>
        </w:tc>
      </w:tr>
      <w:tr w14:paraId="48CBB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455397E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154</w:t>
            </w:r>
          </w:p>
        </w:tc>
        <w:tc>
          <w:tcPr>
            <w:tcW w:w="308" w:type="dxa"/>
            <w:vAlign w:val="center"/>
          </w:tcPr>
          <w:p w14:paraId="4A61DC9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2385F82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跨省经营广播电视节目传送业务审核</w:t>
            </w:r>
          </w:p>
        </w:tc>
        <w:tc>
          <w:tcPr>
            <w:tcW w:w="749" w:type="dxa"/>
            <w:vAlign w:val="center"/>
          </w:tcPr>
          <w:p w14:paraId="51B8E237">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5F283D1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37D8B3E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广播电视管理股</w:t>
            </w:r>
          </w:p>
        </w:tc>
        <w:tc>
          <w:tcPr>
            <w:tcW w:w="2431" w:type="dxa"/>
            <w:vAlign w:val="center"/>
          </w:tcPr>
          <w:p w14:paraId="609A4F2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1.【行政法规】《国务院对确需保留的行政审批项目设定行政许可的决定》（2004年国务院令第412号发布，2016年修改）第305项：省级行政区域内或跨省经营广播电视节目传送业务审批。实施机关：广电总局。</w:t>
            </w:r>
          </w:p>
          <w:p w14:paraId="7A90D61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2.【部门规章】《广播电视无线传输覆盖网管理办法》（2004年国家广播电影电视总局令第45号）第十二条：下列业务，由申请单位向所在地县级以上广播电视行政部门提出书面申请，经逐级审核后，报广电总局审批，领取《广播电视节目传送业务经营许可证（无线）》： </w:t>
            </w:r>
          </w:p>
          <w:p w14:paraId="310BFDF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（一）中、短波广播； </w:t>
            </w:r>
          </w:p>
          <w:p w14:paraId="37D3C4F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（二）调频、电视广播（适用发射机标称功率50瓦（不含）以上发射设备）； </w:t>
            </w:r>
          </w:p>
          <w:p w14:paraId="3B6B20D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（三）调频同步广播； </w:t>
            </w:r>
          </w:p>
          <w:p w14:paraId="6FEAF3E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（四）地面数字声音广播和电视广播； </w:t>
            </w:r>
          </w:p>
          <w:p w14:paraId="24A3726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（五）多工广播； </w:t>
            </w:r>
          </w:p>
          <w:p w14:paraId="463B7F0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（六）利用微波传输广播电视节目且覆盖区域涉及两个（含）省（自治区、直辖市）以上的。</w:t>
            </w:r>
          </w:p>
          <w:p w14:paraId="055CBC3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第十四条：开展广播电视节目卫星传输业务的，应当向省级以上广播电视行政部门提出书面申请，经审核后，报广电总局审批，领取《广播电视节目传送业务经营许可证（无线）》。</w:t>
            </w:r>
          </w:p>
          <w:p w14:paraId="5A20587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部门规章】《广播电视节目传送业务管理办法》（2004年国家广播电影电视总局令第33号，2015年修改）第五条：利用有线方式从事广播电视节目传送业务，须按本办法规定领取《广播电视节目传送业务经营许可证》。</w:t>
            </w:r>
          </w:p>
          <w:p w14:paraId="2CFECFC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十条第一款：申请利用有线方式在省级行政区域内或跨省（市）从事广播电视节目传送业务的，应向地（市）级以上广播电视行政部门提出申请，并提交符合本办法第九条规定的申报材料，经逐级审核，报广电总局审批。</w:t>
            </w:r>
          </w:p>
        </w:tc>
        <w:tc>
          <w:tcPr>
            <w:tcW w:w="2680" w:type="dxa"/>
            <w:vAlign w:val="center"/>
          </w:tcPr>
          <w:p w14:paraId="7B4E402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1.受理阶段责任：公示依法应当提交的材料；一次性告知补正材料；依法受理或不予受理（不予受理应当告知理由）。</w:t>
            </w:r>
          </w:p>
          <w:p w14:paraId="2084EB1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2.审查责任：按照政策规定对书面材料进行审查，提出是否同意审批的初步意见，告知申请人、利害相关人享有听证权利；涉及公共利益的重大许可，向社会公告，并举行听证。</w:t>
            </w:r>
          </w:p>
          <w:p w14:paraId="3FD40CC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3.决定责任：作出转报决定，法定告知（不予转报的应当书面告知理由）。</w:t>
            </w:r>
          </w:p>
          <w:p w14:paraId="6E636BA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4.送达责任：根据国家广电总局许可决定的，送达《广播电视节目传送业务经营许可证》。</w:t>
            </w:r>
          </w:p>
          <w:p w14:paraId="41CADB8E">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5.事后监管责任：建立实施监督检查的运行机制和管理制度，开展定期和不定期检查，依法采取相关处置措施。</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062D160">
            <w:pPr>
              <w:adjustRightInd w:val="0"/>
              <w:snapToGrid w:val="0"/>
              <w:spacing w:line="300" w:lineRule="exact"/>
              <w:rPr>
                <w:rFonts w:hint="eastAsia" w:eastAsia="仿宋_GB2312" w:cs="宋体"/>
                <w:kern w:val="0"/>
                <w:sz w:val="21"/>
                <w:szCs w:val="21"/>
                <w:lang w:val="en-US" w:eastAsia="zh-CN"/>
              </w:rPr>
            </w:pPr>
          </w:p>
          <w:p w14:paraId="39CFF5C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6.法律法规规章文件规定的其他应履行的责任（有关处室）</w:t>
            </w:r>
          </w:p>
        </w:tc>
        <w:tc>
          <w:tcPr>
            <w:tcW w:w="5160" w:type="dxa"/>
            <w:vAlign w:val="center"/>
          </w:tcPr>
          <w:p w14:paraId="03DB1A5B">
            <w:pPr>
              <w:adjustRightInd w:val="0"/>
              <w:snapToGrid w:val="0"/>
              <w:spacing w:line="296" w:lineRule="exact"/>
              <w:ind w:firstLine="420" w:firstLineChars="200"/>
              <w:rPr>
                <w:rFonts w:eastAsia="仿宋_GB2312"/>
                <w:kern w:val="0"/>
                <w:sz w:val="21"/>
                <w:szCs w:val="21"/>
              </w:rPr>
            </w:pPr>
            <w:r>
              <w:rPr>
                <w:rFonts w:hint="eastAsia" w:eastAsia="仿宋_GB2312"/>
                <w:kern w:val="0"/>
                <w:sz w:val="21"/>
                <w:szCs w:val="21"/>
              </w:rPr>
              <w:t>1.【法律】参照《中华人民共和国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w:t>
            </w:r>
          </w:p>
          <w:p w14:paraId="37087789">
            <w:pPr>
              <w:adjustRightInd w:val="0"/>
              <w:snapToGrid w:val="0"/>
              <w:spacing w:line="296" w:lineRule="exact"/>
              <w:ind w:firstLine="420" w:firstLineChars="200"/>
              <w:rPr>
                <w:rFonts w:hint="eastAsia" w:eastAsia="仿宋_GB2312"/>
                <w:kern w:val="0"/>
                <w:sz w:val="21"/>
                <w:szCs w:val="21"/>
              </w:rPr>
            </w:pPr>
            <w:r>
              <w:rPr>
                <w:rFonts w:hint="eastAsia" w:eastAsia="仿宋_GB2312"/>
                <w:kern w:val="0"/>
                <w:sz w:val="21"/>
                <w:szCs w:val="21"/>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申请人按照本行政机关的要求提交全部补正申请材料的，应当受理行政许可申请。 行政机关受理或者不予受理行政许可申请，应当出具加盖本行政机关专用印章和注明日期的书面凭证。</w:t>
            </w:r>
          </w:p>
          <w:p w14:paraId="533023F9">
            <w:pPr>
              <w:adjustRightInd w:val="0"/>
              <w:snapToGrid w:val="0"/>
              <w:spacing w:line="296" w:lineRule="exact"/>
              <w:ind w:firstLine="420" w:firstLineChars="200"/>
              <w:rPr>
                <w:rFonts w:hint="eastAsia" w:eastAsia="仿宋_GB2312"/>
                <w:kern w:val="0"/>
                <w:sz w:val="21"/>
                <w:szCs w:val="21"/>
              </w:rPr>
            </w:pPr>
            <w:r>
              <w:rPr>
                <w:rFonts w:hint="eastAsia" w:eastAsia="仿宋_GB2312"/>
                <w:kern w:val="0"/>
                <w:sz w:val="21"/>
                <w:szCs w:val="21"/>
              </w:rPr>
              <w:t>2—1.【法律】参照《中华人民共和国行政许可法》第三十四条：行政机关应当对申请人提交的申请材料进行审查。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14:paraId="167AD16D">
            <w:pPr>
              <w:adjustRightInd w:val="0"/>
              <w:snapToGrid w:val="0"/>
              <w:spacing w:line="296" w:lineRule="exact"/>
              <w:ind w:firstLine="420" w:firstLineChars="200"/>
              <w:rPr>
                <w:rFonts w:hint="eastAsia" w:eastAsia="仿宋_GB2312"/>
                <w:kern w:val="0"/>
                <w:sz w:val="21"/>
                <w:szCs w:val="21"/>
              </w:rPr>
            </w:pPr>
            <w:r>
              <w:rPr>
                <w:rFonts w:hint="eastAsia" w:eastAsia="仿宋_GB2312"/>
                <w:kern w:val="0"/>
                <w:sz w:val="21"/>
                <w:szCs w:val="21"/>
              </w:rPr>
              <w:t>2—2.【部门规章】《广播电视无线传输覆盖网管理办法》（2004年12月15日国家广播电影电视总局令 第45号）第十三条：下列业务，由申请单位向所在地县级以上广播电视行政部门提出书面申请，经逐级审核后，报广电总局审批，领取《广播电视节目传送业务经营许可证（无线）》：（一）中、短波广播；（二）调频、电视广播（适用发射机标称功率50瓦（不含）以上发射设备）；（三）调频同步广播；（四）地面数字声音广播和电视广播；（五）多工广播；（六）利用微波传输广播电视节目且覆盖区域涉及两个（含）省（自治区、直辖市）以上的。</w:t>
            </w:r>
          </w:p>
          <w:p w14:paraId="7CA685CF">
            <w:pPr>
              <w:adjustRightInd w:val="0"/>
              <w:snapToGrid w:val="0"/>
              <w:spacing w:line="296" w:lineRule="exact"/>
              <w:ind w:firstLine="420" w:firstLineChars="200"/>
              <w:rPr>
                <w:rFonts w:hint="eastAsia" w:eastAsia="仿宋_GB2312"/>
                <w:kern w:val="0"/>
                <w:sz w:val="21"/>
                <w:szCs w:val="21"/>
              </w:rPr>
            </w:pPr>
            <w:r>
              <w:rPr>
                <w:rFonts w:hint="eastAsia" w:eastAsia="仿宋_GB2312"/>
                <w:kern w:val="0"/>
                <w:sz w:val="21"/>
                <w:szCs w:val="21"/>
              </w:rPr>
              <w:t>2—3.【部门规章】《广播电视节目传送业务管理办法》（2004年国家广播电影电视总局令第33号，2015年修改）第五条：利用有线方式从事广播电视节目传送业务，须按本办法规定领取《广播电视节目传送业务经营许可证》。第十条第一款：申请利用有线方式在省级行政区域内或跨省（市）从事广播电视节目传送业务的，应向地（市）级以上广播电视行政部门提出申请，并提交符合本办法第九条规定的申报材料，经逐级审核，报广电总局审批。</w:t>
            </w:r>
          </w:p>
          <w:p w14:paraId="7C54267F">
            <w:pPr>
              <w:adjustRightInd w:val="0"/>
              <w:snapToGrid w:val="0"/>
              <w:spacing w:line="296" w:lineRule="exact"/>
              <w:ind w:firstLine="420" w:firstLineChars="200"/>
              <w:rPr>
                <w:rFonts w:eastAsia="仿宋_GB2312"/>
                <w:kern w:val="0"/>
                <w:sz w:val="21"/>
                <w:szCs w:val="21"/>
              </w:rPr>
            </w:pPr>
            <w:r>
              <w:rPr>
                <w:rFonts w:hint="eastAsia" w:eastAsia="仿宋_GB2312"/>
                <w:kern w:val="0"/>
                <w:sz w:val="21"/>
                <w:szCs w:val="21"/>
              </w:rPr>
              <w:t xml:space="preserve">3.【法律】参照《中华人民共和国行政许可法》第三十七条：行政机关对行政许可申请进行审查后，除当场作出行政许可决定的外，应当在法定期限内按照规定程序作出行政许可决定。 </w:t>
            </w:r>
          </w:p>
          <w:p w14:paraId="38E9DA26">
            <w:pPr>
              <w:adjustRightInd w:val="0"/>
              <w:snapToGrid w:val="0"/>
              <w:spacing w:line="296" w:lineRule="exact"/>
              <w:ind w:firstLine="420" w:firstLineChars="200"/>
              <w:rPr>
                <w:rFonts w:hint="eastAsia" w:eastAsia="仿宋_GB2312"/>
                <w:kern w:val="0"/>
                <w:sz w:val="21"/>
                <w:szCs w:val="21"/>
              </w:rPr>
            </w:pPr>
            <w:r>
              <w:rPr>
                <w:rFonts w:hint="eastAsia" w:eastAsia="仿宋_GB2312"/>
                <w:kern w:val="0"/>
                <w:sz w:val="21"/>
                <w:szCs w:val="21"/>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30C539B1">
            <w:pPr>
              <w:adjustRightInd w:val="0"/>
              <w:snapToGrid w:val="0"/>
              <w:spacing w:line="296" w:lineRule="exact"/>
              <w:ind w:firstLine="420" w:firstLineChars="200"/>
              <w:rPr>
                <w:rFonts w:hint="eastAsia" w:eastAsia="仿宋_GB2312"/>
                <w:kern w:val="0"/>
                <w:sz w:val="21"/>
                <w:szCs w:val="21"/>
              </w:rPr>
            </w:pPr>
            <w:r>
              <w:rPr>
                <w:rFonts w:hint="eastAsia" w:eastAsia="仿宋_GB2312"/>
                <w:kern w:val="0"/>
                <w:sz w:val="21"/>
                <w:szCs w:val="21"/>
              </w:rPr>
              <w:t>4.【法律】参照《中华人民共和国行政许可法》第四十条：行政机关作出的准予行政许可决定，应当予以公开，公众有权查阅。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5CBF47A3">
            <w:pPr>
              <w:adjustRightInd w:val="0"/>
              <w:snapToGrid w:val="0"/>
              <w:spacing w:line="296"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5.【部门规章】《广播电视无线传输覆盖网管理办法》（2004年国家广播电影电视总局令第45号）第三条：地方广播电视行政部门负责本辖区内的无线传输覆盖网的管理工作。</w:t>
            </w:r>
          </w:p>
        </w:tc>
        <w:tc>
          <w:tcPr>
            <w:tcW w:w="1681" w:type="dxa"/>
            <w:vAlign w:val="top"/>
          </w:tcPr>
          <w:p w14:paraId="73122B83">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2.不在办公场所公示依法应当公示的材料的；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3.在受理、审查、决定行政许可过程中，未向申请人、利害关系人履行法定告知义务的；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4.超过法定期限或者违反法定程序实施行政许可的；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5.工作中滥用职权、玩忽职守，不依法履行监督职责或者监督不力的；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6.其他违反法律法规规章文件规定的行为。</w:t>
            </w:r>
          </w:p>
        </w:tc>
        <w:tc>
          <w:tcPr>
            <w:tcW w:w="5059" w:type="dxa"/>
            <w:vAlign w:val="top"/>
          </w:tcPr>
          <w:p w14:paraId="05A52470">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w:t>
            </w:r>
          </w:p>
        </w:tc>
        <w:tc>
          <w:tcPr>
            <w:tcW w:w="420" w:type="dxa"/>
            <w:vAlign w:val="center"/>
          </w:tcPr>
          <w:p w14:paraId="07021E0F">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28D3961A">
            <w:pPr>
              <w:adjustRightInd w:val="0"/>
              <w:snapToGrid w:val="0"/>
              <w:spacing w:line="300" w:lineRule="exact"/>
              <w:ind w:firstLine="420" w:firstLineChars="200"/>
              <w:rPr>
                <w:rFonts w:ascii="方正书宋_GBK" w:hAnsi="宋体" w:eastAsia="方正书宋_GBK" w:cs="宋体"/>
                <w:kern w:val="0"/>
                <w:sz w:val="21"/>
                <w:szCs w:val="21"/>
              </w:rPr>
            </w:pPr>
          </w:p>
        </w:tc>
      </w:tr>
      <w:tr w14:paraId="4B6F4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10EB49F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155</w:t>
            </w:r>
          </w:p>
        </w:tc>
        <w:tc>
          <w:tcPr>
            <w:tcW w:w="308" w:type="dxa"/>
            <w:vAlign w:val="center"/>
          </w:tcPr>
          <w:p w14:paraId="6FF9452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2B91A5C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广播电视设施迁建审核</w:t>
            </w:r>
          </w:p>
        </w:tc>
        <w:tc>
          <w:tcPr>
            <w:tcW w:w="749" w:type="dxa"/>
            <w:vAlign w:val="center"/>
          </w:tcPr>
          <w:p w14:paraId="02C8A026">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1D3BB8B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2D5D239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广播电视管理股</w:t>
            </w:r>
          </w:p>
        </w:tc>
        <w:tc>
          <w:tcPr>
            <w:tcW w:w="2431" w:type="dxa"/>
            <w:vAlign w:val="center"/>
          </w:tcPr>
          <w:p w14:paraId="7ACBBAD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广播电视设施保护条例》（2000年国务院令第295号）第十八条第一款：进行工程建设，应当尽量避开广播电视设施；重大工程项目确实无法避开而需要搬迁广播电视设施的，城市规划行政主管部门在审批前，应当征得有关广播电视行政管理部门同意。</w:t>
            </w:r>
          </w:p>
          <w:p w14:paraId="1513898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部门规章】《广播电视无线传输覆盖网管理办法》（2004年国家广播电影电视总局令第45号）第二十八条：因重大工程项目或当地人民政府认为需要搬迁无线广播电视设施的，城市规划行政部门在审批相关城市规划项目前，应事先征得广电总局同意。第三十条：申请单位应当向所在地广播电视行政部门提出书面申请，经逐级审核后，报广电总局审批。</w:t>
            </w:r>
          </w:p>
        </w:tc>
        <w:tc>
          <w:tcPr>
            <w:tcW w:w="2680" w:type="dxa"/>
            <w:vAlign w:val="center"/>
          </w:tcPr>
          <w:p w14:paraId="6339DCA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1.受理责任：公示依法应当提交的材料；一次性告知补正材料；依法受理或不予受理（不予受理应当告知理由）。</w:t>
            </w:r>
          </w:p>
          <w:p w14:paraId="3A032D1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2.审查责任：材料审核（主要包括项目批准文件、证明材料等法定材料）；提出审查意见。</w:t>
            </w:r>
          </w:p>
          <w:p w14:paraId="7EF85B7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3.决定责任：作出决定（审核通过，上报国家广电总局审批）；按时办结。</w:t>
            </w:r>
          </w:p>
          <w:p w14:paraId="3A7A1FF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4.信息公开。</w:t>
            </w:r>
          </w:p>
          <w:p w14:paraId="29475B7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5.法律法规规定的其他责任。</w:t>
            </w:r>
          </w:p>
        </w:tc>
        <w:tc>
          <w:tcPr>
            <w:tcW w:w="5160" w:type="dxa"/>
            <w:vAlign w:val="center"/>
          </w:tcPr>
          <w:p w14:paraId="0359484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1.【部门规章】《广播电视无线传输覆盖网管理办法》（2004年国家广播电影电视总局令第45号）第三十条：申请单位应当向所在地广播电视行政部门提出书面申请，经逐级审核后，报广电总局审批。</w:t>
            </w:r>
          </w:p>
          <w:p w14:paraId="7284540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九条申请迁建无线广播电视设施的，应提交下列文件：（一）设置无线广播电视设施的批准文件和申请迁建的理由；（二）城市规划部门的意见；（三）当地人民政府的批准文件；（四）广播电视传输覆盖技术评估报告。</w:t>
            </w:r>
          </w:p>
          <w:p w14:paraId="18AAAED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行政法规】《广播电视设施保护条例》（2000年国务院令第295号）第十八条：进行工程建设，应当尽量避开广播电视设施；重大工程项目确实无法避开而需要搬迁广播电视设施的，城市规划行政主管部门在审批前，应当征得有关广播电视行政管理部门同意。迁建工作应当坚持先建设后拆除的原则。迁建所需费用由造成广播电视设施迁建的单位承担。迁建新址的技术参数应当按照国家有关规定报批。</w:t>
            </w:r>
          </w:p>
          <w:p w14:paraId="0EC08E0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3.【部门规章】《广播电视无线传输覆盖网管理办法》（2004年国家广播电影电视总局令第45号）第三十条申请单位应当向所在地广播电视行政部门提出书面申请，经逐级审核后，报广电总局审批。</w:t>
            </w:r>
          </w:p>
          <w:p w14:paraId="4CE26810">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4.【法律】参照《中华人民共和国行政许可法》第四十条：行政机关作出的准予行政许可决定，应当予以公开，公众有权查阅。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tc>
        <w:tc>
          <w:tcPr>
            <w:tcW w:w="1681" w:type="dxa"/>
            <w:vAlign w:val="top"/>
          </w:tcPr>
          <w:p w14:paraId="04C8679E">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2.不在办公场所公示依法应当公示的材料的；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3.在受理、审查、决定行政许可过程中，未向申请人、利害关系人履行法定告知义务的；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4.超过法定期限或者违反法定程序实施行政许可的；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5.工作中滥用职权、玩忽职守，不依法履行监督职责或者监督不力的；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6.其他违反法律法规规章文件规定的行为。</w:t>
            </w:r>
          </w:p>
        </w:tc>
        <w:tc>
          <w:tcPr>
            <w:tcW w:w="5059" w:type="dxa"/>
            <w:vAlign w:val="top"/>
          </w:tcPr>
          <w:p w14:paraId="709D1BE6">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w:t>
            </w:r>
          </w:p>
        </w:tc>
        <w:tc>
          <w:tcPr>
            <w:tcW w:w="420" w:type="dxa"/>
            <w:vAlign w:val="center"/>
          </w:tcPr>
          <w:p w14:paraId="073FDDEB">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39968C1B">
            <w:pPr>
              <w:adjustRightInd w:val="0"/>
              <w:snapToGrid w:val="0"/>
              <w:spacing w:line="300" w:lineRule="exact"/>
              <w:ind w:firstLine="420" w:firstLineChars="200"/>
              <w:rPr>
                <w:rFonts w:ascii="方正书宋_GBK" w:hAnsi="宋体" w:eastAsia="方正书宋_GBK" w:cs="宋体"/>
                <w:kern w:val="0"/>
                <w:sz w:val="21"/>
                <w:szCs w:val="21"/>
              </w:rPr>
            </w:pPr>
          </w:p>
        </w:tc>
      </w:tr>
      <w:tr w14:paraId="1E330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4EA42FE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156</w:t>
            </w:r>
          </w:p>
        </w:tc>
        <w:tc>
          <w:tcPr>
            <w:tcW w:w="308" w:type="dxa"/>
            <w:vAlign w:val="center"/>
          </w:tcPr>
          <w:p w14:paraId="164A66A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2CD61D0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广播电台、电视台变更台名、台标、节目设置范围或节目套数审核</w:t>
            </w:r>
          </w:p>
        </w:tc>
        <w:tc>
          <w:tcPr>
            <w:tcW w:w="749" w:type="dxa"/>
            <w:vAlign w:val="center"/>
          </w:tcPr>
          <w:p w14:paraId="698D77DC">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736C4D8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767D3AB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广播电视管理股</w:t>
            </w:r>
          </w:p>
        </w:tc>
        <w:tc>
          <w:tcPr>
            <w:tcW w:w="2431" w:type="dxa"/>
            <w:vAlign w:val="center"/>
          </w:tcPr>
          <w:p w14:paraId="4E545C3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广播电视管理条例》（1997年国务院令第228号发布，2017年修改）第十三条第一款：广播电台、电视台变更台名、节目设置范围或者节目套数，省级以上人民政府广播电视行政部门设立的广播电台、电视台或者省级以上人民政府教育行政部门设立的电视台变更台标的，应当经国务院广播电视行政部门批准。</w:t>
            </w:r>
          </w:p>
          <w:p w14:paraId="5BC1937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部门规章】《广播电台电视台审批管理办法》（2004年国家广播电影电视总局令第37号）第七条第一款：……地方级广播电台、电视台的设立和变更，由本级广播电视行政部门向上级广播电视行政部门提出申请，逐级审核后，报广电总局审批。</w:t>
            </w:r>
          </w:p>
        </w:tc>
        <w:tc>
          <w:tcPr>
            <w:tcW w:w="2680" w:type="dxa"/>
            <w:vAlign w:val="center"/>
          </w:tcPr>
          <w:p w14:paraId="29BC029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1.受理责任：公示依法应当提交的材料；一次性告知补正材料；依法受理或不予受理（不予受理应当告知理由）。</w:t>
            </w:r>
          </w:p>
          <w:p w14:paraId="5CB7FE2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2.审查责任：材料审核（主要包括项目批准文件、证明材料等法定材料）；提出审查意见。</w:t>
            </w:r>
          </w:p>
          <w:p w14:paraId="1044C87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3.决定责任：作出决定（审核通过，上报国家广电总局审批）；按时办结。</w:t>
            </w:r>
          </w:p>
          <w:p w14:paraId="617766F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4.信息公开。</w:t>
            </w:r>
          </w:p>
          <w:p w14:paraId="1E9ADD0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5.法律法规规定的其他责任。</w:t>
            </w:r>
          </w:p>
        </w:tc>
        <w:tc>
          <w:tcPr>
            <w:tcW w:w="5160" w:type="dxa"/>
            <w:vAlign w:val="center"/>
          </w:tcPr>
          <w:p w14:paraId="284FA76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申请人按照本行政机关的要求提交全部补正申请材料的，应当受理行政许可申请。 行政机关受理或者不予受理行政许可申请，应当出具加盖本行政机关专用印章和注明日期的书面凭证。</w:t>
            </w:r>
          </w:p>
          <w:p w14:paraId="18EC821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2.【部门规章】《广播电台电视台审批管理办法》（2004年国家广播电影电视总局令第37号）第十一条：广播电台、电视台申请变更台名、台标、呼号的，须提交以下申请材料：（一）申请书；（二）拟变更的台名、台标、呼号及其设计彩色样稿、创意简述和电子文稿。因行政区划变更的，须提交国务院关于变更行政区划的批准文件复印件。因其他原因变更台名、呼号的，申请书中应充分说明变更的理由。</w:t>
            </w:r>
          </w:p>
          <w:p w14:paraId="3EF30BC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2—1.【法律】《中华人民共和国行政许可法》第三十四条：行政机关应当对申请人提交的申请材料进行审查。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14:paraId="69E5CC8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2.【部门规章】《广播电台电视台审批管理办法》（2004年国家广播电影电视总局令第37号）第十七条：申请人提交的所有申请材料均1式5份。负责受理的广播电视行政部门应按照行政许可法规定的期限和权限，履行受理、审核职责。广电总局对申请材料做最终审查，申请人的申请符合法定标准的，作出准予行政许可的书面决定；依法作出不予行政许可决定的，应当书面通知申请人并说明理由。</w:t>
            </w:r>
          </w:p>
          <w:p w14:paraId="7CF303C5">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3.【法律】参照《中华人民共和国行政许可法》第三十七条：行政机关对行政许可申请进行审查后，除当场作出行政许可决定的外，应当在法定期限内按照规定程序作出行政许可决定。 </w:t>
            </w:r>
          </w:p>
          <w:p w14:paraId="1A43C46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771AF57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4—1.【法律】参照《中华人民共和国行政许可法》第四十四条：行政机关作出准予行政许可的决定，应当自作出决定之日起十日内向申请人颁发、送达行政许可证件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0D1342C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4—2.同2—2。</w:t>
            </w:r>
          </w:p>
          <w:p w14:paraId="34812D23">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行政法规】《广播电视管理条例》（1997年国务院令第228号发布，2017年修改）第五十三条：广播电视行政部门及其工作人员在广播电视管理工作中滥用职权、玩忽职守、徇私舞弊，构成犯罪的，依法追究刑事责任；尚不构成犯罪的，依法给予行政处分。</w:t>
            </w:r>
          </w:p>
        </w:tc>
        <w:tc>
          <w:tcPr>
            <w:tcW w:w="1681" w:type="dxa"/>
            <w:vAlign w:val="top"/>
          </w:tcPr>
          <w:p w14:paraId="5BC4DDBB">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2.不在办公场所公示依法应当公示的材料的；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3.在受理、审查、决定行政许可过程中，未向申请人、利害关系人履行法定告知义务的；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4.超过法定期限或者违反法定程序实施行政许可的；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5.工作中滥用职权、玩忽职守，不依法履行监督职责或者监督不力的；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6.其他违反法律法规规章文件规定的行为。</w:t>
            </w:r>
          </w:p>
        </w:tc>
        <w:tc>
          <w:tcPr>
            <w:tcW w:w="5059" w:type="dxa"/>
            <w:vAlign w:val="top"/>
          </w:tcPr>
          <w:p w14:paraId="635C8B13">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w:t>
            </w:r>
          </w:p>
        </w:tc>
        <w:tc>
          <w:tcPr>
            <w:tcW w:w="420" w:type="dxa"/>
            <w:vAlign w:val="center"/>
          </w:tcPr>
          <w:p w14:paraId="5C12CADE">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3F7C085F">
            <w:pPr>
              <w:adjustRightInd w:val="0"/>
              <w:snapToGrid w:val="0"/>
              <w:spacing w:line="300" w:lineRule="exact"/>
              <w:ind w:firstLine="420" w:firstLineChars="200"/>
              <w:rPr>
                <w:rFonts w:ascii="方正书宋_GBK" w:hAnsi="宋体" w:eastAsia="方正书宋_GBK" w:cs="宋体"/>
                <w:kern w:val="0"/>
                <w:sz w:val="21"/>
                <w:szCs w:val="21"/>
              </w:rPr>
            </w:pPr>
          </w:p>
        </w:tc>
      </w:tr>
      <w:tr w14:paraId="0E39F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69B12BE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157</w:t>
            </w:r>
          </w:p>
        </w:tc>
        <w:tc>
          <w:tcPr>
            <w:tcW w:w="308" w:type="dxa"/>
            <w:vAlign w:val="center"/>
          </w:tcPr>
          <w:p w14:paraId="14E230D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3993DC1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电视剧制作许可证（乙种）审核</w:t>
            </w:r>
          </w:p>
        </w:tc>
        <w:tc>
          <w:tcPr>
            <w:tcW w:w="749" w:type="dxa"/>
            <w:vAlign w:val="center"/>
          </w:tcPr>
          <w:p w14:paraId="54C91D64">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7D2E792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75C4BE4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广播电视管理股</w:t>
            </w:r>
          </w:p>
        </w:tc>
        <w:tc>
          <w:tcPr>
            <w:tcW w:w="2431" w:type="dxa"/>
            <w:vAlign w:val="center"/>
          </w:tcPr>
          <w:p w14:paraId="3D1A923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广播电视管理条例》（1997年国务院令第228号公布，2017年国务院令第676号第二次修订）第三十五条：设立电视剧制作单位，应当经国务院广播电视行政部门批准，取得电视剧制作许可证后，方可制作电视剧。 电视剧的制作和播出管理办法，由国务院广播电视行政部门规定。</w:t>
            </w:r>
          </w:p>
          <w:p w14:paraId="1A4B0D4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部门规章】《广播电视节目制作经营管理规定》（2004年国家广播电影电视总局令第34号公布，2015年国家新闻出版广电总局令第3号修订）第十四条：《电视剧制作许可证（乙种）》由省级以上广播电视行政部门核发。其中，在京的中央单位及其直属机构直接向广电总局提出申请，其他机构向所在地广播电视行政部门提出申请，经逐级审核后，报省级广播电视行政部门审批。</w:t>
            </w:r>
          </w:p>
        </w:tc>
        <w:tc>
          <w:tcPr>
            <w:tcW w:w="2680" w:type="dxa"/>
            <w:vAlign w:val="center"/>
          </w:tcPr>
          <w:p w14:paraId="1094AB1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1.受理阶段责任：公示依法应当提交的材料；一次性告知补正材料；依法受理或不予受理（不予受理应当告知理由）。</w:t>
            </w:r>
          </w:p>
          <w:p w14:paraId="009973A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2.审查责任：按照政策规定对书面材料进行审查，提出是否同意审批的初步意见，告知申请人、利害相关人享有听证权利；涉及公共利益的重大许可，向社会公告，并举行听证。</w:t>
            </w:r>
          </w:p>
          <w:p w14:paraId="1F7ACDF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3.决定责任：作出予以审核可或者不予审核决定。</w:t>
            </w:r>
          </w:p>
          <w:p w14:paraId="4B1DC4D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4.送达责任：审查同意的，制作呈报文件；不予审查同意的，书面告知并送达。</w:t>
            </w:r>
          </w:p>
          <w:p w14:paraId="39CC2A6F">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5.事后监管责任：建立实施监督检查的运行机制和管理制度，开展定期和不定期检查，依法采取相关处置措施。</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38A68A01">
            <w:pPr>
              <w:adjustRightInd w:val="0"/>
              <w:snapToGrid w:val="0"/>
              <w:spacing w:line="300" w:lineRule="exact"/>
              <w:rPr>
                <w:rFonts w:hint="eastAsia" w:eastAsia="仿宋_GB2312" w:cs="宋体"/>
                <w:kern w:val="0"/>
                <w:sz w:val="21"/>
                <w:szCs w:val="21"/>
                <w:lang w:val="en-US" w:eastAsia="zh-CN"/>
              </w:rPr>
            </w:pPr>
          </w:p>
          <w:p w14:paraId="5ECFEC9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6.法律法规规章文件规定的其他应履行的责任。</w:t>
            </w:r>
          </w:p>
        </w:tc>
        <w:tc>
          <w:tcPr>
            <w:tcW w:w="5160" w:type="dxa"/>
            <w:vAlign w:val="center"/>
          </w:tcPr>
          <w:p w14:paraId="3C30057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法律】参照《中华人民共和国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w:t>
            </w:r>
          </w:p>
          <w:p w14:paraId="106A870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申请人按照本行政机关的要求提交全部补正申请材料的，应当受理行政许可申请。 行政机关受理或者不予受理行政许可申请，应当出具加盖本行政机关专用印章和注明日期的书面凭证。</w:t>
            </w:r>
          </w:p>
          <w:p w14:paraId="055E112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2—1.【法律】参照《中华人民共和国行政许可法》第三十四条：行政机关应当对申请人提交的申请材料进行审查。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14:paraId="1103D19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2.【部门规章】《广播电视节目制作经营管理规定》（2004年国家广播电影电视总局令第34号公布，2015年国家新闻出版广电总局令第3号修订）第十四条《电视剧制作许可证（乙种）》由省级以上广播电视行政部门核发。其中，在京的中央单位及其直属机构直接向广电总局提出申请，其他机构向所在地广播电视行政部门提出申请，经逐级审核后，报省级广播电视行政部门审批。</w:t>
            </w:r>
          </w:p>
          <w:p w14:paraId="705D9C0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3.【法律】参照《中华人民共和国行政许可法》第三十七条：行政机关对行政许可申请进行审查后，除当场作出行政许可决定的外，应当在法定期限内按照规定程序作出行政许可决定。 </w:t>
            </w:r>
          </w:p>
          <w:p w14:paraId="63AC163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6492DF2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4.【法律】参照《中华人民共和国行政许可法》第四十条：行政机关作出的准予行政许可决定，应当予以公开，公众有权查阅。</w:t>
            </w:r>
          </w:p>
          <w:p w14:paraId="085399B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2A1D6A24">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部门规章】《广播电视节目制作经营管理规定》（2004年国家广播电影电视总局令第34号公布，2015年国家新闻出版广电总局令第3号修订）第三条：县级以上地方广播电视行政部门负责本行政区域内广播电视节目制作经营活动的管理工作。</w:t>
            </w:r>
          </w:p>
        </w:tc>
        <w:tc>
          <w:tcPr>
            <w:tcW w:w="1681" w:type="dxa"/>
            <w:vAlign w:val="top"/>
          </w:tcPr>
          <w:p w14:paraId="3C62BE71">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2.不在办公场所公示依法应当公示的材料的；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3.在受理、审查、决定行政许可过程中，未向申请人、利害关系人履行法定告知义务的；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4.超过法定期限或者违反法定程序实施行政许可的；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5.工作中滥用职权、玩忽职守，不依法履行监督职责或者监督不力的；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6.其他违反法律法规规章文件规定的行为。</w:t>
            </w:r>
          </w:p>
        </w:tc>
        <w:tc>
          <w:tcPr>
            <w:tcW w:w="5059" w:type="dxa"/>
            <w:vAlign w:val="top"/>
          </w:tcPr>
          <w:p w14:paraId="0F96D6E8">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w:t>
            </w:r>
          </w:p>
        </w:tc>
        <w:tc>
          <w:tcPr>
            <w:tcW w:w="420" w:type="dxa"/>
            <w:vAlign w:val="center"/>
          </w:tcPr>
          <w:p w14:paraId="489888A4">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父</w:t>
            </w: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vAlign w:val="center"/>
          </w:tcPr>
          <w:p w14:paraId="3745D7DB">
            <w:pPr>
              <w:adjustRightInd w:val="0"/>
              <w:snapToGrid w:val="0"/>
              <w:spacing w:line="300" w:lineRule="exact"/>
              <w:ind w:firstLine="420" w:firstLineChars="200"/>
              <w:rPr>
                <w:rFonts w:ascii="方正书宋_GBK" w:hAnsi="宋体" w:eastAsia="方正书宋_GBK" w:cs="宋体"/>
                <w:kern w:val="0"/>
                <w:sz w:val="21"/>
                <w:szCs w:val="21"/>
              </w:rPr>
            </w:pPr>
          </w:p>
        </w:tc>
      </w:tr>
      <w:tr w14:paraId="7FF0C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10" w:type="dxa"/>
          <w:trHeight w:val="4043" w:hRule="atLeast"/>
        </w:trPr>
        <w:tc>
          <w:tcPr>
            <w:tcW w:w="406" w:type="dxa"/>
            <w:vAlign w:val="center"/>
          </w:tcPr>
          <w:p w14:paraId="204D838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158</w:t>
            </w:r>
          </w:p>
        </w:tc>
        <w:tc>
          <w:tcPr>
            <w:tcW w:w="308" w:type="dxa"/>
            <w:vAlign w:val="center"/>
          </w:tcPr>
          <w:p w14:paraId="3D55982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其他行政权力</w:t>
            </w:r>
          </w:p>
        </w:tc>
        <w:tc>
          <w:tcPr>
            <w:tcW w:w="610" w:type="dxa"/>
            <w:vAlign w:val="center"/>
          </w:tcPr>
          <w:p w14:paraId="2A7C2C5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县级广播电台电视台变更台名、节目设置范围或节目套数的审核</w:t>
            </w:r>
          </w:p>
        </w:tc>
        <w:tc>
          <w:tcPr>
            <w:tcW w:w="749" w:type="dxa"/>
            <w:vAlign w:val="center"/>
          </w:tcPr>
          <w:p w14:paraId="2D386B3C">
            <w:pPr>
              <w:adjustRightInd w:val="0"/>
              <w:snapToGrid w:val="0"/>
              <w:spacing w:line="300" w:lineRule="exact"/>
              <w:rPr>
                <w:rFonts w:hint="eastAsia" w:eastAsia="仿宋_GB2312" w:cs="宋体"/>
                <w:kern w:val="0"/>
                <w:sz w:val="21"/>
                <w:szCs w:val="21"/>
                <w:lang w:val="en-US" w:eastAsia="zh-CN"/>
              </w:rPr>
            </w:pPr>
          </w:p>
        </w:tc>
        <w:tc>
          <w:tcPr>
            <w:tcW w:w="703" w:type="dxa"/>
            <w:vAlign w:val="center"/>
          </w:tcPr>
          <w:p w14:paraId="6A8A907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vAlign w:val="center"/>
          </w:tcPr>
          <w:p w14:paraId="3E67469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广播电视管理股</w:t>
            </w:r>
          </w:p>
        </w:tc>
        <w:tc>
          <w:tcPr>
            <w:tcW w:w="2431" w:type="dxa"/>
            <w:vAlign w:val="center"/>
          </w:tcPr>
          <w:p w14:paraId="799F8F5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1.【规范性文件】《国务院关于取消和下放一批行政许可事项的决定》（国发〔2020〕13号）“县级广播电台电视台变更台名、节目设置范围或节目套数的审批”由国家广电总局下放省级广电部门审批。</w:t>
            </w:r>
          </w:p>
          <w:p w14:paraId="0A94848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行政法规】《广播电视管理条例》（1997年国务院令第228号公布，2017年国务院令第676号第二次修订）第十三条：广播电台、电视台变更台名、节目设置范围或者节目套数，省级以上人民政府广播电视行政部门设立的广播电台、电视台或者省级以上人民政府教育行政部门设立的电视台变更台标的，应当经国务院广播电视行政部门批准。</w:t>
            </w:r>
          </w:p>
          <w:p w14:paraId="4DC4A6F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 xml:space="preserve">3.【部门规章】《广播电台电视台审批管理办法》（2004年国家广播电影电视总局令第37号公布，2017年国家国家新闻出版广电总局令第13号修订）第七条第一款：……地方级广播电台、电视台的设立和变更，由本级广播电视行政部门向上级广播电视行政部门提出申请，逐级审核后，报广电总局审批。 </w:t>
            </w:r>
          </w:p>
          <w:p w14:paraId="1D8F47C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第二十条：广播电台、电视台应当按照批准的设立主体、台名、呼号、台标、节目设置范围、节目套数、传输覆盖范围、方式、技术参数等制作、播放节目。</w:t>
            </w:r>
          </w:p>
        </w:tc>
        <w:tc>
          <w:tcPr>
            <w:tcW w:w="2680" w:type="dxa"/>
            <w:vAlign w:val="center"/>
          </w:tcPr>
          <w:p w14:paraId="6F0B2C8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1.受理阶段责任：公示依法应当提交的材料；一次性告知补正材料；依法受理或不予受理（不予受理应当告知理由）。</w:t>
            </w:r>
          </w:p>
          <w:p w14:paraId="2A4FE6E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2.审查责任：按照政策规定对书面材料进行审查，提出是否同意审批的初步意见，告知申请人、利害相关人享有听证权利；涉及公共利益的重大许可，向社会公告，并举行听证。</w:t>
            </w:r>
          </w:p>
          <w:p w14:paraId="6F2E88C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3.决定责任：作出予以审核或者不予审核决定，法定告知（不予许可的应当书面告知理由）。</w:t>
            </w:r>
          </w:p>
          <w:p w14:paraId="56F0600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4.送达责任：审查同意的，制作呈报文件；不予审查同意的，书面告知并送达。</w:t>
            </w:r>
          </w:p>
          <w:p w14:paraId="13692314">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5.事后监管责任：建立实施监督检查的运行机制和管理制度，开展定期和不定期检查，依法采取相关处置措施。</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5A3DFEA7">
            <w:pPr>
              <w:adjustRightInd w:val="0"/>
              <w:snapToGrid w:val="0"/>
              <w:spacing w:line="300" w:lineRule="exact"/>
              <w:rPr>
                <w:rFonts w:hint="eastAsia" w:eastAsia="仿宋_GB2312" w:cs="宋体"/>
                <w:kern w:val="0"/>
                <w:sz w:val="21"/>
                <w:szCs w:val="21"/>
                <w:lang w:val="en-US" w:eastAsia="zh-CN"/>
              </w:rPr>
            </w:pPr>
          </w:p>
          <w:p w14:paraId="08794C6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6.法律法规规章文件规定的其他应履行的责任。</w:t>
            </w:r>
          </w:p>
        </w:tc>
        <w:tc>
          <w:tcPr>
            <w:tcW w:w="5160" w:type="dxa"/>
            <w:vAlign w:val="center"/>
          </w:tcPr>
          <w:p w14:paraId="3D6DF298">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1.【法律】参照《中华人民共和国行政许可法》第三十条：行政机关应当将法律、法规、规章规定的有关行政许可的事项、依据、条件、数量、程序、期限以及需要提交的全部材料的目录和申请书示范文本等在办公场所公示。 申请人要求行政机关对公示内容予以说明、解释的，行政机关应当说明、解释，提供准确、可靠的信息。</w:t>
            </w:r>
          </w:p>
          <w:p w14:paraId="5CF2A66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申请人按照本行政机关的要求提交全部补正申请材料的，应当受理行政许可申请。 行政机关受理或者不予受理行政许可申请，应当出具加盖本行政机关专用印章和注明日期的书面凭证。</w:t>
            </w:r>
          </w:p>
          <w:p w14:paraId="626CC3A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2—1.【法律】参照《中华人民共和国行政许可法》第三十四条：行政机关应当对申请人提交的申请材料进行审查。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14:paraId="2CD1921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2.【部门规章】《广播电视节目制作经营管理规定》（2004年国家广播电影电视总局令第34号公布，2015年国家新闻出版广电总局令第3号修订）第十四条：《电视剧制作许可证（乙种）》由省级以上广播电视行政部门核发。其中，在京的中央单位及其直属机构直接向广电总局提出申请，其他机构向所在地广播电视行政部门提出申请，经逐级审核后，报省级广播电视行政部门审批。</w:t>
            </w:r>
          </w:p>
          <w:p w14:paraId="1D82FED2">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 xml:space="preserve">3.【法律】参照《中华人民共和国行政许可法》第三十七条：行政机关对行政许可申请进行审查后，除当场作出行政许可决定的外，应当在法定期限内按照规定程序作出行政许可决定。 </w:t>
            </w:r>
          </w:p>
          <w:p w14:paraId="63983A5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32B699D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4.【法律】参照《中华人民共和国行政许可法》第四十条：行政机关作出的准予行政许可决定，应当予以公开，公众有权查阅。</w:t>
            </w:r>
          </w:p>
          <w:p w14:paraId="761C21B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719E69E6">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rPr>
              <w:t>5.【部门规章】《广播电视节目制作经营管理规定》（2004年国家广播电影电视总局令第34号公布，2015年国家新闻出版广电总局令第3号修订）第三条：县级以上地方广播电视行政部门负责本行政区域内广播电视节目制作经营活动的管理工作。</w:t>
            </w:r>
          </w:p>
        </w:tc>
        <w:tc>
          <w:tcPr>
            <w:tcW w:w="1681" w:type="dxa"/>
            <w:vAlign w:val="top"/>
          </w:tcPr>
          <w:p w14:paraId="5D97E841">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因不履行或不正确履行行政职责，行政机关及相关工作人员应承担相应责任：（驻县民政局纪检监察组）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1.对符合法定条件的申请不予受理的；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2.不在办公场所公示依法应当公示的材料的；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3.在受理、审查、决定行政许可过程中，未向申请人、利害关系人履行法定告知义务的；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4.超过法定期限或者违反法定程序实施行政许可的；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5.工作中滥用职权、玩忽职守，不依法履行监督职责或者监督不力的；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6.其他违反法律法规规章文件规定的行为。</w:t>
            </w:r>
          </w:p>
        </w:tc>
        <w:tc>
          <w:tcPr>
            <w:tcW w:w="5059" w:type="dxa"/>
            <w:vAlign w:val="top"/>
          </w:tcPr>
          <w:p w14:paraId="1981D45A">
            <w:pPr>
              <w:keepNext w:val="0"/>
              <w:keepLines w:val="0"/>
              <w:widowControl/>
              <w:suppressLineNumbers w:val="0"/>
              <w:jc w:val="left"/>
              <w:textAlignment w:val="top"/>
              <w:rPr>
                <w:rFonts w:ascii="方正书宋_GBK" w:hAnsi="宋体" w:eastAsia="方正书宋_GBK" w:cs="宋体"/>
                <w:kern w:val="0"/>
                <w:sz w:val="21"/>
                <w:szCs w:val="21"/>
              </w:rPr>
            </w:pPr>
            <w:r>
              <w:rPr>
                <w:rFonts w:hint="eastAsia" w:ascii="仿宋" w:hAnsi="仿宋" w:eastAsia="仿宋" w:cs="仿宋"/>
                <w:i w:val="0"/>
                <w:iCs w:val="0"/>
                <w:color w:val="000000"/>
                <w:kern w:val="0"/>
                <w:sz w:val="21"/>
                <w:szCs w:val="21"/>
                <w:u w:val="none"/>
                <w:lang w:val="en-US" w:eastAsia="zh-CN" w:bidi="ar"/>
              </w:rPr>
              <w:t xml:space="preserve">1.【法律】《中华人民共和国行政许可法》（2003年主席令第七号公布） 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 【规章】《广西壮族自治区行政过错责任追究办法》 (2007年4月17日审议通过，自2007年6月1日起施行） 第九条 行政机关及其工作人员在行政审批过程中，有下列情形之一的，应当责令纠正并追究行政过错责任：（五）未在法定期限内办结行政审批事项；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5-1.【法律】《中华人民共和国行政许可法》（2003年主席令第七号公布）第七十七条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5-2.【法规】《广播电视设施保护条例》（2000年11月5日国务院令第295号公布，自2000年11月5日施行） 第二十五条 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w:t>
            </w:r>
          </w:p>
        </w:tc>
        <w:tc>
          <w:tcPr>
            <w:tcW w:w="420" w:type="dxa"/>
            <w:vAlign w:val="center"/>
          </w:tcPr>
          <w:p w14:paraId="183CB5B8">
            <w:pPr>
              <w:adjustRightInd w:val="0"/>
              <w:snapToGrid w:val="0"/>
              <w:spacing w:line="300" w:lineRule="exact"/>
              <w:ind w:firstLine="420" w:firstLineChars="200"/>
              <w:rPr>
                <w:rFonts w:ascii="方正书宋_GBK" w:hAnsi="宋体" w:eastAsia="方正书宋_GBK" w:cs="宋体"/>
                <w:kern w:val="0"/>
                <w:sz w:val="21"/>
                <w:szCs w:val="21"/>
              </w:rPr>
            </w:pPr>
            <w:r>
              <w:rPr>
                <w:rFonts w:hint="eastAsia" w:eastAsia="仿宋_GB2312"/>
                <w:kern w:val="0"/>
                <w:sz w:val="21"/>
                <w:szCs w:val="21"/>
                <w:lang w:eastAsia="zh-CN"/>
              </w:rPr>
              <w:t>无</w:t>
            </w:r>
          </w:p>
        </w:tc>
        <w:tc>
          <w:tcPr>
            <w:tcW w:w="612" w:type="dxa"/>
            <w:vAlign w:val="center"/>
          </w:tcPr>
          <w:p w14:paraId="3FED887A">
            <w:pPr>
              <w:adjustRightInd w:val="0"/>
              <w:snapToGrid w:val="0"/>
              <w:spacing w:line="300" w:lineRule="exact"/>
              <w:ind w:firstLine="420" w:firstLineChars="200"/>
              <w:rPr>
                <w:rFonts w:ascii="方正书宋_GBK" w:hAnsi="宋体" w:eastAsia="方正书宋_GBK" w:cs="宋体"/>
                <w:kern w:val="0"/>
                <w:sz w:val="21"/>
                <w:szCs w:val="21"/>
              </w:rPr>
            </w:pPr>
          </w:p>
        </w:tc>
      </w:tr>
      <w:tr w14:paraId="65CB1D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369" w:hRule="atLeast"/>
        </w:trPr>
        <w:tc>
          <w:tcPr>
            <w:tcW w:w="406" w:type="dxa"/>
            <w:tcMar>
              <w:top w:w="28" w:type="dxa"/>
              <w:left w:w="28" w:type="dxa"/>
              <w:bottom w:w="28" w:type="dxa"/>
              <w:right w:w="28" w:type="dxa"/>
            </w:tcMar>
            <w:vAlign w:val="center"/>
          </w:tcPr>
          <w:p w14:paraId="1433C84E">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159</w:t>
            </w:r>
          </w:p>
        </w:tc>
        <w:tc>
          <w:tcPr>
            <w:tcW w:w="308" w:type="dxa"/>
            <w:tcMar>
              <w:top w:w="28" w:type="dxa"/>
              <w:left w:w="28" w:type="dxa"/>
              <w:bottom w:w="28" w:type="dxa"/>
              <w:right w:w="28" w:type="dxa"/>
            </w:tcMar>
            <w:vAlign w:val="center"/>
          </w:tcPr>
          <w:p w14:paraId="71B3AA2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行政许可</w:t>
            </w:r>
          </w:p>
        </w:tc>
        <w:tc>
          <w:tcPr>
            <w:tcW w:w="610" w:type="dxa"/>
            <w:tcMar>
              <w:top w:w="28" w:type="dxa"/>
              <w:left w:w="28" w:type="dxa"/>
              <w:bottom w:w="28" w:type="dxa"/>
              <w:right w:w="28" w:type="dxa"/>
            </w:tcMar>
            <w:vAlign w:val="center"/>
          </w:tcPr>
          <w:p w14:paraId="48CE75C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经营高危险性体育项目许可</w:t>
            </w:r>
          </w:p>
        </w:tc>
        <w:tc>
          <w:tcPr>
            <w:tcW w:w="749" w:type="dxa"/>
            <w:tcMar>
              <w:top w:w="28" w:type="dxa"/>
              <w:left w:w="28" w:type="dxa"/>
              <w:bottom w:w="28" w:type="dxa"/>
              <w:right w:w="28" w:type="dxa"/>
            </w:tcMar>
            <w:vAlign w:val="center"/>
          </w:tcPr>
          <w:p w14:paraId="44F84D78">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760EBD5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6F8B50D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文化体育管理股</w:t>
            </w:r>
          </w:p>
        </w:tc>
        <w:tc>
          <w:tcPr>
            <w:tcW w:w="2431" w:type="dxa"/>
            <w:tcMar>
              <w:top w:w="28" w:type="dxa"/>
              <w:left w:w="28" w:type="dxa"/>
              <w:bottom w:w="28" w:type="dxa"/>
              <w:right w:w="28" w:type="dxa"/>
            </w:tcMar>
            <w:vAlign w:val="center"/>
          </w:tcPr>
          <w:p w14:paraId="42C4328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全民健身条例》（2009年国务院令第560号发布，2016年国务院令第666号修订）第三十二条：企业、个体工商户经营高危险性体育项目的，应当符合下列条件，并向县级以上地方人民政府体育主管部门提出申请……县级以上地方人民政府体育主管部门应当自收到申请之日起30日内进行实地核查，做出批准或者不予批准的决定。批准的，应当发给许可证；不予批准的，应当书面通知申请人并说明理由。</w:t>
            </w:r>
          </w:p>
        </w:tc>
        <w:tc>
          <w:tcPr>
            <w:tcW w:w="2680" w:type="dxa"/>
            <w:tcMar>
              <w:top w:w="28" w:type="dxa"/>
              <w:left w:w="28" w:type="dxa"/>
              <w:bottom w:w="28" w:type="dxa"/>
              <w:right w:w="28" w:type="dxa"/>
            </w:tcMar>
            <w:vAlign w:val="center"/>
          </w:tcPr>
          <w:p w14:paraId="1B07237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1.受理责任：公示依法应当提交的申请材料；一次性告知补正材料；依法受理或不予受理（不予受理应当告知理由）。（综合管理股）</w:t>
            </w:r>
          </w:p>
          <w:p w14:paraId="0C9B07A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2.审查责任：审查申请材料及申请者是否具备申请条件，组织现场检查，提出审查意见。（综合管理股和分管领导）</w:t>
            </w:r>
          </w:p>
          <w:p w14:paraId="0515B03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3.决定责任：作出行政许可或者不予行政许可决定，法定告知（不予许可的应当书面告知理由）。（文化体育行政管理部门主要负责人）</w:t>
            </w:r>
          </w:p>
          <w:p w14:paraId="46BE039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4.送达责任：准予许可的，制发《经营高危险性体育项目许可证》，送达申请者并进行信息公开。（综合管理股）</w:t>
            </w:r>
          </w:p>
          <w:p w14:paraId="3C8FFBC1">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5.监管责任：建立实施监督检查的运行机制和管理制度，开展定期和不定期检查，及时纠正行政许可实施中的违法行为。</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CCD2B0C">
            <w:pPr>
              <w:adjustRightInd w:val="0"/>
              <w:snapToGrid w:val="0"/>
              <w:spacing w:line="300" w:lineRule="exact"/>
              <w:rPr>
                <w:rFonts w:hint="eastAsia" w:eastAsia="仿宋_GB2312" w:cs="宋体"/>
                <w:kern w:val="0"/>
                <w:sz w:val="21"/>
                <w:szCs w:val="21"/>
                <w:lang w:val="en-US" w:eastAsia="zh-CN"/>
              </w:rPr>
            </w:pPr>
          </w:p>
          <w:p w14:paraId="3A3BAEF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6.其他法律法规规章文件规定应履行的责任。</w:t>
            </w:r>
          </w:p>
        </w:tc>
        <w:tc>
          <w:tcPr>
            <w:tcW w:w="5160" w:type="dxa"/>
            <w:tcMar>
              <w:top w:w="28" w:type="dxa"/>
              <w:left w:w="28" w:type="dxa"/>
              <w:bottom w:w="28" w:type="dxa"/>
              <w:right w:w="28" w:type="dxa"/>
            </w:tcMar>
            <w:vAlign w:val="center"/>
          </w:tcPr>
          <w:p w14:paraId="1CEF71B9">
            <w:pPr>
              <w:adjustRightInd w:val="0"/>
              <w:snapToGrid w:val="0"/>
              <w:spacing w:line="264" w:lineRule="exact"/>
              <w:ind w:firstLine="420" w:firstLineChars="200"/>
              <w:rPr>
                <w:rFonts w:hint="eastAsia" w:eastAsia="仿宋_GB2312"/>
                <w:kern w:val="0"/>
                <w:sz w:val="21"/>
                <w:szCs w:val="21"/>
              </w:rPr>
            </w:pPr>
            <w:r>
              <w:rPr>
                <w:rFonts w:hint="eastAsia" w:eastAsia="仿宋_GB2312"/>
                <w:kern w:val="0"/>
                <w:sz w:val="21"/>
                <w:szCs w:val="21"/>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6D29FE6">
            <w:pPr>
              <w:adjustRightInd w:val="0"/>
              <w:snapToGrid w:val="0"/>
              <w:spacing w:line="264" w:lineRule="exact"/>
              <w:ind w:firstLine="420" w:firstLineChars="200"/>
              <w:rPr>
                <w:rFonts w:hint="eastAsia" w:eastAsia="仿宋_GB2312"/>
                <w:kern w:val="0"/>
                <w:sz w:val="21"/>
                <w:szCs w:val="21"/>
              </w:rPr>
            </w:pPr>
            <w:r>
              <w:rPr>
                <w:rFonts w:hint="eastAsia" w:eastAsia="仿宋_GB2312"/>
                <w:kern w:val="0"/>
                <w:sz w:val="21"/>
                <w:szCs w:val="21"/>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10F33C1D">
            <w:pPr>
              <w:adjustRightInd w:val="0"/>
              <w:snapToGrid w:val="0"/>
              <w:spacing w:line="264" w:lineRule="exact"/>
              <w:ind w:firstLine="420" w:firstLineChars="200"/>
              <w:rPr>
                <w:rFonts w:hint="eastAsia" w:eastAsia="仿宋_GB2312"/>
                <w:kern w:val="0"/>
                <w:sz w:val="21"/>
                <w:szCs w:val="21"/>
              </w:rPr>
            </w:pPr>
            <w:r>
              <w:rPr>
                <w:rFonts w:hint="eastAsia" w:eastAsia="仿宋_GB2312"/>
                <w:kern w:val="0"/>
                <w:sz w:val="21"/>
                <w:szCs w:val="21"/>
              </w:rPr>
              <w:t>2—2.【部门规章】《经营高危险性体育项目许可管理办法》（2013年国家体育总局令第17号公布，2019年国家体育总局令第24号修订）第六条：经营高危险性体育项目，应当具备下列条件：（一）相关体育设施符合国家标准；（二）具有达到规定数量、取得国家职业资格证书的社会体育指导人员和救助人员；（三）具有安全生产岗位责任制、安全操作规程、突发事件应急预案、体育设施、设备、器材安全检查制度等安全保障制度和措施；（四）法律、法规规定的其他条件。第八条：申请经营高危险性体育项目，应当提交下列材料：（一）申请书。申请书应当包括申请人的名称、住所，拟经营的高危险性体育项目；（二）体育设施符合相关国家标准的说明性材料；（三）体育场所的所有权或使用权证明；（四）社会体育指导人员、救助人员的职业资格证明；（五）安全保障制度和措施；（六）工商营业执照；（七）法律、法规规定的其他材料。</w:t>
            </w:r>
          </w:p>
          <w:p w14:paraId="42053303">
            <w:pPr>
              <w:adjustRightInd w:val="0"/>
              <w:snapToGrid w:val="0"/>
              <w:spacing w:line="264" w:lineRule="exact"/>
              <w:ind w:firstLine="420" w:firstLineChars="200"/>
              <w:rPr>
                <w:rFonts w:hint="eastAsia" w:eastAsia="仿宋_GB2312"/>
                <w:kern w:val="0"/>
                <w:sz w:val="21"/>
                <w:szCs w:val="21"/>
              </w:rPr>
            </w:pPr>
            <w:r>
              <w:rPr>
                <w:rFonts w:hint="eastAsia" w:eastAsia="仿宋_GB2312"/>
                <w:kern w:val="0"/>
                <w:sz w:val="21"/>
                <w:szCs w:val="21"/>
              </w:rPr>
              <w:t>3—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申请人按照本行政机关的要求提交全部补正申请材料的，应当受理行政许可申请。</w:t>
            </w:r>
          </w:p>
          <w:p w14:paraId="0D92EFFB">
            <w:pPr>
              <w:adjustRightInd w:val="0"/>
              <w:snapToGrid w:val="0"/>
              <w:spacing w:line="264" w:lineRule="exact"/>
              <w:ind w:firstLine="420" w:firstLineChars="200"/>
              <w:rPr>
                <w:rFonts w:hint="eastAsia" w:eastAsia="仿宋_GB2312"/>
                <w:kern w:val="0"/>
                <w:sz w:val="21"/>
                <w:szCs w:val="21"/>
              </w:rPr>
            </w:pPr>
            <w:r>
              <w:rPr>
                <w:rFonts w:hint="eastAsia" w:eastAsia="仿宋_GB2312"/>
                <w:kern w:val="0"/>
                <w:sz w:val="21"/>
                <w:szCs w:val="21"/>
              </w:rPr>
              <w:t>3—2.【部门规章】《经营高危险性体育项目许可管理办法》（2013年国家体育总局令第17号公布，2019年国家体育总局令第24号修订）第九条：县级以上地方人民政府体育主管部门应当自收到申请之日起30日内进行实地核查，做出批准或者不予批准的决定。批准的，应当发给许可证；不予批准的，应当书面通知申请人并说明理由。</w:t>
            </w:r>
          </w:p>
          <w:p w14:paraId="1183A449">
            <w:pPr>
              <w:adjustRightInd w:val="0"/>
              <w:snapToGrid w:val="0"/>
              <w:spacing w:line="264" w:lineRule="exact"/>
              <w:ind w:firstLine="420" w:firstLineChars="200"/>
              <w:rPr>
                <w:rFonts w:hint="eastAsia" w:eastAsia="仿宋_GB2312"/>
                <w:kern w:val="0"/>
                <w:sz w:val="21"/>
                <w:szCs w:val="21"/>
              </w:rPr>
            </w:pPr>
            <w:r>
              <w:rPr>
                <w:rFonts w:hint="eastAsia" w:eastAsia="仿宋_GB2312"/>
                <w:kern w:val="0"/>
                <w:sz w:val="21"/>
                <w:szCs w:val="21"/>
              </w:rPr>
              <w:t>4.</w:t>
            </w:r>
            <w:r>
              <w:rPr>
                <w:rFonts w:hint="eastAsia" w:eastAsia="仿宋_GB2312"/>
                <w:kern w:val="0"/>
                <w:sz w:val="21"/>
                <w:szCs w:val="21"/>
                <w:lang w:eastAsia="zh-CN"/>
              </w:rPr>
              <w:t>【法律】《中华人民共和国行政许可法》</w:t>
            </w:r>
            <w:r>
              <w:rPr>
                <w:rFonts w:hint="eastAsia" w:eastAsia="仿宋_GB2312"/>
                <w:kern w:val="0"/>
                <w:sz w:val="21"/>
                <w:szCs w:val="21"/>
              </w:rPr>
              <w:t>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0F6BFF3C">
            <w:pPr>
              <w:adjustRightInd w:val="0"/>
              <w:snapToGrid w:val="0"/>
              <w:spacing w:line="264" w:lineRule="exact"/>
              <w:ind w:firstLine="404" w:firstLineChars="200"/>
              <w:rPr>
                <w:rFonts w:hint="eastAsia" w:eastAsia="仿宋_GB2312"/>
                <w:spacing w:val="-4"/>
                <w:kern w:val="0"/>
                <w:sz w:val="21"/>
                <w:szCs w:val="21"/>
              </w:rPr>
            </w:pPr>
            <w:r>
              <w:rPr>
                <w:rFonts w:hint="eastAsia" w:eastAsia="仿宋_GB2312"/>
                <w:spacing w:val="-4"/>
                <w:kern w:val="0"/>
                <w:sz w:val="21"/>
                <w:szCs w:val="21"/>
              </w:rPr>
              <w:t>5—1.【法律】《中华人民共和国行政许可法》第六十一条：行政机关应当建立健全监督制度，通过核查反映被许可人从事行政许可事项活动情况的有关材料，履行监督责任。</w:t>
            </w:r>
          </w:p>
          <w:p w14:paraId="6DA26ED0">
            <w:pPr>
              <w:adjustRightInd w:val="0"/>
              <w:snapToGrid w:val="0"/>
              <w:spacing w:line="264" w:lineRule="exact"/>
              <w:ind w:firstLine="420" w:firstLineChars="200"/>
              <w:rPr>
                <w:rFonts w:hint="eastAsia" w:eastAsia="仿宋_GB2312"/>
                <w:kern w:val="0"/>
                <w:sz w:val="21"/>
                <w:szCs w:val="21"/>
              </w:rPr>
            </w:pPr>
            <w:r>
              <w:rPr>
                <w:rFonts w:hint="eastAsia" w:eastAsia="仿宋_GB2312"/>
                <w:kern w:val="0"/>
                <w:sz w:val="21"/>
                <w:szCs w:val="21"/>
              </w:rPr>
              <w:t>5—2.【部门规章】《经营高危险性体育项目许可管理办法》（2013年国家体育总局令第17号公布，2019年国家体育总局令第24号修订）第十八条：上级体育主管部门应当加强对下级体育主管部门实施行政许可的监督检查，及时纠正行政许可实施中的违法行为。县级以上地方人民政府体育主管部门应当对经营者从事行政许可事项的活动实施有效监督。监督检查不得妨碍被许可人的正常经营。第十九条：县级以上地方人民政府体育主管部门对经营高危险性体育项目进行检查时，体育执法人员人数不得少于两人，并出示有效的行政执法证件。未出示有效证件的，经营者有权拒绝检查。第二十条：体育执法人员应当将监督检查的时间、地点、内容、发现的问题及其处理情况做出书面记录，并建立执法档案，将各项检查记录和处罚决定存档。</w:t>
            </w:r>
          </w:p>
        </w:tc>
        <w:tc>
          <w:tcPr>
            <w:tcW w:w="1681" w:type="dxa"/>
            <w:tcMar>
              <w:top w:w="28" w:type="dxa"/>
              <w:left w:w="28" w:type="dxa"/>
              <w:bottom w:w="28" w:type="dxa"/>
              <w:right w:w="28" w:type="dxa"/>
            </w:tcMar>
            <w:vAlign w:val="center"/>
          </w:tcPr>
          <w:p w14:paraId="23D36040">
            <w:pPr>
              <w:keepNext w:val="0"/>
              <w:keepLines w:val="0"/>
              <w:widowControl/>
              <w:suppressLineNumbers w:val="0"/>
              <w:jc w:val="left"/>
              <w:textAlignment w:val="center"/>
              <w:rPr>
                <w:rFonts w:hint="eastAsia" w:eastAsia="仿宋_GB2312"/>
                <w:kern w:val="0"/>
                <w:sz w:val="21"/>
                <w:szCs w:val="21"/>
              </w:rPr>
            </w:pPr>
            <w:r>
              <w:rPr>
                <w:rFonts w:hint="eastAsia" w:ascii="宋体" w:hAnsi="宋体" w:eastAsia="宋体" w:cs="宋体"/>
                <w:i w:val="0"/>
                <w:iCs w:val="0"/>
                <w:color w:val="000000"/>
                <w:kern w:val="0"/>
                <w:sz w:val="21"/>
                <w:szCs w:val="21"/>
                <w:u w:val="none"/>
                <w:lang w:val="en-US" w:eastAsia="zh-CN" w:bidi="ar"/>
              </w:rPr>
              <w:t>因不履行或不正确履行行政职责，有下列情形的，行政机关及相关工作人员应承担相应责任：</w:t>
            </w:r>
            <w:r>
              <w:rPr>
                <w:rFonts w:hint="eastAsia" w:ascii="宋体" w:hAnsi="宋体" w:cs="宋体"/>
                <w:i w:val="0"/>
                <w:iCs w:val="0"/>
                <w:color w:val="000000"/>
                <w:kern w:val="0"/>
                <w:sz w:val="21"/>
                <w:szCs w:val="21"/>
                <w:u w:val="none"/>
                <w:lang w:val="en-US" w:eastAsia="zh-CN" w:bidi="ar"/>
              </w:rPr>
              <w:t>（驻县民政局纪检监察组）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1.对符合法定条件的申请不予受理的；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2.对不符合法定条件的申请人准予行政许可或者超越法定职权作出准予行政许可决定的；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3.对符合法定条件的申请人不予行政许可或者不在法定期限内作出准予行政许可决定的；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4.行政机关不依法履行监督职责或者监督不力的；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5.实施行政许可过程中，违反法定程序或者未履行法定告知义务的；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6.在行政许可工作中滥用职权、玩忽职守、徇私舞弊的；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7.在办理行政许可、实施监督检查中索取或者收受他人财物或者谋取其他利益的；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8.其他违反法律法规规章文件规定的行为。</w:t>
            </w:r>
          </w:p>
        </w:tc>
        <w:tc>
          <w:tcPr>
            <w:tcW w:w="5059" w:type="dxa"/>
            <w:tcMar>
              <w:top w:w="28" w:type="dxa"/>
              <w:left w:w="28" w:type="dxa"/>
              <w:bottom w:w="28" w:type="dxa"/>
              <w:right w:w="28" w:type="dxa"/>
            </w:tcMar>
            <w:vAlign w:val="center"/>
          </w:tcPr>
          <w:p w14:paraId="76C2FDB3">
            <w:pPr>
              <w:keepNext w:val="0"/>
              <w:keepLines w:val="0"/>
              <w:widowControl/>
              <w:suppressLineNumbers w:val="0"/>
              <w:jc w:val="left"/>
              <w:textAlignment w:val="center"/>
              <w:rPr>
                <w:rFonts w:hint="eastAsia" w:eastAsia="仿宋_GB2312"/>
                <w:kern w:val="0"/>
                <w:sz w:val="21"/>
                <w:szCs w:val="21"/>
              </w:rPr>
            </w:pPr>
            <w:r>
              <w:rPr>
                <w:rFonts w:hint="eastAsia" w:ascii="宋体" w:hAnsi="宋体" w:eastAsia="宋体" w:cs="宋体"/>
                <w:i w:val="0"/>
                <w:iCs w:val="0"/>
                <w:color w:val="000000"/>
                <w:kern w:val="0"/>
                <w:sz w:val="21"/>
                <w:szCs w:val="21"/>
                <w:u w:val="none"/>
                <w:lang w:val="en-US" w:eastAsia="zh-CN" w:bidi="ar"/>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3.同2。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5.【规章】《广西壮族自治区行政过错责任追究办法》(2007年4月17日审议通过，自2007年6月1日起施行）  第八条 实施行政行为，有下列情形之一的，应当追究行政过错责任人的责任:（二）依法应当听证不组织听证；（三）不依法履行告知义务；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6.【法规】《行政机关公务员处分条例》（2007年4月4日</w:t>
            </w:r>
            <w:r>
              <w:rPr>
                <w:rFonts w:hint="eastAsia" w:ascii="宋体" w:hAnsi="宋体" w:cs="宋体"/>
                <w:i w:val="0"/>
                <w:iCs w:val="0"/>
                <w:color w:val="000000"/>
                <w:kern w:val="0"/>
                <w:sz w:val="21"/>
                <w:szCs w:val="21"/>
                <w:u w:val="none"/>
                <w:lang w:val="en-US" w:eastAsia="zh-CN" w:bidi="ar"/>
              </w:rPr>
              <w:t>国务院令</w:t>
            </w:r>
            <w:r>
              <w:rPr>
                <w:rFonts w:hint="eastAsia" w:ascii="宋体" w:hAnsi="宋体" w:eastAsia="宋体" w:cs="宋体"/>
                <w:i w:val="0"/>
                <w:iCs w:val="0"/>
                <w:color w:val="000000"/>
                <w:kern w:val="0"/>
                <w:sz w:val="21"/>
                <w:szCs w:val="21"/>
                <w:u w:val="none"/>
                <w:lang w:val="en-US" w:eastAsia="zh-CN" w:bidi="ar"/>
              </w:rPr>
              <w:t>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420" w:type="dxa"/>
            <w:tcMar>
              <w:top w:w="28" w:type="dxa"/>
              <w:left w:w="28" w:type="dxa"/>
              <w:bottom w:w="28" w:type="dxa"/>
              <w:right w:w="28" w:type="dxa"/>
            </w:tcMar>
            <w:vAlign w:val="center"/>
          </w:tcPr>
          <w:p w14:paraId="54AD23B1">
            <w:pPr>
              <w:adjustRightInd w:val="0"/>
              <w:snapToGrid w:val="0"/>
              <w:spacing w:line="300" w:lineRule="exact"/>
              <w:rPr>
                <w:rFonts w:hint="eastAsia" w:eastAsia="仿宋_GB2312"/>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3DEA97E5">
            <w:pPr>
              <w:adjustRightInd w:val="0"/>
              <w:snapToGrid w:val="0"/>
              <w:spacing w:line="300" w:lineRule="exact"/>
              <w:ind w:firstLine="420" w:firstLineChars="200"/>
              <w:rPr>
                <w:rFonts w:hint="eastAsia" w:eastAsia="仿宋_GB2312"/>
                <w:kern w:val="0"/>
                <w:sz w:val="21"/>
                <w:szCs w:val="21"/>
              </w:rPr>
            </w:pPr>
          </w:p>
        </w:tc>
      </w:tr>
      <w:tr w14:paraId="3A4648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369" w:hRule="atLeast"/>
        </w:trPr>
        <w:tc>
          <w:tcPr>
            <w:tcW w:w="406" w:type="dxa"/>
            <w:tcMar>
              <w:top w:w="28" w:type="dxa"/>
              <w:left w:w="28" w:type="dxa"/>
              <w:bottom w:w="28" w:type="dxa"/>
              <w:right w:w="28" w:type="dxa"/>
            </w:tcMar>
            <w:vAlign w:val="center"/>
          </w:tcPr>
          <w:p w14:paraId="7923F08E">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160</w:t>
            </w:r>
          </w:p>
        </w:tc>
        <w:tc>
          <w:tcPr>
            <w:tcW w:w="308" w:type="dxa"/>
            <w:tcMar>
              <w:top w:w="28" w:type="dxa"/>
              <w:left w:w="28" w:type="dxa"/>
              <w:bottom w:w="28" w:type="dxa"/>
              <w:right w:w="28" w:type="dxa"/>
            </w:tcMar>
            <w:vAlign w:val="center"/>
          </w:tcPr>
          <w:p w14:paraId="1460328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行政许可</w:t>
            </w:r>
          </w:p>
        </w:tc>
        <w:tc>
          <w:tcPr>
            <w:tcW w:w="610" w:type="dxa"/>
            <w:tcMar>
              <w:top w:w="28" w:type="dxa"/>
              <w:left w:w="28" w:type="dxa"/>
              <w:bottom w:w="28" w:type="dxa"/>
              <w:right w:w="28" w:type="dxa"/>
            </w:tcMar>
            <w:vAlign w:val="center"/>
          </w:tcPr>
          <w:p w14:paraId="0F4C7A8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举办健身气功活动及设立站点审批</w:t>
            </w:r>
          </w:p>
        </w:tc>
        <w:tc>
          <w:tcPr>
            <w:tcW w:w="749" w:type="dxa"/>
            <w:tcMar>
              <w:top w:w="28" w:type="dxa"/>
              <w:left w:w="28" w:type="dxa"/>
              <w:bottom w:w="28" w:type="dxa"/>
              <w:right w:w="28" w:type="dxa"/>
            </w:tcMar>
            <w:vAlign w:val="center"/>
          </w:tcPr>
          <w:p w14:paraId="2F03B559">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067F247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29C3DEC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文化体育管理股</w:t>
            </w:r>
          </w:p>
        </w:tc>
        <w:tc>
          <w:tcPr>
            <w:tcW w:w="2431" w:type="dxa"/>
            <w:tcMar>
              <w:top w:w="28" w:type="dxa"/>
              <w:left w:w="28" w:type="dxa"/>
              <w:bottom w:w="28" w:type="dxa"/>
              <w:right w:w="28" w:type="dxa"/>
            </w:tcMar>
            <w:vAlign w:val="center"/>
          </w:tcPr>
          <w:p w14:paraId="3F75FB8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1.【行政法规】《国务院对确需保留的行政审批项目设定行政许可的决定》（2004年国务院令第412号发布，2016年国务院令第671号修正）第336项 “举办健身气功活动及设立站点审批。”实施机关为县级以上人民政府体育行政主管部门。</w:t>
            </w:r>
          </w:p>
          <w:p w14:paraId="3C8920A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2.【行政法规】《国务院关于第五批取消和下放管理层级行政审批项目的决定》（国发〔2010〕21号）第62项：设立健身气功活动站点审批，下放至县级人民政府体育行政主管部门。</w:t>
            </w:r>
          </w:p>
        </w:tc>
        <w:tc>
          <w:tcPr>
            <w:tcW w:w="2680" w:type="dxa"/>
            <w:tcMar>
              <w:top w:w="28" w:type="dxa"/>
              <w:left w:w="28" w:type="dxa"/>
              <w:bottom w:w="28" w:type="dxa"/>
              <w:right w:w="28" w:type="dxa"/>
            </w:tcMar>
            <w:vAlign w:val="center"/>
          </w:tcPr>
          <w:p w14:paraId="4A20A68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1.受理责任：公示依法应当提交的申请材料；一次性告知补正材料；依法受理或不予受理（不予受理应当告知理由）。（综合管理股）</w:t>
            </w:r>
          </w:p>
          <w:p w14:paraId="18083B7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 审查申请材料及申请者是否具备申请条件，提出审查意见。（综合管理股和分管领导）</w:t>
            </w:r>
          </w:p>
          <w:p w14:paraId="687528F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3.决定责任：作出行政许可或者不予行政许可决定，法定告知（不予许可的应当书面告知理由）。（文化体育行政管理部门主要负责人）</w:t>
            </w:r>
          </w:p>
          <w:p w14:paraId="005C379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4.送达责任：准予许可的，制发同意开展健身气功活动批复/《健身气功站点注册证》，送达申请者并进行信息公开。（综合管理股）</w:t>
            </w:r>
          </w:p>
          <w:p w14:paraId="4E4AD06B">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5.监管责任：建立实施监督检查的运行机制和管理制度，开展定期和不定期检查，依法采取相关处置措施。</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48E011F6">
            <w:pPr>
              <w:adjustRightInd w:val="0"/>
              <w:snapToGrid w:val="0"/>
              <w:spacing w:line="300" w:lineRule="exact"/>
              <w:rPr>
                <w:rFonts w:hint="eastAsia" w:eastAsia="仿宋_GB2312" w:cs="宋体"/>
                <w:kern w:val="0"/>
                <w:sz w:val="21"/>
                <w:szCs w:val="21"/>
                <w:lang w:val="en-US" w:eastAsia="zh-CN"/>
              </w:rPr>
            </w:pPr>
          </w:p>
          <w:p w14:paraId="77FC7BF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6.其他法律法规规章文件规定应履行的责任。</w:t>
            </w:r>
          </w:p>
        </w:tc>
        <w:tc>
          <w:tcPr>
            <w:tcW w:w="5160" w:type="dxa"/>
            <w:tcMar>
              <w:top w:w="28" w:type="dxa"/>
              <w:left w:w="28" w:type="dxa"/>
              <w:bottom w:w="28" w:type="dxa"/>
              <w:right w:w="28" w:type="dxa"/>
            </w:tcMar>
            <w:vAlign w:val="center"/>
          </w:tcPr>
          <w:p w14:paraId="70CDF5BE">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379F1CEF">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867274A">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2—2.【部门规章】《健身气功管理办法》（2006年国家体育总局令第9号）第十二条：申请举办健身气功活动，应当具备下列条件：（一）由具有合法身份的公民、法人或其他组织提出；（二）所涉及的功法，必须是国家体育总局审定批准的健身气功功法；（三）有与所开展活动相适应的场所；（四）有必要的资金和符合标准的设施、器材；（五）有社会体育指导员和管理人员；（六）有活动所在场所管理者同意使用的证明；（七）有相应的安全措施和卫生条件；（八）法律法规规定的其他条件。第十三条：申请举办健身气功活动，应当提前三十个工作日报送下列材料：（一）申请书；（二）活动方案（内容包括：举办者姓名、住址或名称、地址；功法名称；活动时间、地点、人数；社会体育指导员和管理人员情况等）；（三）举办者合法的身份证明；（四）活动场地管理者同意使用的证明；（五）社会体育指导员和管理人员的资格证明。第十八条：申请设立健身气功站点，应当具备下列条件： （一）小型、分散、就地、就近、自愿； （二）布局合理，方便群众，便于管理； （三）不妨碍社会治安、交通和生产、生活秩序； （四）习练的功法为国家体育总局审定批准的健身气功功法； （五）负责人具有合法身份； （六）有社会体育指导员； （七）活动场所、活动时间相对固定。第十九条：申请设立健身气功站点，应当报送下列材料： （一）申请书； （二）习练的健身气功功法名称； （三）负责人的合法身份证明； （四）社会体育指导员的资格证明； （五）活动场地管理者同意使用的证明。</w:t>
            </w:r>
          </w:p>
          <w:p w14:paraId="1699EC5D">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3—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申请人按照本行政机关的要求提交全部补正申请材料的，应当受理行政许可申请。</w:t>
            </w:r>
          </w:p>
          <w:p w14:paraId="7214F7BF">
            <w:pPr>
              <w:adjustRightInd w:val="0"/>
              <w:snapToGrid w:val="0"/>
              <w:spacing w:line="256" w:lineRule="exact"/>
              <w:ind w:firstLine="404" w:firstLineChars="200"/>
              <w:rPr>
                <w:rFonts w:hint="eastAsia" w:eastAsia="仿宋_GB2312"/>
                <w:spacing w:val="-4"/>
                <w:kern w:val="0"/>
                <w:sz w:val="21"/>
                <w:szCs w:val="21"/>
              </w:rPr>
            </w:pPr>
            <w:r>
              <w:rPr>
                <w:rFonts w:hint="eastAsia" w:eastAsia="仿宋_GB2312"/>
                <w:spacing w:val="-4"/>
                <w:kern w:val="0"/>
                <w:sz w:val="21"/>
                <w:szCs w:val="21"/>
              </w:rPr>
              <w:t>3—2.【部门规章】《健身气功管理办法》（2006年国家体育总局令第9号）第五条：体育行政部门收到举办健身气功活动或设立健身气功站点的申请后，应当于二十个工作日内做出批准或不批准的决定，并书面通知申请人。二十个工作日内不能做出决定的，经体育行政部门负责人批准，可以延长十个工作日，并将延长期限的理由告知申请人。</w:t>
            </w:r>
          </w:p>
          <w:p w14:paraId="47721BC8">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4—1.</w:t>
            </w:r>
            <w:r>
              <w:rPr>
                <w:rFonts w:hint="eastAsia" w:eastAsia="仿宋_GB2312"/>
                <w:kern w:val="0"/>
                <w:sz w:val="21"/>
                <w:szCs w:val="21"/>
                <w:lang w:eastAsia="zh-CN"/>
              </w:rPr>
              <w:t>【法律】《中华人民共和国行政许可法》</w:t>
            </w:r>
            <w:r>
              <w:rPr>
                <w:rFonts w:hint="eastAsia" w:eastAsia="仿宋_GB2312"/>
                <w:kern w:val="0"/>
                <w:sz w:val="21"/>
                <w:szCs w:val="21"/>
              </w:rPr>
              <w:t>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1803DDDD">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4—2.【部门规章】《健身气功管理办法》（2006年11月17日国家体育总局令第9号公布）第二十条：批准设立健身气功站点的体育行政部门向获得批准的站点颁发证书，并组织年检。</w:t>
            </w:r>
          </w:p>
          <w:p w14:paraId="1BE10B4C">
            <w:pPr>
              <w:adjustRightInd w:val="0"/>
              <w:snapToGrid w:val="0"/>
              <w:spacing w:line="256" w:lineRule="exact"/>
              <w:ind w:firstLine="404" w:firstLineChars="200"/>
              <w:rPr>
                <w:rFonts w:hint="eastAsia" w:eastAsia="仿宋_GB2312"/>
                <w:spacing w:val="-4"/>
                <w:kern w:val="0"/>
                <w:sz w:val="21"/>
                <w:szCs w:val="21"/>
              </w:rPr>
            </w:pPr>
            <w:r>
              <w:rPr>
                <w:rFonts w:hint="eastAsia" w:eastAsia="仿宋_GB2312"/>
                <w:spacing w:val="-4"/>
                <w:kern w:val="0"/>
                <w:sz w:val="21"/>
                <w:szCs w:val="21"/>
              </w:rPr>
              <w:t>5—1.【法律】《中华人民共和国行政许可法》第六十一条：行政机关应当建立健全监督制度，通过核查反映被许可人从事行政许可事项活动情况的有关材料，履行监督责任。</w:t>
            </w:r>
          </w:p>
          <w:p w14:paraId="7178C7E6">
            <w:pPr>
              <w:adjustRightInd w:val="0"/>
              <w:snapToGrid w:val="0"/>
              <w:spacing w:line="256" w:lineRule="exact"/>
              <w:ind w:firstLine="420" w:firstLineChars="200"/>
              <w:rPr>
                <w:rFonts w:hint="eastAsia" w:eastAsia="仿宋_GB2312"/>
                <w:kern w:val="0"/>
                <w:sz w:val="21"/>
                <w:szCs w:val="21"/>
              </w:rPr>
            </w:pPr>
            <w:r>
              <w:rPr>
                <w:rFonts w:hint="eastAsia" w:eastAsia="仿宋_GB2312"/>
                <w:kern w:val="0"/>
                <w:sz w:val="21"/>
                <w:szCs w:val="21"/>
              </w:rPr>
              <w:t>5—2.【部门规章】《健身气功管理办法》（2006年国家体育总局令第9号）第四条：地方各级体育行政部门是本行政区域健身气功的业务主管部门，负责当地健身气功的组织和管理。</w:t>
            </w:r>
          </w:p>
        </w:tc>
        <w:tc>
          <w:tcPr>
            <w:tcW w:w="1681" w:type="dxa"/>
            <w:tcMar>
              <w:top w:w="28" w:type="dxa"/>
              <w:left w:w="28" w:type="dxa"/>
              <w:bottom w:w="28" w:type="dxa"/>
              <w:right w:w="28" w:type="dxa"/>
            </w:tcMar>
            <w:vAlign w:val="center"/>
          </w:tcPr>
          <w:p w14:paraId="1D9BCF59">
            <w:pPr>
              <w:keepNext w:val="0"/>
              <w:keepLines w:val="0"/>
              <w:widowControl/>
              <w:suppressLineNumbers w:val="0"/>
              <w:jc w:val="left"/>
              <w:textAlignment w:val="center"/>
              <w:rPr>
                <w:rFonts w:hint="eastAsia" w:eastAsia="仿宋_GB2312"/>
                <w:kern w:val="0"/>
                <w:sz w:val="21"/>
                <w:szCs w:val="21"/>
              </w:rPr>
            </w:pPr>
            <w:r>
              <w:rPr>
                <w:rFonts w:hint="eastAsia" w:ascii="宋体" w:hAnsi="宋体" w:eastAsia="宋体" w:cs="宋体"/>
                <w:i w:val="0"/>
                <w:iCs w:val="0"/>
                <w:color w:val="000000"/>
                <w:kern w:val="0"/>
                <w:sz w:val="21"/>
                <w:szCs w:val="21"/>
                <w:u w:val="none"/>
                <w:lang w:val="en-US" w:eastAsia="zh-CN" w:bidi="ar"/>
              </w:rPr>
              <w:t>因不履行或不正确履行行政职责，有下列情形的，行政机关及相关工作人员应承担相应责任：</w:t>
            </w:r>
            <w:r>
              <w:rPr>
                <w:rFonts w:hint="eastAsia" w:ascii="宋体" w:hAnsi="宋体" w:cs="宋体"/>
                <w:i w:val="0"/>
                <w:iCs w:val="0"/>
                <w:color w:val="000000"/>
                <w:kern w:val="0"/>
                <w:sz w:val="21"/>
                <w:szCs w:val="21"/>
                <w:u w:val="none"/>
                <w:lang w:val="en-US" w:eastAsia="zh-CN" w:bidi="ar"/>
              </w:rPr>
              <w:t>（驻县民政局纪检监察组）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1.对符合法定条件的申请不予受理的；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2.对不符合法定条件的申请人准予行政许可或者超越法定职权作出准予行政许可决定的；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3.对符合法定条件的申请人不予行政许可或者不在法定期限内作出准予行政许可决定的；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4.行政机关不依法履行监督职责或者监督不力的；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5.实施行政许可过程中，违反法定程序或者未履行法定告知义务的；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6.在行政许可工作中滥用职权、玩忽职守、徇私舞弊的；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7.在办理行政许可、实施监督检查中索取或者收受他人财物或者谋取其他利益的；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8.其他违反法律法规规章文件规定的行为。</w:t>
            </w:r>
          </w:p>
        </w:tc>
        <w:tc>
          <w:tcPr>
            <w:tcW w:w="5059" w:type="dxa"/>
            <w:tcMar>
              <w:top w:w="28" w:type="dxa"/>
              <w:left w:w="28" w:type="dxa"/>
              <w:bottom w:w="28" w:type="dxa"/>
              <w:right w:w="28" w:type="dxa"/>
            </w:tcMar>
            <w:vAlign w:val="center"/>
          </w:tcPr>
          <w:p w14:paraId="36166029">
            <w:pPr>
              <w:keepNext w:val="0"/>
              <w:keepLines w:val="0"/>
              <w:widowControl/>
              <w:suppressLineNumbers w:val="0"/>
              <w:jc w:val="left"/>
              <w:textAlignment w:val="center"/>
              <w:rPr>
                <w:rFonts w:hint="eastAsia" w:eastAsia="仿宋_GB2312"/>
                <w:kern w:val="0"/>
                <w:sz w:val="21"/>
                <w:szCs w:val="21"/>
              </w:rPr>
            </w:pPr>
            <w:r>
              <w:rPr>
                <w:rFonts w:hint="eastAsia" w:ascii="宋体" w:hAnsi="宋体" w:eastAsia="宋体" w:cs="宋体"/>
                <w:i w:val="0"/>
                <w:iCs w:val="0"/>
                <w:color w:val="000000"/>
                <w:kern w:val="0"/>
                <w:sz w:val="21"/>
                <w:szCs w:val="21"/>
                <w:u w:val="none"/>
                <w:lang w:val="en-US" w:eastAsia="zh-CN" w:bidi="ar"/>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3.同2。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5.【规章】《广西壮族自治区行政过错责任追究办法》(2007年4月17日审议通过，自2007年6月1日起施行）  第八条 实施行政行为，有下列情形之一的，应当追究行政过错责任人的责任:（二）依法应当听证不组织听证；（三）不依法履行告知义务；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6.【法规】《行政机关公务员处分条例》（2007年4月4日</w:t>
            </w:r>
            <w:r>
              <w:rPr>
                <w:rFonts w:hint="eastAsia" w:ascii="宋体" w:hAnsi="宋体" w:cs="宋体"/>
                <w:i w:val="0"/>
                <w:iCs w:val="0"/>
                <w:color w:val="000000"/>
                <w:kern w:val="0"/>
                <w:sz w:val="21"/>
                <w:szCs w:val="21"/>
                <w:u w:val="none"/>
                <w:lang w:val="en-US" w:eastAsia="zh-CN" w:bidi="ar"/>
              </w:rPr>
              <w:t>国务院令</w:t>
            </w:r>
            <w:r>
              <w:rPr>
                <w:rFonts w:hint="eastAsia" w:ascii="宋体" w:hAnsi="宋体" w:eastAsia="宋体" w:cs="宋体"/>
                <w:i w:val="0"/>
                <w:iCs w:val="0"/>
                <w:color w:val="000000"/>
                <w:kern w:val="0"/>
                <w:sz w:val="21"/>
                <w:szCs w:val="21"/>
                <w:u w:val="none"/>
                <w:lang w:val="en-US" w:eastAsia="zh-CN" w:bidi="ar"/>
              </w:rPr>
              <w:t>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420" w:type="dxa"/>
            <w:tcMar>
              <w:top w:w="28" w:type="dxa"/>
              <w:left w:w="28" w:type="dxa"/>
              <w:bottom w:w="28" w:type="dxa"/>
              <w:right w:w="28" w:type="dxa"/>
            </w:tcMar>
            <w:vAlign w:val="center"/>
          </w:tcPr>
          <w:p w14:paraId="0859F349">
            <w:pPr>
              <w:adjustRightInd w:val="0"/>
              <w:snapToGrid w:val="0"/>
              <w:spacing w:line="300" w:lineRule="exact"/>
              <w:rPr>
                <w:rFonts w:hint="eastAsia" w:eastAsia="仿宋_GB2312"/>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4A57CAA3">
            <w:pPr>
              <w:adjustRightInd w:val="0"/>
              <w:snapToGrid w:val="0"/>
              <w:spacing w:line="300" w:lineRule="exact"/>
              <w:ind w:firstLine="420" w:firstLineChars="200"/>
              <w:rPr>
                <w:rFonts w:hint="eastAsia" w:eastAsia="仿宋_GB2312"/>
                <w:kern w:val="0"/>
                <w:sz w:val="21"/>
                <w:szCs w:val="21"/>
              </w:rPr>
            </w:pPr>
          </w:p>
        </w:tc>
      </w:tr>
      <w:tr w14:paraId="04921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646" w:hRule="atLeast"/>
        </w:trPr>
        <w:tc>
          <w:tcPr>
            <w:tcW w:w="406" w:type="dxa"/>
            <w:tcMar>
              <w:top w:w="28" w:type="dxa"/>
              <w:left w:w="28" w:type="dxa"/>
              <w:bottom w:w="28" w:type="dxa"/>
              <w:right w:w="28" w:type="dxa"/>
            </w:tcMar>
            <w:vAlign w:val="center"/>
          </w:tcPr>
          <w:p w14:paraId="3975143B">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161</w:t>
            </w:r>
          </w:p>
        </w:tc>
        <w:tc>
          <w:tcPr>
            <w:tcW w:w="308" w:type="dxa"/>
            <w:tcMar>
              <w:top w:w="28" w:type="dxa"/>
              <w:left w:w="28" w:type="dxa"/>
              <w:bottom w:w="28" w:type="dxa"/>
              <w:right w:w="28" w:type="dxa"/>
            </w:tcMar>
            <w:vAlign w:val="center"/>
          </w:tcPr>
          <w:p w14:paraId="5A2C53A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行政许可</w:t>
            </w:r>
          </w:p>
        </w:tc>
        <w:tc>
          <w:tcPr>
            <w:tcW w:w="610" w:type="dxa"/>
            <w:tcMar>
              <w:top w:w="28" w:type="dxa"/>
              <w:left w:w="28" w:type="dxa"/>
              <w:bottom w:w="28" w:type="dxa"/>
              <w:right w:w="28" w:type="dxa"/>
            </w:tcMar>
            <w:vAlign w:val="center"/>
          </w:tcPr>
          <w:p w14:paraId="6B27EB9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临时占用公共体育场（馆）设施审批</w:t>
            </w:r>
          </w:p>
        </w:tc>
        <w:tc>
          <w:tcPr>
            <w:tcW w:w="749" w:type="dxa"/>
            <w:tcMar>
              <w:top w:w="28" w:type="dxa"/>
              <w:left w:w="28" w:type="dxa"/>
              <w:bottom w:w="28" w:type="dxa"/>
              <w:right w:w="28" w:type="dxa"/>
            </w:tcMar>
            <w:vAlign w:val="center"/>
          </w:tcPr>
          <w:p w14:paraId="5E6A7B37">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6426CBE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053B530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文化体育管理股</w:t>
            </w:r>
          </w:p>
        </w:tc>
        <w:tc>
          <w:tcPr>
            <w:tcW w:w="2431" w:type="dxa"/>
            <w:tcMar>
              <w:top w:w="28" w:type="dxa"/>
              <w:left w:w="28" w:type="dxa"/>
              <w:bottom w:w="28" w:type="dxa"/>
              <w:right w:w="28" w:type="dxa"/>
            </w:tcMar>
            <w:vAlign w:val="center"/>
          </w:tcPr>
          <w:p w14:paraId="0ADAC9A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【法律】《中华人民共和国体育法》第四十五条：公共体育设施应当向社会开放，方便群众开展体育活动，对学生、老年人、残疾人实行优惠办法，提高体育设施的利用率。</w:t>
            </w:r>
          </w:p>
          <w:p w14:paraId="35E016A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任何组织和个人不得侵占、破坏公共体育设施。因特殊情况需要临时占用体育设施的，必须经体育行政部门和建设规划部门批准，并及时归还；按照城市规划改变体育场地用途的，应当按照国家有关规定，先行择地新建偿还。</w:t>
            </w:r>
          </w:p>
        </w:tc>
        <w:tc>
          <w:tcPr>
            <w:tcW w:w="2680" w:type="dxa"/>
            <w:tcMar>
              <w:top w:w="28" w:type="dxa"/>
              <w:left w:w="28" w:type="dxa"/>
              <w:bottom w:w="28" w:type="dxa"/>
              <w:right w:w="28" w:type="dxa"/>
            </w:tcMar>
            <w:vAlign w:val="center"/>
          </w:tcPr>
          <w:p w14:paraId="42703CA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1.受理责任：公示依法应当提交的申请材料；一次性告知补正材料；依法受理或不予受理（不予受理应当告知理由）。（综合管理股）</w:t>
            </w:r>
          </w:p>
          <w:p w14:paraId="3AC1F9E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2.审查责任：审查申请材料，提出审查意见。（综合管理股和分管领导）</w:t>
            </w:r>
          </w:p>
          <w:p w14:paraId="10F9E41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3.决定责任：作出行政许可或者不予行政许可决定，法定告知（不予许可的应当书面告知理由）。（文化体育行政管理部门主要负责人）</w:t>
            </w:r>
          </w:p>
          <w:p w14:paraId="06FD2C9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4.送达责任：准予许可的，制发同意临时占用体育场（馆）批复，送达申请者并进行信息公开。（综合管理股）</w:t>
            </w:r>
          </w:p>
          <w:p w14:paraId="3A1CAB60">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5.监管责任：建立实施监督检查的运行机制和管理制度，开展定期和不定期检查，依法采取相关处置措施。</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497D00B6">
            <w:pPr>
              <w:adjustRightInd w:val="0"/>
              <w:snapToGrid w:val="0"/>
              <w:spacing w:line="300" w:lineRule="exact"/>
              <w:rPr>
                <w:rFonts w:hint="eastAsia" w:eastAsia="仿宋_GB2312" w:cs="宋体"/>
                <w:kern w:val="0"/>
                <w:sz w:val="21"/>
                <w:szCs w:val="21"/>
                <w:lang w:val="en-US" w:eastAsia="zh-CN"/>
              </w:rPr>
            </w:pPr>
          </w:p>
          <w:p w14:paraId="69752D2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6.其他法律法规规章文件规定应履行的责任。</w:t>
            </w:r>
          </w:p>
        </w:tc>
        <w:tc>
          <w:tcPr>
            <w:tcW w:w="5160" w:type="dxa"/>
            <w:tcMar>
              <w:top w:w="28" w:type="dxa"/>
              <w:left w:w="28" w:type="dxa"/>
              <w:bottom w:w="28" w:type="dxa"/>
              <w:right w:w="28" w:type="dxa"/>
            </w:tcMar>
            <w:vAlign w:val="center"/>
          </w:tcPr>
          <w:p w14:paraId="0D1E35B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4996928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0FA1E41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kern w:val="0"/>
                <w:sz w:val="21"/>
                <w:szCs w:val="21"/>
                <w:lang w:eastAsia="zh-CN"/>
              </w:rPr>
              <w:t>或者</w:t>
            </w:r>
            <w:r>
              <w:rPr>
                <w:rFonts w:hint="eastAsia" w:eastAsia="仿宋_GB2312"/>
                <w:kern w:val="0"/>
                <w:sz w:val="21"/>
                <w:szCs w:val="21"/>
              </w:rPr>
              <w:t>申请人按照本行政机关的要求提交全部补正申请材料的，应当受理行政许可申请。</w:t>
            </w:r>
          </w:p>
          <w:p w14:paraId="6CF8A1D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4.【法律】《中华人民共和国行政许可法》第四十四条：行政机关作出准予行政许可的决定，应当自作出决定之日起十日内向申请人颁发、送达行政许可证件</w:t>
            </w:r>
            <w:r>
              <w:rPr>
                <w:rFonts w:hint="eastAsia" w:eastAsia="仿宋_GB2312"/>
                <w:kern w:val="0"/>
                <w:sz w:val="21"/>
                <w:szCs w:val="21"/>
                <w:lang w:eastAsia="zh-CN"/>
              </w:rPr>
              <w:t>或者</w:t>
            </w:r>
            <w:r>
              <w:rPr>
                <w:rFonts w:hint="eastAsia" w:eastAsia="仿宋_GB2312"/>
                <w:kern w:val="0"/>
                <w:sz w:val="21"/>
                <w:szCs w:val="21"/>
              </w:rPr>
              <w:t>加贴标签、加盖检验、检测、检疫印章。</w:t>
            </w:r>
          </w:p>
          <w:p w14:paraId="22B29D7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5—1.【法律】《中华人民共和国行政许可法》第六十一条：行政机关应当建立健全监督制度，通过核查反映被许可人从事行政许可事项活动情况的有关材料，履行监督责任。</w:t>
            </w:r>
          </w:p>
          <w:p w14:paraId="0C8EA95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2.【行政法规】《公共文化体育设施条例》（2003年国务院令第382号）第七条：县级以上地方人民政府文化行政主管部门、体育行政主管部门依据本级人民政府规定的职责，负责本行政区域内的公共文化体育设施的监督管理。第二十五条：公共文化体育设施管理单位应当建立、健全安全管理制度，依法配备安全保护设施、人员，保证公共文化体育设施的完好，确保公众安全。</w:t>
            </w:r>
          </w:p>
          <w:p w14:paraId="245D04E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3.【地方政府法规】《广西壮族自治区体育场地管理条例》（1994年广西壮族自治区第八届人民代表大会常务委员会第十二次会议通过，2012年广西壮族自治区十一届人大常委会第二十七次会议第二次修正）第四条：各级体育行政主管部门对本级行政区域内体育场地的使用管理实施监督检查</w:t>
            </w:r>
          </w:p>
        </w:tc>
        <w:tc>
          <w:tcPr>
            <w:tcW w:w="1681" w:type="dxa"/>
            <w:tcMar>
              <w:top w:w="28" w:type="dxa"/>
              <w:left w:w="28" w:type="dxa"/>
              <w:bottom w:w="28" w:type="dxa"/>
              <w:right w:w="28" w:type="dxa"/>
            </w:tcMar>
            <w:vAlign w:val="center"/>
          </w:tcPr>
          <w:p w14:paraId="73BC0568">
            <w:pPr>
              <w:keepNext w:val="0"/>
              <w:keepLines w:val="0"/>
              <w:widowControl/>
              <w:suppressLineNumbers w:val="0"/>
              <w:jc w:val="left"/>
              <w:textAlignment w:val="center"/>
              <w:rPr>
                <w:rFonts w:hint="eastAsia" w:eastAsia="仿宋_GB2312"/>
                <w:kern w:val="0"/>
                <w:sz w:val="21"/>
                <w:szCs w:val="21"/>
              </w:rPr>
            </w:pPr>
            <w:r>
              <w:rPr>
                <w:rFonts w:hint="eastAsia" w:ascii="宋体" w:hAnsi="宋体" w:eastAsia="宋体" w:cs="宋体"/>
                <w:i w:val="0"/>
                <w:iCs w:val="0"/>
                <w:color w:val="000000"/>
                <w:kern w:val="0"/>
                <w:sz w:val="21"/>
                <w:szCs w:val="21"/>
                <w:u w:val="none"/>
                <w:lang w:val="en-US" w:eastAsia="zh-CN" w:bidi="ar"/>
              </w:rPr>
              <w:t>因不履行或不正确履行行政职责，有下列情形的，行政机关及相关工作人员应承担相应责任：</w:t>
            </w:r>
            <w:r>
              <w:rPr>
                <w:rFonts w:hint="eastAsia" w:ascii="宋体" w:hAnsi="宋体" w:cs="宋体"/>
                <w:i w:val="0"/>
                <w:iCs w:val="0"/>
                <w:color w:val="000000"/>
                <w:kern w:val="0"/>
                <w:sz w:val="21"/>
                <w:szCs w:val="21"/>
                <w:u w:val="none"/>
                <w:lang w:val="en-US" w:eastAsia="zh-CN" w:bidi="ar"/>
              </w:rPr>
              <w:t>（驻县民政局纪检监察组）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1.对符合法定条件的申请不予受理的；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2.对不符合法定条件的申请人准予行政许可或者超越法定职权作出准予行政许可决定的；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3.对符合法定条件的申请人不予行政许可或者不在法定期限内作出准予行政许可决定的；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4.行政机关不依法履行监督职责或者监督不力的；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5.实施行政许可过程中，违反法定程序或者未履行法定告知义务的；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6.在行政许可工作中滥用职权、玩忽职守、徇私舞弊的；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7.在办理行政许可、实施监督检查中索取或者收受他人财物或者谋取其他利益的；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8.其他违反法律法规规章文件规定的行为。</w:t>
            </w:r>
          </w:p>
        </w:tc>
        <w:tc>
          <w:tcPr>
            <w:tcW w:w="5059" w:type="dxa"/>
            <w:tcMar>
              <w:top w:w="28" w:type="dxa"/>
              <w:left w:w="28" w:type="dxa"/>
              <w:bottom w:w="28" w:type="dxa"/>
              <w:right w:w="28" w:type="dxa"/>
            </w:tcMar>
            <w:vAlign w:val="center"/>
          </w:tcPr>
          <w:p w14:paraId="628164C4">
            <w:pPr>
              <w:keepNext w:val="0"/>
              <w:keepLines w:val="0"/>
              <w:widowControl/>
              <w:suppressLineNumbers w:val="0"/>
              <w:jc w:val="left"/>
              <w:textAlignment w:val="center"/>
              <w:rPr>
                <w:rFonts w:hint="eastAsia" w:eastAsia="仿宋_GB2312"/>
                <w:kern w:val="0"/>
                <w:sz w:val="21"/>
                <w:szCs w:val="21"/>
              </w:rPr>
            </w:pPr>
            <w:r>
              <w:rPr>
                <w:rFonts w:hint="eastAsia" w:ascii="宋体" w:hAnsi="宋体" w:eastAsia="宋体" w:cs="宋体"/>
                <w:i w:val="0"/>
                <w:iCs w:val="0"/>
                <w:color w:val="000000"/>
                <w:kern w:val="0"/>
                <w:sz w:val="21"/>
                <w:szCs w:val="21"/>
                <w:u w:val="none"/>
                <w:lang w:val="en-US" w:eastAsia="zh-CN" w:bidi="ar"/>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3.同2。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5.【规章】《广西壮族自治区行政过错责任追究办法》(2007年4月17日审议通过，自2007年6月1日起施行）  第八条 实施行政行为，有下列情形之一的，应当追究行政过错责任人的责任:（二）依法应当听证不组织听证；（三）不依法履行告知义务；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6.【法规】《行政机关公务员处分条例》（2007年4月4日</w:t>
            </w:r>
            <w:r>
              <w:rPr>
                <w:rFonts w:hint="eastAsia" w:ascii="宋体" w:hAnsi="宋体" w:cs="宋体"/>
                <w:i w:val="0"/>
                <w:iCs w:val="0"/>
                <w:color w:val="000000"/>
                <w:kern w:val="0"/>
                <w:sz w:val="21"/>
                <w:szCs w:val="21"/>
                <w:u w:val="none"/>
                <w:lang w:val="en-US" w:eastAsia="zh-CN" w:bidi="ar"/>
              </w:rPr>
              <w:t>国务院令</w:t>
            </w:r>
            <w:r>
              <w:rPr>
                <w:rFonts w:hint="eastAsia" w:ascii="宋体" w:hAnsi="宋体" w:eastAsia="宋体" w:cs="宋体"/>
                <w:i w:val="0"/>
                <w:iCs w:val="0"/>
                <w:color w:val="000000"/>
                <w:kern w:val="0"/>
                <w:sz w:val="21"/>
                <w:szCs w:val="21"/>
                <w:u w:val="none"/>
                <w:lang w:val="en-US" w:eastAsia="zh-CN" w:bidi="ar"/>
              </w:rPr>
              <w:t>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420" w:type="dxa"/>
            <w:tcMar>
              <w:top w:w="28" w:type="dxa"/>
              <w:left w:w="28" w:type="dxa"/>
              <w:bottom w:w="28" w:type="dxa"/>
              <w:right w:w="28" w:type="dxa"/>
            </w:tcMar>
            <w:vAlign w:val="center"/>
          </w:tcPr>
          <w:p w14:paraId="446EBD8A">
            <w:pPr>
              <w:adjustRightInd w:val="0"/>
              <w:snapToGrid w:val="0"/>
              <w:spacing w:line="300" w:lineRule="exact"/>
              <w:rPr>
                <w:rFonts w:hint="eastAsia" w:eastAsia="仿宋_GB2312"/>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4DECF77E">
            <w:pPr>
              <w:adjustRightInd w:val="0"/>
              <w:snapToGrid w:val="0"/>
              <w:spacing w:line="300" w:lineRule="exact"/>
              <w:ind w:firstLine="420" w:firstLineChars="200"/>
              <w:rPr>
                <w:rFonts w:hint="eastAsia" w:eastAsia="仿宋_GB2312"/>
                <w:kern w:val="0"/>
                <w:sz w:val="21"/>
                <w:szCs w:val="21"/>
              </w:rPr>
            </w:pPr>
          </w:p>
        </w:tc>
      </w:tr>
      <w:tr w14:paraId="26C1FE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730" w:hRule="atLeast"/>
        </w:trPr>
        <w:tc>
          <w:tcPr>
            <w:tcW w:w="406" w:type="dxa"/>
            <w:tcMar>
              <w:top w:w="28" w:type="dxa"/>
              <w:left w:w="28" w:type="dxa"/>
              <w:bottom w:w="28" w:type="dxa"/>
              <w:right w:w="28" w:type="dxa"/>
            </w:tcMar>
            <w:vAlign w:val="center"/>
          </w:tcPr>
          <w:p w14:paraId="0CD1DF22">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162</w:t>
            </w:r>
          </w:p>
        </w:tc>
        <w:tc>
          <w:tcPr>
            <w:tcW w:w="308" w:type="dxa"/>
            <w:tcMar>
              <w:top w:w="28" w:type="dxa"/>
              <w:left w:w="28" w:type="dxa"/>
              <w:bottom w:w="28" w:type="dxa"/>
              <w:right w:w="28" w:type="dxa"/>
            </w:tcMar>
            <w:vAlign w:val="center"/>
          </w:tcPr>
          <w:p w14:paraId="371C02B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42186E8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对未经审批经营高危险性体育项目的行政处罚</w:t>
            </w:r>
          </w:p>
        </w:tc>
        <w:tc>
          <w:tcPr>
            <w:tcW w:w="749" w:type="dxa"/>
            <w:tcMar>
              <w:top w:w="28" w:type="dxa"/>
              <w:left w:w="28" w:type="dxa"/>
              <w:bottom w:w="28" w:type="dxa"/>
              <w:right w:w="28" w:type="dxa"/>
            </w:tcMar>
            <w:vAlign w:val="center"/>
          </w:tcPr>
          <w:p w14:paraId="19C70567">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3E9EABC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1688F7B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1909C08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全民健身条例》（2009年国务院令第560号发布，2016年国务院令第666号修订）第三十六条：未经批准，擅自经营高危险性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w:t>
            </w:r>
          </w:p>
        </w:tc>
        <w:tc>
          <w:tcPr>
            <w:tcW w:w="2680" w:type="dxa"/>
            <w:tcMar>
              <w:top w:w="28" w:type="dxa"/>
              <w:left w:w="28" w:type="dxa"/>
              <w:bottom w:w="28" w:type="dxa"/>
              <w:right w:w="28" w:type="dxa"/>
            </w:tcMar>
            <w:vAlign w:val="center"/>
          </w:tcPr>
          <w:p w14:paraId="3E7FC64A">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（1-7）</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3CDB5B1D">
            <w:pPr>
              <w:adjustRightInd w:val="0"/>
              <w:snapToGrid w:val="0"/>
              <w:spacing w:line="300" w:lineRule="exact"/>
              <w:rPr>
                <w:rFonts w:hint="eastAsia" w:eastAsia="仿宋_GB2312" w:cs="宋体"/>
                <w:kern w:val="0"/>
                <w:sz w:val="21"/>
                <w:szCs w:val="21"/>
                <w:lang w:val="en-US" w:eastAsia="zh-CN"/>
              </w:rPr>
            </w:pPr>
          </w:p>
          <w:p w14:paraId="7A44908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1.立案阶段责任：在检查中发现或者接到举报，对经营者未经许可擅自经营高危险性体育项目的行为及下级部门上报或其他机关移送的此类案件，予以审查，决定是否立案。</w:t>
            </w:r>
          </w:p>
          <w:p w14:paraId="4C566BA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体育行政部门对予以立案的案件，指定专人负责，及时组织调查取证，与当事人有直接利害关系的应当回避。执法人员不得少于两人，调查时出示执法证件，允许当事人辩解陈述，执法人员保守有关秘密。</w:t>
            </w:r>
          </w:p>
          <w:p w14:paraId="31423FF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查阶段责任：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14:paraId="137626F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4.告知阶段责任：在做出行政处罚决定前，应制作《行政处罚事先告知书》送达当事人，告知违法事实及其享有的陈述、申辩等权利。</w:t>
            </w:r>
          </w:p>
          <w:p w14:paraId="6CE8927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5.决定阶段责任：根据审理情况决定是否予以行政处罚。依法需要给予行政处罚的，应制作行政处罚决定书，载明违法事实和证据、处罚依据和内容、申请行政复议或提起行政诉讼的途径和期限等内容。</w:t>
            </w:r>
          </w:p>
          <w:p w14:paraId="5296B0B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6.送达阶段责任：行政处罚决定书在宣告后当场交付当事人；当事人不在场的，在七日内依照民事诉讼法的有关规定，将行政处罚决定书送达当事人</w:t>
            </w:r>
          </w:p>
          <w:p w14:paraId="5CF3103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监督当事人在决定的期限内，履行生效的行政处罚决定。当事人在法定期限内不申请行政复议或者提起行政诉讼，又不履行的，体育部门可依法采取公开通报、加处罚款、查封扣押或向人民法院申请强制执行等措施。</w:t>
            </w:r>
          </w:p>
          <w:p w14:paraId="71391C0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8.其他法律法规规章文件规定应履行的责任。</w:t>
            </w:r>
          </w:p>
        </w:tc>
        <w:tc>
          <w:tcPr>
            <w:tcW w:w="5160" w:type="dxa"/>
            <w:tcMar>
              <w:top w:w="28" w:type="dxa"/>
              <w:left w:w="28" w:type="dxa"/>
              <w:bottom w:w="28" w:type="dxa"/>
              <w:right w:w="28" w:type="dxa"/>
            </w:tcMar>
            <w:vAlign w:val="center"/>
          </w:tcPr>
          <w:p w14:paraId="0275724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行政法规】《全民健身条例》（2009年国务院令第560号发布，2016年国务院令第666号修订）第三十六条：未经批准，擅自经营高危险性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w:t>
            </w:r>
          </w:p>
          <w:p w14:paraId="51AFFB8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2.【部门规章】《经营高危险性体育项目许可管理办法》（2013年国家体育总局令第17号公布，2019年国家体育总局令第24号修订）第二十七条：未经县级以上地方人民政府体育主管部门批准，擅自经营高危险性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w:t>
            </w:r>
          </w:p>
          <w:p w14:paraId="24BA985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经营高危险性体育项目许可管理办法》（2013年国家体育总局令第17号公布，2019年国家体育总局令第24号修订）第十九条：县级以上地方人民政府体育主管部门对经营高危险性体育项目进行检查时，体育执法人员人数不得少于两人，并出示有效的行政执法证件。未出示有效证件的，经营者有权拒绝检查。</w:t>
            </w:r>
          </w:p>
          <w:p w14:paraId="52A6534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第二十条：体育执法人员应当将监督检查的时间、地点、内容、发现的问题及其处理情况做出书面记录，并建立执法档案，将各项检查记录和处罚决定存档。</w:t>
            </w:r>
          </w:p>
          <w:p w14:paraId="613780B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3D155CC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4.【法律】《中华人民共和国行政处罚法》第三十一条：行政机关在作出行政处罚决定之前，应当告知当事人作出行政处罚决定的事实、理由及依据，并告知当事人依法享有的权利。</w:t>
            </w:r>
          </w:p>
          <w:p w14:paraId="3E2FFB7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14C15F0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6.【法律】《中华人民共和国行政处罚法》第四十条：行政处罚决定书应当在宣告后当场交付当事人；当事人不在场的，行政机关应当在七日内依照民事诉讼法的有关规定，将处罚决定书送达当事人。</w:t>
            </w:r>
          </w:p>
          <w:p w14:paraId="29386D43">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51E7133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681" w:type="dxa"/>
            <w:tcMar>
              <w:top w:w="28" w:type="dxa"/>
              <w:left w:w="28" w:type="dxa"/>
              <w:bottom w:w="28" w:type="dxa"/>
              <w:right w:w="28" w:type="dxa"/>
            </w:tcMar>
            <w:vAlign w:val="center"/>
          </w:tcPr>
          <w:p w14:paraId="5BDDEAC3">
            <w:pPr>
              <w:keepNext w:val="0"/>
              <w:keepLines w:val="0"/>
              <w:widowControl/>
              <w:suppressLineNumbers w:val="0"/>
              <w:jc w:val="left"/>
              <w:textAlignment w:val="center"/>
              <w:rPr>
                <w:rFonts w:hint="eastAsia" w:eastAsia="仿宋_GB2312"/>
                <w:kern w:val="0"/>
                <w:sz w:val="21"/>
                <w:szCs w:val="21"/>
              </w:rPr>
            </w:pPr>
            <w:r>
              <w:rPr>
                <w:rFonts w:hint="eastAsia" w:ascii="宋体" w:hAnsi="宋体" w:eastAsia="宋体" w:cs="宋体"/>
                <w:i w:val="0"/>
                <w:iCs w:val="0"/>
                <w:color w:val="000000"/>
                <w:kern w:val="0"/>
                <w:sz w:val="21"/>
                <w:szCs w:val="21"/>
                <w:u w:val="none"/>
                <w:lang w:val="en-US" w:eastAsia="zh-CN" w:bidi="ar"/>
              </w:rPr>
              <w:t>因不履行或不正确履行行政职责，有下列情形的，行政机关及相关工作人应承担相应责任：</w:t>
            </w:r>
            <w:r>
              <w:rPr>
                <w:rFonts w:hint="eastAsia" w:ascii="宋体" w:hAnsi="宋体" w:cs="宋体"/>
                <w:i w:val="0"/>
                <w:iCs w:val="0"/>
                <w:color w:val="000000"/>
                <w:kern w:val="0"/>
                <w:sz w:val="21"/>
                <w:szCs w:val="21"/>
                <w:u w:val="none"/>
                <w:lang w:val="en-US" w:eastAsia="zh-CN" w:bidi="ar"/>
              </w:rPr>
              <w:t>（驻县民政局纪检监察组）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1.没有法律和事实依据实施行政处罚的；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3.不具备行政执法资格实施行政处罚的；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4.迟报、谎报、瞒报、漏报突发事件信息</w:t>
            </w:r>
            <w:r>
              <w:rPr>
                <w:rFonts w:hint="eastAsia" w:ascii="宋体" w:hAnsi="宋体" w:cs="宋体"/>
                <w:i w:val="0"/>
                <w:iCs w:val="0"/>
                <w:color w:val="000000"/>
                <w:kern w:val="0"/>
                <w:sz w:val="21"/>
                <w:szCs w:val="21"/>
                <w:u w:val="none"/>
                <w:lang w:val="en-US" w:eastAsia="zh-CN" w:bidi="ar"/>
              </w:rPr>
              <w:t>或者</w:t>
            </w:r>
            <w:r>
              <w:rPr>
                <w:rFonts w:hint="eastAsia" w:ascii="宋体" w:hAnsi="宋体" w:eastAsia="宋体" w:cs="宋体"/>
                <w:i w:val="0"/>
                <w:iCs w:val="0"/>
                <w:color w:val="000000"/>
                <w:kern w:val="0"/>
                <w:sz w:val="21"/>
                <w:szCs w:val="21"/>
                <w:u w:val="none"/>
                <w:lang w:val="en-US" w:eastAsia="zh-CN" w:bidi="ar"/>
              </w:rPr>
              <w:t>通报、报告、公布虚假突发事件信息，造成严重后果的；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5.应当依法移送追究刑事责任，而未依法移送有关机关的；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6.擅自改变行政处罚种类、幅度的；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7.违反法定的行政处罚程序的；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9.在行政处罚过程中发生腐败行的；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center"/>
          </w:tcPr>
          <w:p w14:paraId="2BF5D94D">
            <w:pPr>
              <w:keepNext w:val="0"/>
              <w:keepLines w:val="0"/>
              <w:widowControl/>
              <w:suppressLineNumbers w:val="0"/>
              <w:jc w:val="left"/>
              <w:textAlignment w:val="center"/>
              <w:rPr>
                <w:rFonts w:hint="eastAsia" w:eastAsia="仿宋_GB2312"/>
                <w:kern w:val="0"/>
                <w:sz w:val="21"/>
                <w:szCs w:val="21"/>
              </w:rPr>
            </w:pPr>
            <w:r>
              <w:rPr>
                <w:rFonts w:hint="eastAsia" w:ascii="宋体" w:hAnsi="宋体" w:eastAsia="宋体" w:cs="宋体"/>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ascii="宋体" w:hAnsi="宋体" w:cs="宋体"/>
                <w:i w:val="0"/>
                <w:iCs w:val="0"/>
                <w:color w:val="000000"/>
                <w:kern w:val="0"/>
                <w:sz w:val="21"/>
                <w:szCs w:val="21"/>
                <w:u w:val="none"/>
                <w:lang w:val="en-US" w:eastAsia="zh-CN" w:bidi="ar"/>
              </w:rPr>
              <w:t>或者</w:t>
            </w:r>
            <w:r>
              <w:rPr>
                <w:rFonts w:hint="eastAsia" w:ascii="宋体" w:hAnsi="宋体" w:eastAsia="宋体" w:cs="宋体"/>
                <w:i w:val="0"/>
                <w:iCs w:val="0"/>
                <w:color w:val="000000"/>
                <w:kern w:val="0"/>
                <w:sz w:val="21"/>
                <w:szCs w:val="21"/>
                <w:u w:val="none"/>
                <w:lang w:val="en-US" w:eastAsia="zh-CN" w:bidi="ar"/>
              </w:rPr>
              <w:t>通报、报告、公布虚假突发事件信息，造成严重后果的；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6.同1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7.同1。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586263A3">
            <w:pPr>
              <w:adjustRightInd w:val="0"/>
              <w:snapToGrid w:val="0"/>
              <w:spacing w:line="300" w:lineRule="exact"/>
              <w:rPr>
                <w:rFonts w:hint="eastAsia" w:eastAsia="仿宋_GB2312"/>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0DE45DFF">
            <w:pPr>
              <w:adjustRightInd w:val="0"/>
              <w:snapToGrid w:val="0"/>
              <w:spacing w:line="300" w:lineRule="exact"/>
              <w:ind w:firstLine="420" w:firstLineChars="200"/>
              <w:rPr>
                <w:rFonts w:hint="eastAsia" w:eastAsia="仿宋_GB2312"/>
                <w:kern w:val="0"/>
                <w:sz w:val="21"/>
                <w:szCs w:val="21"/>
              </w:rPr>
            </w:pPr>
          </w:p>
        </w:tc>
      </w:tr>
      <w:tr w14:paraId="7E2D77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369" w:hRule="atLeast"/>
        </w:trPr>
        <w:tc>
          <w:tcPr>
            <w:tcW w:w="406" w:type="dxa"/>
            <w:tcMar>
              <w:top w:w="28" w:type="dxa"/>
              <w:left w:w="28" w:type="dxa"/>
              <w:bottom w:w="28" w:type="dxa"/>
              <w:right w:w="28" w:type="dxa"/>
            </w:tcMar>
            <w:vAlign w:val="center"/>
          </w:tcPr>
          <w:p w14:paraId="3E1C2BD3">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163</w:t>
            </w:r>
          </w:p>
        </w:tc>
        <w:tc>
          <w:tcPr>
            <w:tcW w:w="308" w:type="dxa"/>
            <w:tcMar>
              <w:top w:w="28" w:type="dxa"/>
              <w:left w:w="28" w:type="dxa"/>
              <w:bottom w:w="28" w:type="dxa"/>
              <w:right w:w="28" w:type="dxa"/>
            </w:tcMar>
            <w:vAlign w:val="center"/>
          </w:tcPr>
          <w:p w14:paraId="4552DA8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7B4463D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对取得高危险性体育项目经营许可证后不再符合条件仍经营的行政处罚</w:t>
            </w:r>
          </w:p>
        </w:tc>
        <w:tc>
          <w:tcPr>
            <w:tcW w:w="749" w:type="dxa"/>
            <w:tcMar>
              <w:top w:w="28" w:type="dxa"/>
              <w:left w:w="28" w:type="dxa"/>
              <w:bottom w:w="28" w:type="dxa"/>
              <w:right w:w="28" w:type="dxa"/>
            </w:tcMar>
            <w:vAlign w:val="center"/>
          </w:tcPr>
          <w:p w14:paraId="1E2C822E">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34781FC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4CF97AF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4343CCC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全民健身条例》（2009年国务院令第560号发布，2016年国务院令第666号修订）第三十七条：高危险性体育项目经营者取得许可证后，不再符合本条例规定条件仍经营该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拒不改正的，由原发证机关吊销许可证。</w:t>
            </w:r>
          </w:p>
        </w:tc>
        <w:tc>
          <w:tcPr>
            <w:tcW w:w="2680" w:type="dxa"/>
            <w:tcMar>
              <w:top w:w="28" w:type="dxa"/>
              <w:left w:w="28" w:type="dxa"/>
              <w:bottom w:w="28" w:type="dxa"/>
              <w:right w:w="28" w:type="dxa"/>
            </w:tcMar>
            <w:vAlign w:val="center"/>
          </w:tcPr>
          <w:p w14:paraId="072C85A9">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（1-7）</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626CE1C5">
            <w:pPr>
              <w:adjustRightInd w:val="0"/>
              <w:snapToGrid w:val="0"/>
              <w:spacing w:line="300" w:lineRule="exact"/>
              <w:rPr>
                <w:rFonts w:hint="eastAsia" w:eastAsia="仿宋_GB2312" w:cs="宋体"/>
                <w:kern w:val="0"/>
                <w:sz w:val="21"/>
                <w:szCs w:val="21"/>
                <w:lang w:val="en-US" w:eastAsia="zh-CN"/>
              </w:rPr>
            </w:pPr>
          </w:p>
          <w:p w14:paraId="57AE8E4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1.立案阶段责任：在检查中发现或者接到举报，对经营者取得高危险性体育项目经营许可证后不再符合条件仍继续经营的行为及下级部门上报或其他机关移送的此类案件，予以审查，决定是否立案。</w:t>
            </w:r>
          </w:p>
          <w:p w14:paraId="41087ED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体育行政部门对予以立案的案件，指定专人负责，及时组织调查取证，与当事人有直接利害关系的应当回避。执法人员不得少于两人，调查时出示执法证件，允许当事人辩解陈述，执法人员保守有关秘密。</w:t>
            </w:r>
          </w:p>
          <w:p w14:paraId="039A9BE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查阶段责任：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14:paraId="7C43BD6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4.告知阶段责任：在做出行政处罚决定前，应制作《行政处罚事先告知书》送达当事人，告知违法事实及其享有的陈述、申辩等权利。</w:t>
            </w:r>
          </w:p>
          <w:p w14:paraId="5B23358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5.决定阶段责任：根据审理情况决定是否予以行政处罚。依法需要给予行政处罚的，应制作行政处罚决定书，载明违法事实和证据、处罚依据和内容、申请行政复议或提起行政诉讼的途径和期限等内容。</w:t>
            </w:r>
          </w:p>
          <w:p w14:paraId="0F992C6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6.送达阶段责任：行政处罚决定书在宣告后当场交付当事人；当事人不在场的，在七日内依照民事诉讼法的有关规定，将行政处罚决定书送达当事人</w:t>
            </w:r>
          </w:p>
          <w:p w14:paraId="7552A24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监督当事人在决定的期限内，履行生效的行政处罚决定。当事人在法定期限内不申请行政复议或者提起行政诉讼，又不履行的，体育部门可依法采取公开通报、加处罚款、查封扣押或向人民法院申请强制执行等措施。</w:t>
            </w:r>
          </w:p>
          <w:p w14:paraId="2CC2F88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8.其他法律法规规章文件规定应履行的责任。</w:t>
            </w:r>
          </w:p>
        </w:tc>
        <w:tc>
          <w:tcPr>
            <w:tcW w:w="5160" w:type="dxa"/>
            <w:tcMar>
              <w:top w:w="28" w:type="dxa"/>
              <w:left w:w="28" w:type="dxa"/>
              <w:bottom w:w="28" w:type="dxa"/>
              <w:right w:w="28" w:type="dxa"/>
            </w:tcMar>
            <w:vAlign w:val="center"/>
          </w:tcPr>
          <w:p w14:paraId="4CBCCAD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行政法规】《全民健身条例》（2009年国务院令第560号发布，2016年国务院令第666号修订）第三十七条：高危险性体育项目经营者取得许可证后，不再符合本条例规定条件仍经营该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拒不改正的，由原发证机关吊销许可证。</w:t>
            </w:r>
          </w:p>
          <w:p w14:paraId="7C89534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2.【部门规章】《经营高危险性体育项目许可管理办法》（2013年国家体育总局令第17号公布，2019年国家体育总局令第24号修订）第二十八条：经营者取得许可证后，不再符合本办法规定条件仍经营该体育项目的，由县级以上地方人民政府体育主管部门按照管理权限责令限期改正；有违法所得的，没收违法所得；违法所得不足3万元或者没有违法所得的，并处3万元以上10万元以下的罚款；违法所得3万元以上的，并处违法所得2倍以上5倍以下的罚款；拒不改正的，由做出行政许可决定的体育主管部门吊销许可证。</w:t>
            </w:r>
          </w:p>
          <w:p w14:paraId="371AD200">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部门规章】《经营高危险性体育项目许可管理办法》（2013年国家体育总局令第17号公布，2019年国家体育总局令第24号修订）第十九条：县级以上地方人民政府体育主管部门对经营高危险性体育项目进行检查时，体育执法人员人数不得少于两人，并出示有效的行政执法证件。未出示有效证件的，经营者有权拒绝检查。</w:t>
            </w:r>
          </w:p>
          <w:p w14:paraId="5521A40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第二十条：体育执法人员应当将监督检查的时间、地点、内容、发现的问题及其处理情况做出书面记录，并建立执法档案，将各项检查记录和处罚决定存档。</w:t>
            </w:r>
          </w:p>
          <w:p w14:paraId="454E7E9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341114B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4.【法律】《中华人民共和国行政处罚法》第三十一条：行政机关在作出行政处罚决定之前，应当告知当事人作出行政处罚决定的事实、理由及依据，并告知当事人依法享有的权利。</w:t>
            </w:r>
          </w:p>
          <w:p w14:paraId="566E8592">
            <w:pPr>
              <w:adjustRightInd w:val="0"/>
              <w:snapToGrid w:val="0"/>
              <w:spacing w:line="300" w:lineRule="exact"/>
              <w:ind w:firstLine="412" w:firstLineChars="200"/>
              <w:rPr>
                <w:rFonts w:hint="eastAsia" w:eastAsia="仿宋_GB2312"/>
                <w:spacing w:val="-2"/>
                <w:kern w:val="0"/>
                <w:sz w:val="21"/>
                <w:szCs w:val="21"/>
              </w:rPr>
            </w:pPr>
            <w:r>
              <w:rPr>
                <w:rFonts w:hint="eastAsia" w:eastAsia="仿宋_GB2312"/>
                <w:spacing w:val="-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0212F1C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6.【法律】《中华人民共和国行政处罚法》第四十条：行政处罚决定书应当在宣告后当场交付当事人；当事人不在场的，行政机关应当在七日内依照民事诉讼法的有关规定，将处罚决定书送达当事人。</w:t>
            </w:r>
          </w:p>
          <w:p w14:paraId="151B0204">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7388F66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681" w:type="dxa"/>
            <w:tcMar>
              <w:top w:w="28" w:type="dxa"/>
              <w:left w:w="28" w:type="dxa"/>
              <w:bottom w:w="28" w:type="dxa"/>
              <w:right w:w="28" w:type="dxa"/>
            </w:tcMar>
            <w:vAlign w:val="center"/>
          </w:tcPr>
          <w:p w14:paraId="6DBDF05E">
            <w:pPr>
              <w:keepNext w:val="0"/>
              <w:keepLines w:val="0"/>
              <w:widowControl/>
              <w:suppressLineNumbers w:val="0"/>
              <w:jc w:val="left"/>
              <w:textAlignment w:val="center"/>
              <w:rPr>
                <w:rFonts w:hint="eastAsia" w:eastAsia="仿宋_GB2312"/>
                <w:kern w:val="0"/>
                <w:sz w:val="21"/>
                <w:szCs w:val="21"/>
              </w:rPr>
            </w:pPr>
            <w:r>
              <w:rPr>
                <w:rFonts w:hint="eastAsia" w:ascii="宋体" w:hAnsi="宋体" w:eastAsia="宋体" w:cs="宋体"/>
                <w:i w:val="0"/>
                <w:iCs w:val="0"/>
                <w:color w:val="000000"/>
                <w:kern w:val="0"/>
                <w:sz w:val="21"/>
                <w:szCs w:val="21"/>
                <w:u w:val="none"/>
                <w:lang w:val="en-US" w:eastAsia="zh-CN" w:bidi="ar"/>
              </w:rPr>
              <w:t>因不履行或不正确履行行政职责，有下列情形的，行政机关及相关工作人应承担相应责任：</w:t>
            </w:r>
            <w:r>
              <w:rPr>
                <w:rFonts w:hint="eastAsia" w:ascii="宋体" w:hAnsi="宋体" w:cs="宋体"/>
                <w:i w:val="0"/>
                <w:iCs w:val="0"/>
                <w:color w:val="000000"/>
                <w:kern w:val="0"/>
                <w:sz w:val="21"/>
                <w:szCs w:val="21"/>
                <w:u w:val="none"/>
                <w:lang w:val="en-US" w:eastAsia="zh-CN" w:bidi="ar"/>
              </w:rPr>
              <w:t>（驻县民政局纪检监察组）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1.没有法律和事实依据实施行政处罚的；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3.不具备行政执法资格实施行政处罚的；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4.迟报、谎报、瞒报、漏报突发事件信息</w:t>
            </w:r>
            <w:r>
              <w:rPr>
                <w:rFonts w:hint="eastAsia" w:ascii="宋体" w:hAnsi="宋体" w:cs="宋体"/>
                <w:i w:val="0"/>
                <w:iCs w:val="0"/>
                <w:color w:val="000000"/>
                <w:kern w:val="0"/>
                <w:sz w:val="21"/>
                <w:szCs w:val="21"/>
                <w:u w:val="none"/>
                <w:lang w:val="en-US" w:eastAsia="zh-CN" w:bidi="ar"/>
              </w:rPr>
              <w:t>或者</w:t>
            </w:r>
            <w:r>
              <w:rPr>
                <w:rFonts w:hint="eastAsia" w:ascii="宋体" w:hAnsi="宋体" w:eastAsia="宋体" w:cs="宋体"/>
                <w:i w:val="0"/>
                <w:iCs w:val="0"/>
                <w:color w:val="000000"/>
                <w:kern w:val="0"/>
                <w:sz w:val="21"/>
                <w:szCs w:val="21"/>
                <w:u w:val="none"/>
                <w:lang w:val="en-US" w:eastAsia="zh-CN" w:bidi="ar"/>
              </w:rPr>
              <w:t>通报、报告、公布虚假突发事件信息，造成严重后果的；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5.应当依法移送追究刑事责任，而未依法移送有关机关的；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6.擅自改变行政处罚种类、幅度的；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7.违反法定的行政处罚程序的；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9.在行政处罚过程中发生腐败行的；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center"/>
          </w:tcPr>
          <w:p w14:paraId="007DE514">
            <w:pPr>
              <w:keepNext w:val="0"/>
              <w:keepLines w:val="0"/>
              <w:widowControl/>
              <w:suppressLineNumbers w:val="0"/>
              <w:jc w:val="left"/>
              <w:textAlignment w:val="center"/>
              <w:rPr>
                <w:rFonts w:hint="eastAsia" w:eastAsia="仿宋_GB2312"/>
                <w:kern w:val="0"/>
                <w:sz w:val="21"/>
                <w:szCs w:val="21"/>
              </w:rPr>
            </w:pPr>
            <w:r>
              <w:rPr>
                <w:rFonts w:hint="eastAsia" w:ascii="宋体" w:hAnsi="宋体" w:eastAsia="宋体" w:cs="宋体"/>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ascii="宋体" w:hAnsi="宋体" w:cs="宋体"/>
                <w:i w:val="0"/>
                <w:iCs w:val="0"/>
                <w:color w:val="000000"/>
                <w:kern w:val="0"/>
                <w:sz w:val="21"/>
                <w:szCs w:val="21"/>
                <w:u w:val="none"/>
                <w:lang w:val="en-US" w:eastAsia="zh-CN" w:bidi="ar"/>
              </w:rPr>
              <w:t>或者</w:t>
            </w:r>
            <w:r>
              <w:rPr>
                <w:rFonts w:hint="eastAsia" w:ascii="宋体" w:hAnsi="宋体" w:eastAsia="宋体" w:cs="宋体"/>
                <w:i w:val="0"/>
                <w:iCs w:val="0"/>
                <w:color w:val="000000"/>
                <w:kern w:val="0"/>
                <w:sz w:val="21"/>
                <w:szCs w:val="21"/>
                <w:u w:val="none"/>
                <w:lang w:val="en-US" w:eastAsia="zh-CN" w:bidi="ar"/>
              </w:rPr>
              <w:t>通报、报告、公布虚假突发事件信息，造成严重后果的；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6.同1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7.同1。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5DE46E93">
            <w:pPr>
              <w:adjustRightInd w:val="0"/>
              <w:snapToGrid w:val="0"/>
              <w:spacing w:line="300" w:lineRule="exact"/>
              <w:rPr>
                <w:rFonts w:hint="eastAsia" w:eastAsia="仿宋_GB2312"/>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56EC9733">
            <w:pPr>
              <w:adjustRightInd w:val="0"/>
              <w:snapToGrid w:val="0"/>
              <w:spacing w:line="300" w:lineRule="exact"/>
              <w:ind w:firstLine="420" w:firstLineChars="200"/>
              <w:rPr>
                <w:rFonts w:hint="eastAsia" w:eastAsia="仿宋_GB2312"/>
                <w:kern w:val="0"/>
                <w:sz w:val="21"/>
                <w:szCs w:val="21"/>
              </w:rPr>
            </w:pPr>
          </w:p>
        </w:tc>
      </w:tr>
      <w:tr w14:paraId="0E6030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68" w:hRule="atLeast"/>
        </w:trPr>
        <w:tc>
          <w:tcPr>
            <w:tcW w:w="406" w:type="dxa"/>
            <w:tcMar>
              <w:top w:w="28" w:type="dxa"/>
              <w:left w:w="28" w:type="dxa"/>
              <w:bottom w:w="28" w:type="dxa"/>
              <w:right w:w="28" w:type="dxa"/>
            </w:tcMar>
            <w:vAlign w:val="center"/>
          </w:tcPr>
          <w:p w14:paraId="03564759">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164</w:t>
            </w:r>
          </w:p>
        </w:tc>
        <w:tc>
          <w:tcPr>
            <w:tcW w:w="308" w:type="dxa"/>
            <w:tcMar>
              <w:top w:w="28" w:type="dxa"/>
              <w:left w:w="28" w:type="dxa"/>
              <w:bottom w:w="28" w:type="dxa"/>
              <w:right w:w="28" w:type="dxa"/>
            </w:tcMar>
            <w:vAlign w:val="center"/>
          </w:tcPr>
          <w:p w14:paraId="4A9F254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284F0AB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对高危险性体育项目经营者不配合监督检查的行政处罚</w:t>
            </w:r>
          </w:p>
        </w:tc>
        <w:tc>
          <w:tcPr>
            <w:tcW w:w="749" w:type="dxa"/>
            <w:tcMar>
              <w:top w:w="28" w:type="dxa"/>
              <w:left w:w="28" w:type="dxa"/>
              <w:bottom w:w="28" w:type="dxa"/>
              <w:right w:w="28" w:type="dxa"/>
            </w:tcMar>
            <w:vAlign w:val="center"/>
          </w:tcPr>
          <w:p w14:paraId="053937AE">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2B07C46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4FD25D1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1F7165B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经营高危险性体育项目许可管理办法》（2013年国家体育总局第17号令公布，2018年国家体育总局令24号修改）第二十五条：经营者对体育执法人员依法履行监督检查职责，应当予以配合，不得拒绝、阻挠。</w:t>
            </w:r>
          </w:p>
          <w:p w14:paraId="44A08D2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第三十条：违反本办法第二十五条规定，由县级以上地方人民政府体育主管部门责令改正，处3万元以下的罚款。</w:t>
            </w:r>
          </w:p>
        </w:tc>
        <w:tc>
          <w:tcPr>
            <w:tcW w:w="2680" w:type="dxa"/>
            <w:tcMar>
              <w:top w:w="28" w:type="dxa"/>
              <w:left w:w="28" w:type="dxa"/>
              <w:bottom w:w="28" w:type="dxa"/>
              <w:right w:w="28" w:type="dxa"/>
            </w:tcMar>
            <w:vAlign w:val="center"/>
          </w:tcPr>
          <w:p w14:paraId="35426765">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（1-7）</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47249664">
            <w:pPr>
              <w:adjustRightInd w:val="0"/>
              <w:snapToGrid w:val="0"/>
              <w:spacing w:line="300" w:lineRule="exact"/>
              <w:rPr>
                <w:rFonts w:hint="eastAsia" w:eastAsia="仿宋_GB2312" w:cs="宋体"/>
                <w:kern w:val="0"/>
                <w:sz w:val="21"/>
                <w:szCs w:val="21"/>
                <w:lang w:val="en-US" w:eastAsia="zh-CN"/>
              </w:rPr>
            </w:pPr>
          </w:p>
          <w:p w14:paraId="5587977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1.立案阶段责任：在体育执法人员依法履行监督检查职责过程中，经营者存在拒绝、阻挠检查的行为及下级部门上报或其他机关移送的此类案件，予以审查，决定是否立案。</w:t>
            </w:r>
          </w:p>
          <w:p w14:paraId="1DCEEF6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体育行政部门对予以立案的案件，指定专人负责，及时组织调查取证，与当事人有直接利害关系的应当回避。执法人员不得少于两人，调查时出示执法证件，允许当事人辩解陈述，执法人员保守有关秘密。</w:t>
            </w:r>
          </w:p>
          <w:p w14:paraId="3C6A7B0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查阶段责任：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14:paraId="5BC25B9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4.告知阶段责任：在做出行政处罚决定前，应制作《行政处罚事先告知书》送达当事人，告知违法事实及其享有的陈述、申辩等权利。</w:t>
            </w:r>
          </w:p>
          <w:p w14:paraId="519F13B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5.决定阶段责任：根据审理情况决定是否予以行政处罚。依法需要给予行政处罚的，应制作行政处罚决定书，载明违法事实和证据、处罚依据和内容、申请行政复议或提起行政诉讼的途径和期限等内容。</w:t>
            </w:r>
          </w:p>
          <w:p w14:paraId="6EDDA1F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6.送达阶段责任：行政处罚决定书在宣告后当场交付当事人；当事人不在场的，在七日内依照民事诉讼法的有关规定，将行政处罚决定书送达当事人</w:t>
            </w:r>
          </w:p>
          <w:p w14:paraId="72E0BE2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监督当事人在决定的期限内，履行生效的行政处罚决定。当事人在法定期限内不申请行政复议或者提起行政诉讼，又不履行的，体育部门可依法采取公开通报、加处罚款、查封扣押或向人民法院申请强制执行等措施。</w:t>
            </w:r>
          </w:p>
          <w:p w14:paraId="175DA08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8.其他法律法规规章文件规定应履行的责任。</w:t>
            </w:r>
          </w:p>
        </w:tc>
        <w:tc>
          <w:tcPr>
            <w:tcW w:w="5160" w:type="dxa"/>
            <w:tcMar>
              <w:top w:w="28" w:type="dxa"/>
              <w:left w:w="28" w:type="dxa"/>
              <w:bottom w:w="28" w:type="dxa"/>
              <w:right w:w="28" w:type="dxa"/>
            </w:tcMar>
            <w:vAlign w:val="center"/>
          </w:tcPr>
          <w:p w14:paraId="19C3B39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1.【部门规章】《经营高危险性体育项目许可管理办法》（2013年国家体育总局令第17号公布，2019年国家体育总局令第24号修订） 第二十五条：经营者对体育执法人员依法履行监督检查职责，应当予以配合，不得拒绝、阻挠。第三十条：违反本办法第二十五条规定，由县级以上地方人民政府体育主管部门责令改正，处3万元以下的罚款。</w:t>
            </w:r>
          </w:p>
          <w:p w14:paraId="16EB9CC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经营高危险性体育项目许可管理办法》（2013年国家体育总局令第17号公布，2019年国家体育总局令第24号修订）第十九条：县级以上地方人民政府体育主管部门对经营高危险性体育项目进行检查时，体育执法人员人数不得少于两人，并出示有效的行政执法证件。未出示有效证件的，经营者有权拒绝检查。第二十条：体育执法人员应当将监督检查的时间、地点、内容、发现的问题及其处理情况做出书面记录，并建立执法档案，将各项检查记录和处罚决定存档。</w:t>
            </w:r>
          </w:p>
          <w:p w14:paraId="65222E7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08604A02">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4.【法律】《中华人民共和国行政处罚法》第三十一条：行政机关在作出行政处罚决定之前，应当告知当事人作出行政处罚决定的事实、理由及依据，并告知当事人依法享有的权利。</w:t>
            </w:r>
          </w:p>
          <w:p w14:paraId="117A94C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1E1D0CC8">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6.【法律】《中华人民共和国行政处罚法》第四十条：行政处罚决定书应当在宣告后当场交付当事人；当事人不在场的，行政机关应当在七日内依照民事诉讼法的有关规定，将处罚决定书送达当事人。</w:t>
            </w:r>
          </w:p>
          <w:p w14:paraId="25E2D429">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0C84830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681" w:type="dxa"/>
            <w:tcMar>
              <w:top w:w="28" w:type="dxa"/>
              <w:left w:w="28" w:type="dxa"/>
              <w:bottom w:w="28" w:type="dxa"/>
              <w:right w:w="28" w:type="dxa"/>
            </w:tcMar>
            <w:vAlign w:val="center"/>
          </w:tcPr>
          <w:p w14:paraId="2BEDC764">
            <w:pPr>
              <w:keepNext w:val="0"/>
              <w:keepLines w:val="0"/>
              <w:widowControl/>
              <w:suppressLineNumbers w:val="0"/>
              <w:jc w:val="left"/>
              <w:textAlignment w:val="center"/>
              <w:rPr>
                <w:rFonts w:hint="eastAsia" w:eastAsia="仿宋_GB2312"/>
                <w:kern w:val="0"/>
                <w:sz w:val="21"/>
                <w:szCs w:val="21"/>
              </w:rPr>
            </w:pPr>
            <w:r>
              <w:rPr>
                <w:rFonts w:hint="eastAsia" w:ascii="宋体" w:hAnsi="宋体" w:eastAsia="宋体" w:cs="宋体"/>
                <w:i w:val="0"/>
                <w:iCs w:val="0"/>
                <w:color w:val="000000"/>
                <w:kern w:val="0"/>
                <w:sz w:val="21"/>
                <w:szCs w:val="21"/>
                <w:u w:val="none"/>
                <w:lang w:val="en-US" w:eastAsia="zh-CN" w:bidi="ar"/>
              </w:rPr>
              <w:t>因不履行或不正确履行行政职责，有下列情形的，行政机关及相关工作人应承担相应责任：</w:t>
            </w:r>
            <w:r>
              <w:rPr>
                <w:rFonts w:hint="eastAsia" w:ascii="宋体" w:hAnsi="宋体" w:cs="宋体"/>
                <w:i w:val="0"/>
                <w:iCs w:val="0"/>
                <w:color w:val="000000"/>
                <w:kern w:val="0"/>
                <w:sz w:val="21"/>
                <w:szCs w:val="21"/>
                <w:u w:val="none"/>
                <w:lang w:val="en-US" w:eastAsia="zh-CN" w:bidi="ar"/>
              </w:rPr>
              <w:t>（驻县民政局纪检监察组）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1.没有法律和事实依据实施行政处罚的；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3.不具备行政执法资格实施行政处罚的；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4.迟报、谎报、瞒报、漏报突发事件信息</w:t>
            </w:r>
            <w:r>
              <w:rPr>
                <w:rFonts w:hint="eastAsia" w:ascii="宋体" w:hAnsi="宋体" w:cs="宋体"/>
                <w:i w:val="0"/>
                <w:iCs w:val="0"/>
                <w:color w:val="000000"/>
                <w:kern w:val="0"/>
                <w:sz w:val="21"/>
                <w:szCs w:val="21"/>
                <w:u w:val="none"/>
                <w:lang w:val="en-US" w:eastAsia="zh-CN" w:bidi="ar"/>
              </w:rPr>
              <w:t>或者</w:t>
            </w:r>
            <w:r>
              <w:rPr>
                <w:rFonts w:hint="eastAsia" w:ascii="宋体" w:hAnsi="宋体" w:eastAsia="宋体" w:cs="宋体"/>
                <w:i w:val="0"/>
                <w:iCs w:val="0"/>
                <w:color w:val="000000"/>
                <w:kern w:val="0"/>
                <w:sz w:val="21"/>
                <w:szCs w:val="21"/>
                <w:u w:val="none"/>
                <w:lang w:val="en-US" w:eastAsia="zh-CN" w:bidi="ar"/>
              </w:rPr>
              <w:t>通报、报告、公布虚假突发事件信息，造成严重后果的；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5.应当依法移送追究刑事责任，而未依法移送有关机关的；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6.擅自改变行政处罚种类、幅度的；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7.违反法定的行政处罚程序的；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9.在行政处罚过程中发生腐败行的；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center"/>
          </w:tcPr>
          <w:p w14:paraId="2D3616D4">
            <w:pPr>
              <w:keepNext w:val="0"/>
              <w:keepLines w:val="0"/>
              <w:widowControl/>
              <w:suppressLineNumbers w:val="0"/>
              <w:jc w:val="left"/>
              <w:textAlignment w:val="center"/>
              <w:rPr>
                <w:rFonts w:hint="eastAsia" w:eastAsia="仿宋_GB2312"/>
                <w:kern w:val="0"/>
                <w:sz w:val="21"/>
                <w:szCs w:val="21"/>
              </w:rPr>
            </w:pPr>
            <w:r>
              <w:rPr>
                <w:rFonts w:hint="eastAsia" w:ascii="宋体" w:hAnsi="宋体" w:eastAsia="宋体" w:cs="宋体"/>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ascii="宋体" w:hAnsi="宋体" w:cs="宋体"/>
                <w:i w:val="0"/>
                <w:iCs w:val="0"/>
                <w:color w:val="000000"/>
                <w:kern w:val="0"/>
                <w:sz w:val="21"/>
                <w:szCs w:val="21"/>
                <w:u w:val="none"/>
                <w:lang w:val="en-US" w:eastAsia="zh-CN" w:bidi="ar"/>
              </w:rPr>
              <w:t>或者</w:t>
            </w:r>
            <w:r>
              <w:rPr>
                <w:rFonts w:hint="eastAsia" w:ascii="宋体" w:hAnsi="宋体" w:eastAsia="宋体" w:cs="宋体"/>
                <w:i w:val="0"/>
                <w:iCs w:val="0"/>
                <w:color w:val="000000"/>
                <w:kern w:val="0"/>
                <w:sz w:val="21"/>
                <w:szCs w:val="21"/>
                <w:u w:val="none"/>
                <w:lang w:val="en-US" w:eastAsia="zh-CN" w:bidi="ar"/>
              </w:rPr>
              <w:t>通报、报告、公布虚假突发事件信息，造成严重后果的；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6.同1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7.同1。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32FA6F7D">
            <w:pPr>
              <w:adjustRightInd w:val="0"/>
              <w:snapToGrid w:val="0"/>
              <w:spacing w:line="300" w:lineRule="exact"/>
              <w:rPr>
                <w:rFonts w:hint="eastAsia" w:eastAsia="仿宋_GB2312"/>
                <w:kern w:val="0"/>
                <w:sz w:val="21"/>
                <w:szCs w:val="21"/>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1D9A55AE">
            <w:pPr>
              <w:adjustRightInd w:val="0"/>
              <w:snapToGrid w:val="0"/>
              <w:spacing w:line="300" w:lineRule="exact"/>
              <w:ind w:firstLine="420" w:firstLineChars="200"/>
              <w:rPr>
                <w:rFonts w:hint="eastAsia" w:eastAsia="仿宋_GB2312"/>
                <w:kern w:val="0"/>
                <w:sz w:val="21"/>
                <w:szCs w:val="21"/>
              </w:rPr>
            </w:pPr>
          </w:p>
        </w:tc>
      </w:tr>
      <w:tr w14:paraId="69630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68" w:hRule="atLeast"/>
        </w:trPr>
        <w:tc>
          <w:tcPr>
            <w:tcW w:w="406" w:type="dxa"/>
            <w:tcMar>
              <w:top w:w="28" w:type="dxa"/>
              <w:left w:w="28" w:type="dxa"/>
              <w:bottom w:w="28" w:type="dxa"/>
              <w:right w:w="28" w:type="dxa"/>
            </w:tcMar>
            <w:vAlign w:val="center"/>
          </w:tcPr>
          <w:p w14:paraId="538D96D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165</w:t>
            </w:r>
          </w:p>
        </w:tc>
        <w:tc>
          <w:tcPr>
            <w:tcW w:w="308" w:type="dxa"/>
            <w:tcMar>
              <w:top w:w="28" w:type="dxa"/>
              <w:left w:w="28" w:type="dxa"/>
              <w:bottom w:w="28" w:type="dxa"/>
              <w:right w:w="28" w:type="dxa"/>
            </w:tcMar>
            <w:vAlign w:val="center"/>
          </w:tcPr>
          <w:p w14:paraId="4E8BF6B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6CFF3F0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对高危险性体育项目经营者违规经营的行政处罚</w:t>
            </w:r>
          </w:p>
        </w:tc>
        <w:tc>
          <w:tcPr>
            <w:tcW w:w="749" w:type="dxa"/>
            <w:tcMar>
              <w:top w:w="28" w:type="dxa"/>
              <w:left w:w="28" w:type="dxa"/>
              <w:bottom w:w="28" w:type="dxa"/>
              <w:right w:w="28" w:type="dxa"/>
            </w:tcMar>
            <w:vAlign w:val="center"/>
          </w:tcPr>
          <w:p w14:paraId="5C7D6A15">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7BB506F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49C707D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6C9E454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经营高危险性体育项目许可管理办法》（2013年国家体育总局第17号令公布，2018年国家体育总局令24号修改）第二十一条：经营者应当将许可证、安全生产岗位责任制、安全操作规程、体育设施、设备、器材的使用说明及安全检查等制度、社会体育指导人员和救助人员名录及照片张贴于经营场所的醒目位置。</w:t>
            </w:r>
          </w:p>
          <w:p w14:paraId="3D3D709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第二十二条：经营者应当就高危险性体育项目可能危及消费者安全的事项和对参与者年龄、身体、技术的特殊要求，在经营场所中做出真实说明和明确警示，并采取措施防止危害发生。</w:t>
            </w:r>
          </w:p>
          <w:p w14:paraId="70759C10">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第二十三条：经营者应当按照相关规定做好体育设施、设备、器材的维护保养及定期检测，保证其能够安全、正常使用。</w:t>
            </w:r>
          </w:p>
          <w:p w14:paraId="071F7FB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第二十四条：经营者应当保证经营期间具有不低于规定数量的社会体育指导人员和救助人员。社会体育指导人员和救助人员应当持证上岗，并佩戴能标明其身份的醒目标识。</w:t>
            </w:r>
          </w:p>
          <w:p w14:paraId="47AEC59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第二十九条：违反本办法第二十一条、第二十二条、第二十三条、第二十四条规定，由县级以上地方人民政府体育主管部门责令限期改正，逾期未改正的，处2万元以下的罚款。</w:t>
            </w:r>
          </w:p>
        </w:tc>
        <w:tc>
          <w:tcPr>
            <w:tcW w:w="2680" w:type="dxa"/>
            <w:tcMar>
              <w:top w:w="28" w:type="dxa"/>
              <w:left w:w="28" w:type="dxa"/>
              <w:bottom w:w="28" w:type="dxa"/>
              <w:right w:w="28" w:type="dxa"/>
            </w:tcMar>
            <w:vAlign w:val="center"/>
          </w:tcPr>
          <w:p w14:paraId="22C1CC20">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（1-7）</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09C16CA9">
            <w:pPr>
              <w:adjustRightInd w:val="0"/>
              <w:snapToGrid w:val="0"/>
              <w:spacing w:line="300" w:lineRule="exact"/>
              <w:rPr>
                <w:rFonts w:hint="eastAsia" w:eastAsia="仿宋_GB2312" w:cs="宋体"/>
                <w:kern w:val="0"/>
                <w:sz w:val="21"/>
                <w:szCs w:val="21"/>
                <w:lang w:val="en-US" w:eastAsia="zh-CN"/>
              </w:rPr>
            </w:pPr>
          </w:p>
          <w:p w14:paraId="6801AF5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1.立案阶段责任：在体育执法人员依法履行监督检查职责过程中，发现经营者存在违规经营的行为及下级部门上报或其他机关移送的此类案件，予以审查，决定是否立案。</w:t>
            </w:r>
          </w:p>
          <w:p w14:paraId="34B5099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体育行政部门对予以立案的案件，指定专人负责，及时组织调查取证，与当事人有直接利害关系的应当回避。执法人员不得少于两人，调查时出示执法证件，允许当事人辩解陈述，执法人员保守有关秘密。</w:t>
            </w:r>
          </w:p>
          <w:p w14:paraId="7C6B26A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查阶段责任：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14:paraId="6CE19A6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4.告知阶段责任：在做出行政处罚决定前，应制作《行政处罚事先告知书》送达当事人，告知违法事实及其享有的陈述、申辩等权利。</w:t>
            </w:r>
          </w:p>
          <w:p w14:paraId="6CC6EC4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5.决定阶段责任：根据审理情况决定是否予以行政处罚。依法需要给予行政处罚的，应制作行政处罚决定书，载明违法事实和证据、处罚依据和内容、申请行政复议或提起行政诉讼的途径和期限等内容。</w:t>
            </w:r>
          </w:p>
          <w:p w14:paraId="585A7E5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6.送达阶段责任：行政处罚决定书在宣告后当场交付当事人；当事人不在场的，在七日内依照民事诉讼法的有关规定，将行政处罚决定书送达当事人</w:t>
            </w:r>
          </w:p>
          <w:p w14:paraId="50630AC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监督当事人在决定的期限内，履行生效的行政处罚决定。当事人在法定期限内不申请行政复议或者提起行政诉讼，又不履行的，体育部门可依法采取公开通报、加处罚款、查封扣押或向人民法院申请强制执行等措施。</w:t>
            </w:r>
          </w:p>
          <w:p w14:paraId="6F3BC9B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8.其他法律法规规章文件规定应履行的责任。</w:t>
            </w:r>
          </w:p>
        </w:tc>
        <w:tc>
          <w:tcPr>
            <w:tcW w:w="5160" w:type="dxa"/>
            <w:tcMar>
              <w:top w:w="28" w:type="dxa"/>
              <w:left w:w="28" w:type="dxa"/>
              <w:bottom w:w="28" w:type="dxa"/>
              <w:right w:w="28" w:type="dxa"/>
            </w:tcMar>
            <w:vAlign w:val="center"/>
          </w:tcPr>
          <w:p w14:paraId="00FFF35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经营高危险性体育项目许可管理办法》（2013年国家体育总局第17号令公布，2018年国家体育总局令24号修改）第二十一条：经营者应当将许可证、安全生产岗位责任制、安全操作规程、体育设施、设备、器材的使用说明及安全检查等制度、社会体育指导人员和救助人员名录及照片张贴于经营场所的醒目位置。第二十二条：经营者应当就高危险性体育项目可能危及消费者安全的事项和对参与者年龄、身体、技术的特殊要求，在经营场所中做出真实说明和明确警示，并采取措施防止危害发生。第二十三条：经营者应当按照相关规定做好体育设施、设备、器材的维护保养及定期检测，保证其能够安全、正常使用。第二十四条：经营者应当保证经营期间具有不低于规定数量的社会体育指导人员和救助人员。社会体育指导人员和救助人员应当持证上岗，并佩戴能标明其身份的醒目标识。第二十九条：违反本办法第二十一条、第二十二条、第二十三条、第二十四条规定，由县级以上地方人民政府体育主管部门责令限期改正，逾期未改正的，处2万元以下的罚款。</w:t>
            </w:r>
          </w:p>
          <w:p w14:paraId="14CE210B">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经营高危险性体育项目许可管理办法》（2013年国家体育总局令第17号公布，2019年国家体育总局令第24号修订）第十九条：县级以上地方人民政府体育主管部门对经营高危险性体育项目进行检查时，体育执法人员人数不得少于两人，并出示有效的行政执法证件。未出示有效证件的，经营者有权拒绝检查。第二十条：体育执法人员应当将监督检查的时间、地点、内容、发现的问题及其处理情况做出书面记录，并建立执法档案，将各项检查记录和处罚决定存档。</w:t>
            </w:r>
          </w:p>
          <w:p w14:paraId="5154B48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4917954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4.【法律】《中华人民共和国行政处罚法》第三十一条：行政机关在作出行政处罚决定之前，应当告知当事人作出行政处罚决定的事实、理由及依据，并告知当事人依法享有的权利。</w:t>
            </w:r>
          </w:p>
          <w:p w14:paraId="15C50A6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0EE0FED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6.【法律】《中华人民共和国行政处罚法》第四十条：行政处罚决定书应当在宣告后当场交付当事人；当事人不在场的，行政机关应当在七日内依照民事诉讼法的有关规定，将处罚决定书送达当事人。</w:t>
            </w:r>
          </w:p>
          <w:p w14:paraId="1304FC4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681" w:type="dxa"/>
            <w:tcMar>
              <w:top w:w="28" w:type="dxa"/>
              <w:left w:w="28" w:type="dxa"/>
              <w:bottom w:w="28" w:type="dxa"/>
              <w:right w:w="28" w:type="dxa"/>
            </w:tcMar>
            <w:vAlign w:val="center"/>
          </w:tcPr>
          <w:p w14:paraId="4BFB34F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因不履行或不正确履行行政职责，有下列情形的，行政机关及相关工作人应承担相应责任：</w:t>
            </w:r>
            <w:r>
              <w:rPr>
                <w:rFonts w:hint="eastAsia" w:ascii="宋体" w:hAnsi="宋体" w:cs="宋体"/>
                <w:i w:val="0"/>
                <w:iCs w:val="0"/>
                <w:color w:val="000000"/>
                <w:kern w:val="0"/>
                <w:sz w:val="21"/>
                <w:szCs w:val="21"/>
                <w:u w:val="none"/>
                <w:lang w:val="en-US" w:eastAsia="zh-CN" w:bidi="ar"/>
              </w:rPr>
              <w:t>（驻县民政局纪检监察组）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1.没有法律和事实依据实施行政处罚的；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3.不具备行政执法资格实施行政处罚的；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4.迟报、谎报、瞒报、漏报突发事件信息</w:t>
            </w:r>
            <w:r>
              <w:rPr>
                <w:rFonts w:hint="eastAsia" w:ascii="宋体" w:hAnsi="宋体" w:cs="宋体"/>
                <w:i w:val="0"/>
                <w:iCs w:val="0"/>
                <w:color w:val="000000"/>
                <w:kern w:val="0"/>
                <w:sz w:val="21"/>
                <w:szCs w:val="21"/>
                <w:u w:val="none"/>
                <w:lang w:val="en-US" w:eastAsia="zh-CN" w:bidi="ar"/>
              </w:rPr>
              <w:t>或者</w:t>
            </w:r>
            <w:r>
              <w:rPr>
                <w:rFonts w:hint="eastAsia" w:ascii="宋体" w:hAnsi="宋体" w:eastAsia="宋体" w:cs="宋体"/>
                <w:i w:val="0"/>
                <w:iCs w:val="0"/>
                <w:color w:val="000000"/>
                <w:kern w:val="0"/>
                <w:sz w:val="21"/>
                <w:szCs w:val="21"/>
                <w:u w:val="none"/>
                <w:lang w:val="en-US" w:eastAsia="zh-CN" w:bidi="ar"/>
              </w:rPr>
              <w:t>通报、报告、公布虚假突发事件信息，造成严重后果的；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5.应当依法移送追究刑事责任，而未依法移送有关机关的；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6.擅自改变行政处罚种类、幅度的；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7.违反法定的行政处罚程序的；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9.在行政处罚过程中发生腐败行的；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center"/>
          </w:tcPr>
          <w:p w14:paraId="4CF30E3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ascii="宋体" w:hAnsi="宋体" w:cs="宋体"/>
                <w:i w:val="0"/>
                <w:iCs w:val="0"/>
                <w:color w:val="000000"/>
                <w:kern w:val="0"/>
                <w:sz w:val="21"/>
                <w:szCs w:val="21"/>
                <w:u w:val="none"/>
                <w:lang w:val="en-US" w:eastAsia="zh-CN" w:bidi="ar"/>
              </w:rPr>
              <w:t>或者</w:t>
            </w:r>
            <w:r>
              <w:rPr>
                <w:rFonts w:hint="eastAsia" w:ascii="宋体" w:hAnsi="宋体" w:eastAsia="宋体" w:cs="宋体"/>
                <w:i w:val="0"/>
                <w:iCs w:val="0"/>
                <w:color w:val="000000"/>
                <w:kern w:val="0"/>
                <w:sz w:val="21"/>
                <w:szCs w:val="21"/>
                <w:u w:val="none"/>
                <w:lang w:val="en-US" w:eastAsia="zh-CN" w:bidi="ar"/>
              </w:rPr>
              <w:t>通报、报告、公布虚假突发事件信息，造成严重后果的；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6.同1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7.同1。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4F227E09">
            <w:pPr>
              <w:adjustRightInd w:val="0"/>
              <w:snapToGrid w:val="0"/>
              <w:spacing w:line="300" w:lineRule="exact"/>
              <w:rPr>
                <w:rFonts w:hint="eastAsia" w:eastAsia="仿宋_GB2312"/>
                <w:kern w:val="0"/>
                <w:sz w:val="21"/>
                <w:szCs w:val="21"/>
                <w:lang w:eastAsia="zh-CN"/>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4EA7E0D7">
            <w:pPr>
              <w:adjustRightInd w:val="0"/>
              <w:snapToGrid w:val="0"/>
              <w:spacing w:line="300" w:lineRule="exact"/>
              <w:ind w:firstLine="420" w:firstLineChars="200"/>
              <w:rPr>
                <w:rFonts w:hint="eastAsia" w:eastAsia="仿宋_GB2312"/>
                <w:kern w:val="0"/>
                <w:sz w:val="21"/>
                <w:szCs w:val="21"/>
              </w:rPr>
            </w:pPr>
          </w:p>
        </w:tc>
      </w:tr>
      <w:tr w14:paraId="0AD5A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68" w:hRule="atLeast"/>
        </w:trPr>
        <w:tc>
          <w:tcPr>
            <w:tcW w:w="406" w:type="dxa"/>
            <w:tcMar>
              <w:top w:w="28" w:type="dxa"/>
              <w:left w:w="28" w:type="dxa"/>
              <w:bottom w:w="28" w:type="dxa"/>
              <w:right w:w="28" w:type="dxa"/>
            </w:tcMar>
            <w:vAlign w:val="center"/>
          </w:tcPr>
          <w:p w14:paraId="5C4BD89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166</w:t>
            </w:r>
          </w:p>
        </w:tc>
        <w:tc>
          <w:tcPr>
            <w:tcW w:w="308" w:type="dxa"/>
            <w:tcMar>
              <w:top w:w="28" w:type="dxa"/>
              <w:left w:w="28" w:type="dxa"/>
              <w:bottom w:w="28" w:type="dxa"/>
              <w:right w:w="28" w:type="dxa"/>
            </w:tcMar>
            <w:vAlign w:val="center"/>
          </w:tcPr>
          <w:p w14:paraId="339452D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51BE5E5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对违法使用或出租公共体育设施的行政处罚</w:t>
            </w:r>
          </w:p>
        </w:tc>
        <w:tc>
          <w:tcPr>
            <w:tcW w:w="749" w:type="dxa"/>
            <w:tcMar>
              <w:top w:w="28" w:type="dxa"/>
              <w:left w:w="28" w:type="dxa"/>
              <w:bottom w:w="28" w:type="dxa"/>
              <w:right w:w="28" w:type="dxa"/>
            </w:tcMar>
            <w:vAlign w:val="center"/>
          </w:tcPr>
          <w:p w14:paraId="1B3337C9">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17354FD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1B85F06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2F9ED11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法规】《公共文化体育设施条例》（2003年国务院令第382号）第三十一条：公共文化体育设施管理单位，有下列行为之一的，由文化行政主管部门、体育行政主管部门依据各自职责责令限期改正，没收违法所得，违法所得5000元以上的，并处违法所得2倍以上5倍以下的罚款；没有违法所得或者违法所得5000元以下的，可以处1万元以下的罚款；对负有责任的主管人员和其他直接责任人员，依法给予行政处分： （一）开展与公共文化体育设施功能、用途不相适应的服务活动的； （二）违反本条例规定出租公共文化体育设施的。</w:t>
            </w:r>
          </w:p>
        </w:tc>
        <w:tc>
          <w:tcPr>
            <w:tcW w:w="2680" w:type="dxa"/>
            <w:tcMar>
              <w:top w:w="28" w:type="dxa"/>
              <w:left w:w="28" w:type="dxa"/>
              <w:bottom w:w="28" w:type="dxa"/>
              <w:right w:w="28" w:type="dxa"/>
            </w:tcMar>
            <w:vAlign w:val="center"/>
          </w:tcPr>
          <w:p w14:paraId="56B8AE42">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（1-7）</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735DCA06">
            <w:pPr>
              <w:adjustRightInd w:val="0"/>
              <w:snapToGrid w:val="0"/>
              <w:spacing w:line="300" w:lineRule="exact"/>
              <w:rPr>
                <w:rFonts w:hint="eastAsia" w:eastAsia="仿宋_GB2312" w:cs="宋体"/>
                <w:kern w:val="0"/>
                <w:sz w:val="21"/>
                <w:szCs w:val="21"/>
                <w:lang w:val="en-US" w:eastAsia="zh-CN"/>
              </w:rPr>
            </w:pPr>
          </w:p>
          <w:p w14:paraId="3918960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1.立案阶段责任：在检查中发现或者接到举报，对公共文化体育设施管理单位存在违法使用、出租公共体育设施的行为及下级部门上报或其他机关移送的此类案件，予以审查，决定是否立案。</w:t>
            </w:r>
          </w:p>
          <w:p w14:paraId="7A55ED6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体育行政部门对予以立案的案件，指定专人负责，及时组织调查取证，与当事人有直接利害关系的应当回避。执法人员不得少于两人，调查时出示执法证件，允许当事人辩解陈述，执法人员保守有关秘密。</w:t>
            </w:r>
          </w:p>
          <w:p w14:paraId="2CB304C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查阶段责任：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14:paraId="40CA946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4.告知阶段责任：在做出行政处罚决定前，应制作《行政处罚事先告知书》送达当事人，告知违法事实及其享有的陈述、申辩等权利。</w:t>
            </w:r>
          </w:p>
          <w:p w14:paraId="31E1696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5.决定阶段责任：根据审理情况决定是否予以行政处罚。依法需要给予行政处罚的，应制作行政处罚决定书，载明违法事实和证据、处罚依据和内容、申请行政复议或提起行政诉讼的途径和期限等内容。</w:t>
            </w:r>
          </w:p>
          <w:p w14:paraId="1DC2F6B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6.送达阶段责任：行政处罚决定书在宣告后当场交付当事人；当事人不在场的，在七日内依照民事诉讼法的有关规定，将行政处罚决定书送达当事人</w:t>
            </w:r>
          </w:p>
          <w:p w14:paraId="6174B50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监督当事人在决定的期限内，履行生效的行政处罚决定。当事人在法定期限内不申请行政复议或者提起行政诉讼，又不履行的，体育部门可依法采取公开通报、加处罚款、查封扣押或向人民法院申请强制执行等措施。</w:t>
            </w:r>
          </w:p>
          <w:p w14:paraId="29E166B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8.其他法律法规规章文件规定应履行的责任。</w:t>
            </w:r>
          </w:p>
        </w:tc>
        <w:tc>
          <w:tcPr>
            <w:tcW w:w="5160" w:type="dxa"/>
            <w:tcMar>
              <w:top w:w="28" w:type="dxa"/>
              <w:left w:w="28" w:type="dxa"/>
              <w:bottom w:w="28" w:type="dxa"/>
              <w:right w:w="28" w:type="dxa"/>
            </w:tcMar>
            <w:vAlign w:val="center"/>
          </w:tcPr>
          <w:p w14:paraId="037F141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行政法规】《公共文化体育设施条例》（2003年国务院令第382号）第三十一条：公共文化体育设施管理单位，有下列行为之一的，由文化行政主管部门、体育行政主管部门依据各自职责责令限期改正，没收违法所得，违法所得5000元以上的，并处违法所得2倍以上5倍以下的罚款；没有违法所得或者违法所得5000元以下的，可以处1万元以下的罚款；对负有责任的主管人员和其他直接责任人员，依法给予行政处分： （一）开展与公共文化体育设施功能、用途不相适应的服务活动的； （二）违反本条例规定出租公共文化体育设施的。</w:t>
            </w:r>
          </w:p>
          <w:p w14:paraId="0BC3C87E">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42538AD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七条：行政机关在调查或者进行检查时，执法人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6E1D1A5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34C8013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4.【法律】《中华人民共和国行政处罚法》第三十一条：行政机关在作出行政处罚决定之前，应当告知当事人作出行政处罚决定的事实、理由及依据，并告知当事人依法享有的权利。</w:t>
            </w:r>
          </w:p>
          <w:p w14:paraId="54406C6E">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4A395ACD">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6.【法律】《中华人民共和国行政处罚法》第四十条：行政处罚决定书应当在宣告后当场交付当事人；当事人不在场的，行政机关应当在七日内依照民事诉讼法的有关规定，将处罚决定书送达当事人。</w:t>
            </w:r>
          </w:p>
          <w:p w14:paraId="2D15F6DD">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178B18F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681" w:type="dxa"/>
            <w:tcMar>
              <w:top w:w="28" w:type="dxa"/>
              <w:left w:w="28" w:type="dxa"/>
              <w:bottom w:w="28" w:type="dxa"/>
              <w:right w:w="28" w:type="dxa"/>
            </w:tcMar>
            <w:vAlign w:val="top"/>
          </w:tcPr>
          <w:p w14:paraId="180C2B63">
            <w:pPr>
              <w:keepNext w:val="0"/>
              <w:keepLines w:val="0"/>
              <w:widowControl/>
              <w:suppressLineNumbers w:val="0"/>
              <w:jc w:val="left"/>
              <w:textAlignment w:val="top"/>
              <w:rPr>
                <w:rFonts w:hint="eastAsia" w:ascii="宋体" w:hAnsi="宋体" w:eastAsia="宋体" w:cs="宋体"/>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因不履行或不正确履行行政职责，有下列情形的，行政机关及相关工作人应承担相应责任：（驻县民政局纪检监察组）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1.没有法律和事实依据实施行政处罚的；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3.不具备行政执法资格实施行政处罚的；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5.应当依法移送追究刑事责任，而未依法移送有关机关的；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8.符合听证条件、行政管理相对人要求听证，应予组织听证而不组织听证的；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9.在行政处罚过程中发生腐败行的；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top"/>
          </w:tcPr>
          <w:p w14:paraId="1082B469">
            <w:pPr>
              <w:keepNext w:val="0"/>
              <w:keepLines w:val="0"/>
              <w:widowControl/>
              <w:suppressLineNumbers w:val="0"/>
              <w:jc w:val="left"/>
              <w:textAlignment w:val="top"/>
              <w:rPr>
                <w:rFonts w:hint="eastAsia" w:ascii="宋体" w:hAnsi="宋体" w:eastAsia="宋体" w:cs="宋体"/>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6.同1 。</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7.同1。</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30229698">
            <w:pPr>
              <w:adjustRightInd w:val="0"/>
              <w:snapToGrid w:val="0"/>
              <w:spacing w:line="300" w:lineRule="exact"/>
              <w:rPr>
                <w:rFonts w:hint="eastAsia" w:eastAsia="仿宋_GB2312"/>
                <w:kern w:val="0"/>
                <w:sz w:val="21"/>
                <w:szCs w:val="21"/>
                <w:lang w:eastAsia="zh-CN"/>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7F02BD4D">
            <w:pPr>
              <w:adjustRightInd w:val="0"/>
              <w:snapToGrid w:val="0"/>
              <w:spacing w:line="300" w:lineRule="exact"/>
              <w:ind w:firstLine="420" w:firstLineChars="200"/>
              <w:rPr>
                <w:rFonts w:hint="eastAsia" w:eastAsia="仿宋_GB2312"/>
                <w:kern w:val="0"/>
                <w:sz w:val="21"/>
                <w:szCs w:val="21"/>
              </w:rPr>
            </w:pPr>
          </w:p>
        </w:tc>
      </w:tr>
      <w:tr w14:paraId="3B71C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68" w:hRule="atLeast"/>
        </w:trPr>
        <w:tc>
          <w:tcPr>
            <w:tcW w:w="406" w:type="dxa"/>
            <w:tcMar>
              <w:top w:w="28" w:type="dxa"/>
              <w:left w:w="28" w:type="dxa"/>
              <w:bottom w:w="28" w:type="dxa"/>
              <w:right w:w="28" w:type="dxa"/>
            </w:tcMar>
            <w:vAlign w:val="center"/>
          </w:tcPr>
          <w:p w14:paraId="3262746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167</w:t>
            </w:r>
          </w:p>
        </w:tc>
        <w:tc>
          <w:tcPr>
            <w:tcW w:w="308" w:type="dxa"/>
            <w:tcMar>
              <w:top w:w="28" w:type="dxa"/>
              <w:left w:w="28" w:type="dxa"/>
              <w:bottom w:w="28" w:type="dxa"/>
              <w:right w:w="28" w:type="dxa"/>
            </w:tcMar>
            <w:vAlign w:val="center"/>
          </w:tcPr>
          <w:p w14:paraId="69A9941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行政处罚</w:t>
            </w:r>
          </w:p>
        </w:tc>
        <w:tc>
          <w:tcPr>
            <w:tcW w:w="610" w:type="dxa"/>
            <w:tcMar>
              <w:top w:w="28" w:type="dxa"/>
              <w:left w:w="28" w:type="dxa"/>
              <w:bottom w:w="28" w:type="dxa"/>
              <w:right w:w="28" w:type="dxa"/>
            </w:tcMar>
            <w:vAlign w:val="center"/>
          </w:tcPr>
          <w:p w14:paraId="6961C50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对违反规定举办体育赛事活动的行政处罚</w:t>
            </w:r>
          </w:p>
        </w:tc>
        <w:tc>
          <w:tcPr>
            <w:tcW w:w="749" w:type="dxa"/>
            <w:tcMar>
              <w:top w:w="28" w:type="dxa"/>
              <w:left w:w="28" w:type="dxa"/>
              <w:bottom w:w="28" w:type="dxa"/>
              <w:right w:w="28" w:type="dxa"/>
            </w:tcMar>
            <w:vAlign w:val="center"/>
          </w:tcPr>
          <w:p w14:paraId="6C4D606C">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7259317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0C38977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文化市场行政综合执法大队</w:t>
            </w:r>
          </w:p>
        </w:tc>
        <w:tc>
          <w:tcPr>
            <w:tcW w:w="2431" w:type="dxa"/>
            <w:tcMar>
              <w:top w:w="28" w:type="dxa"/>
              <w:left w:w="28" w:type="dxa"/>
              <w:bottom w:w="28" w:type="dxa"/>
              <w:right w:w="28" w:type="dxa"/>
            </w:tcMar>
            <w:vAlign w:val="center"/>
          </w:tcPr>
          <w:p w14:paraId="76F7046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【部门规章】《体育赛事活动管理办法》（2020年国家体育总局令第25号）第四十一条：违反本办法规定的行为，有关法律、法规、规章已有处罚规定的从其规定。</w:t>
            </w:r>
          </w:p>
          <w:p w14:paraId="6AA4EB0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主办方或承办方违反本办法规定，有下列情形之一的，由地方体育部门或其委托的综合行政执法部门责令改正，情节恶劣的视情节处以30000元以下罚款，属于非经营活动的处以1000元以下罚款。</w:t>
            </w:r>
          </w:p>
          <w:p w14:paraId="1EF5FD9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（一）不符合本办法第七条、第八条对体育赛事活动审批规定的；</w:t>
            </w:r>
          </w:p>
          <w:p w14:paraId="1392520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（二）不符合本办法第九条对境外非政府组织在中国境内举办体育赛事活动规定的；</w:t>
            </w:r>
          </w:p>
          <w:p w14:paraId="0A74818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（三）不符合本办法第十一条、第十二条对体育赛事活动名称规定的；</w:t>
            </w:r>
          </w:p>
          <w:p w14:paraId="4DFF650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（四）造成人身财产伤害事故或重大不良社会影响的；</w:t>
            </w:r>
          </w:p>
          <w:p w14:paraId="002A2D3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（五）其他侵犯他人或其他组织合法权益的。</w:t>
            </w:r>
          </w:p>
        </w:tc>
        <w:tc>
          <w:tcPr>
            <w:tcW w:w="2680" w:type="dxa"/>
            <w:tcMar>
              <w:top w:w="28" w:type="dxa"/>
              <w:left w:w="28" w:type="dxa"/>
              <w:bottom w:w="28" w:type="dxa"/>
              <w:right w:w="28" w:type="dxa"/>
            </w:tcMar>
            <w:vAlign w:val="center"/>
          </w:tcPr>
          <w:p w14:paraId="3B33BC80">
            <w:pPr>
              <w:adjustRightInd w:val="0"/>
              <w:snapToGrid w:val="0"/>
              <w:spacing w:line="300" w:lineRule="exact"/>
              <w:ind w:firstLine="420" w:firstLineChars="200"/>
              <w:rPr>
                <w:rFonts w:hint="eastAsia" w:eastAsia="仿宋_GB2312"/>
                <w:kern w:val="0"/>
                <w:sz w:val="21"/>
                <w:szCs w:val="21"/>
                <w:lang w:val="en-US" w:eastAsia="zh-CN"/>
              </w:rPr>
            </w:pPr>
            <w:r>
              <w:rPr>
                <w:rFonts w:hint="eastAsia" w:eastAsia="仿宋_GB2312" w:cs="宋体"/>
                <w:kern w:val="0"/>
                <w:sz w:val="21"/>
                <w:szCs w:val="21"/>
                <w:lang w:val="en-US" w:eastAsia="zh-CN"/>
              </w:rPr>
              <w:t>（1-7）</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19903F84">
            <w:pPr>
              <w:adjustRightInd w:val="0"/>
              <w:snapToGrid w:val="0"/>
              <w:spacing w:line="300" w:lineRule="exact"/>
              <w:rPr>
                <w:rFonts w:hint="eastAsia" w:eastAsia="仿宋_GB2312" w:cs="宋体"/>
                <w:kern w:val="0"/>
                <w:sz w:val="21"/>
                <w:szCs w:val="21"/>
                <w:lang w:val="en-US" w:eastAsia="zh-CN"/>
              </w:rPr>
            </w:pPr>
          </w:p>
          <w:p w14:paraId="3C227F4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1.立案阶段责任：在检查中发现或者接到举报赛事主办方或承办方存在违规办赛行为及下级部门上报或其他机关移送的此类案件，予以审查，决定是否立案。</w:t>
            </w:r>
          </w:p>
          <w:p w14:paraId="5BEC8FF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调查阶段责任：体育行政部门对予以立案的案件，指定专人负责，及时组织调查取证，与当事人有直接利害关系的应当回避。执法人员不得少于两人，调查时出示执法证件，允许当事人辩解陈述，执法人员保守有关秘密。</w:t>
            </w:r>
          </w:p>
          <w:p w14:paraId="01D1D09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审查阶段责任：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14:paraId="0872790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4.告知阶段责任：在做出行政处罚决定前，应制作《行政处罚事先告知书》送达当事人，告知违法事实及其享有的陈述、申辩等权利。</w:t>
            </w:r>
          </w:p>
          <w:p w14:paraId="161CB1B5">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5.决定阶段责任：根据审理情况决定是否予以行政处罚。依法需要给予行政处罚的，应制作行政处罚决定书，载明违法事实和证据、处罚依据和内容、申请行政复议或提起行政诉讼的途径和期限等内容。</w:t>
            </w:r>
          </w:p>
          <w:p w14:paraId="51D3888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6.送达阶段责任：行政处罚决定书在宣告后当场交付当事人；当事人不在场的，在七日内依照民事诉讼法的有关规定，将行政处罚决定书送达当事人</w:t>
            </w:r>
          </w:p>
          <w:p w14:paraId="7B835CB4">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7.执行阶段责任：监督当事人在决定的期限内，履行生效的行政处罚决定。当事人在法定期限内不申请行政复议或者提起行政诉讼，又不履行的，体育部门可依法采取公开通报、加处罚款、查封扣押或向人民法院申请强制执行等措施。</w:t>
            </w:r>
          </w:p>
          <w:p w14:paraId="20E8EBB1">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8.其他法律法规规章文件规定应履行的责任。</w:t>
            </w:r>
          </w:p>
        </w:tc>
        <w:tc>
          <w:tcPr>
            <w:tcW w:w="5160" w:type="dxa"/>
            <w:tcMar>
              <w:top w:w="28" w:type="dxa"/>
              <w:left w:w="28" w:type="dxa"/>
              <w:bottom w:w="28" w:type="dxa"/>
              <w:right w:w="28" w:type="dxa"/>
            </w:tcMar>
            <w:vAlign w:val="center"/>
          </w:tcPr>
          <w:p w14:paraId="1FC94CD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1.【部门规章】《体育赛事活动管理办法》（2020年1月17国家体育总局令第25号公布，2020年5月1日起施行）第四十一条：违反本办法规定的行为，有关法律、法规、规章已有处罚规定的从其规定。</w:t>
            </w:r>
          </w:p>
          <w:p w14:paraId="0D3D2C6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主办方或承办方违反本办法规定，有下列情形之一的，由地方体育部门或其委托的综合行政执法部门责令改正，情节恶劣的视情节处以30000元以下罚款，属于非经营活动的处以1000元以下罚款。（一）不符合本办法第七条、第八条对体育赛事活动审批规定的；（二）不符合本办法第九条对境外非政府组织在中国境内举办体育赛事活动规定的；（三）不符合本办法第十一条、第十二条对体育赛事活动名称规定的；（四）造成人身财产伤害事故或重大不良社会影响的；（五）其他侵犯他人或其他组织合法权益的。</w:t>
            </w:r>
          </w:p>
          <w:p w14:paraId="0EBC712A">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2.【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6D8D2697">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三十七条：行政机关在调查或者进行检查时，执法人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2E7E83E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3868EBA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4.【法律】《中华人民共和国行政处罚法》第三十一条：行政机关在作出行政处罚决定之前，应当告知当事人作出行政处罚决定的事实、理由及依据，并告知当事人依法享有的权利。</w:t>
            </w:r>
          </w:p>
          <w:p w14:paraId="3FCDF86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42D7EB1">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6.【法律】《中华人民共和国行政处罚法》第四十条：行政处罚决定书应当在宣告后当场交付当事人；当事人不在场的，行政机关应当在七日内依照民事诉讼法的有关规定，将处罚决定书送达当事人。</w:t>
            </w:r>
          </w:p>
          <w:p w14:paraId="73B88AEB">
            <w:pPr>
              <w:adjustRightInd w:val="0"/>
              <w:snapToGrid w:val="0"/>
              <w:spacing w:line="300" w:lineRule="exact"/>
              <w:ind w:firstLine="420" w:firstLineChars="200"/>
              <w:rPr>
                <w:rFonts w:eastAsia="仿宋_GB2312"/>
                <w:kern w:val="0"/>
                <w:sz w:val="21"/>
                <w:szCs w:val="21"/>
              </w:rPr>
            </w:pPr>
            <w:r>
              <w:rPr>
                <w:rFonts w:hint="eastAsia" w:eastAsia="仿宋_GB2312"/>
                <w:kern w:val="0"/>
                <w:sz w:val="21"/>
                <w:szCs w:val="21"/>
              </w:rPr>
              <w:t>7.【法律】《中华人民共和国行政处罚法》第四十四条：行政处罚决定依法作出后，当事人应当在行政处罚决定的期限内，予以履行。</w:t>
            </w:r>
          </w:p>
          <w:p w14:paraId="5071CE3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681" w:type="dxa"/>
            <w:tcMar>
              <w:top w:w="28" w:type="dxa"/>
              <w:left w:w="28" w:type="dxa"/>
              <w:bottom w:w="28" w:type="dxa"/>
              <w:right w:w="28" w:type="dxa"/>
            </w:tcMar>
            <w:vAlign w:val="center"/>
          </w:tcPr>
          <w:p w14:paraId="7F6E6DB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因不履行或不正确履行行政职责，有下列情形的，行政机关及相关工作人应承担相应责任：</w:t>
            </w:r>
            <w:r>
              <w:rPr>
                <w:rFonts w:hint="eastAsia" w:ascii="宋体" w:hAnsi="宋体" w:cs="宋体"/>
                <w:i w:val="0"/>
                <w:iCs w:val="0"/>
                <w:color w:val="000000"/>
                <w:kern w:val="0"/>
                <w:sz w:val="21"/>
                <w:szCs w:val="21"/>
                <w:u w:val="none"/>
                <w:lang w:val="en-US" w:eastAsia="zh-CN" w:bidi="ar"/>
              </w:rPr>
              <w:t>（驻县民政局纪检监察组）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1.没有法律和事实依据实施行政处罚的；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2.执法人员玩忽职守，对应当予以制止和处罚的违法行为不予制止、处罚，致使公民、法人或者其他组织的合法权益、公共利益和社会秩序遭受损害的；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3.不具备行政执法资格实施行政处罚的；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4.迟报、谎报、瞒报、漏报突发事件信息</w:t>
            </w:r>
            <w:r>
              <w:rPr>
                <w:rFonts w:hint="eastAsia" w:ascii="宋体" w:hAnsi="宋体" w:cs="宋体"/>
                <w:i w:val="0"/>
                <w:iCs w:val="0"/>
                <w:color w:val="000000"/>
                <w:kern w:val="0"/>
                <w:sz w:val="21"/>
                <w:szCs w:val="21"/>
                <w:u w:val="none"/>
                <w:lang w:val="en-US" w:eastAsia="zh-CN" w:bidi="ar"/>
              </w:rPr>
              <w:t>或者</w:t>
            </w:r>
            <w:r>
              <w:rPr>
                <w:rFonts w:hint="eastAsia" w:ascii="宋体" w:hAnsi="宋体" w:eastAsia="宋体" w:cs="宋体"/>
                <w:i w:val="0"/>
                <w:iCs w:val="0"/>
                <w:color w:val="000000"/>
                <w:kern w:val="0"/>
                <w:sz w:val="21"/>
                <w:szCs w:val="21"/>
                <w:u w:val="none"/>
                <w:lang w:val="en-US" w:eastAsia="zh-CN" w:bidi="ar"/>
              </w:rPr>
              <w:t>通报、报告、公布虚假突发事件信息，造成严重后果的；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5.应当依法移送追究刑事责任，而未依法移送有关机关的；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6.擅自改变行政处罚种类、幅度的；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7.违反法定的行政处罚程序的；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9.在行政处罚过程中发生腐败行的；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10.其他违反法律法规规章文件规定的行为。</w:t>
            </w:r>
          </w:p>
        </w:tc>
        <w:tc>
          <w:tcPr>
            <w:tcW w:w="5059" w:type="dxa"/>
            <w:tcMar>
              <w:top w:w="28" w:type="dxa"/>
              <w:left w:w="28" w:type="dxa"/>
              <w:bottom w:w="28" w:type="dxa"/>
              <w:right w:w="28" w:type="dxa"/>
            </w:tcMar>
            <w:vAlign w:val="center"/>
          </w:tcPr>
          <w:p w14:paraId="59634EF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ascii="宋体" w:hAnsi="宋体" w:cs="宋体"/>
                <w:i w:val="0"/>
                <w:iCs w:val="0"/>
                <w:color w:val="000000"/>
                <w:kern w:val="0"/>
                <w:sz w:val="21"/>
                <w:szCs w:val="21"/>
                <w:u w:val="none"/>
                <w:lang w:val="en-US" w:eastAsia="zh-CN" w:bidi="ar"/>
              </w:rPr>
              <w:t>或者</w:t>
            </w:r>
            <w:r>
              <w:rPr>
                <w:rFonts w:hint="eastAsia" w:ascii="宋体" w:hAnsi="宋体" w:eastAsia="宋体" w:cs="宋体"/>
                <w:i w:val="0"/>
                <w:iCs w:val="0"/>
                <w:color w:val="000000"/>
                <w:kern w:val="0"/>
                <w:sz w:val="21"/>
                <w:szCs w:val="21"/>
                <w:u w:val="none"/>
                <w:lang w:val="en-US" w:eastAsia="zh-CN" w:bidi="ar"/>
              </w:rPr>
              <w:t>通报、报告、公布虚假突发事件信息，造成严重后果的；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6.同1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7.同1。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1804CCBB">
            <w:pPr>
              <w:adjustRightInd w:val="0"/>
              <w:snapToGrid w:val="0"/>
              <w:spacing w:line="300" w:lineRule="exact"/>
              <w:rPr>
                <w:rFonts w:hint="eastAsia" w:eastAsia="仿宋_GB2312"/>
                <w:kern w:val="0"/>
                <w:sz w:val="21"/>
                <w:szCs w:val="21"/>
                <w:lang w:eastAsia="zh-CN"/>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581E8BED">
            <w:pPr>
              <w:adjustRightInd w:val="0"/>
              <w:snapToGrid w:val="0"/>
              <w:spacing w:line="300" w:lineRule="exact"/>
              <w:ind w:firstLine="420" w:firstLineChars="200"/>
              <w:rPr>
                <w:rFonts w:hint="eastAsia" w:eastAsia="仿宋_GB2312"/>
                <w:kern w:val="0"/>
                <w:sz w:val="21"/>
                <w:szCs w:val="21"/>
              </w:rPr>
            </w:pPr>
          </w:p>
        </w:tc>
      </w:tr>
      <w:tr w14:paraId="60676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68" w:hRule="atLeast"/>
        </w:trPr>
        <w:tc>
          <w:tcPr>
            <w:tcW w:w="406" w:type="dxa"/>
            <w:tcMar>
              <w:top w:w="28" w:type="dxa"/>
              <w:left w:w="28" w:type="dxa"/>
              <w:bottom w:w="28" w:type="dxa"/>
              <w:right w:w="28" w:type="dxa"/>
            </w:tcMar>
            <w:vAlign w:val="center"/>
          </w:tcPr>
          <w:p w14:paraId="42474B9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168</w:t>
            </w:r>
          </w:p>
        </w:tc>
        <w:tc>
          <w:tcPr>
            <w:tcW w:w="308" w:type="dxa"/>
            <w:tcMar>
              <w:top w:w="28" w:type="dxa"/>
              <w:left w:w="28" w:type="dxa"/>
              <w:bottom w:w="28" w:type="dxa"/>
              <w:right w:w="28" w:type="dxa"/>
            </w:tcMar>
            <w:vAlign w:val="center"/>
          </w:tcPr>
          <w:p w14:paraId="64012AD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行政检查</w:t>
            </w:r>
          </w:p>
        </w:tc>
        <w:tc>
          <w:tcPr>
            <w:tcW w:w="610" w:type="dxa"/>
            <w:tcMar>
              <w:top w:w="28" w:type="dxa"/>
              <w:left w:w="28" w:type="dxa"/>
              <w:bottom w:w="28" w:type="dxa"/>
              <w:right w:w="28" w:type="dxa"/>
            </w:tcMar>
            <w:vAlign w:val="center"/>
          </w:tcPr>
          <w:p w14:paraId="47E0A15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对经营高危险性体育项目单位的行政检查</w:t>
            </w:r>
          </w:p>
        </w:tc>
        <w:tc>
          <w:tcPr>
            <w:tcW w:w="749" w:type="dxa"/>
            <w:tcMar>
              <w:top w:w="28" w:type="dxa"/>
              <w:left w:w="28" w:type="dxa"/>
              <w:bottom w:w="28" w:type="dxa"/>
              <w:right w:w="28" w:type="dxa"/>
            </w:tcMar>
            <w:vAlign w:val="center"/>
          </w:tcPr>
          <w:p w14:paraId="0EBAF2EA">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2364D14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4D7E43F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文化体育管理股</w:t>
            </w:r>
          </w:p>
        </w:tc>
        <w:tc>
          <w:tcPr>
            <w:tcW w:w="2431" w:type="dxa"/>
            <w:tcMar>
              <w:top w:w="28" w:type="dxa"/>
              <w:left w:w="28" w:type="dxa"/>
              <w:bottom w:w="28" w:type="dxa"/>
              <w:right w:w="28" w:type="dxa"/>
            </w:tcMar>
            <w:vAlign w:val="center"/>
          </w:tcPr>
          <w:p w14:paraId="7E20412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1.【行政法规】《全民健身条例》（2009年国务院令第560号发布，2016年国务院令第666号修订）第三十四条：县级以上地方人民政府体育主管部门对高危险性体育项目经营活动，应当依法履行监督检查职责。</w:t>
            </w:r>
          </w:p>
          <w:p w14:paraId="4FB60DE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部门规章】《经营高危险性体育项目许可管理办法》（2013年国家体育总局令第17号公布，2019年国家体育总局令第24号修订）第十八条：县级以上地方人民政府体育主管部门应当对经营者从事行政许可事项的活动实施有效监督。</w:t>
            </w:r>
          </w:p>
        </w:tc>
        <w:tc>
          <w:tcPr>
            <w:tcW w:w="2680" w:type="dxa"/>
            <w:tcMar>
              <w:top w:w="28" w:type="dxa"/>
              <w:left w:w="28" w:type="dxa"/>
              <w:bottom w:w="28" w:type="dxa"/>
              <w:right w:w="28" w:type="dxa"/>
            </w:tcMar>
            <w:vAlign w:val="center"/>
          </w:tcPr>
          <w:p w14:paraId="5CFA8127">
            <w:pPr>
              <w:adjustRightInd w:val="0"/>
              <w:snapToGrid w:val="0"/>
              <w:spacing w:line="300" w:lineRule="exact"/>
              <w:ind w:firstLine="420" w:firstLineChars="200"/>
              <w:rPr>
                <w:rFonts w:hint="eastAsia" w:eastAsia="仿宋_GB2312" w:cs="宋体"/>
                <w:kern w:val="0"/>
                <w:sz w:val="21"/>
                <w:szCs w:val="21"/>
                <w:lang w:eastAsia="zh-CN"/>
              </w:rPr>
            </w:pPr>
            <w:r>
              <w:rPr>
                <w:rFonts w:hint="eastAsia" w:eastAsia="仿宋_GB2312" w:cs="宋体"/>
                <w:kern w:val="0"/>
                <w:sz w:val="21"/>
                <w:szCs w:val="21"/>
                <w:lang w:val="en-US" w:eastAsia="zh-CN"/>
              </w:rPr>
              <w:t>（1-4）</w:t>
            </w:r>
            <w:r>
              <w:rPr>
                <w:rFonts w:hint="eastAsia" w:eastAsia="仿宋_GB2312"/>
                <w:kern w:val="0"/>
                <w:sz w:val="21"/>
                <w:szCs w:val="21"/>
                <w:lang w:val="en-US" w:eastAsia="zh-CN"/>
              </w:rPr>
              <w:t>（</w:t>
            </w:r>
            <w:r>
              <w:rPr>
                <w:rFonts w:hint="eastAsia" w:eastAsia="仿宋_GB2312" w:cs="宋体"/>
                <w:kern w:val="0"/>
                <w:sz w:val="21"/>
                <w:szCs w:val="21"/>
              </w:rPr>
              <w:t>文化市场综合</w:t>
            </w:r>
            <w:r>
              <w:rPr>
                <w:rFonts w:hint="eastAsia" w:eastAsia="仿宋_GB2312" w:cs="宋体"/>
                <w:kern w:val="0"/>
                <w:sz w:val="21"/>
                <w:szCs w:val="21"/>
                <w:lang w:eastAsia="zh-CN"/>
              </w:rPr>
              <w:t>行政</w:t>
            </w:r>
            <w:r>
              <w:rPr>
                <w:rFonts w:hint="eastAsia" w:eastAsia="仿宋_GB2312" w:cs="宋体"/>
                <w:kern w:val="0"/>
                <w:sz w:val="21"/>
                <w:szCs w:val="21"/>
              </w:rPr>
              <w:t>执法大队</w:t>
            </w:r>
            <w:r>
              <w:rPr>
                <w:rFonts w:hint="eastAsia" w:eastAsia="仿宋_GB2312" w:cs="宋体"/>
                <w:kern w:val="0"/>
                <w:sz w:val="21"/>
                <w:szCs w:val="21"/>
                <w:lang w:eastAsia="zh-CN"/>
              </w:rPr>
              <w:t>）</w:t>
            </w:r>
          </w:p>
          <w:p w14:paraId="30AB8D0F">
            <w:pPr>
              <w:adjustRightInd w:val="0"/>
              <w:snapToGrid w:val="0"/>
              <w:spacing w:line="300" w:lineRule="exact"/>
              <w:ind w:firstLine="420" w:firstLineChars="200"/>
              <w:rPr>
                <w:rFonts w:hint="eastAsia" w:eastAsia="仿宋_GB2312" w:cs="宋体"/>
                <w:kern w:val="0"/>
                <w:sz w:val="21"/>
                <w:szCs w:val="21"/>
                <w:lang w:val="en-US" w:eastAsia="zh-CN"/>
              </w:rPr>
            </w:pPr>
          </w:p>
          <w:p w14:paraId="4D310B1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1.告知责任：制定检查方案，确定目标、对象和方式，公告或通知被检查经营高危险性体育项目场所（暗访不通知）。</w:t>
            </w:r>
          </w:p>
          <w:p w14:paraId="514F0B1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2.检查责任：检查时，执法人员不得少于两人，应当持《检查通知书》或相关证件进行检查。检查单位及其工作人员应当有详细的检查记录，严禁弄虚作假。</w:t>
            </w:r>
          </w:p>
          <w:p w14:paraId="1B8CA00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3.处理责任：检查单位对检查的财物负有妥善保管的义务，不得损害及遗失；</w:t>
            </w:r>
          </w:p>
          <w:p w14:paraId="73B8419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4.监管责任：强化查经营高危险性体育项目场所的监管。</w:t>
            </w:r>
          </w:p>
          <w:p w14:paraId="4B8F676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5.其他法律法规规章文件规定应履行的责任。</w:t>
            </w:r>
          </w:p>
        </w:tc>
        <w:tc>
          <w:tcPr>
            <w:tcW w:w="5160" w:type="dxa"/>
            <w:tcMar>
              <w:top w:w="28" w:type="dxa"/>
              <w:left w:w="28" w:type="dxa"/>
              <w:bottom w:w="28" w:type="dxa"/>
              <w:right w:w="28" w:type="dxa"/>
            </w:tcMar>
            <w:vAlign w:val="center"/>
          </w:tcPr>
          <w:p w14:paraId="7C6C0FE0">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1—1.【行政法规】《全民健身条例》（2009年国务院令第560号发布，2016年国务院令第666号修订）第三十四条：县级以上地方人民政府体育主管部门对高危险性体育项目经营活动，应当依法履行监督检查职责。</w:t>
            </w:r>
          </w:p>
          <w:p w14:paraId="1EF857FA">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2.【部门规章】《经营高危险性体育项目许可管理办法》（2013年国家体育总局令第17号公布，2019年国家体育总局令第24号修订）第十八条：县级以上地方人民政府体育主管部门应当对经营者从事行政许可事项的活动实施有效监督。</w:t>
            </w:r>
          </w:p>
          <w:p w14:paraId="6FD5BDBC">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经营高危险性体育项目许可管理办法》（2013年国家体育总局令第17号公布，2019年国家体育总局令第24号修订）第十九条：县级以上地方人民政府体育主管部门对经营高危险性体育项目进行检查时，体育执法人员人数不得少于两人，并出示有效的行政执法证件。未出示有效证件的，经营者有权拒绝检查。第二十条：体育执法人员应当将监督检查的时间、地点、内容、发现的问题及其处理情况做出书面记录，并建立执法档案，将各项检查记录和处罚决定存档。</w:t>
            </w:r>
          </w:p>
          <w:p w14:paraId="30F5E336">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3.同2。</w:t>
            </w:r>
          </w:p>
          <w:p w14:paraId="135DC343">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4.同1。</w:t>
            </w:r>
          </w:p>
        </w:tc>
        <w:tc>
          <w:tcPr>
            <w:tcW w:w="1681" w:type="dxa"/>
            <w:tcMar>
              <w:top w:w="28" w:type="dxa"/>
              <w:left w:w="28" w:type="dxa"/>
              <w:bottom w:w="28" w:type="dxa"/>
              <w:right w:w="28" w:type="dxa"/>
            </w:tcMar>
            <w:vAlign w:val="center"/>
          </w:tcPr>
          <w:p w14:paraId="6604C4C6">
            <w:pPr>
              <w:adjustRightInd w:val="0"/>
              <w:snapToGrid w:val="0"/>
              <w:spacing w:line="300" w:lineRule="exact"/>
              <w:ind w:firstLine="420" w:firstLineChars="200"/>
              <w:jc w:val="both"/>
              <w:rPr>
                <w:rFonts w:hint="eastAsia" w:ascii="Times New Roman" w:hAnsi="Times New Roman" w:eastAsia="仿宋_GB2312" w:cs="Times New Roman"/>
                <w:kern w:val="0"/>
                <w:sz w:val="21"/>
                <w:szCs w:val="21"/>
                <w:lang w:eastAsia="zh-CN"/>
              </w:rPr>
            </w:pPr>
            <w:r>
              <w:rPr>
                <w:rFonts w:hint="eastAsia" w:ascii="Times New Roman" w:hAnsi="Times New Roman" w:eastAsia="仿宋_GB2312" w:cs="Times New Roman"/>
                <w:kern w:val="0"/>
                <w:sz w:val="21"/>
                <w:szCs w:val="21"/>
              </w:rPr>
              <w:t>因不履行或不正确履行经营高危险性体育项目许可行政职责，有下列情形之一的，应当承担相应责任：</w:t>
            </w:r>
            <w:r>
              <w:rPr>
                <w:rFonts w:hint="eastAsia" w:eastAsia="仿宋_GB2312" w:cs="Times New Roman"/>
                <w:kern w:val="0"/>
                <w:sz w:val="21"/>
                <w:szCs w:val="21"/>
                <w:lang w:eastAsia="zh-CN"/>
              </w:rPr>
              <w:t>（驻县民政局纪检监察组）</w:t>
            </w:r>
          </w:p>
          <w:p w14:paraId="7921F903">
            <w:pPr>
              <w:adjustRightInd w:val="0"/>
              <w:snapToGrid w:val="0"/>
              <w:spacing w:line="300" w:lineRule="exact"/>
              <w:ind w:firstLine="420" w:firstLineChars="200"/>
              <w:rPr>
                <w:rFonts w:hint="eastAsia" w:ascii="Times New Roman" w:hAnsi="Times New Roman" w:eastAsia="仿宋_GB2312" w:cs="Times New Roman"/>
                <w:kern w:val="0"/>
                <w:sz w:val="21"/>
                <w:szCs w:val="21"/>
              </w:rPr>
            </w:pPr>
            <w:r>
              <w:rPr>
                <w:rFonts w:hint="eastAsia" w:ascii="Times New Roman" w:hAnsi="Times New Roman" w:eastAsia="仿宋_GB2312" w:cs="Times New Roman"/>
                <w:kern w:val="0"/>
                <w:sz w:val="21"/>
                <w:szCs w:val="21"/>
              </w:rPr>
              <w:t>一、对符合条件的经营高危险性体育项目申请不予受理、不予行政许可或者不在法定期限内作出准予行政许可决定。</w:t>
            </w:r>
          </w:p>
          <w:p w14:paraId="03F15E41">
            <w:pPr>
              <w:adjustRightInd w:val="0"/>
              <w:snapToGrid w:val="0"/>
              <w:spacing w:line="300" w:lineRule="exact"/>
              <w:ind w:firstLine="420" w:firstLineChars="200"/>
              <w:rPr>
                <w:rFonts w:hint="eastAsia" w:ascii="Times New Roman" w:hAnsi="Times New Roman" w:eastAsia="仿宋_GB2312" w:cs="Times New Roman"/>
                <w:kern w:val="0"/>
                <w:sz w:val="21"/>
                <w:szCs w:val="21"/>
              </w:rPr>
            </w:pPr>
            <w:r>
              <w:rPr>
                <w:rFonts w:hint="eastAsia" w:ascii="Times New Roman" w:hAnsi="Times New Roman" w:eastAsia="仿宋_GB2312" w:cs="Times New Roman"/>
                <w:kern w:val="0"/>
                <w:sz w:val="21"/>
                <w:szCs w:val="21"/>
              </w:rPr>
              <w:t>二、对不符合条件的经营高危险性体育项目申请准予受理、准予行政许可的。</w:t>
            </w:r>
          </w:p>
          <w:p w14:paraId="268D9A42">
            <w:pPr>
              <w:adjustRightInd w:val="0"/>
              <w:snapToGrid w:val="0"/>
              <w:spacing w:line="300" w:lineRule="exact"/>
              <w:ind w:firstLine="420" w:firstLineChars="200"/>
              <w:rPr>
                <w:rFonts w:hint="eastAsia" w:ascii="Times New Roman" w:hAnsi="Times New Roman" w:eastAsia="仿宋_GB2312" w:cs="Times New Roman"/>
                <w:kern w:val="0"/>
                <w:sz w:val="21"/>
                <w:szCs w:val="21"/>
              </w:rPr>
            </w:pPr>
            <w:r>
              <w:rPr>
                <w:rFonts w:hint="eastAsia" w:ascii="Times New Roman" w:hAnsi="Times New Roman" w:eastAsia="仿宋_GB2312" w:cs="Times New Roman"/>
                <w:kern w:val="0"/>
                <w:sz w:val="21"/>
                <w:szCs w:val="21"/>
              </w:rPr>
              <w:t>三、违规审核、不履行职责或者发现违法行为不予查处，造成严重后果（影响）的。</w:t>
            </w:r>
          </w:p>
          <w:p w14:paraId="6060BFDB">
            <w:pPr>
              <w:adjustRightInd w:val="0"/>
              <w:snapToGrid w:val="0"/>
              <w:spacing w:line="300" w:lineRule="exact"/>
              <w:ind w:firstLine="420" w:firstLineChars="200"/>
              <w:rPr>
                <w:rFonts w:hint="eastAsia" w:ascii="Times New Roman" w:hAnsi="Times New Roman" w:eastAsia="仿宋_GB2312" w:cs="Times New Roman"/>
                <w:kern w:val="0"/>
                <w:sz w:val="21"/>
                <w:szCs w:val="21"/>
              </w:rPr>
            </w:pPr>
            <w:r>
              <w:rPr>
                <w:rFonts w:hint="eastAsia" w:ascii="Times New Roman" w:hAnsi="Times New Roman" w:eastAsia="仿宋_GB2312" w:cs="Times New Roman"/>
                <w:kern w:val="0"/>
                <w:sz w:val="21"/>
                <w:szCs w:val="21"/>
              </w:rPr>
              <w:t>四、审核后不依法履行经营高危险性体育项目行政许可监督职责或监督不力造成严重后果（影响）的。</w:t>
            </w:r>
          </w:p>
          <w:p w14:paraId="21BFA070">
            <w:pPr>
              <w:adjustRightInd w:val="0"/>
              <w:snapToGrid w:val="0"/>
              <w:spacing w:line="300" w:lineRule="exact"/>
              <w:ind w:firstLine="420" w:firstLineChars="200"/>
              <w:rPr>
                <w:rFonts w:hint="eastAsia" w:ascii="Times New Roman" w:hAnsi="Times New Roman" w:eastAsia="仿宋_GB2312" w:cs="Times New Roman"/>
                <w:kern w:val="0"/>
                <w:sz w:val="21"/>
                <w:szCs w:val="21"/>
              </w:rPr>
            </w:pPr>
            <w:r>
              <w:rPr>
                <w:rFonts w:hint="eastAsia" w:ascii="Times New Roman" w:hAnsi="Times New Roman" w:eastAsia="仿宋_GB2312" w:cs="Times New Roman"/>
                <w:kern w:val="0"/>
                <w:sz w:val="21"/>
                <w:szCs w:val="21"/>
              </w:rPr>
              <w:t>五、严重失职、渎职、玩忽职守或弄虚作假、借机谋取私利等行为的。</w:t>
            </w:r>
          </w:p>
          <w:p w14:paraId="42567779">
            <w:pPr>
              <w:adjustRightInd w:val="0"/>
              <w:snapToGrid w:val="0"/>
              <w:spacing w:line="300" w:lineRule="exact"/>
              <w:ind w:firstLine="420" w:firstLineChars="200"/>
              <w:rPr>
                <w:rFonts w:hint="eastAsia" w:ascii="宋体" w:hAnsi="宋体" w:eastAsia="宋体" w:cs="宋体"/>
                <w:i w:val="0"/>
                <w:iCs w:val="0"/>
                <w:color w:val="000000"/>
                <w:kern w:val="0"/>
                <w:sz w:val="21"/>
                <w:szCs w:val="21"/>
                <w:u w:val="none"/>
                <w:lang w:val="en-US" w:eastAsia="zh-CN" w:bidi="ar"/>
              </w:rPr>
            </w:pPr>
            <w:r>
              <w:rPr>
                <w:rFonts w:hint="eastAsia" w:ascii="Times New Roman" w:hAnsi="Times New Roman" w:eastAsia="仿宋_GB2312" w:cs="Times New Roman"/>
                <w:kern w:val="0"/>
                <w:sz w:val="21"/>
                <w:szCs w:val="21"/>
              </w:rPr>
              <w:t>六、其他违反法律法规规章文件规定的行为。</w:t>
            </w:r>
          </w:p>
        </w:tc>
        <w:tc>
          <w:tcPr>
            <w:tcW w:w="5059" w:type="dxa"/>
            <w:tcMar>
              <w:top w:w="28" w:type="dxa"/>
              <w:left w:w="28" w:type="dxa"/>
              <w:bottom w:w="28" w:type="dxa"/>
              <w:right w:w="28" w:type="dxa"/>
            </w:tcMar>
            <w:vAlign w:val="center"/>
          </w:tcPr>
          <w:p w14:paraId="18BD51EF">
            <w:pPr>
              <w:keepNext w:val="0"/>
              <w:keepLines w:val="0"/>
              <w:widowControl/>
              <w:suppressLineNumbers w:val="0"/>
              <w:jc w:val="left"/>
              <w:textAlignment w:val="center"/>
              <w:rPr>
                <w:rFonts w:hint="eastAsia" w:eastAsia="仿宋_GB2312"/>
                <w:kern w:val="0"/>
                <w:sz w:val="21"/>
                <w:szCs w:val="21"/>
              </w:rPr>
            </w:pPr>
            <w:r>
              <w:rPr>
                <w:rFonts w:hint="eastAsia" w:eastAsia="仿宋_GB2312"/>
                <w:kern w:val="0"/>
                <w:sz w:val="21"/>
                <w:szCs w:val="21"/>
              </w:rPr>
              <w:t>1.【法律】《中华人民共和国行政处罚法》（2009年8月27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3D8752A7">
            <w:pPr>
              <w:keepNext w:val="0"/>
              <w:keepLines w:val="0"/>
              <w:widowControl/>
              <w:suppressLineNumbers w:val="0"/>
              <w:jc w:val="left"/>
              <w:textAlignment w:val="center"/>
              <w:rPr>
                <w:rFonts w:hint="eastAsia" w:eastAsia="仿宋_GB2312"/>
                <w:kern w:val="0"/>
                <w:sz w:val="21"/>
                <w:szCs w:val="21"/>
              </w:rPr>
            </w:pPr>
            <w:r>
              <w:rPr>
                <w:rFonts w:hint="eastAsia" w:eastAsia="仿宋_GB2312"/>
                <w:kern w:val="0"/>
                <w:sz w:val="21"/>
                <w:szCs w:val="21"/>
              </w:rPr>
              <w:t>2.【法律】《中华人民共和国行政处罚法》（2009年8月27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572774D8">
            <w:pPr>
              <w:keepNext w:val="0"/>
              <w:keepLines w:val="0"/>
              <w:widowControl/>
              <w:suppressLineNumbers w:val="0"/>
              <w:jc w:val="left"/>
              <w:textAlignment w:val="center"/>
              <w:rPr>
                <w:rFonts w:hint="eastAsia" w:eastAsia="仿宋_GB2312"/>
                <w:kern w:val="0"/>
                <w:sz w:val="21"/>
                <w:szCs w:val="21"/>
              </w:rPr>
            </w:pPr>
            <w:r>
              <w:rPr>
                <w:rFonts w:hint="eastAsia" w:eastAsia="仿宋_GB2312"/>
                <w:kern w:val="0"/>
                <w:sz w:val="21"/>
                <w:szCs w:val="21"/>
              </w:rPr>
              <w:t>3.【规章】《广西壮族自治区行政过错责任追究办法》 （2007年4月17日自治区第十届人民政府第63次常务会议审议通过，自2007年6月1日起施行）   第十二条 行政机关在实施行政处罚过程中，有下列情形之一的，应当追究行政过错责任：  （一）不具备行政处罚主体资格；</w:t>
            </w:r>
          </w:p>
          <w:p w14:paraId="07181DEF">
            <w:pPr>
              <w:keepNext w:val="0"/>
              <w:keepLines w:val="0"/>
              <w:widowControl/>
              <w:suppressLineNumbers w:val="0"/>
              <w:jc w:val="left"/>
              <w:textAlignment w:val="center"/>
              <w:rPr>
                <w:rFonts w:hint="eastAsia" w:eastAsia="仿宋_GB2312"/>
                <w:kern w:val="0"/>
                <w:sz w:val="21"/>
                <w:szCs w:val="21"/>
              </w:rPr>
            </w:pPr>
            <w:r>
              <w:rPr>
                <w:rFonts w:hint="eastAsia" w:eastAsia="仿宋_GB2312"/>
                <w:kern w:val="0"/>
                <w:sz w:val="21"/>
                <w:szCs w:val="21"/>
              </w:rPr>
              <w:t>4.【规章】《文化市场综合行政执法管理办法》（2011年12月6日中华人民共和国文化部令第52号公布） 第二十六条 在文化市场突发事件应急处置过程中，有下列情形之一的，应当对负有直接责任的负责人或者工作人员依法给予处分；构成犯罪的，依法追究刑事责任：（二）迟报、谎报、瞒报、漏报突发事件信息</w:t>
            </w:r>
            <w:r>
              <w:rPr>
                <w:rFonts w:hint="eastAsia" w:eastAsia="仿宋_GB2312"/>
                <w:kern w:val="0"/>
                <w:sz w:val="21"/>
                <w:szCs w:val="21"/>
                <w:lang w:eastAsia="zh-CN"/>
              </w:rPr>
              <w:t>或者</w:t>
            </w:r>
            <w:r>
              <w:rPr>
                <w:rFonts w:hint="eastAsia" w:eastAsia="仿宋_GB2312"/>
                <w:kern w:val="0"/>
                <w:sz w:val="21"/>
                <w:szCs w:val="21"/>
              </w:rPr>
              <w:t>通报、报告、公布虚假突发事件信息，造成严重后果的；</w:t>
            </w:r>
          </w:p>
          <w:p w14:paraId="3176A8C3">
            <w:pPr>
              <w:keepNext w:val="0"/>
              <w:keepLines w:val="0"/>
              <w:widowControl/>
              <w:suppressLineNumbers w:val="0"/>
              <w:jc w:val="left"/>
              <w:textAlignment w:val="center"/>
              <w:rPr>
                <w:rFonts w:hint="eastAsia" w:eastAsia="仿宋_GB2312"/>
                <w:kern w:val="0"/>
                <w:sz w:val="21"/>
                <w:szCs w:val="21"/>
              </w:rPr>
            </w:pPr>
            <w:r>
              <w:rPr>
                <w:rFonts w:hint="eastAsia" w:eastAsia="仿宋_GB2312"/>
                <w:kern w:val="0"/>
                <w:sz w:val="21"/>
                <w:szCs w:val="21"/>
              </w:rPr>
              <w:t>5.【规章】《文化市场综合行政执法管理办法》（2011年12月6日中华人民共和国文化部令第52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14:paraId="731F731D">
            <w:pPr>
              <w:keepNext w:val="0"/>
              <w:keepLines w:val="0"/>
              <w:widowControl/>
              <w:suppressLineNumbers w:val="0"/>
              <w:jc w:val="left"/>
              <w:textAlignment w:val="center"/>
              <w:rPr>
                <w:rFonts w:hint="eastAsia" w:eastAsia="仿宋_GB2312"/>
                <w:kern w:val="0"/>
                <w:sz w:val="21"/>
                <w:szCs w:val="21"/>
              </w:rPr>
            </w:pPr>
            <w:r>
              <w:rPr>
                <w:rFonts w:hint="eastAsia" w:eastAsia="仿宋_GB2312"/>
                <w:kern w:val="0"/>
                <w:sz w:val="21"/>
                <w:szCs w:val="21"/>
              </w:rPr>
              <w:t>6.同1 。</w:t>
            </w:r>
          </w:p>
          <w:p w14:paraId="766C368B">
            <w:pPr>
              <w:keepNext w:val="0"/>
              <w:keepLines w:val="0"/>
              <w:widowControl/>
              <w:suppressLineNumbers w:val="0"/>
              <w:jc w:val="left"/>
              <w:textAlignment w:val="center"/>
              <w:rPr>
                <w:rFonts w:hint="eastAsia" w:eastAsia="仿宋_GB2312"/>
                <w:kern w:val="0"/>
                <w:sz w:val="21"/>
                <w:szCs w:val="21"/>
              </w:rPr>
            </w:pPr>
            <w:r>
              <w:rPr>
                <w:rFonts w:hint="eastAsia" w:eastAsia="仿宋_GB2312"/>
                <w:kern w:val="0"/>
                <w:sz w:val="21"/>
                <w:szCs w:val="21"/>
              </w:rPr>
              <w:t>7.同1。</w:t>
            </w:r>
          </w:p>
          <w:p w14:paraId="13AE901D">
            <w:pPr>
              <w:keepNext w:val="0"/>
              <w:keepLines w:val="0"/>
              <w:widowControl/>
              <w:suppressLineNumbers w:val="0"/>
              <w:jc w:val="left"/>
              <w:textAlignment w:val="center"/>
              <w:rPr>
                <w:rFonts w:hint="eastAsia" w:eastAsia="仿宋_GB2312"/>
                <w:kern w:val="0"/>
                <w:sz w:val="21"/>
                <w:szCs w:val="21"/>
              </w:rPr>
            </w:pPr>
            <w:r>
              <w:rPr>
                <w:rFonts w:hint="eastAsia" w:eastAsia="仿宋_GB2312"/>
                <w:kern w:val="0"/>
                <w:sz w:val="21"/>
                <w:szCs w:val="21"/>
              </w:rPr>
              <w:t>8.【规章】《广西壮族自治区行政过错责任追究办法》 （2007年4月17日自治区第十届人民政府第63次常务会议审议通过，自2007年6月1日起施行）  第八条 实施行政行为，有下列情形之一的，应当追究行政过错责任人的责任:（二）依法应当听证不组织听证；</w:t>
            </w:r>
          </w:p>
          <w:p w14:paraId="5309E56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eastAsia="仿宋_GB2312"/>
                <w:kern w:val="0"/>
                <w:sz w:val="21"/>
                <w:szCs w:val="21"/>
              </w:rPr>
              <w:t>9.【法律】《中华人民共和国行政处罚法》（2009年8月27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420" w:type="dxa"/>
            <w:tcMar>
              <w:top w:w="28" w:type="dxa"/>
              <w:left w:w="28" w:type="dxa"/>
              <w:bottom w:w="28" w:type="dxa"/>
              <w:right w:w="28" w:type="dxa"/>
            </w:tcMar>
            <w:vAlign w:val="center"/>
          </w:tcPr>
          <w:p w14:paraId="76335604">
            <w:pPr>
              <w:adjustRightInd w:val="0"/>
              <w:snapToGrid w:val="0"/>
              <w:spacing w:line="300" w:lineRule="exact"/>
              <w:rPr>
                <w:rFonts w:hint="eastAsia" w:eastAsia="仿宋_GB2312"/>
                <w:kern w:val="0"/>
                <w:sz w:val="21"/>
                <w:szCs w:val="21"/>
                <w:lang w:eastAsia="zh-CN"/>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7C0DD02B">
            <w:pPr>
              <w:adjustRightInd w:val="0"/>
              <w:snapToGrid w:val="0"/>
              <w:spacing w:line="300" w:lineRule="exact"/>
              <w:ind w:firstLine="420" w:firstLineChars="200"/>
              <w:rPr>
                <w:rFonts w:hint="eastAsia" w:eastAsia="仿宋_GB2312"/>
                <w:kern w:val="0"/>
                <w:sz w:val="21"/>
                <w:szCs w:val="21"/>
              </w:rPr>
            </w:pPr>
          </w:p>
        </w:tc>
      </w:tr>
      <w:tr w14:paraId="60FD2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12968" w:hRule="atLeast"/>
        </w:trPr>
        <w:tc>
          <w:tcPr>
            <w:tcW w:w="406" w:type="dxa"/>
            <w:tcMar>
              <w:top w:w="28" w:type="dxa"/>
              <w:left w:w="28" w:type="dxa"/>
              <w:bottom w:w="28" w:type="dxa"/>
              <w:right w:w="28" w:type="dxa"/>
            </w:tcMar>
            <w:vAlign w:val="center"/>
          </w:tcPr>
          <w:p w14:paraId="78317EC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169</w:t>
            </w:r>
          </w:p>
        </w:tc>
        <w:tc>
          <w:tcPr>
            <w:tcW w:w="308" w:type="dxa"/>
            <w:tcMar>
              <w:top w:w="28" w:type="dxa"/>
              <w:left w:w="28" w:type="dxa"/>
              <w:bottom w:w="28" w:type="dxa"/>
              <w:right w:w="28" w:type="dxa"/>
            </w:tcMar>
            <w:vAlign w:val="center"/>
          </w:tcPr>
          <w:p w14:paraId="3DC42F6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行政确认</w:t>
            </w:r>
          </w:p>
        </w:tc>
        <w:tc>
          <w:tcPr>
            <w:tcW w:w="610" w:type="dxa"/>
            <w:tcMar>
              <w:top w:w="28" w:type="dxa"/>
              <w:left w:w="28" w:type="dxa"/>
              <w:bottom w:w="28" w:type="dxa"/>
              <w:right w:w="28" w:type="dxa"/>
            </w:tcMar>
            <w:vAlign w:val="center"/>
          </w:tcPr>
          <w:p w14:paraId="61FDB1D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等级运动员称号授予</w:t>
            </w:r>
          </w:p>
        </w:tc>
        <w:tc>
          <w:tcPr>
            <w:tcW w:w="749" w:type="dxa"/>
            <w:tcMar>
              <w:top w:w="28" w:type="dxa"/>
              <w:left w:w="28" w:type="dxa"/>
              <w:bottom w:w="28" w:type="dxa"/>
              <w:right w:w="28" w:type="dxa"/>
            </w:tcMar>
            <w:vAlign w:val="center"/>
          </w:tcPr>
          <w:p w14:paraId="28AC7E05">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36F8D8E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1FEF96E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文化体育管理股</w:t>
            </w:r>
          </w:p>
        </w:tc>
        <w:tc>
          <w:tcPr>
            <w:tcW w:w="2431" w:type="dxa"/>
            <w:tcMar>
              <w:top w:w="28" w:type="dxa"/>
              <w:left w:w="28" w:type="dxa"/>
              <w:bottom w:w="28" w:type="dxa"/>
              <w:right w:w="28" w:type="dxa"/>
            </w:tcMar>
            <w:vAlign w:val="center"/>
          </w:tcPr>
          <w:p w14:paraId="1ACAFF2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部门规章】《运动员技术等级管理办法》（2014年国家体育总局令第18号）第十条：各省级体育行政部门根据实际情况，可以将二级运动员、三级运动员审批权授予本行政区域内地市级体育行政部门，可以将三级运动员审批权授予本行政区域内县级体育行政部门。</w:t>
            </w:r>
          </w:p>
          <w:p w14:paraId="69E4BDA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规范性文件】《自治区体育局关于印发〈广西壮族自治区运动员技术等级管理办法实施细则〉的通知》（桂体竞〔2014〕9号）第八条：自治区体局授权南宁市、柳州市、桂林市、梧州市、北海市、钦州市、贵港市、玉林市、百色市、贺州市、河池市、来宾市、崇左市体育局，防城港市文化体育新闻出版局为二级、三级运动员技术等级称号的审批单位。</w:t>
            </w:r>
          </w:p>
          <w:p w14:paraId="087998F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第九条：根据《广西壮族自治区人民政府关于开展扩权强县工作的意见》（桂政发〔2010〕72号）文件精神，各市体育局根据本单位实际情况，将三级运动员技术等级称号审批权下放给县（区）级体育行政部门。</w:t>
            </w:r>
          </w:p>
        </w:tc>
        <w:tc>
          <w:tcPr>
            <w:tcW w:w="2680" w:type="dxa"/>
            <w:tcMar>
              <w:top w:w="28" w:type="dxa"/>
              <w:left w:w="28" w:type="dxa"/>
              <w:bottom w:w="28" w:type="dxa"/>
              <w:right w:w="28" w:type="dxa"/>
            </w:tcMar>
            <w:vAlign w:val="center"/>
          </w:tcPr>
          <w:p w14:paraId="57953C1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1.受理责任：公示依法应当提交的申请材料；一次性告知补正材料；依法受理或不予受理（不予受理应当告知理由）。（综合管理股）</w:t>
            </w:r>
          </w:p>
          <w:p w14:paraId="72FB047A">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2.审查责任：审核申请材料，1个月内完成审核工作。（体校负责人）</w:t>
            </w:r>
          </w:p>
          <w:p w14:paraId="2C9B588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3.决定责任：作出授予或者不予授予决定，对不符合条件的申请，授予单位应当说明理由，并将申请材料退还审核部门或运动员本人。（单位负责人）</w:t>
            </w:r>
          </w:p>
          <w:p w14:paraId="7185DFA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4.送达责任：通过认定的，向运动员颁发等级称号证书（综合管理股）。</w:t>
            </w:r>
          </w:p>
          <w:p w14:paraId="2B91EC04">
            <w:pPr>
              <w:adjustRightInd w:val="0"/>
              <w:snapToGrid w:val="0"/>
              <w:spacing w:line="300" w:lineRule="exact"/>
              <w:rPr>
                <w:rFonts w:hint="default" w:eastAsia="仿宋_GB2312" w:cs="宋体"/>
                <w:kern w:val="0"/>
                <w:sz w:val="21"/>
                <w:szCs w:val="21"/>
                <w:lang w:val="en-US" w:eastAsia="zh-CN"/>
              </w:rPr>
            </w:pPr>
            <w:r>
              <w:rPr>
                <w:rFonts w:hint="eastAsia" w:eastAsia="仿宋_GB2312" w:cs="宋体"/>
                <w:kern w:val="0"/>
                <w:sz w:val="21"/>
                <w:szCs w:val="21"/>
                <w:lang w:val="en-US" w:eastAsia="zh-CN"/>
              </w:rPr>
              <w:t>5.监管责任：建立审批档案，一级运动员审批单位根据本办法及其制定的管理办法，对其管理权限范围内的二级运动员、三级运动员的管理进行监督检查。（体校负责人和分管领导）</w:t>
            </w:r>
          </w:p>
          <w:p w14:paraId="3CFA5059">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6.法律法规规章文件规定的其他应履行的责任。</w:t>
            </w:r>
          </w:p>
        </w:tc>
        <w:tc>
          <w:tcPr>
            <w:tcW w:w="5160" w:type="dxa"/>
            <w:tcMar>
              <w:top w:w="28" w:type="dxa"/>
              <w:left w:w="28" w:type="dxa"/>
              <w:bottom w:w="28" w:type="dxa"/>
              <w:right w:w="28" w:type="dxa"/>
            </w:tcMar>
            <w:vAlign w:val="center"/>
          </w:tcPr>
          <w:p w14:paraId="44F0749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1.【部门规章】《运动员技术等级管理办法》（2014年国家体育总局令第18号）第十四条：运动员应当在取得成绩后6个月内申请等级称号，超过此期限的申请不予受理。第十五条：运动员申请等级称号应当向其所在单位提出申请，并提交以下材料：（一）《运动员技术等级称号申请表》；（二）成绩证明材料，包括秩序册、成绩册、获奖证书等原件。第十六条：运动员所在单位同意后，在《运动员技术等级称号申请表》“申请单位意见”栏加盖公章，将申请材料报审核部门。</w:t>
            </w:r>
          </w:p>
          <w:p w14:paraId="44931635">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2.【部门规章】《运动员技术等级管理办法》（2014年国家体育总局令第18号）第十八条：审核部门收到申请材料后，应当在1个月内完成审核工作。</w:t>
            </w:r>
          </w:p>
          <w:p w14:paraId="786C72D9">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3.【部门规章】《运动员技术等级管理办法》（2014年国家体育总局令第18号）第二十二条：审批单位收到申请材料后，应当在6个月内完成审批工作。第二十三条：对符合条件的申请，审批单位按以下程序完成审批工作：（一）公示：审批单位将拟授予等级称号的运动员姓名、性别、运动项目、参赛代表单位等信息在官方网站等媒介进行公示，公示期为7个工作日；（二）批准：公示期满无异议的，审批单位以文件形式批准授予等级称号；（三）公布：审批单位将授予国际级运动健将、运动健将、一级运动员、二级运动员的信息在“运动员技术等级综合查询统”（jsdj.sport.gov.cn）上公布。（四）存档：审批单位应当留存一份《运动员技术等级称号申请表》和成绩证明复印件等资料，存档备案。第二十四条：对不符合条件的申请，审批单位应当说明理由，并将申请材料退还审核部门或运动员本人。</w:t>
            </w:r>
          </w:p>
          <w:p w14:paraId="364C437F">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4.【部门规章】《运动员技术等级管理办法》（2014年国家体育总局令第18号）第二十五条：审批单位向授予等级称号的运动员颁发相应的证书。</w:t>
            </w:r>
          </w:p>
          <w:p w14:paraId="25793B84">
            <w:pPr>
              <w:adjustRightInd w:val="0"/>
              <w:snapToGrid w:val="0"/>
              <w:spacing w:line="300" w:lineRule="exact"/>
              <w:ind w:firstLine="420" w:firstLineChars="200"/>
              <w:rPr>
                <w:rFonts w:hint="eastAsia" w:eastAsia="仿宋_GB2312"/>
                <w:kern w:val="0"/>
                <w:sz w:val="21"/>
                <w:szCs w:val="21"/>
              </w:rPr>
            </w:pPr>
            <w:r>
              <w:rPr>
                <w:rFonts w:hint="eastAsia" w:eastAsia="仿宋_GB2312"/>
                <w:kern w:val="0"/>
                <w:sz w:val="21"/>
                <w:szCs w:val="21"/>
              </w:rPr>
              <w:t>5.【部门规章】《运动员技术等级管理办法》（2014年国家体育总局令第18号）第三十二条：一级运动员审批单位根据本办法制定的管理办法，对其管理权限范围内的二级运动员、三级运动员的管理进行监督检查。</w:t>
            </w:r>
          </w:p>
        </w:tc>
        <w:tc>
          <w:tcPr>
            <w:tcW w:w="1681" w:type="dxa"/>
            <w:tcMar>
              <w:top w:w="28" w:type="dxa"/>
              <w:left w:w="28" w:type="dxa"/>
              <w:bottom w:w="28" w:type="dxa"/>
              <w:right w:w="28" w:type="dxa"/>
            </w:tcMar>
            <w:vAlign w:val="center"/>
          </w:tcPr>
          <w:p w14:paraId="0D1FA0C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因不履行或不正确履行行政职责，有下列情形的，行政机关及相关工作人员应承担相应责任：</w:t>
            </w:r>
            <w:r>
              <w:rPr>
                <w:rFonts w:hint="eastAsia" w:ascii="宋体" w:hAnsi="宋体" w:cs="宋体"/>
                <w:i w:val="0"/>
                <w:iCs w:val="0"/>
                <w:color w:val="000000"/>
                <w:kern w:val="0"/>
                <w:sz w:val="21"/>
                <w:szCs w:val="21"/>
                <w:u w:val="none"/>
                <w:lang w:val="en-US" w:eastAsia="zh-CN" w:bidi="ar"/>
              </w:rPr>
              <w:t>（驻县民政局纪检监察组）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1、对符合国家三级裁判员资格规定的条件和标准的申请不予受理或者不在法定期限内发放国家三级裁判员证的；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2、对不符合国家三级裁判员资格规定条件和标准的申请人发放国家三级裁判员证或者超越法定职权发放许可证的；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3、擅自取消或停止国家三级裁判员资格审批的；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4、擅自增设、变更办理国家三级裁判员资格审批程序或审批条件的；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5、体育局行政主管部门工作人员滥用职权、玩忽职守的；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6、负责证件办理和审批的人员，利用国家三级裁判员资格审批之机徇私舞弊，索取、收受好处的；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7、其他违反法律法规政策规定的行为。</w:t>
            </w:r>
          </w:p>
        </w:tc>
        <w:tc>
          <w:tcPr>
            <w:tcW w:w="5059" w:type="dxa"/>
            <w:tcMar>
              <w:top w:w="28" w:type="dxa"/>
              <w:left w:w="28" w:type="dxa"/>
              <w:bottom w:w="28" w:type="dxa"/>
              <w:right w:w="28" w:type="dxa"/>
            </w:tcMar>
            <w:vAlign w:val="center"/>
          </w:tcPr>
          <w:p w14:paraId="4418472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法律】《中华人民共和国行政许可法》（2003年主席令第七号公布）（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法律】《中华人民共和国行政许可法》（2003年主席令第七号公布）（2003年主席令第七号公布）第七十三条“行政机关工作人员办理行政许可、实施监督检查，索取或者收受他人财物或者谋取其他利益，构成犯罪的，依法追究刑事责任；尚不构成犯罪的，依法给予行政处分。”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法律】《中华人民共和国行政许可法》（2003年主席令第七号公布）（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法律】《中华人民共和国行政许可法》（2003年主席令第七号公布）（2003年主席令第七号公布）第七十七条“行政机关不依法履行监督职责或者监督不力，造成严重后果的，由其上级行政机关或者监察机关责令改正，对直接负责的主管人员和其他直接责任人员依法给予行政处分；构成犯罪的，依法追究刑事责任。” </w:t>
            </w:r>
          </w:p>
        </w:tc>
        <w:tc>
          <w:tcPr>
            <w:tcW w:w="420" w:type="dxa"/>
            <w:tcMar>
              <w:top w:w="28" w:type="dxa"/>
              <w:left w:w="28" w:type="dxa"/>
              <w:bottom w:w="28" w:type="dxa"/>
              <w:right w:w="28" w:type="dxa"/>
            </w:tcMar>
            <w:vAlign w:val="center"/>
          </w:tcPr>
          <w:p w14:paraId="02C46B99">
            <w:pPr>
              <w:adjustRightInd w:val="0"/>
              <w:snapToGrid w:val="0"/>
              <w:spacing w:line="300" w:lineRule="exact"/>
              <w:rPr>
                <w:rFonts w:hint="eastAsia" w:eastAsia="仿宋_GB2312"/>
                <w:kern w:val="0"/>
                <w:sz w:val="21"/>
                <w:szCs w:val="21"/>
                <w:lang w:eastAsia="zh-CN"/>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28B03B39">
            <w:pPr>
              <w:adjustRightInd w:val="0"/>
              <w:snapToGrid w:val="0"/>
              <w:spacing w:line="300" w:lineRule="exact"/>
              <w:ind w:firstLine="420" w:firstLineChars="200"/>
              <w:rPr>
                <w:rFonts w:hint="eastAsia" w:eastAsia="仿宋_GB2312"/>
                <w:kern w:val="0"/>
                <w:sz w:val="21"/>
                <w:szCs w:val="21"/>
              </w:rPr>
            </w:pPr>
          </w:p>
        </w:tc>
      </w:tr>
      <w:tr w14:paraId="2EA2D2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gridAfter w:val="1"/>
          <w:wAfter w:w="10" w:type="dxa"/>
          <w:trHeight w:val="9701" w:hRule="atLeast"/>
        </w:trPr>
        <w:tc>
          <w:tcPr>
            <w:tcW w:w="406" w:type="dxa"/>
            <w:tcMar>
              <w:top w:w="28" w:type="dxa"/>
              <w:left w:w="28" w:type="dxa"/>
              <w:bottom w:w="28" w:type="dxa"/>
              <w:right w:w="28" w:type="dxa"/>
            </w:tcMar>
            <w:vAlign w:val="center"/>
          </w:tcPr>
          <w:p w14:paraId="5254320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170</w:t>
            </w:r>
          </w:p>
        </w:tc>
        <w:tc>
          <w:tcPr>
            <w:tcW w:w="308" w:type="dxa"/>
            <w:tcMar>
              <w:top w:w="28" w:type="dxa"/>
              <w:left w:w="28" w:type="dxa"/>
              <w:bottom w:w="28" w:type="dxa"/>
              <w:right w:w="28" w:type="dxa"/>
            </w:tcMar>
            <w:vAlign w:val="center"/>
          </w:tcPr>
          <w:p w14:paraId="47A8BCD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行政确认</w:t>
            </w:r>
          </w:p>
        </w:tc>
        <w:tc>
          <w:tcPr>
            <w:tcW w:w="610" w:type="dxa"/>
            <w:tcMar>
              <w:top w:w="28" w:type="dxa"/>
              <w:left w:w="28" w:type="dxa"/>
              <w:bottom w:w="28" w:type="dxa"/>
              <w:right w:w="28" w:type="dxa"/>
            </w:tcMar>
            <w:vAlign w:val="center"/>
          </w:tcPr>
          <w:p w14:paraId="6422030A">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社会体育指导员技术等级称号授予</w:t>
            </w:r>
          </w:p>
        </w:tc>
        <w:tc>
          <w:tcPr>
            <w:tcW w:w="749" w:type="dxa"/>
            <w:tcMar>
              <w:top w:w="28" w:type="dxa"/>
              <w:left w:w="28" w:type="dxa"/>
              <w:bottom w:w="28" w:type="dxa"/>
              <w:right w:w="28" w:type="dxa"/>
            </w:tcMar>
            <w:vAlign w:val="center"/>
          </w:tcPr>
          <w:p w14:paraId="5FE22676">
            <w:pPr>
              <w:adjustRightInd w:val="0"/>
              <w:snapToGrid w:val="0"/>
              <w:spacing w:line="300" w:lineRule="exact"/>
              <w:rPr>
                <w:rFonts w:hint="eastAsia" w:eastAsia="仿宋_GB2312" w:cs="宋体"/>
                <w:kern w:val="0"/>
                <w:sz w:val="21"/>
                <w:szCs w:val="21"/>
                <w:lang w:val="en-US" w:eastAsia="zh-CN"/>
              </w:rPr>
            </w:pPr>
          </w:p>
        </w:tc>
        <w:tc>
          <w:tcPr>
            <w:tcW w:w="703" w:type="dxa"/>
            <w:tcMar>
              <w:top w:w="28" w:type="dxa"/>
              <w:left w:w="28" w:type="dxa"/>
              <w:bottom w:w="28" w:type="dxa"/>
              <w:right w:w="28" w:type="dxa"/>
            </w:tcMar>
            <w:vAlign w:val="center"/>
          </w:tcPr>
          <w:p w14:paraId="7482A95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永福县文化广电体育和旅游局</w:t>
            </w:r>
          </w:p>
        </w:tc>
        <w:tc>
          <w:tcPr>
            <w:tcW w:w="717" w:type="dxa"/>
            <w:tcMar>
              <w:top w:w="28" w:type="dxa"/>
              <w:left w:w="28" w:type="dxa"/>
              <w:bottom w:w="28" w:type="dxa"/>
              <w:right w:w="28" w:type="dxa"/>
            </w:tcMar>
            <w:vAlign w:val="center"/>
          </w:tcPr>
          <w:p w14:paraId="0F5FE35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文化体育管理股</w:t>
            </w:r>
          </w:p>
        </w:tc>
        <w:tc>
          <w:tcPr>
            <w:tcW w:w="2431" w:type="dxa"/>
            <w:tcMar>
              <w:top w:w="28" w:type="dxa"/>
              <w:left w:w="28" w:type="dxa"/>
              <w:bottom w:w="28" w:type="dxa"/>
              <w:right w:w="28" w:type="dxa"/>
            </w:tcMar>
            <w:vAlign w:val="center"/>
          </w:tcPr>
          <w:p w14:paraId="6B1AAFE8">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部门规章】《社会体育指导员管理办法》（2011年国家体育总局令第16号）第十四条：各级体育主管部门或经批准的协会按照社会体育指导员等级标准，批准授予相应社会体育指导员称号：（一）县级体育主管部门批准授予三级社会体育指导员技术等级称号；（二）地（市）级体育主管部门或经批准的省级协会批准授予二级社会体育指导员技术等级称号；（三）省级体育主管部门或经批准的全国性协会批准授予一级社会体育指导员技术等级称号；（四）国家体育总局批准授予国家级社会体育指导员技术等级称号。</w:t>
            </w:r>
          </w:p>
        </w:tc>
        <w:tc>
          <w:tcPr>
            <w:tcW w:w="2680" w:type="dxa"/>
            <w:tcMar>
              <w:top w:w="28" w:type="dxa"/>
              <w:left w:w="28" w:type="dxa"/>
              <w:bottom w:w="28" w:type="dxa"/>
              <w:right w:w="28" w:type="dxa"/>
            </w:tcMar>
            <w:vAlign w:val="center"/>
          </w:tcPr>
          <w:p w14:paraId="3FFF400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1.受理责任：公示依法应当提交的材料；一次性告知补正材料；依法受理或不予受理（不予受理应当告知理由）。（综合管理股）</w:t>
            </w:r>
          </w:p>
          <w:p w14:paraId="7613EB0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2.审查责任：材料审核（包括申请书、培训合格证书、资质材料）。（体校负责人和分管领导）</w:t>
            </w:r>
          </w:p>
          <w:p w14:paraId="19BAD3E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3.决定责任：做出批准授予的决定并予以公布，对未予批准的询问和申诉，应当予以答复（单位负责人）</w:t>
            </w:r>
          </w:p>
          <w:p w14:paraId="3C0A89E7">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4.送达责任：准予许可的，制发许可证书或批件，送达并信息公开。（综合管理股）</w:t>
            </w:r>
          </w:p>
          <w:p w14:paraId="75C53F72">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5.监管责任：建立审批档案；加强社会体育指导员开展活动的监督检查。（体校负责人和分管领导）</w:t>
            </w:r>
          </w:p>
          <w:p w14:paraId="1B0814F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6.法律法规规章文件规定的其他应履行的责任。</w:t>
            </w:r>
          </w:p>
        </w:tc>
        <w:tc>
          <w:tcPr>
            <w:tcW w:w="5160" w:type="dxa"/>
            <w:tcMar>
              <w:top w:w="28" w:type="dxa"/>
              <w:left w:w="28" w:type="dxa"/>
              <w:bottom w:w="28" w:type="dxa"/>
              <w:right w:w="28" w:type="dxa"/>
            </w:tcMar>
            <w:vAlign w:val="center"/>
          </w:tcPr>
          <w:p w14:paraId="3252285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部门规章】条：《社会体育指导员管理办法》（2011年国家体育总局令第16号）第十五条：申请授予或晋升社会体育指导员技术等级称号的人员，应当向开展志愿服务所在地的县级体育主管部门、经批准的省级协会或委托的组织提交下列材料：（一）申请书；（二）社会体育指导员技术等级培训合格证书，或高等体育专业学历、体育教师、职业社会体育指导员、教练员、优秀运动员资质证书；（三）所在单位或体育组织的推荐书；（四）申请晋升的，需提交原技术等级证书；（五）单项体育协会对申请人所传授的体育项目有技能标准要求的，需提交该体育项目的技能培训合格证书；（六）参加继续培训、工作交流和展示活动的证书或证明。</w:t>
            </w:r>
          </w:p>
          <w:p w14:paraId="1196196F">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2.【部门规章】条：《社会体育指导员管理办法》（2011年国家体育总局令第16号）第十六条：受理社会体育指导员技术等级称号申请的县级体育主管部门、经批准的省级协会或委托的组织负责审查申请人提交的材料，并将申请批准授予权限范围外等级称号人员的材料逐级提交。</w:t>
            </w:r>
          </w:p>
          <w:p w14:paraId="5D424EAD">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3.【部门规章】条：《社会体育指导员管理办法》（2011年国家体育总局令第16号）第十七条：各级体育主管部门和经批准的协会按照批准授予权限，对申请材料进行审核，在收到申请材料3个月内做出批准授予的决定并予以公布。对未予批准的询问和申诉，应当予以答复。</w:t>
            </w:r>
          </w:p>
          <w:p w14:paraId="0CE90456">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4.【部门规章】条：《社会体育指导员管理办法》（2011年国家体育总局令第16号）第十八条：被批准授予或晋升技术等级称号的社会体育指导员，由批准的体育主管部门或经批准的协会颁发证书、证章。</w:t>
            </w:r>
          </w:p>
          <w:p w14:paraId="5E259A2B">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5.【部门规章】条：《社会体育指导员管理办法》（2011年国家体育总局令第16号）第五条：国家体育总局主管全国的社会体育指导员工作。县级以上地方体育主管部门负责本行政区域内社会体育指导员工作。各级体育主管部门应当将社会体育指导员工作纳入体育工作规划，列入工作考核评价体系，为社会体育指导员开展志愿服务提供保障，依法对社会体育指导员工作进行管理、指导、监督。</w:t>
            </w:r>
          </w:p>
          <w:p w14:paraId="6FBBB0FE">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第二十条：注册机构应当为社会体育指导员建立档案，保证档案信息准确、完整和安全。</w:t>
            </w:r>
          </w:p>
        </w:tc>
        <w:tc>
          <w:tcPr>
            <w:tcW w:w="1681" w:type="dxa"/>
            <w:tcMar>
              <w:top w:w="28" w:type="dxa"/>
              <w:left w:w="28" w:type="dxa"/>
              <w:bottom w:w="28" w:type="dxa"/>
              <w:right w:w="28" w:type="dxa"/>
            </w:tcMar>
            <w:vAlign w:val="center"/>
          </w:tcPr>
          <w:p w14:paraId="458D7823">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br w:type="textWrapping"/>
            </w:r>
            <w:r>
              <w:rPr>
                <w:rFonts w:hint="eastAsia" w:eastAsia="仿宋_GB2312" w:cs="宋体"/>
                <w:kern w:val="0"/>
                <w:sz w:val="21"/>
                <w:szCs w:val="21"/>
                <w:lang w:val="en-US" w:eastAsia="zh-CN"/>
              </w:rPr>
              <w:t>因不履行或不正确履行行政职责，有下列情形的，行政机关及相关工作人员应承担相应责任：（驻县民政局纪检监察组）</w:t>
            </w:r>
            <w:r>
              <w:rPr>
                <w:rFonts w:hint="eastAsia" w:eastAsia="仿宋_GB2312" w:cs="宋体"/>
                <w:kern w:val="0"/>
                <w:sz w:val="21"/>
                <w:szCs w:val="21"/>
                <w:lang w:val="en-US" w:eastAsia="zh-CN"/>
              </w:rPr>
              <w:br w:type="textWrapping"/>
            </w:r>
            <w:r>
              <w:rPr>
                <w:rFonts w:hint="eastAsia" w:eastAsia="仿宋_GB2312" w:cs="宋体"/>
                <w:kern w:val="0"/>
                <w:sz w:val="21"/>
                <w:szCs w:val="21"/>
                <w:lang w:val="en-US" w:eastAsia="zh-CN"/>
              </w:rPr>
              <w:t>1、对符合批准授予三级社会体育指导员技术等级称呼规定的条件和标准的申请不予受理或者不在法定期限内批复的；</w:t>
            </w:r>
            <w:r>
              <w:rPr>
                <w:rFonts w:hint="eastAsia" w:eastAsia="仿宋_GB2312" w:cs="宋体"/>
                <w:kern w:val="0"/>
                <w:sz w:val="21"/>
                <w:szCs w:val="21"/>
                <w:lang w:val="en-US" w:eastAsia="zh-CN"/>
              </w:rPr>
              <w:br w:type="textWrapping"/>
            </w:r>
            <w:r>
              <w:rPr>
                <w:rFonts w:hint="eastAsia" w:eastAsia="仿宋_GB2312" w:cs="宋体"/>
                <w:kern w:val="0"/>
                <w:sz w:val="21"/>
                <w:szCs w:val="21"/>
                <w:lang w:val="en-US" w:eastAsia="zh-CN"/>
              </w:rPr>
              <w:t>2、对不符合批准授予三级社会体育指导员技术等级称呼规定条件和标准的申请人发放三级社会体育指导员证或者超越法定职权发放社会体育指导员证的；　</w:t>
            </w:r>
            <w:r>
              <w:rPr>
                <w:rFonts w:hint="eastAsia" w:eastAsia="仿宋_GB2312" w:cs="宋体"/>
                <w:kern w:val="0"/>
                <w:sz w:val="21"/>
                <w:szCs w:val="21"/>
                <w:lang w:val="en-US" w:eastAsia="zh-CN"/>
              </w:rPr>
              <w:br w:type="textWrapping"/>
            </w:r>
            <w:r>
              <w:rPr>
                <w:rFonts w:hint="eastAsia" w:eastAsia="仿宋_GB2312" w:cs="宋体"/>
                <w:kern w:val="0"/>
                <w:sz w:val="21"/>
                <w:szCs w:val="21"/>
                <w:lang w:val="en-US" w:eastAsia="zh-CN"/>
              </w:rPr>
              <w:t>3、擅自取消或停止批准授予三级社会体育指导员技术等级称呼的；</w:t>
            </w:r>
            <w:r>
              <w:rPr>
                <w:rFonts w:hint="eastAsia" w:eastAsia="仿宋_GB2312" w:cs="宋体"/>
                <w:kern w:val="0"/>
                <w:sz w:val="21"/>
                <w:szCs w:val="21"/>
                <w:lang w:val="en-US" w:eastAsia="zh-CN"/>
              </w:rPr>
              <w:br w:type="textWrapping"/>
            </w:r>
            <w:r>
              <w:rPr>
                <w:rFonts w:hint="eastAsia" w:eastAsia="仿宋_GB2312" w:cs="宋体"/>
                <w:kern w:val="0"/>
                <w:sz w:val="21"/>
                <w:szCs w:val="21"/>
                <w:lang w:val="en-US" w:eastAsia="zh-CN"/>
              </w:rPr>
              <w:t>4、擅自增设、变更办理批准授予三级社会体育指导员技术等级称呼资格审批程序或审批条件的；</w:t>
            </w:r>
            <w:r>
              <w:rPr>
                <w:rFonts w:hint="eastAsia" w:eastAsia="仿宋_GB2312" w:cs="宋体"/>
                <w:kern w:val="0"/>
                <w:sz w:val="21"/>
                <w:szCs w:val="21"/>
                <w:lang w:val="en-US" w:eastAsia="zh-CN"/>
              </w:rPr>
              <w:br w:type="textWrapping"/>
            </w:r>
            <w:r>
              <w:rPr>
                <w:rFonts w:hint="eastAsia" w:eastAsia="仿宋_GB2312" w:cs="宋体"/>
                <w:kern w:val="0"/>
                <w:sz w:val="21"/>
                <w:szCs w:val="21"/>
                <w:lang w:val="en-US" w:eastAsia="zh-CN"/>
              </w:rPr>
              <w:t>5、体育局行政主管部门工作人员滥用职权、玩忽职守的；</w:t>
            </w:r>
            <w:r>
              <w:rPr>
                <w:rFonts w:hint="eastAsia" w:eastAsia="仿宋_GB2312" w:cs="宋体"/>
                <w:kern w:val="0"/>
                <w:sz w:val="21"/>
                <w:szCs w:val="21"/>
                <w:lang w:val="en-US" w:eastAsia="zh-CN"/>
              </w:rPr>
              <w:br w:type="textWrapping"/>
            </w:r>
            <w:r>
              <w:rPr>
                <w:rFonts w:hint="eastAsia" w:eastAsia="仿宋_GB2312" w:cs="宋体"/>
                <w:kern w:val="0"/>
                <w:sz w:val="21"/>
                <w:szCs w:val="21"/>
                <w:lang w:val="en-US" w:eastAsia="zh-CN"/>
              </w:rPr>
              <w:t>6、负责证件办理和审批的人员，利用批准授予三级社会体育指导员技术等级称呼审批之机徇私舞弊，索取、收受好处的；</w:t>
            </w:r>
            <w:r>
              <w:rPr>
                <w:rFonts w:hint="eastAsia" w:eastAsia="仿宋_GB2312" w:cs="宋体"/>
                <w:kern w:val="0"/>
                <w:sz w:val="21"/>
                <w:szCs w:val="21"/>
                <w:lang w:val="en-US" w:eastAsia="zh-CN"/>
              </w:rPr>
              <w:br w:type="textWrapping"/>
            </w:r>
            <w:r>
              <w:rPr>
                <w:rFonts w:hint="eastAsia" w:eastAsia="仿宋_GB2312" w:cs="宋体"/>
                <w:kern w:val="0"/>
                <w:sz w:val="21"/>
                <w:szCs w:val="21"/>
                <w:lang w:val="en-US" w:eastAsia="zh-CN"/>
              </w:rPr>
              <w:t>7、其他违反法律法规政策规定的行为。</w:t>
            </w:r>
          </w:p>
        </w:tc>
        <w:tc>
          <w:tcPr>
            <w:tcW w:w="5059" w:type="dxa"/>
            <w:tcMar>
              <w:top w:w="28" w:type="dxa"/>
              <w:left w:w="28" w:type="dxa"/>
              <w:bottom w:w="28" w:type="dxa"/>
              <w:right w:w="28" w:type="dxa"/>
            </w:tcMar>
            <w:vAlign w:val="center"/>
          </w:tcPr>
          <w:p w14:paraId="03EEF8AC">
            <w:pPr>
              <w:adjustRightInd w:val="0"/>
              <w:snapToGrid w:val="0"/>
              <w:spacing w:line="300" w:lineRule="exact"/>
              <w:rPr>
                <w:rFonts w:hint="eastAsia" w:eastAsia="仿宋_GB2312" w:cs="宋体"/>
                <w:kern w:val="0"/>
                <w:sz w:val="21"/>
                <w:szCs w:val="21"/>
                <w:lang w:val="en-US" w:eastAsia="zh-CN"/>
              </w:rPr>
            </w:pPr>
            <w:r>
              <w:rPr>
                <w:rFonts w:hint="eastAsia" w:eastAsia="仿宋_GB2312" w:cs="宋体"/>
                <w:kern w:val="0"/>
                <w:sz w:val="21"/>
                <w:szCs w:val="21"/>
                <w:lang w:val="en-US" w:eastAsia="zh-CN"/>
              </w:rPr>
              <w:t>1、【法律】《中华人民共和国行政许可法》（2003年主席令第七号公布）（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r>
              <w:rPr>
                <w:rFonts w:hint="eastAsia" w:eastAsia="仿宋_GB2312" w:cs="宋体"/>
                <w:kern w:val="0"/>
                <w:sz w:val="21"/>
                <w:szCs w:val="21"/>
                <w:lang w:val="en-US" w:eastAsia="zh-CN"/>
              </w:rPr>
              <w:br w:type="textWrapping"/>
            </w:r>
            <w:r>
              <w:rPr>
                <w:rFonts w:hint="eastAsia" w:eastAsia="仿宋_GB2312" w:cs="宋体"/>
                <w:kern w:val="0"/>
                <w:sz w:val="21"/>
                <w:szCs w:val="21"/>
                <w:lang w:val="en-US" w:eastAsia="zh-CN"/>
              </w:rPr>
              <w:t xml:space="preserve">2、【法律】《中华人民共和国行政许可法》（2003年主席令第七号公布）（2003年主席令第七号公布）第七十三条“行政机关工作人员办理行政许可、实施监督检查，索取或者收受他人财物或者谋取其他利益，构成犯罪的，依法追究刑事责任；尚不构成犯罪的，依法给予行政处分。” </w:t>
            </w:r>
            <w:r>
              <w:rPr>
                <w:rFonts w:hint="eastAsia" w:eastAsia="仿宋_GB2312" w:cs="宋体"/>
                <w:kern w:val="0"/>
                <w:sz w:val="21"/>
                <w:szCs w:val="21"/>
                <w:lang w:val="en-US" w:eastAsia="zh-CN"/>
              </w:rPr>
              <w:br w:type="textWrapping"/>
            </w:r>
            <w:r>
              <w:rPr>
                <w:rFonts w:hint="eastAsia" w:eastAsia="仿宋_GB2312" w:cs="宋体"/>
                <w:kern w:val="0"/>
                <w:sz w:val="21"/>
                <w:szCs w:val="21"/>
                <w:lang w:val="en-US" w:eastAsia="zh-CN"/>
              </w:rPr>
              <w:t xml:space="preserve">3、【法律】《中华人民共和国行政许可法》（2003年主席令第七号公布）（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 </w:t>
            </w:r>
            <w:r>
              <w:rPr>
                <w:rFonts w:hint="eastAsia" w:eastAsia="仿宋_GB2312" w:cs="宋体"/>
                <w:kern w:val="0"/>
                <w:sz w:val="21"/>
                <w:szCs w:val="21"/>
                <w:lang w:val="en-US" w:eastAsia="zh-CN"/>
              </w:rPr>
              <w:br w:type="textWrapping"/>
            </w:r>
            <w:r>
              <w:rPr>
                <w:rFonts w:hint="eastAsia" w:eastAsia="仿宋_GB2312" w:cs="宋体"/>
                <w:kern w:val="0"/>
                <w:sz w:val="21"/>
                <w:szCs w:val="21"/>
                <w:lang w:val="en-US" w:eastAsia="zh-CN"/>
              </w:rPr>
              <w:t xml:space="preserve">4、【法律】《中华人民共和国行政许可法》（2003年主席令第七号公布）（2003年主席令第七号公布）第七十七条“行政机关不依法履行监督职责或者监督不力，造成严重后果的，由其上级行政机关或者监察机关责令改正，对直接负责的主管人员和其他直接责任人员依法给予行政处分；构成犯罪的，依法追究刑事责任。” </w:t>
            </w:r>
          </w:p>
        </w:tc>
        <w:tc>
          <w:tcPr>
            <w:tcW w:w="420" w:type="dxa"/>
            <w:tcMar>
              <w:top w:w="28" w:type="dxa"/>
              <w:left w:w="28" w:type="dxa"/>
              <w:bottom w:w="28" w:type="dxa"/>
              <w:right w:w="28" w:type="dxa"/>
            </w:tcMar>
            <w:vAlign w:val="center"/>
          </w:tcPr>
          <w:p w14:paraId="42554771">
            <w:pPr>
              <w:adjustRightInd w:val="0"/>
              <w:snapToGrid w:val="0"/>
              <w:spacing w:line="300" w:lineRule="exact"/>
              <w:rPr>
                <w:rFonts w:hint="eastAsia" w:eastAsia="仿宋_GB2312" w:cs="宋体"/>
                <w:kern w:val="0"/>
                <w:sz w:val="21"/>
                <w:szCs w:val="21"/>
                <w:lang w:val="en-US" w:eastAsia="zh-CN"/>
              </w:rPr>
            </w:pPr>
            <w:r>
              <w:rPr>
                <w:rFonts w:hint="eastAsia" w:ascii="方正书宋_GBK" w:hAnsi="宋体" w:eastAsia="方正书宋_GBK" w:cs="宋体"/>
                <w:color w:val="000000"/>
                <w:kern w:val="0"/>
                <w:sz w:val="20"/>
                <w:szCs w:val="20"/>
              </w:rPr>
              <w:t>法律法规规定的免责情形及自治区党委、自治区人民政府有关文件中明确的免责情形</w:t>
            </w:r>
          </w:p>
        </w:tc>
        <w:tc>
          <w:tcPr>
            <w:tcW w:w="612" w:type="dxa"/>
            <w:tcMar>
              <w:top w:w="28" w:type="dxa"/>
              <w:left w:w="28" w:type="dxa"/>
              <w:bottom w:w="28" w:type="dxa"/>
              <w:right w:w="28" w:type="dxa"/>
            </w:tcMar>
            <w:vAlign w:val="center"/>
          </w:tcPr>
          <w:p w14:paraId="054D41AC">
            <w:pPr>
              <w:adjustRightInd w:val="0"/>
              <w:snapToGrid w:val="0"/>
              <w:spacing w:line="300" w:lineRule="exact"/>
              <w:rPr>
                <w:rFonts w:hint="eastAsia" w:eastAsia="仿宋_GB2312" w:cs="宋体"/>
                <w:kern w:val="0"/>
                <w:sz w:val="21"/>
                <w:szCs w:val="21"/>
                <w:lang w:val="en-US" w:eastAsia="zh-CN"/>
              </w:rPr>
            </w:pPr>
          </w:p>
        </w:tc>
      </w:tr>
    </w:tbl>
    <w:p w14:paraId="5973D594">
      <w:pPr>
        <w:adjustRightInd w:val="0"/>
        <w:snapToGrid w:val="0"/>
        <w:spacing w:line="300" w:lineRule="exact"/>
        <w:rPr>
          <w:rFonts w:hint="eastAsia" w:eastAsia="仿宋_GB2312" w:cs="宋体"/>
          <w:b/>
          <w:bCs/>
          <w:kern w:val="0"/>
          <w:sz w:val="32"/>
          <w:szCs w:val="32"/>
          <w:lang w:val="en-US" w:eastAsia="zh-CN"/>
        </w:rPr>
      </w:pPr>
    </w:p>
    <w:p w14:paraId="20FFC42A">
      <w:pPr>
        <w:adjustRightInd w:val="0"/>
        <w:snapToGrid w:val="0"/>
        <w:spacing w:line="300" w:lineRule="exact"/>
        <w:rPr>
          <w:rFonts w:hint="eastAsia" w:eastAsia="仿宋_GB2312" w:cs="宋体"/>
          <w:b/>
          <w:bCs/>
          <w:kern w:val="0"/>
          <w:sz w:val="32"/>
          <w:szCs w:val="32"/>
          <w:lang w:val="en-US" w:eastAsia="zh-CN"/>
        </w:rPr>
      </w:pPr>
    </w:p>
    <w:p w14:paraId="4CEB4032">
      <w:pPr>
        <w:adjustRightInd w:val="0"/>
        <w:snapToGrid w:val="0"/>
        <w:spacing w:line="300" w:lineRule="exact"/>
        <w:rPr>
          <w:rFonts w:hint="eastAsia" w:eastAsia="仿宋_GB2312" w:cs="宋体"/>
          <w:kern w:val="0"/>
          <w:sz w:val="21"/>
          <w:szCs w:val="21"/>
          <w:lang w:val="en-US" w:eastAsia="zh-CN"/>
        </w:rPr>
      </w:pPr>
    </w:p>
    <w:sectPr>
      <w:footerReference r:id="rId3"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书宋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911B8">
    <w:pPr>
      <w:pStyle w:val="2"/>
      <w:framePr w:wrap="around" w:vAnchor="text" w:hAnchor="margin" w:xAlign="center" w:y="1"/>
      <w:rPr>
        <w:rStyle w:val="6"/>
      </w:rPr>
    </w:pPr>
    <w:r>
      <w:fldChar w:fldCharType="begin"/>
    </w:r>
    <w:r>
      <w:rPr>
        <w:rStyle w:val="6"/>
      </w:rPr>
      <w:instrText xml:space="preserve">PAGE  </w:instrText>
    </w:r>
    <w:r>
      <w:fldChar w:fldCharType="end"/>
    </w:r>
  </w:p>
  <w:p w14:paraId="1BC219DA">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DFBD4"/>
    <w:multiLevelType w:val="singleLevel"/>
    <w:tmpl w:val="8C2DFBD4"/>
    <w:lvl w:ilvl="0" w:tentative="0">
      <w:start w:val="1"/>
      <w:numFmt w:val="decimal"/>
      <w:lvlText w:val="%1."/>
      <w:lvlJc w:val="left"/>
      <w:pPr>
        <w:tabs>
          <w:tab w:val="left" w:pos="312"/>
        </w:tabs>
      </w:pPr>
    </w:lvl>
  </w:abstractNum>
  <w:abstractNum w:abstractNumId="1">
    <w:nsid w:val="ACA8D21C"/>
    <w:multiLevelType w:val="singleLevel"/>
    <w:tmpl w:val="ACA8D21C"/>
    <w:lvl w:ilvl="0" w:tentative="0">
      <w:start w:val="1"/>
      <w:numFmt w:val="decimal"/>
      <w:lvlText w:val="%1."/>
      <w:lvlJc w:val="left"/>
      <w:pPr>
        <w:tabs>
          <w:tab w:val="left" w:pos="312"/>
        </w:tabs>
      </w:pPr>
    </w:lvl>
  </w:abstractNum>
  <w:abstractNum w:abstractNumId="2">
    <w:nsid w:val="DD82E0AB"/>
    <w:multiLevelType w:val="singleLevel"/>
    <w:tmpl w:val="DD82E0AB"/>
    <w:lvl w:ilvl="0" w:tentative="0">
      <w:start w:val="1"/>
      <w:numFmt w:val="decimal"/>
      <w:lvlText w:val="%1."/>
      <w:lvlJc w:val="left"/>
      <w:pPr>
        <w:tabs>
          <w:tab w:val="left" w:pos="312"/>
        </w:tabs>
      </w:pPr>
    </w:lvl>
  </w:abstractNum>
  <w:abstractNum w:abstractNumId="3">
    <w:nsid w:val="12A97962"/>
    <w:multiLevelType w:val="singleLevel"/>
    <w:tmpl w:val="12A97962"/>
    <w:lvl w:ilvl="0" w:tentative="0">
      <w:start w:val="7"/>
      <w:numFmt w:val="decimal"/>
      <w:lvlText w:val="%1."/>
      <w:lvlJc w:val="left"/>
      <w:pPr>
        <w:tabs>
          <w:tab w:val="left" w:pos="312"/>
        </w:tabs>
        <w:ind w:left="105" w:leftChars="0" w:firstLine="0" w:firstLineChars="0"/>
      </w:pPr>
    </w:lvl>
  </w:abstractNum>
  <w:abstractNum w:abstractNumId="4">
    <w:nsid w:val="7921BA06"/>
    <w:multiLevelType w:val="singleLevel"/>
    <w:tmpl w:val="7921BA06"/>
    <w:lvl w:ilvl="0" w:tentative="0">
      <w:start w:val="1"/>
      <w:numFmt w:val="decimal"/>
      <w:lvlText w:val="%1."/>
      <w:lvlJc w:val="left"/>
      <w:pPr>
        <w:tabs>
          <w:tab w:val="left" w:pos="312"/>
        </w:tabs>
      </w:pPr>
    </w:lvl>
  </w:abstractNum>
  <w:abstractNum w:abstractNumId="5">
    <w:nsid w:val="7C8C6321"/>
    <w:multiLevelType w:val="singleLevel"/>
    <w:tmpl w:val="7C8C6321"/>
    <w:lvl w:ilvl="0" w:tentative="0">
      <w:start w:val="1"/>
      <w:numFmt w:val="decimal"/>
      <w:lvlText w:val="%1."/>
      <w:lvlJc w:val="left"/>
      <w:pPr>
        <w:tabs>
          <w:tab w:val="left" w:pos="312"/>
        </w:tabs>
      </w:p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C0861"/>
    <w:rsid w:val="009D6697"/>
    <w:rsid w:val="009F1662"/>
    <w:rsid w:val="00A45C5A"/>
    <w:rsid w:val="00A62EC4"/>
    <w:rsid w:val="00A63979"/>
    <w:rsid w:val="00A94804"/>
    <w:rsid w:val="00AE7B7A"/>
    <w:rsid w:val="00B63B80"/>
    <w:rsid w:val="00B77217"/>
    <w:rsid w:val="00B9391C"/>
    <w:rsid w:val="00BD476C"/>
    <w:rsid w:val="00C41BB5"/>
    <w:rsid w:val="00C45D84"/>
    <w:rsid w:val="00CF4516"/>
    <w:rsid w:val="00DC7525"/>
    <w:rsid w:val="00E0131C"/>
    <w:rsid w:val="00E1008C"/>
    <w:rsid w:val="00E26299"/>
    <w:rsid w:val="00E95819"/>
    <w:rsid w:val="00E96821"/>
    <w:rsid w:val="00F37938"/>
    <w:rsid w:val="00F76416"/>
    <w:rsid w:val="00FF2AB4"/>
    <w:rsid w:val="02F2704E"/>
    <w:rsid w:val="03361067"/>
    <w:rsid w:val="033B388C"/>
    <w:rsid w:val="046D5BE8"/>
    <w:rsid w:val="05BA2FF7"/>
    <w:rsid w:val="061C36D1"/>
    <w:rsid w:val="069C47AF"/>
    <w:rsid w:val="075A22AA"/>
    <w:rsid w:val="077F3984"/>
    <w:rsid w:val="07DC720B"/>
    <w:rsid w:val="08017C19"/>
    <w:rsid w:val="082B7D9D"/>
    <w:rsid w:val="082E7640"/>
    <w:rsid w:val="083D2B03"/>
    <w:rsid w:val="08737C50"/>
    <w:rsid w:val="09163502"/>
    <w:rsid w:val="09C63AAB"/>
    <w:rsid w:val="0A141AF6"/>
    <w:rsid w:val="0A56214B"/>
    <w:rsid w:val="0AC0045A"/>
    <w:rsid w:val="0B0D578E"/>
    <w:rsid w:val="0C08177E"/>
    <w:rsid w:val="0E541701"/>
    <w:rsid w:val="0ECF3296"/>
    <w:rsid w:val="0F062AD1"/>
    <w:rsid w:val="0F137AD1"/>
    <w:rsid w:val="0FF572FD"/>
    <w:rsid w:val="10097994"/>
    <w:rsid w:val="10835362"/>
    <w:rsid w:val="108D3FE3"/>
    <w:rsid w:val="10F25D41"/>
    <w:rsid w:val="114F05A6"/>
    <w:rsid w:val="131D74D3"/>
    <w:rsid w:val="13AE4136"/>
    <w:rsid w:val="145C2712"/>
    <w:rsid w:val="147E0EB2"/>
    <w:rsid w:val="14E76BE7"/>
    <w:rsid w:val="152661C8"/>
    <w:rsid w:val="17035AAC"/>
    <w:rsid w:val="182E7BD8"/>
    <w:rsid w:val="18AE0109"/>
    <w:rsid w:val="197F2E39"/>
    <w:rsid w:val="19A949CD"/>
    <w:rsid w:val="19D8146E"/>
    <w:rsid w:val="1AA37403"/>
    <w:rsid w:val="1B7824F5"/>
    <w:rsid w:val="1BE173CB"/>
    <w:rsid w:val="1D9D0240"/>
    <w:rsid w:val="1DBF6830"/>
    <w:rsid w:val="203C29C9"/>
    <w:rsid w:val="20C439EF"/>
    <w:rsid w:val="20EF074B"/>
    <w:rsid w:val="22635005"/>
    <w:rsid w:val="226F069E"/>
    <w:rsid w:val="237B2FC0"/>
    <w:rsid w:val="24EF1E5A"/>
    <w:rsid w:val="27444055"/>
    <w:rsid w:val="277F0EAE"/>
    <w:rsid w:val="288B6958"/>
    <w:rsid w:val="289D675E"/>
    <w:rsid w:val="29C71FAE"/>
    <w:rsid w:val="2ADC5DEF"/>
    <w:rsid w:val="2BBA4914"/>
    <w:rsid w:val="2C123BFA"/>
    <w:rsid w:val="2CAD0F2C"/>
    <w:rsid w:val="2CEF6C86"/>
    <w:rsid w:val="2D9F464A"/>
    <w:rsid w:val="2DC06BE2"/>
    <w:rsid w:val="2DED6716"/>
    <w:rsid w:val="2E4F17C0"/>
    <w:rsid w:val="2E653D1E"/>
    <w:rsid w:val="2ECE56B0"/>
    <w:rsid w:val="2F2B27FB"/>
    <w:rsid w:val="307D3C84"/>
    <w:rsid w:val="30A57E31"/>
    <w:rsid w:val="310E4E0A"/>
    <w:rsid w:val="31993BE1"/>
    <w:rsid w:val="331254D7"/>
    <w:rsid w:val="34E7654C"/>
    <w:rsid w:val="35463211"/>
    <w:rsid w:val="35BE5E69"/>
    <w:rsid w:val="3647399A"/>
    <w:rsid w:val="3663293B"/>
    <w:rsid w:val="36C41FC8"/>
    <w:rsid w:val="37F67FF7"/>
    <w:rsid w:val="3897206C"/>
    <w:rsid w:val="39791A34"/>
    <w:rsid w:val="3A2C0DA9"/>
    <w:rsid w:val="3AA01EFE"/>
    <w:rsid w:val="3ACC6031"/>
    <w:rsid w:val="3B5C47F9"/>
    <w:rsid w:val="3CA24780"/>
    <w:rsid w:val="3D9B01FE"/>
    <w:rsid w:val="3DF27C9D"/>
    <w:rsid w:val="3ED702B8"/>
    <w:rsid w:val="3FE467DC"/>
    <w:rsid w:val="40271F5C"/>
    <w:rsid w:val="403913E1"/>
    <w:rsid w:val="40A5321C"/>
    <w:rsid w:val="40F873FA"/>
    <w:rsid w:val="410C4CF3"/>
    <w:rsid w:val="43252179"/>
    <w:rsid w:val="43CA7A4F"/>
    <w:rsid w:val="465B64B0"/>
    <w:rsid w:val="475B768A"/>
    <w:rsid w:val="4A9D2E1F"/>
    <w:rsid w:val="4ACC3E2B"/>
    <w:rsid w:val="4BBE1D93"/>
    <w:rsid w:val="4C3430CA"/>
    <w:rsid w:val="4C822047"/>
    <w:rsid w:val="4D01708C"/>
    <w:rsid w:val="4D904292"/>
    <w:rsid w:val="4DE64105"/>
    <w:rsid w:val="4EAE1C3D"/>
    <w:rsid w:val="4EDD4ECE"/>
    <w:rsid w:val="4F0F0952"/>
    <w:rsid w:val="502A0BD4"/>
    <w:rsid w:val="502A3C87"/>
    <w:rsid w:val="51A8448B"/>
    <w:rsid w:val="522F2464"/>
    <w:rsid w:val="52DB0FE5"/>
    <w:rsid w:val="54C76A18"/>
    <w:rsid w:val="551E6D18"/>
    <w:rsid w:val="55652633"/>
    <w:rsid w:val="55B653AF"/>
    <w:rsid w:val="562F4F0F"/>
    <w:rsid w:val="57E857F2"/>
    <w:rsid w:val="58053123"/>
    <w:rsid w:val="584C4CB9"/>
    <w:rsid w:val="591E29D7"/>
    <w:rsid w:val="5988439A"/>
    <w:rsid w:val="5B07328C"/>
    <w:rsid w:val="5DBA6B54"/>
    <w:rsid w:val="5DCF5E96"/>
    <w:rsid w:val="60117206"/>
    <w:rsid w:val="615A10C4"/>
    <w:rsid w:val="61927DD4"/>
    <w:rsid w:val="61A46876"/>
    <w:rsid w:val="61F575FC"/>
    <w:rsid w:val="63462197"/>
    <w:rsid w:val="64574AF9"/>
    <w:rsid w:val="646D3B08"/>
    <w:rsid w:val="65F067C8"/>
    <w:rsid w:val="66C04989"/>
    <w:rsid w:val="67943BFE"/>
    <w:rsid w:val="67EF308F"/>
    <w:rsid w:val="6850069E"/>
    <w:rsid w:val="692F7909"/>
    <w:rsid w:val="69A665DF"/>
    <w:rsid w:val="6A537F28"/>
    <w:rsid w:val="6A860483"/>
    <w:rsid w:val="6ABF4502"/>
    <w:rsid w:val="6C215C70"/>
    <w:rsid w:val="6E8F1935"/>
    <w:rsid w:val="6F060E0B"/>
    <w:rsid w:val="6F0D1776"/>
    <w:rsid w:val="6F1D7328"/>
    <w:rsid w:val="70A612D7"/>
    <w:rsid w:val="711C47FF"/>
    <w:rsid w:val="72A47EEE"/>
    <w:rsid w:val="73E45C3E"/>
    <w:rsid w:val="74655023"/>
    <w:rsid w:val="74940C67"/>
    <w:rsid w:val="74AB2E9F"/>
    <w:rsid w:val="74C86CB7"/>
    <w:rsid w:val="7685004D"/>
    <w:rsid w:val="76D637B8"/>
    <w:rsid w:val="77A008A9"/>
    <w:rsid w:val="78071C1B"/>
    <w:rsid w:val="7890728C"/>
    <w:rsid w:val="78A0479F"/>
    <w:rsid w:val="78B308D2"/>
    <w:rsid w:val="79033973"/>
    <w:rsid w:val="79905A43"/>
    <w:rsid w:val="7A0C544D"/>
    <w:rsid w:val="7A320492"/>
    <w:rsid w:val="7A3F2E59"/>
    <w:rsid w:val="7A851F55"/>
    <w:rsid w:val="7A905E70"/>
    <w:rsid w:val="7ACF2E56"/>
    <w:rsid w:val="7B726107"/>
    <w:rsid w:val="7C4C295B"/>
    <w:rsid w:val="7CD80FE1"/>
    <w:rsid w:val="7D1160D4"/>
    <w:rsid w:val="7D494E77"/>
    <w:rsid w:val="7DEB6797"/>
    <w:rsid w:val="7FFD3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285</Pages>
  <Words>50994</Words>
  <Characters>52296</Characters>
  <Lines>1</Lines>
  <Paragraphs>1</Paragraphs>
  <TotalTime>0</TotalTime>
  <ScaleCrop>false</ScaleCrop>
  <LinksUpToDate>false</LinksUpToDate>
  <CharactersWithSpaces>52909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cp:lastPrinted>2022-04-21T08:17:00Z</cp:lastPrinted>
  <dcterms:modified xsi:type="dcterms:W3CDTF">2025-02-28T08:55:23Z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6D3418E66E1D4A52BFE2EAA1A179CBFD</vt:lpwstr>
  </property>
  <property fmtid="{D5CDD505-2E9C-101B-9397-08002B2CF9AE}" pid="4" name="KSOTemplateDocerSaveRecord">
    <vt:lpwstr>eyJoZGlkIjoiYjI0YTdhNDdiNmJjODcxNWQwMGMyMWVkZDRiMjFmNTciLCJ1c2VySWQiOiIxMjgyNTcxNDYwIn0=</vt:lpwstr>
  </property>
</Properties>
</file>