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1FA68A">
      <w:pPr>
        <w:adjustRightInd w:val="0"/>
        <w:snapToGrid w:val="0"/>
        <w:spacing w:line="570" w:lineRule="exact"/>
        <w:rPr>
          <w:rFonts w:ascii="黑体" w:hAnsi="黑体" w:eastAsia="黑体"/>
          <w:sz w:val="32"/>
          <w:szCs w:val="32"/>
        </w:rPr>
      </w:pPr>
      <w:bookmarkStart w:id="0" w:name="_GoBack"/>
      <w:bookmarkEnd w:id="0"/>
      <w:r>
        <w:rPr>
          <w:rFonts w:hint="eastAsia" w:ascii="黑体" w:hAnsi="黑体" w:eastAsia="黑体"/>
          <w:sz w:val="32"/>
          <w:szCs w:val="32"/>
        </w:rPr>
        <w:t>附件1</w:t>
      </w:r>
    </w:p>
    <w:p w14:paraId="0B25F487">
      <w:pPr>
        <w:adjustRightInd w:val="0"/>
        <w:snapToGrid w:val="0"/>
        <w:spacing w:line="520" w:lineRule="exact"/>
        <w:jc w:val="center"/>
        <w:rPr>
          <w:rFonts w:ascii="方正小标宋_GBK" w:eastAsia="方正小标宋_GBK"/>
          <w:sz w:val="44"/>
          <w:szCs w:val="44"/>
        </w:rPr>
      </w:pPr>
      <w:r>
        <w:rPr>
          <w:rFonts w:hint="eastAsia" w:ascii="方正小标宋_GBK" w:eastAsia="方正小标宋_GBK"/>
          <w:sz w:val="44"/>
          <w:szCs w:val="44"/>
          <w:lang w:val="en-US" w:eastAsia="zh-CN"/>
        </w:rPr>
        <w:t>永福县住建局</w:t>
      </w:r>
      <w:r>
        <w:rPr>
          <w:rFonts w:hint="eastAsia" w:ascii="方正小标宋_GBK" w:eastAsia="方正小标宋_GBK"/>
          <w:sz w:val="44"/>
          <w:szCs w:val="44"/>
        </w:rPr>
        <w:t>权责清单</w:t>
      </w:r>
      <w:r>
        <w:rPr>
          <w:rFonts w:hint="eastAsia" w:ascii="方正小标宋_GBK" w:eastAsia="方正小标宋_GBK"/>
          <w:sz w:val="44"/>
          <w:szCs w:val="44"/>
          <w:lang w:eastAsia="zh-CN"/>
        </w:rPr>
        <w:t>（征求意见稿）</w:t>
      </w:r>
    </w:p>
    <w:p w14:paraId="28E57230">
      <w:pPr>
        <w:adjustRightInd w:val="0"/>
        <w:snapToGrid w:val="0"/>
        <w:spacing w:line="570" w:lineRule="exact"/>
        <w:jc w:val="center"/>
        <w:rPr>
          <w:rFonts w:ascii="方正小标宋_GBK" w:eastAsia="方正小标宋_GBK"/>
          <w:sz w:val="44"/>
          <w:szCs w:val="44"/>
        </w:rPr>
      </w:pPr>
    </w:p>
    <w:tbl>
      <w:tblPr>
        <w:tblStyle w:val="4"/>
        <w:tblW w:w="215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406"/>
        <w:gridCol w:w="308"/>
        <w:gridCol w:w="504"/>
        <w:gridCol w:w="546"/>
        <w:gridCol w:w="966"/>
        <w:gridCol w:w="1008"/>
        <w:gridCol w:w="3199"/>
        <w:gridCol w:w="2615"/>
        <w:gridCol w:w="6570"/>
        <w:gridCol w:w="1695"/>
        <w:gridCol w:w="2816"/>
        <w:gridCol w:w="532"/>
        <w:gridCol w:w="381"/>
      </w:tblGrid>
      <w:tr w14:paraId="31772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406" w:type="dxa"/>
            <w:vMerge w:val="restart"/>
            <w:vAlign w:val="center"/>
          </w:tcPr>
          <w:p w14:paraId="6D3EFDD1">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序号</w:t>
            </w:r>
          </w:p>
        </w:tc>
        <w:tc>
          <w:tcPr>
            <w:tcW w:w="308" w:type="dxa"/>
            <w:vMerge w:val="restart"/>
            <w:vAlign w:val="center"/>
          </w:tcPr>
          <w:p w14:paraId="0868452C">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权力分类</w:t>
            </w:r>
          </w:p>
        </w:tc>
        <w:tc>
          <w:tcPr>
            <w:tcW w:w="6223" w:type="dxa"/>
            <w:gridSpan w:val="5"/>
            <w:vAlign w:val="center"/>
          </w:tcPr>
          <w:p w14:paraId="3EA21F04">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权力清单</w:t>
            </w:r>
          </w:p>
        </w:tc>
        <w:tc>
          <w:tcPr>
            <w:tcW w:w="14228" w:type="dxa"/>
            <w:gridSpan w:val="5"/>
            <w:vAlign w:val="center"/>
          </w:tcPr>
          <w:p w14:paraId="7101CF6D">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责任清单</w:t>
            </w:r>
          </w:p>
        </w:tc>
        <w:tc>
          <w:tcPr>
            <w:tcW w:w="381" w:type="dxa"/>
            <w:vMerge w:val="restart"/>
            <w:vAlign w:val="center"/>
          </w:tcPr>
          <w:p w14:paraId="12EC26F9">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备注</w:t>
            </w:r>
          </w:p>
        </w:tc>
      </w:tr>
      <w:tr w14:paraId="07FAB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406" w:type="dxa"/>
            <w:vMerge w:val="continue"/>
            <w:vAlign w:val="center"/>
          </w:tcPr>
          <w:p w14:paraId="6EAB21F7">
            <w:pPr>
              <w:adjustRightInd w:val="0"/>
              <w:snapToGrid w:val="0"/>
              <w:spacing w:line="300" w:lineRule="exact"/>
              <w:jc w:val="center"/>
              <w:rPr>
                <w:rFonts w:ascii="微软雅黑" w:hAnsi="黑体" w:eastAsia="微软雅黑" w:cs="宋体"/>
                <w:kern w:val="0"/>
                <w:sz w:val="20"/>
                <w:szCs w:val="20"/>
              </w:rPr>
            </w:pPr>
          </w:p>
        </w:tc>
        <w:tc>
          <w:tcPr>
            <w:tcW w:w="308" w:type="dxa"/>
            <w:vMerge w:val="continue"/>
            <w:vAlign w:val="center"/>
          </w:tcPr>
          <w:p w14:paraId="23FA8C90">
            <w:pPr>
              <w:adjustRightInd w:val="0"/>
              <w:snapToGrid w:val="0"/>
              <w:spacing w:line="300" w:lineRule="exact"/>
              <w:jc w:val="center"/>
              <w:rPr>
                <w:rFonts w:ascii="微软雅黑" w:hAnsi="黑体" w:eastAsia="微软雅黑" w:cs="宋体"/>
                <w:kern w:val="0"/>
                <w:sz w:val="20"/>
                <w:szCs w:val="20"/>
              </w:rPr>
            </w:pPr>
          </w:p>
        </w:tc>
        <w:tc>
          <w:tcPr>
            <w:tcW w:w="504" w:type="dxa"/>
            <w:vAlign w:val="center"/>
          </w:tcPr>
          <w:p w14:paraId="29E46D0B">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项目名称</w:t>
            </w:r>
          </w:p>
        </w:tc>
        <w:tc>
          <w:tcPr>
            <w:tcW w:w="546" w:type="dxa"/>
            <w:vAlign w:val="center"/>
          </w:tcPr>
          <w:p w14:paraId="7E6F83DE">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子项名称</w:t>
            </w:r>
          </w:p>
        </w:tc>
        <w:tc>
          <w:tcPr>
            <w:tcW w:w="966" w:type="dxa"/>
            <w:vAlign w:val="center"/>
          </w:tcPr>
          <w:p w14:paraId="0C406AA3">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实施主体</w:t>
            </w:r>
          </w:p>
        </w:tc>
        <w:tc>
          <w:tcPr>
            <w:tcW w:w="1008" w:type="dxa"/>
            <w:vAlign w:val="center"/>
          </w:tcPr>
          <w:p w14:paraId="4273A85D">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承办的</w:t>
            </w:r>
          </w:p>
          <w:p w14:paraId="5046579D">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内设机构</w:t>
            </w:r>
          </w:p>
        </w:tc>
        <w:tc>
          <w:tcPr>
            <w:tcW w:w="3199" w:type="dxa"/>
            <w:vAlign w:val="center"/>
          </w:tcPr>
          <w:p w14:paraId="2E13E525">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实施依据</w:t>
            </w:r>
          </w:p>
        </w:tc>
        <w:tc>
          <w:tcPr>
            <w:tcW w:w="2615" w:type="dxa"/>
            <w:vAlign w:val="center"/>
          </w:tcPr>
          <w:p w14:paraId="6FE9375B">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责任事项</w:t>
            </w:r>
          </w:p>
          <w:p w14:paraId="65F231AC">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(明确责任主体)</w:t>
            </w:r>
          </w:p>
        </w:tc>
        <w:tc>
          <w:tcPr>
            <w:tcW w:w="6570" w:type="dxa"/>
            <w:vAlign w:val="center"/>
          </w:tcPr>
          <w:p w14:paraId="50B64BC1">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责任事项依据</w:t>
            </w:r>
          </w:p>
        </w:tc>
        <w:tc>
          <w:tcPr>
            <w:tcW w:w="1695" w:type="dxa"/>
            <w:vAlign w:val="center"/>
          </w:tcPr>
          <w:p w14:paraId="04BD6A1F">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追责情形（明确内部追责主体）</w:t>
            </w:r>
          </w:p>
        </w:tc>
        <w:tc>
          <w:tcPr>
            <w:tcW w:w="2816" w:type="dxa"/>
            <w:vAlign w:val="center"/>
          </w:tcPr>
          <w:p w14:paraId="3068E7C4">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追责依据</w:t>
            </w:r>
          </w:p>
        </w:tc>
        <w:tc>
          <w:tcPr>
            <w:tcW w:w="532" w:type="dxa"/>
            <w:vAlign w:val="center"/>
          </w:tcPr>
          <w:p w14:paraId="5435D3BA">
            <w:pPr>
              <w:adjustRightInd w:val="0"/>
              <w:snapToGrid w:val="0"/>
              <w:spacing w:line="300" w:lineRule="exact"/>
              <w:jc w:val="center"/>
              <w:rPr>
                <w:rFonts w:ascii="微软雅黑" w:hAnsi="黑体" w:eastAsia="微软雅黑" w:cs="宋体"/>
                <w:kern w:val="0"/>
                <w:sz w:val="20"/>
                <w:szCs w:val="20"/>
              </w:rPr>
            </w:pPr>
            <w:r>
              <w:rPr>
                <w:rFonts w:hint="eastAsia" w:ascii="微软雅黑" w:hAnsi="黑体" w:eastAsia="微软雅黑" w:cs="宋体"/>
                <w:kern w:val="0"/>
                <w:sz w:val="20"/>
                <w:szCs w:val="20"/>
              </w:rPr>
              <w:t>免责事项</w:t>
            </w:r>
          </w:p>
        </w:tc>
        <w:tc>
          <w:tcPr>
            <w:tcW w:w="381" w:type="dxa"/>
            <w:vMerge w:val="continue"/>
            <w:vAlign w:val="center"/>
          </w:tcPr>
          <w:p w14:paraId="2B5A35AB">
            <w:pPr>
              <w:adjustRightInd w:val="0"/>
              <w:snapToGrid w:val="0"/>
              <w:spacing w:line="300" w:lineRule="exact"/>
              <w:jc w:val="center"/>
              <w:rPr>
                <w:rFonts w:ascii="微软雅黑" w:hAnsi="黑体" w:eastAsia="微软雅黑" w:cs="宋体"/>
                <w:kern w:val="0"/>
                <w:sz w:val="20"/>
                <w:szCs w:val="20"/>
              </w:rPr>
            </w:pPr>
          </w:p>
        </w:tc>
      </w:tr>
      <w:tr w14:paraId="61F3A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271" w:hRule="atLeast"/>
          <w:jc w:val="center"/>
        </w:trPr>
        <w:tc>
          <w:tcPr>
            <w:tcW w:w="406" w:type="dxa"/>
            <w:vAlign w:val="center"/>
          </w:tcPr>
          <w:p w14:paraId="70FB4BAE">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1</w:t>
            </w:r>
          </w:p>
        </w:tc>
        <w:tc>
          <w:tcPr>
            <w:tcW w:w="308" w:type="dxa"/>
            <w:vAlign w:val="center"/>
          </w:tcPr>
          <w:p w14:paraId="48C4CD30">
            <w:pPr>
              <w:adjustRightInd w:val="0"/>
              <w:snapToGrid w:val="0"/>
              <w:spacing w:line="284"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行政许可</w:t>
            </w:r>
          </w:p>
        </w:tc>
        <w:tc>
          <w:tcPr>
            <w:tcW w:w="504" w:type="dxa"/>
            <w:vAlign w:val="center"/>
          </w:tcPr>
          <w:p w14:paraId="25A30EE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建筑工程施工许可证核发</w:t>
            </w:r>
          </w:p>
        </w:tc>
        <w:tc>
          <w:tcPr>
            <w:tcW w:w="546" w:type="dxa"/>
            <w:vAlign w:val="center"/>
          </w:tcPr>
          <w:p w14:paraId="4C7D7FC3">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24B02DE">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永福县住建局</w:t>
            </w:r>
          </w:p>
        </w:tc>
        <w:tc>
          <w:tcPr>
            <w:tcW w:w="1008" w:type="dxa"/>
            <w:vAlign w:val="center"/>
          </w:tcPr>
          <w:p w14:paraId="2F2025B9">
            <w:pPr>
              <w:adjustRightInd w:val="0"/>
              <w:snapToGrid w:val="0"/>
              <w:spacing w:line="284" w:lineRule="exact"/>
              <w:rPr>
                <w:rFonts w:hint="default" w:ascii="Times New Roman" w:hAnsi="Times New Roman" w:eastAsia="仿宋" w:cs="Times New Roman"/>
                <w:snapToGrid w:val="0"/>
                <w:color w:val="000000"/>
                <w:kern w:val="2"/>
                <w:sz w:val="20"/>
                <w:szCs w:val="20"/>
                <w:u w:val="none"/>
                <w:lang w:val="en-US" w:eastAsia="zh-CN" w:bidi="ar-SA"/>
              </w:rPr>
            </w:pPr>
            <w:r>
              <w:rPr>
                <w:rFonts w:hint="eastAsia" w:eastAsia="仿宋" w:cs="Times New Roman"/>
                <w:snapToGrid w:val="0"/>
                <w:color w:val="000000"/>
                <w:kern w:val="2"/>
                <w:sz w:val="20"/>
                <w:szCs w:val="20"/>
                <w:u w:val="none"/>
                <w:lang w:val="en-US" w:eastAsia="zh-CN" w:bidi="ar-SA"/>
              </w:rPr>
              <w:t>质监站</w:t>
            </w:r>
          </w:p>
        </w:tc>
        <w:tc>
          <w:tcPr>
            <w:tcW w:w="3199" w:type="dxa"/>
            <w:vAlign w:val="center"/>
          </w:tcPr>
          <w:p w14:paraId="7D752F11">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w:t>
            </w:r>
            <w:r>
              <w:rPr>
                <w:rStyle w:val="7"/>
                <w:rFonts w:hint="default" w:ascii="Times New Roman" w:hAnsi="Times New Roman" w:eastAsia="仿宋"/>
                <w:snapToGrid w:val="0"/>
              </w:rPr>
              <w:t>【法律】《中华人民共和国建筑法》第七条</w:t>
            </w:r>
            <w:r>
              <w:rPr>
                <w:rStyle w:val="8"/>
                <w:rFonts w:hint="eastAsia" w:eastAsia="仿宋"/>
                <w:snapToGrid w:val="0"/>
              </w:rPr>
              <w:t>：</w:t>
            </w:r>
            <w:r>
              <w:rPr>
                <w:rStyle w:val="7"/>
                <w:rFonts w:hint="default" w:ascii="Times New Roman" w:hAnsi="Times New Roman" w:eastAsia="仿宋"/>
                <w:snapToGrid w:val="0"/>
              </w:rPr>
              <w:t>建筑工程开工前，建设单位应当按照国家有关规定向工程所在地县级以上人民政府建设行政主管部门申请领取施工许可证。</w:t>
            </w:r>
          </w:p>
          <w:p w14:paraId="46027AEA">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8"/>
                <w:rFonts w:hint="eastAsia" w:eastAsia="仿宋"/>
                <w:snapToGrid w:val="0"/>
              </w:rPr>
              <w:t>2.</w:t>
            </w:r>
            <w:r>
              <w:rPr>
                <w:rStyle w:val="7"/>
                <w:rFonts w:hint="default" w:ascii="Times New Roman" w:hAnsi="Times New Roman" w:eastAsia="仿宋"/>
                <w:snapToGrid w:val="0"/>
              </w:rPr>
              <w:t>【部门规章】《建筑工程施工许可管理办法》（</w:t>
            </w:r>
            <w:r>
              <w:rPr>
                <w:rStyle w:val="8"/>
                <w:rFonts w:hint="eastAsia" w:eastAsia="仿宋"/>
                <w:snapToGrid w:val="0"/>
              </w:rPr>
              <w:t>2014</w:t>
            </w:r>
            <w:r>
              <w:rPr>
                <w:rStyle w:val="7"/>
                <w:rFonts w:hint="default" w:ascii="Times New Roman" w:hAnsi="Times New Roman" w:eastAsia="仿宋"/>
                <w:snapToGrid w:val="0"/>
              </w:rPr>
              <w:t>年住房和城乡建设部令第</w:t>
            </w:r>
            <w:r>
              <w:rPr>
                <w:rStyle w:val="8"/>
                <w:rFonts w:hint="eastAsia" w:eastAsia="仿宋"/>
                <w:snapToGrid w:val="0"/>
              </w:rPr>
              <w:t>18</w:t>
            </w:r>
            <w:r>
              <w:rPr>
                <w:rStyle w:val="7"/>
                <w:rFonts w:hint="default" w:ascii="Times New Roman" w:hAnsi="Times New Roman" w:eastAsia="仿宋"/>
                <w:snapToGrid w:val="0"/>
              </w:rPr>
              <w:t>号发布，</w:t>
            </w:r>
            <w:r>
              <w:rPr>
                <w:rStyle w:val="8"/>
                <w:rFonts w:hint="eastAsia" w:eastAsia="仿宋"/>
                <w:snapToGrid w:val="0"/>
              </w:rPr>
              <w:t>2018</w:t>
            </w:r>
            <w:r>
              <w:rPr>
                <w:rStyle w:val="7"/>
                <w:rFonts w:hint="default" w:ascii="Times New Roman" w:hAnsi="Times New Roman" w:eastAsia="仿宋"/>
                <w:snapToGrid w:val="0"/>
              </w:rPr>
              <w:t>年住房和城乡建设部令第</w:t>
            </w:r>
            <w:r>
              <w:rPr>
                <w:rStyle w:val="8"/>
                <w:rFonts w:hint="eastAsia" w:eastAsia="仿宋"/>
                <w:snapToGrid w:val="0"/>
              </w:rPr>
              <w:t>42</w:t>
            </w:r>
            <w:r>
              <w:rPr>
                <w:rStyle w:val="7"/>
                <w:rFonts w:hint="default" w:ascii="Times New Roman" w:hAnsi="Times New Roman" w:eastAsia="仿宋"/>
                <w:snapToGrid w:val="0"/>
              </w:rPr>
              <w:t>号修正）第二条</w:t>
            </w:r>
            <w:r>
              <w:rPr>
                <w:rStyle w:val="8"/>
                <w:rFonts w:hint="eastAsia" w:eastAsia="仿宋"/>
                <w:snapToGrid w:val="0"/>
              </w:rPr>
              <w:t>：</w:t>
            </w:r>
            <w:r>
              <w:rPr>
                <w:rStyle w:val="7"/>
                <w:rFonts w:hint="default" w:ascii="Times New Roman" w:hAnsi="Times New Roman" w:eastAsia="仿宋"/>
                <w:snapToGrid w:val="0"/>
              </w:rPr>
              <w:t>在中华人民共和国境内从事各类房屋建筑及其附属设施的建造、装修装饰和与其配套的线路、管道、设备的安装，以及城镇市政基础设施工程的施工，建设单位在开工前应当依照本办法的规定，向工程所在地的县级以上地方人民政府住房城乡建设主管部门（以下简称发证机关）申请领取施工许可证。</w:t>
            </w:r>
          </w:p>
        </w:tc>
        <w:tc>
          <w:tcPr>
            <w:tcW w:w="2615" w:type="dxa"/>
            <w:vAlign w:val="center"/>
          </w:tcPr>
          <w:p w14:paraId="01E5BF26">
            <w:pPr>
              <w:adjustRightInd w:val="0"/>
              <w:snapToGrid w:val="0"/>
              <w:spacing w:line="284" w:lineRule="exact"/>
              <w:ind w:firstLine="400" w:firstLineChars="200"/>
              <w:rPr>
                <w:rFonts w:hint="eastAsia" w:eastAsia="仿宋"/>
                <w:snapToGrid w:val="0"/>
                <w:color w:val="000000"/>
                <w:sz w:val="20"/>
                <w:szCs w:val="20"/>
                <w:lang w:eastAsia="zh-CN"/>
              </w:rPr>
            </w:pPr>
            <w:r>
              <w:rPr>
                <w:rStyle w:val="7"/>
                <w:rFonts w:hint="default" w:ascii="Times New Roman" w:hAnsi="Times New Roman" w:eastAsia="仿宋"/>
                <w:snapToGrid w:val="0"/>
              </w:rPr>
              <w:t>1.受理责任：公示依法应当提交的材料；依法向申请人提供申请表；一次性告知补正材料；依法受理或不予受理（不予受理应当</w:t>
            </w:r>
            <w:r>
              <w:rPr>
                <w:rStyle w:val="8"/>
                <w:rFonts w:hint="eastAsia" w:eastAsia="仿宋"/>
                <w:snapToGrid w:val="0"/>
              </w:rPr>
              <w:t>告知理由）。</w:t>
            </w:r>
          </w:p>
          <w:p w14:paraId="78A878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2.审查责任：对建筑工程施工许可证审核材料提出审查意见，提</w:t>
            </w:r>
            <w:r>
              <w:rPr>
                <w:rStyle w:val="8"/>
                <w:rFonts w:hint="eastAsia" w:eastAsia="仿宋"/>
                <w:snapToGrid w:val="0"/>
              </w:rPr>
              <w:t>出拟办意见。</w:t>
            </w:r>
          </w:p>
          <w:p w14:paraId="25A06B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3.决定责任：作出行政许可或者不予行政许可决</w:t>
            </w:r>
            <w:r>
              <w:rPr>
                <w:rStyle w:val="8"/>
                <w:rFonts w:hint="eastAsia" w:eastAsia="仿宋"/>
                <w:snapToGrid w:val="0"/>
              </w:rPr>
              <w:t>定</w:t>
            </w:r>
            <w:r>
              <w:rPr>
                <w:rStyle w:val="7"/>
                <w:rFonts w:hint="default" w:ascii="Times New Roman" w:hAnsi="Times New Roman" w:eastAsia="仿宋"/>
                <w:snapToGrid w:val="0"/>
              </w:rPr>
              <w:t>，法定告知（不予许可的应当</w:t>
            </w:r>
            <w:r>
              <w:rPr>
                <w:rStyle w:val="8"/>
                <w:rFonts w:hint="eastAsia" w:eastAsia="仿宋"/>
                <w:snapToGrid w:val="0"/>
              </w:rPr>
              <w:t>书面</w:t>
            </w:r>
            <w:r>
              <w:rPr>
                <w:rStyle w:val="7"/>
                <w:rFonts w:hint="default" w:ascii="Times New Roman" w:hAnsi="Times New Roman" w:eastAsia="仿宋"/>
                <w:snapToGrid w:val="0"/>
              </w:rPr>
              <w:t>告</w:t>
            </w:r>
            <w:r>
              <w:rPr>
                <w:rStyle w:val="8"/>
                <w:rFonts w:hint="eastAsia" w:eastAsia="仿宋"/>
                <w:snapToGrid w:val="0"/>
              </w:rPr>
              <w:t>知理由）。</w:t>
            </w:r>
          </w:p>
          <w:p w14:paraId="1C33CD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4.送达责任：准予许可的，制发许可证书或批件，送达</w:t>
            </w:r>
            <w:r>
              <w:rPr>
                <w:rStyle w:val="8"/>
                <w:rFonts w:hint="eastAsia" w:eastAsia="仿宋"/>
                <w:snapToGrid w:val="0"/>
              </w:rPr>
              <w:t>并信息公开。</w:t>
            </w:r>
          </w:p>
          <w:p w14:paraId="3C5BB9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5.监管责任：加强批后不再符合施工许可条件、延期开工、中止施工、工期延长等行为进行监督检查，发现违法行为及时处理，做好施工许可管理信息</w:t>
            </w:r>
            <w:r>
              <w:rPr>
                <w:rStyle w:val="8"/>
                <w:rFonts w:hint="eastAsia" w:eastAsia="仿宋"/>
                <w:snapToGrid w:val="0"/>
              </w:rPr>
              <w:t>系统的建设。</w:t>
            </w:r>
          </w:p>
          <w:p w14:paraId="109D0173">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ascii="Times New Roman" w:hAnsi="Times New Roman" w:eastAsia="仿宋"/>
                <w:snapToGrid w:val="0"/>
              </w:rPr>
              <w:t>6.法律法规规章文件规定的其他应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38D876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1.【法律】《中华人民共和国行政许可法</w:t>
            </w:r>
            <w:r>
              <w:rPr>
                <w:rStyle w:val="8"/>
                <w:rFonts w:hint="eastAsia" w:eastAsia="仿宋"/>
                <w:snapToGrid w:val="0"/>
              </w:rPr>
              <w:t>》</w:t>
            </w:r>
            <w:r>
              <w:rPr>
                <w:rStyle w:val="7"/>
                <w:rFonts w:hint="default" w:ascii="Times New Roman" w:hAnsi="Times New Roman" w:eastAsia="仿宋"/>
                <w:snapToGrid w:val="0"/>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w:t>
            </w:r>
            <w:r>
              <w:rPr>
                <w:rStyle w:val="8"/>
                <w:rFonts w:hint="eastAsia" w:eastAsia="仿宋"/>
                <w:snapToGrid w:val="0"/>
              </w:rPr>
              <w:t>人</w:t>
            </w:r>
            <w:r>
              <w:rPr>
                <w:rStyle w:val="7"/>
                <w:rFonts w:hint="default" w:ascii="Times New Roman" w:hAnsi="Times New Roman" w:eastAsia="仿宋"/>
                <w:snapToGrid w:val="0"/>
              </w:rPr>
              <w:t>当场更正；（四）申请材料不齐全或者不符合法定形式的，应当当场或者在五日内一次告知申请人需要补正的全部内容，逾</w:t>
            </w:r>
            <w:r>
              <w:rPr>
                <w:rStyle w:val="7"/>
                <w:rFonts w:hint="default" w:ascii="Times New Roman" w:hAnsi="Times New Roman" w:eastAsia="仿宋"/>
                <w:snapToGrid w:val="0"/>
                <w:spacing w:val="-2"/>
              </w:rPr>
              <w:t>期不告知的，自收到申请材料之日起即为受理；（五）申请事项属于本行政机关职权范围，申请材料齐全、符合法定形式</w:t>
            </w:r>
            <w:r>
              <w:rPr>
                <w:rStyle w:val="7"/>
                <w:rFonts w:hint="eastAsia" w:eastAsia="仿宋"/>
                <w:snapToGrid w:val="0"/>
                <w:spacing w:val="-2"/>
                <w:lang w:eastAsia="zh-CN"/>
              </w:rPr>
              <w:t>或者</w:t>
            </w:r>
            <w:r>
              <w:rPr>
                <w:rStyle w:val="7"/>
                <w:rFonts w:hint="default" w:ascii="Times New Roman" w:hAnsi="Times New Roman" w:eastAsia="仿宋"/>
                <w:snapToGrid w:val="0"/>
                <w:spacing w:val="-2"/>
              </w:rPr>
              <w:t>申请人按照本行政机关的要求提交全部补正申请材料的，应当受理行政许可申请。行政机关受理或者不予受理行政许可申请，应当出具加盖本行政机关专用印章和注明日期</w:t>
            </w:r>
            <w:r>
              <w:rPr>
                <w:rStyle w:val="8"/>
                <w:rFonts w:hint="eastAsia" w:eastAsia="仿宋"/>
                <w:snapToGrid w:val="0"/>
                <w:spacing w:val="-2"/>
              </w:rPr>
              <w:t>的书面凭证。</w:t>
            </w:r>
          </w:p>
          <w:p w14:paraId="6377B1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2.【法律】《中华人民共和国行政许可法</w:t>
            </w:r>
            <w:r>
              <w:rPr>
                <w:rStyle w:val="8"/>
                <w:rFonts w:hint="eastAsia" w:eastAsia="仿宋"/>
                <w:snapToGrid w:val="0"/>
              </w:rPr>
              <w:t>》</w:t>
            </w:r>
            <w:r>
              <w:rPr>
                <w:rStyle w:val="7"/>
                <w:rFonts w:hint="default" w:ascii="Times New Roman" w:hAnsi="Times New Roman" w:eastAsia="仿宋"/>
                <w:snapToGrid w:val="0"/>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Style w:val="8"/>
                <w:rFonts w:hint="eastAsia" w:eastAsia="仿宋"/>
                <w:snapToGrid w:val="0"/>
              </w:rPr>
              <w:t>员进行核查。</w:t>
            </w:r>
          </w:p>
          <w:p w14:paraId="2FCEB526">
            <w:pPr>
              <w:adjustRightInd w:val="0"/>
              <w:snapToGrid w:val="0"/>
              <w:spacing w:line="284" w:lineRule="exact"/>
              <w:ind w:firstLine="400" w:firstLineChars="200"/>
              <w:rPr>
                <w:rStyle w:val="8"/>
                <w:rFonts w:hint="eastAsia" w:eastAsia="仿宋"/>
                <w:snapToGrid w:val="0"/>
              </w:rPr>
            </w:pPr>
            <w:r>
              <w:rPr>
                <w:rStyle w:val="7"/>
                <w:rFonts w:hint="default" w:ascii="Times New Roman" w:hAnsi="Times New Roman" w:eastAsia="仿宋"/>
                <w:snapToGrid w:val="0"/>
              </w:rPr>
              <w:t>3.【法律】《中华人民共和国行政许可法</w:t>
            </w:r>
            <w:r>
              <w:rPr>
                <w:rStyle w:val="8"/>
                <w:rFonts w:hint="eastAsia" w:eastAsia="仿宋"/>
                <w:snapToGrid w:val="0"/>
              </w:rPr>
              <w:t>》</w:t>
            </w:r>
            <w:r>
              <w:rPr>
                <w:rStyle w:val="7"/>
                <w:rFonts w:hint="default" w:ascii="Times New Roman" w:hAnsi="Times New Roman" w:eastAsia="仿宋"/>
                <w:snapToGrid w:val="0"/>
              </w:rPr>
              <w:t>第三十七条：行政机关对行政许可申请进行审查后，除当场作出行政许可决定的外，应当在法定期限内按照规定程序作出行政许可决定</w:t>
            </w:r>
            <w:r>
              <w:rPr>
                <w:rStyle w:val="8"/>
                <w:rFonts w:hint="eastAsia" w:eastAsia="仿宋"/>
                <w:snapToGrid w:val="0"/>
              </w:rPr>
              <w:t>。</w:t>
            </w:r>
          </w:p>
          <w:p w14:paraId="3D8BC5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8"/>
                <w:rFonts w:hint="eastAsia" w:eastAsia="仿宋"/>
                <w:snapToGrid w:val="0"/>
              </w:rPr>
              <w:t>诉讼的权利。</w:t>
            </w:r>
          </w:p>
          <w:p w14:paraId="5A110D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4.【法律】《中华人民共和国行政许可法</w:t>
            </w:r>
            <w:r>
              <w:rPr>
                <w:rStyle w:val="8"/>
                <w:rFonts w:hint="eastAsia" w:eastAsia="仿宋"/>
                <w:snapToGrid w:val="0"/>
              </w:rPr>
              <w:t>》</w:t>
            </w:r>
            <w:r>
              <w:rPr>
                <w:rStyle w:val="7"/>
                <w:rFonts w:hint="default" w:ascii="Times New Roman" w:hAnsi="Times New Roman" w:eastAsia="仿宋"/>
                <w:snapToGrid w:val="0"/>
              </w:rPr>
              <w:t>第四十四条：行政机关作出准予行政许可的决定，应当自作出决定之日起十日内向申请人颁发、送达行政许可证件</w:t>
            </w:r>
            <w:r>
              <w:rPr>
                <w:rStyle w:val="7"/>
                <w:rFonts w:hint="eastAsia" w:eastAsia="仿宋"/>
                <w:snapToGrid w:val="0"/>
                <w:lang w:eastAsia="zh-CN"/>
              </w:rPr>
              <w:t>或者</w:t>
            </w:r>
            <w:r>
              <w:rPr>
                <w:rStyle w:val="7"/>
                <w:rFonts w:hint="default" w:ascii="Times New Roman" w:hAnsi="Times New Roman" w:eastAsia="仿宋"/>
                <w:snapToGrid w:val="0"/>
              </w:rPr>
              <w:t>加贴标签、加盖检验、检测</w:t>
            </w:r>
            <w:r>
              <w:rPr>
                <w:rStyle w:val="8"/>
                <w:rFonts w:hint="eastAsia" w:eastAsia="仿宋"/>
                <w:snapToGrid w:val="0"/>
              </w:rPr>
              <w:t>、检疫印章。</w:t>
            </w:r>
          </w:p>
          <w:p w14:paraId="20FAF4F2">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ascii="Times New Roman" w:hAnsi="Times New Roman" w:eastAsia="仿宋"/>
                <w:snapToGrid w:val="0"/>
              </w:rPr>
              <w:t>5.【法律】《中华人民共和国行政许可法</w:t>
            </w:r>
            <w:r>
              <w:rPr>
                <w:rStyle w:val="8"/>
                <w:rFonts w:hint="eastAsia" w:eastAsia="仿宋"/>
                <w:snapToGrid w:val="0"/>
              </w:rPr>
              <w:t>》</w:t>
            </w:r>
            <w:r>
              <w:rPr>
                <w:rStyle w:val="7"/>
                <w:rFonts w:hint="default" w:ascii="Times New Roman" w:hAnsi="Times New Roman" w:eastAsia="仿宋"/>
                <w:snapToGrid w:val="0"/>
              </w:rPr>
              <w:t>第六十一条：行政机关应当建立健全监督制度，通过核查反映被许可人从事行政许可事项活动情况的有关材料，履行监督责任。</w:t>
            </w:r>
          </w:p>
        </w:tc>
        <w:tc>
          <w:tcPr>
            <w:tcW w:w="1695" w:type="dxa"/>
            <w:vAlign w:val="center"/>
          </w:tcPr>
          <w:p w14:paraId="01B2020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CBB98E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7814AA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678FF9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5930ACB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79EE0C9">
            <w:pPr>
              <w:adjustRightInd w:val="0"/>
              <w:snapToGrid w:val="0"/>
              <w:spacing w:line="299" w:lineRule="exact"/>
              <w:ind w:firstLine="400" w:firstLineChars="200"/>
              <w:rPr>
                <w:rFonts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3615441">
            <w:pPr>
              <w:adjustRightInd w:val="0"/>
              <w:snapToGrid w:val="0"/>
              <w:spacing w:line="300" w:lineRule="exact"/>
              <w:jc w:val="center"/>
              <w:rPr>
                <w:rFonts w:ascii="微软雅黑" w:hAnsi="宋体" w:eastAsia="微软雅黑" w:cs="宋体"/>
                <w:kern w:val="0"/>
                <w:sz w:val="20"/>
                <w:szCs w:val="20"/>
                <w:lang w:val="en-US" w:eastAsia="zh-CN" w:bidi="ar-SA"/>
              </w:rPr>
            </w:pPr>
          </w:p>
        </w:tc>
        <w:tc>
          <w:tcPr>
            <w:tcW w:w="381" w:type="dxa"/>
            <w:vAlign w:val="center"/>
          </w:tcPr>
          <w:p w14:paraId="1B3B3AD3">
            <w:pPr>
              <w:adjustRightInd w:val="0"/>
              <w:snapToGrid w:val="0"/>
              <w:spacing w:line="300" w:lineRule="exact"/>
              <w:jc w:val="center"/>
              <w:rPr>
                <w:rFonts w:ascii="微软雅黑" w:hAnsi="宋体" w:eastAsia="微软雅黑" w:cs="宋体"/>
                <w:kern w:val="0"/>
                <w:sz w:val="20"/>
                <w:szCs w:val="20"/>
                <w:lang w:val="en-US" w:eastAsia="zh-CN" w:bidi="ar-SA"/>
              </w:rPr>
            </w:pPr>
          </w:p>
        </w:tc>
      </w:tr>
      <w:tr w14:paraId="4F767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28A9783">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ascii="微软雅黑" w:hAnsi="宋体" w:eastAsia="微软雅黑" w:cs="宋体"/>
                <w:kern w:val="0"/>
                <w:sz w:val="20"/>
                <w:szCs w:val="20"/>
                <w:lang w:val="en-US" w:eastAsia="zh-CN" w:bidi="ar-SA"/>
              </w:rPr>
              <w:t>2</w:t>
            </w:r>
          </w:p>
        </w:tc>
        <w:tc>
          <w:tcPr>
            <w:tcW w:w="308" w:type="dxa"/>
            <w:vAlign w:val="center"/>
          </w:tcPr>
          <w:p w14:paraId="4359F92E">
            <w:pPr>
              <w:adjustRightInd w:val="0"/>
              <w:snapToGrid w:val="0"/>
              <w:spacing w:line="299" w:lineRule="exact"/>
              <w:jc w:val="center"/>
              <w:rPr>
                <w:rFonts w:ascii="微软雅黑" w:hAnsi="宋体" w:eastAsia="微软雅黑" w:cs="宋体"/>
                <w:kern w:val="0"/>
                <w:sz w:val="20"/>
                <w:szCs w:val="20"/>
                <w:lang w:val="en-US" w:eastAsia="zh-CN" w:bidi="ar-SA"/>
              </w:rPr>
            </w:pPr>
            <w:r>
              <w:rPr>
                <w:rFonts w:hint="eastAsia" w:eastAsia="仿宋"/>
                <w:snapToGrid w:val="0"/>
                <w:color w:val="000000"/>
                <w:sz w:val="20"/>
                <w:szCs w:val="20"/>
              </w:rPr>
              <w:t>行政许可</w:t>
            </w:r>
          </w:p>
        </w:tc>
        <w:tc>
          <w:tcPr>
            <w:tcW w:w="504" w:type="dxa"/>
            <w:vAlign w:val="center"/>
          </w:tcPr>
          <w:p w14:paraId="5A100F0F">
            <w:pPr>
              <w:adjustRightInd w:val="0"/>
              <w:snapToGrid w:val="0"/>
              <w:spacing w:line="299" w:lineRule="exact"/>
              <w:rPr>
                <w:rFonts w:ascii="微软雅黑" w:hAnsi="宋体" w:eastAsia="微软雅黑" w:cs="宋体"/>
                <w:kern w:val="0"/>
                <w:sz w:val="20"/>
                <w:szCs w:val="20"/>
                <w:lang w:val="en-US" w:eastAsia="zh-CN" w:bidi="ar-SA"/>
              </w:rPr>
            </w:pPr>
            <w:r>
              <w:rPr>
                <w:rFonts w:hint="eastAsia" w:eastAsia="仿宋"/>
                <w:snapToGrid w:val="0"/>
                <w:color w:val="000000"/>
                <w:sz w:val="20"/>
                <w:szCs w:val="20"/>
              </w:rPr>
              <w:t>城镇污水排入排水管网许可</w:t>
            </w:r>
          </w:p>
        </w:tc>
        <w:tc>
          <w:tcPr>
            <w:tcW w:w="546" w:type="dxa"/>
            <w:vAlign w:val="center"/>
          </w:tcPr>
          <w:p w14:paraId="325950E0">
            <w:pPr>
              <w:adjustRightInd w:val="0"/>
              <w:snapToGrid w:val="0"/>
              <w:spacing w:line="300" w:lineRule="exact"/>
              <w:jc w:val="center"/>
              <w:rPr>
                <w:rFonts w:ascii="微软雅黑" w:hAnsi="宋体" w:eastAsia="微软雅黑" w:cs="宋体"/>
                <w:kern w:val="0"/>
                <w:sz w:val="20"/>
                <w:szCs w:val="20"/>
                <w:lang w:val="en-US" w:eastAsia="zh-CN" w:bidi="ar-SA"/>
              </w:rPr>
            </w:pPr>
          </w:p>
        </w:tc>
        <w:tc>
          <w:tcPr>
            <w:tcW w:w="966" w:type="dxa"/>
            <w:vAlign w:val="center"/>
          </w:tcPr>
          <w:p w14:paraId="5794262B">
            <w:pPr>
              <w:adjustRightInd w:val="0"/>
              <w:snapToGrid w:val="0"/>
              <w:spacing w:line="300" w:lineRule="exact"/>
              <w:jc w:val="center"/>
              <w:rPr>
                <w:rFonts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2230FD3">
            <w:pPr>
              <w:adjustRightInd w:val="0"/>
              <w:snapToGrid w:val="0"/>
              <w:spacing w:line="300" w:lineRule="exact"/>
              <w:jc w:val="center"/>
              <w:rPr>
                <w:rFonts w:hint="default" w:ascii="微软雅黑" w:hAnsi="宋体" w:eastAsia="微软雅黑" w:cs="宋体"/>
                <w:kern w:val="0"/>
                <w:sz w:val="20"/>
                <w:szCs w:val="20"/>
                <w:lang w:val="en-US" w:eastAsia="zh-CN" w:bidi="ar-SA"/>
              </w:rPr>
            </w:pPr>
            <w:r>
              <w:rPr>
                <w:rFonts w:hint="eastAsia" w:eastAsia="仿宋" w:cs="Times New Roman"/>
                <w:snapToGrid w:val="0"/>
                <w:color w:val="000000"/>
                <w:kern w:val="2"/>
                <w:sz w:val="20"/>
                <w:szCs w:val="20"/>
                <w:u w:val="none"/>
                <w:lang w:val="en-US" w:eastAsia="zh-CN" w:bidi="ar-SA"/>
              </w:rPr>
              <w:t>项目办</w:t>
            </w:r>
          </w:p>
        </w:tc>
        <w:tc>
          <w:tcPr>
            <w:tcW w:w="3199" w:type="dxa"/>
            <w:vAlign w:val="center"/>
          </w:tcPr>
          <w:p w14:paraId="30C7ED46">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w:t>
            </w:r>
            <w:r>
              <w:rPr>
                <w:rStyle w:val="7"/>
                <w:rFonts w:hint="default" w:ascii="Times New Roman" w:hAnsi="Times New Roman" w:eastAsia="仿宋"/>
                <w:snapToGrid w:val="0"/>
              </w:rPr>
              <w:t>【行政法规】《城镇排水与污水处理条例》（2013年国务院令第641 号）第二十一条：从事工业、建筑、餐饮、医疗等活动的企业事业单位、个体工商户（以下称排水户）向城镇排水设施排放污水的，应当向城镇排水主管部门申请领取污水排入排水管网许可证。城镇排水主管部门应当按照国家有关标准，重点对影响城镇排水与污水处理设施安全运行的事项进行审查。排水户应当按照污水排入排水管网许可证的要求排放污水。</w:t>
            </w:r>
          </w:p>
          <w:p w14:paraId="53F0618B">
            <w:pPr>
              <w:adjustRightInd w:val="0"/>
              <w:snapToGrid w:val="0"/>
              <w:spacing w:line="299" w:lineRule="exact"/>
              <w:ind w:firstLine="400" w:firstLineChars="200"/>
              <w:rPr>
                <w:rFonts w:ascii="微软雅黑" w:hAnsi="宋体" w:eastAsia="微软雅黑" w:cs="宋体"/>
                <w:kern w:val="0"/>
                <w:sz w:val="20"/>
                <w:szCs w:val="20"/>
                <w:lang w:val="en-US" w:eastAsia="zh-CN" w:bidi="ar-SA"/>
              </w:rPr>
            </w:pPr>
            <w:r>
              <w:rPr>
                <w:rStyle w:val="8"/>
                <w:rFonts w:hint="eastAsia" w:eastAsia="仿宋"/>
                <w:snapToGrid w:val="0"/>
              </w:rPr>
              <w:t>2.</w:t>
            </w:r>
            <w:r>
              <w:rPr>
                <w:rStyle w:val="7"/>
                <w:rFonts w:hint="default" w:ascii="Times New Roman" w:hAnsi="Times New Roman" w:eastAsia="仿宋"/>
                <w:snapToGrid w:val="0"/>
              </w:rPr>
              <w:t>【部门规章】《城市污水排入排水管网许可管理办法》（2015年住建部令第21号） 第三条：直辖市、市、县人民政府城镇排水与污水处理主管部门（以下简称城镇排水主管部门）负责本行政区域内排水许可证书的颁发和监督管理。</w:t>
            </w:r>
          </w:p>
        </w:tc>
        <w:tc>
          <w:tcPr>
            <w:tcW w:w="2615" w:type="dxa"/>
            <w:vAlign w:val="center"/>
          </w:tcPr>
          <w:p w14:paraId="58DCDF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1.受理责任：公示应当提交的材料，一次性告知补正材料，依法受理或不予受理（不予受理应当</w:t>
            </w:r>
            <w:r>
              <w:rPr>
                <w:rStyle w:val="8"/>
                <w:rFonts w:hint="eastAsia" w:eastAsia="仿宋"/>
                <w:snapToGrid w:val="0"/>
              </w:rPr>
              <w:t>告知理由）。</w:t>
            </w:r>
          </w:p>
          <w:p w14:paraId="3A24A35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2.审查责任：审查申请材料，组</w:t>
            </w:r>
            <w:r>
              <w:rPr>
                <w:rStyle w:val="8"/>
                <w:rFonts w:hint="eastAsia" w:eastAsia="仿宋"/>
                <w:snapToGrid w:val="0"/>
              </w:rPr>
              <w:t>织专家审查。</w:t>
            </w:r>
          </w:p>
          <w:p w14:paraId="523C7CF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3.决定责任：作出行政许可或者不予行政许可决定，法定告知（不予许可的应当书</w:t>
            </w:r>
            <w:r>
              <w:rPr>
                <w:rStyle w:val="8"/>
                <w:rFonts w:hint="eastAsia" w:eastAsia="仿宋"/>
                <w:snapToGrid w:val="0"/>
              </w:rPr>
              <w:t>面</w:t>
            </w:r>
            <w:r>
              <w:rPr>
                <w:rStyle w:val="7"/>
                <w:rFonts w:hint="default" w:ascii="Times New Roman" w:hAnsi="Times New Roman" w:eastAsia="仿宋"/>
                <w:snapToGrid w:val="0"/>
              </w:rPr>
              <w:t>告</w:t>
            </w:r>
            <w:r>
              <w:rPr>
                <w:rStyle w:val="8"/>
                <w:rFonts w:hint="eastAsia" w:eastAsia="仿宋"/>
                <w:snapToGrid w:val="0"/>
              </w:rPr>
              <w:t>知理由）。</w:t>
            </w:r>
          </w:p>
          <w:p w14:paraId="2EAFE65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4.送达责任：准予许可的，制发许可证书或批件，送达</w:t>
            </w:r>
            <w:r>
              <w:rPr>
                <w:rStyle w:val="8"/>
                <w:rFonts w:hint="eastAsia" w:eastAsia="仿宋"/>
                <w:snapToGrid w:val="0"/>
              </w:rPr>
              <w:t>并信息公开。</w:t>
            </w:r>
          </w:p>
          <w:p w14:paraId="1AFF2041">
            <w:pPr>
              <w:adjustRightInd w:val="0"/>
              <w:snapToGrid w:val="0"/>
              <w:spacing w:line="299" w:lineRule="exact"/>
              <w:ind w:firstLine="400" w:firstLineChars="200"/>
              <w:rPr>
                <w:rFonts w:ascii="微软雅黑" w:hAnsi="宋体" w:eastAsia="微软雅黑" w:cs="宋体"/>
                <w:kern w:val="0"/>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8"/>
                <w:rFonts w:hint="eastAsia" w:eastAsia="仿宋"/>
                <w:snapToGrid w:val="0"/>
                <w:lang w:eastAsia="zh-CN"/>
              </w:rPr>
              <w:t>（</w:t>
            </w:r>
            <w:r>
              <w:rPr>
                <w:rFonts w:hint="eastAsia" w:eastAsia="仿宋" w:cs="Times New Roman"/>
                <w:snapToGrid w:val="0"/>
                <w:color w:val="000000"/>
                <w:kern w:val="2"/>
                <w:sz w:val="20"/>
                <w:szCs w:val="20"/>
                <w:u w:val="none"/>
                <w:lang w:val="en-US" w:eastAsia="zh-CN" w:bidi="ar-SA"/>
              </w:rPr>
              <w:t>项目办）</w:t>
            </w:r>
          </w:p>
        </w:tc>
        <w:tc>
          <w:tcPr>
            <w:tcW w:w="6570" w:type="dxa"/>
            <w:vAlign w:val="center"/>
          </w:tcPr>
          <w:p w14:paraId="308EC45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1.【地方政府规章】《广西壮族自治区实施行政许可若干规定》（2004年广西壮族自治区人民政府令第9号）</w:t>
            </w:r>
            <w:r>
              <w:rPr>
                <w:rStyle w:val="8"/>
                <w:rFonts w:hint="eastAsia" w:eastAsia="仿宋"/>
                <w:snapToGrid w:val="0"/>
              </w:rPr>
              <w:t>第</w:t>
            </w:r>
            <w:r>
              <w:rPr>
                <w:rStyle w:val="7"/>
                <w:rFonts w:hint="default" w:ascii="Times New Roman" w:hAnsi="Times New Roman" w:eastAsia="仿宋"/>
                <w:snapToGrid w:val="0"/>
              </w:rPr>
              <w:t>二十一条：许可机关收到行政许可申请材料，对申请事项属于本机关职权范围、申请材料齐全、符合法定形式的，应当当场予以受理；对申请事项不属于本机关职权范围的应当当场作出不予受理的决定，并告知申请人向有关许可机关申请；对申请材料不齐全或者不符合法定形式的，</w:t>
            </w:r>
            <w:r>
              <w:rPr>
                <w:rStyle w:val="8"/>
                <w:rFonts w:hint="eastAsia" w:eastAsia="仿宋"/>
                <w:snapToGrid w:val="0"/>
              </w:rPr>
              <w:t>应</w:t>
            </w:r>
            <w:r>
              <w:rPr>
                <w:rStyle w:val="7"/>
                <w:rFonts w:hint="default" w:ascii="Times New Roman" w:hAnsi="Times New Roman" w:eastAsia="仿宋"/>
                <w:snapToGrid w:val="0"/>
              </w:rPr>
              <w:t>当当场或者5日内一次性告知申请人需要补正的全部内容和补正期限，逾期不告知的，自收到申请材料之日</w:t>
            </w:r>
            <w:r>
              <w:rPr>
                <w:rStyle w:val="8"/>
                <w:rFonts w:hint="eastAsia" w:eastAsia="仿宋"/>
                <w:snapToGrid w:val="0"/>
              </w:rPr>
              <w:t>起</w:t>
            </w:r>
            <w:r>
              <w:rPr>
                <w:rStyle w:val="7"/>
                <w:rFonts w:hint="default" w:ascii="Times New Roman" w:hAnsi="Times New Roman" w:eastAsia="仿宋"/>
                <w:snapToGrid w:val="0"/>
              </w:rPr>
              <w:t>即为受理。</w:t>
            </w:r>
          </w:p>
          <w:p w14:paraId="77AFF7A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申请事项依法不需要取得行政许可的，许可机关应当当场作出不予受理的决定，</w:t>
            </w:r>
            <w:r>
              <w:rPr>
                <w:rStyle w:val="8"/>
                <w:rFonts w:hint="eastAsia" w:eastAsia="仿宋"/>
                <w:snapToGrid w:val="0"/>
              </w:rPr>
              <w:t>并说明理由。</w:t>
            </w:r>
          </w:p>
          <w:p w14:paraId="515A88C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2.【地方政府规章】《广西壮族自治区实施行政许可若干规定》（2004年广西壮族自治区人民政府令第9号）</w:t>
            </w:r>
            <w:r>
              <w:rPr>
                <w:rStyle w:val="8"/>
                <w:rFonts w:hint="eastAsia" w:eastAsia="仿宋"/>
                <w:snapToGrid w:val="0"/>
              </w:rPr>
              <w:t>第</w:t>
            </w:r>
            <w:r>
              <w:rPr>
                <w:rStyle w:val="7"/>
                <w:rFonts w:hint="default" w:ascii="Times New Roman" w:hAnsi="Times New Roman" w:eastAsia="仿宋"/>
                <w:snapToGrid w:val="0"/>
              </w:rPr>
              <w:t>二十四</w:t>
            </w:r>
            <w:r>
              <w:rPr>
                <w:rStyle w:val="8"/>
                <w:rFonts w:hint="eastAsia" w:eastAsia="仿宋"/>
                <w:snapToGrid w:val="0"/>
              </w:rPr>
              <w:t>条</w:t>
            </w:r>
            <w:r>
              <w:rPr>
                <w:rStyle w:val="7"/>
                <w:rFonts w:hint="default" w:ascii="Times New Roman" w:hAnsi="Times New Roman" w:eastAsia="仿宋"/>
                <w:snapToGrid w:val="0"/>
              </w:rPr>
              <w:t>第一款：许可机关受理行政许可申请的，受理机构应当自受理行政许</w:t>
            </w:r>
            <w:r>
              <w:rPr>
                <w:rStyle w:val="8"/>
                <w:rFonts w:hint="eastAsia" w:eastAsia="仿宋"/>
                <w:snapToGrid w:val="0"/>
              </w:rPr>
              <w:t>可申</w:t>
            </w:r>
            <w:r>
              <w:rPr>
                <w:rStyle w:val="7"/>
                <w:rFonts w:hint="default" w:ascii="Times New Roman" w:hAnsi="Times New Roman" w:eastAsia="仿宋"/>
                <w:snapToGrid w:val="0"/>
              </w:rPr>
              <w:t>请之日起20日内，组织本机关的有关机构对申请人的申请是否符合法定条件和标准进行审查，提出准予或者不予行政许可的意见报本机关</w:t>
            </w:r>
            <w:r>
              <w:rPr>
                <w:rStyle w:val="8"/>
                <w:rFonts w:hint="eastAsia" w:eastAsia="仿宋"/>
                <w:snapToGrid w:val="0"/>
              </w:rPr>
              <w:t>负责</w:t>
            </w:r>
            <w:r>
              <w:rPr>
                <w:rStyle w:val="7"/>
                <w:rFonts w:hint="default" w:ascii="Times New Roman" w:hAnsi="Times New Roman" w:eastAsia="仿宋"/>
                <w:snapToGrid w:val="0"/>
              </w:rPr>
              <w:t>人批准。20日内不能作出决定的，受理机构应当提出延长期限的意见，经本机关负责人批</w:t>
            </w:r>
            <w:r>
              <w:rPr>
                <w:rStyle w:val="8"/>
                <w:rFonts w:hint="eastAsia" w:eastAsia="仿宋"/>
                <w:snapToGrid w:val="0"/>
              </w:rPr>
              <w:t>准，</w:t>
            </w:r>
            <w:r>
              <w:rPr>
                <w:rStyle w:val="7"/>
                <w:rFonts w:hint="default" w:ascii="Times New Roman" w:hAnsi="Times New Roman" w:eastAsia="仿宋"/>
                <w:snapToGrid w:val="0"/>
              </w:rPr>
              <w:t>可以延长10日，并将延长期限的理由以书面形式</w:t>
            </w:r>
            <w:r>
              <w:rPr>
                <w:rStyle w:val="8"/>
                <w:rFonts w:hint="eastAsia" w:eastAsia="仿宋"/>
                <w:snapToGrid w:val="0"/>
              </w:rPr>
              <w:t>告知申请人。</w:t>
            </w:r>
          </w:p>
          <w:p w14:paraId="1146059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3—1.【地方政府规章】《广西壮族自治区实施行政许可若干规定》（2004年广西壮族自治区人民政府令第9号）</w:t>
            </w:r>
            <w:r>
              <w:rPr>
                <w:rStyle w:val="8"/>
                <w:rFonts w:hint="eastAsia" w:eastAsia="仿宋"/>
                <w:snapToGrid w:val="0"/>
              </w:rPr>
              <w:t>第</w:t>
            </w:r>
            <w:r>
              <w:rPr>
                <w:rStyle w:val="7"/>
                <w:rFonts w:hint="default" w:ascii="Times New Roman" w:hAnsi="Times New Roman" w:eastAsia="仿宋"/>
                <w:snapToGrid w:val="0"/>
              </w:rPr>
              <w:t>二十八条：依法作出准予行政许可的决定，需要颁发行政许可证件的，许可机关应当在法定期限内，向被许可人颁发、送达行政许可证件。联合办理的，由主办机关在法定期限内向被许可人颁发、送达有关行</w:t>
            </w:r>
            <w:r>
              <w:rPr>
                <w:rStyle w:val="8"/>
                <w:rFonts w:hint="eastAsia" w:eastAsia="仿宋"/>
                <w:snapToGrid w:val="0"/>
              </w:rPr>
              <w:t>政许可证件。</w:t>
            </w:r>
          </w:p>
          <w:p w14:paraId="4F80ECE0">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3—2.</w:t>
            </w:r>
            <w:r>
              <w:rPr>
                <w:rStyle w:val="7"/>
                <w:rFonts w:hint="default" w:ascii="Times New Roman" w:hAnsi="Times New Roman" w:eastAsia="仿宋"/>
                <w:snapToGrid w:val="0"/>
              </w:rPr>
              <w:t>3.【地方政府规章】《广西壮族自治区实施行政许可若干规定》（2004年广西壮族自治区人民政府令第9号）</w:t>
            </w:r>
            <w:r>
              <w:rPr>
                <w:rStyle w:val="8"/>
                <w:rFonts w:hint="eastAsia" w:eastAsia="仿宋"/>
                <w:snapToGrid w:val="0"/>
              </w:rPr>
              <w:t>第</w:t>
            </w:r>
            <w:r>
              <w:rPr>
                <w:rStyle w:val="7"/>
                <w:rFonts w:hint="default" w:ascii="Times New Roman" w:hAnsi="Times New Roman" w:eastAsia="仿宋"/>
                <w:snapToGrid w:val="0"/>
              </w:rPr>
              <w:t>二十九条：依法不予行政许可的，许可机关应当作出书面决定，载明理由，并告知申请人依法享有申请行政复议或者提起行政</w:t>
            </w:r>
            <w:r>
              <w:rPr>
                <w:rStyle w:val="8"/>
                <w:rFonts w:hint="eastAsia" w:eastAsia="仿宋"/>
                <w:snapToGrid w:val="0"/>
              </w:rPr>
              <w:t>诉</w:t>
            </w:r>
            <w:r>
              <w:rPr>
                <w:rStyle w:val="7"/>
                <w:rFonts w:hint="default" w:ascii="Times New Roman" w:hAnsi="Times New Roman" w:eastAsia="仿宋"/>
                <w:snapToGrid w:val="0"/>
              </w:rPr>
              <w:t>讼的权利。</w:t>
            </w:r>
          </w:p>
          <w:p w14:paraId="2905CAA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前款所称的</w:t>
            </w:r>
            <w:r>
              <w:rPr>
                <w:rStyle w:val="8"/>
                <w:rFonts w:hint="eastAsia" w:eastAsia="仿宋"/>
                <w:snapToGrid w:val="0"/>
              </w:rPr>
              <w:t>理</w:t>
            </w:r>
            <w:r>
              <w:rPr>
                <w:rStyle w:val="7"/>
                <w:rFonts w:hint="default" w:ascii="Times New Roman" w:hAnsi="Times New Roman" w:eastAsia="仿宋"/>
                <w:snapToGrid w:val="0"/>
              </w:rPr>
              <w:t>由，包括：</w:t>
            </w:r>
          </w:p>
          <w:p w14:paraId="4DB500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（一）申请人不符合法定条件、标准</w:t>
            </w:r>
            <w:r>
              <w:rPr>
                <w:rStyle w:val="8"/>
                <w:rFonts w:hint="eastAsia" w:eastAsia="仿宋"/>
                <w:snapToGrid w:val="0"/>
              </w:rPr>
              <w:t>的</w:t>
            </w:r>
            <w:r>
              <w:rPr>
                <w:rStyle w:val="7"/>
                <w:rFonts w:hint="default" w:ascii="Times New Roman" w:hAnsi="Times New Roman" w:eastAsia="仿宋"/>
                <w:snapToGrid w:val="0"/>
              </w:rPr>
              <w:t>具体情况；</w:t>
            </w:r>
          </w:p>
          <w:p w14:paraId="07735BD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（二）载明法定条件、标准的有关法律、</w:t>
            </w:r>
            <w:r>
              <w:rPr>
                <w:rStyle w:val="8"/>
                <w:rFonts w:hint="eastAsia" w:eastAsia="仿宋"/>
                <w:snapToGrid w:val="0"/>
              </w:rPr>
              <w:t>法</w:t>
            </w:r>
            <w:r>
              <w:rPr>
                <w:rStyle w:val="7"/>
                <w:rFonts w:hint="default" w:ascii="Times New Roman" w:hAnsi="Times New Roman" w:eastAsia="仿宋"/>
                <w:snapToGrid w:val="0"/>
              </w:rPr>
              <w:t>规、规章；</w:t>
            </w:r>
          </w:p>
          <w:p w14:paraId="65A6AE2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（三）不予行政许可所</w:t>
            </w:r>
            <w:r>
              <w:rPr>
                <w:rStyle w:val="8"/>
                <w:rFonts w:hint="eastAsia" w:eastAsia="仿宋"/>
                <w:snapToGrid w:val="0"/>
              </w:rPr>
              <w:t>依</w:t>
            </w:r>
            <w:r>
              <w:rPr>
                <w:rStyle w:val="7"/>
                <w:rFonts w:hint="default" w:ascii="Times New Roman" w:hAnsi="Times New Roman" w:eastAsia="仿宋"/>
                <w:snapToGrid w:val="0"/>
              </w:rPr>
              <w:t>据的事实；</w:t>
            </w:r>
          </w:p>
          <w:p w14:paraId="606B26B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（四）应当说明</w:t>
            </w:r>
            <w:r>
              <w:rPr>
                <w:rStyle w:val="8"/>
                <w:rFonts w:hint="eastAsia" w:eastAsia="仿宋"/>
                <w:snapToGrid w:val="0"/>
              </w:rPr>
              <w:t>的</w:t>
            </w:r>
            <w:r>
              <w:rPr>
                <w:rStyle w:val="7"/>
                <w:rFonts w:hint="default" w:ascii="Times New Roman" w:hAnsi="Times New Roman" w:eastAsia="仿宋"/>
                <w:snapToGrid w:val="0"/>
              </w:rPr>
              <w:t>其他情形。</w:t>
            </w:r>
          </w:p>
          <w:p w14:paraId="2AF265F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对联合办理的事项，依法作出不予行政许可决定，主办机关应当依照前两</w:t>
            </w:r>
            <w:r>
              <w:rPr>
                <w:rStyle w:val="8"/>
                <w:rFonts w:hint="eastAsia" w:eastAsia="仿宋"/>
                <w:snapToGrid w:val="0"/>
              </w:rPr>
              <w:t>款规定办理。</w:t>
            </w:r>
          </w:p>
          <w:p w14:paraId="55A9AE26">
            <w:pPr>
              <w:adjustRightInd w:val="0"/>
              <w:snapToGrid w:val="0"/>
              <w:spacing w:line="299" w:lineRule="exact"/>
              <w:ind w:firstLine="400" w:firstLineChars="200"/>
              <w:rPr>
                <w:rFonts w:ascii="微软雅黑" w:hAnsi="宋体" w:eastAsia="微软雅黑" w:cs="宋体"/>
                <w:kern w:val="0"/>
                <w:sz w:val="20"/>
                <w:szCs w:val="20"/>
                <w:lang w:val="en-US" w:eastAsia="zh-CN" w:bidi="ar-SA"/>
              </w:rPr>
            </w:pPr>
            <w:r>
              <w:rPr>
                <w:rStyle w:val="8"/>
                <w:rFonts w:hint="eastAsia" w:eastAsia="仿宋"/>
                <w:snapToGrid w:val="0"/>
              </w:rPr>
              <w:t>4.同</w:t>
            </w:r>
            <w:r>
              <w:rPr>
                <w:rStyle w:val="7"/>
                <w:rFonts w:hint="default" w:ascii="Times New Roman" w:hAnsi="Times New Roman" w:eastAsia="仿宋"/>
                <w:snapToGrid w:val="0"/>
              </w:rPr>
              <w:t xml:space="preserve"> 3—1.</w:t>
            </w:r>
          </w:p>
        </w:tc>
        <w:tc>
          <w:tcPr>
            <w:tcW w:w="1695" w:type="dxa"/>
            <w:vAlign w:val="center"/>
          </w:tcPr>
          <w:p w14:paraId="4C9AFEA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E1282E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8FAF7E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66F3D9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69DBA69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B78696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A7FB52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C11ACD9">
            <w:pPr>
              <w:adjustRightInd w:val="0"/>
              <w:snapToGrid w:val="0"/>
              <w:spacing w:line="300" w:lineRule="exact"/>
              <w:jc w:val="center"/>
              <w:rPr>
                <w:rFonts w:ascii="微软雅黑" w:hAnsi="宋体" w:eastAsia="微软雅黑" w:cs="宋体"/>
                <w:kern w:val="0"/>
                <w:sz w:val="20"/>
                <w:szCs w:val="20"/>
              </w:rPr>
            </w:pPr>
          </w:p>
        </w:tc>
      </w:tr>
      <w:tr w14:paraId="0C535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103BEF8">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ascii="微软雅黑" w:hAnsi="宋体" w:eastAsia="微软雅黑" w:cs="宋体"/>
                <w:kern w:val="0"/>
                <w:sz w:val="20"/>
                <w:szCs w:val="20"/>
                <w:lang w:val="en-US" w:eastAsia="zh-CN" w:bidi="ar-SA"/>
              </w:rPr>
              <w:t>3</w:t>
            </w:r>
          </w:p>
        </w:tc>
        <w:tc>
          <w:tcPr>
            <w:tcW w:w="308" w:type="dxa"/>
            <w:vAlign w:val="center"/>
          </w:tcPr>
          <w:p w14:paraId="2A62B70F">
            <w:pPr>
              <w:adjustRightInd w:val="0"/>
              <w:snapToGrid w:val="0"/>
              <w:spacing w:line="299" w:lineRule="exact"/>
              <w:jc w:val="center"/>
              <w:rPr>
                <w:rFonts w:ascii="微软雅黑" w:hAnsi="宋体" w:eastAsia="微软雅黑" w:cs="宋体"/>
                <w:kern w:val="0"/>
                <w:sz w:val="20"/>
                <w:szCs w:val="20"/>
                <w:lang w:val="en-US" w:eastAsia="zh-CN" w:bidi="ar-SA"/>
              </w:rPr>
            </w:pPr>
            <w:r>
              <w:rPr>
                <w:rFonts w:hint="eastAsia" w:eastAsia="仿宋"/>
                <w:snapToGrid w:val="0"/>
                <w:color w:val="000000"/>
                <w:sz w:val="20"/>
                <w:szCs w:val="20"/>
              </w:rPr>
              <w:t>行政许可</w:t>
            </w:r>
          </w:p>
        </w:tc>
        <w:tc>
          <w:tcPr>
            <w:tcW w:w="504" w:type="dxa"/>
            <w:vAlign w:val="center"/>
          </w:tcPr>
          <w:p w14:paraId="63C9C006">
            <w:pPr>
              <w:adjustRightInd w:val="0"/>
              <w:snapToGrid w:val="0"/>
              <w:spacing w:line="299" w:lineRule="exact"/>
              <w:rPr>
                <w:rFonts w:ascii="微软雅黑" w:hAnsi="宋体" w:eastAsia="微软雅黑" w:cs="宋体"/>
                <w:kern w:val="0"/>
                <w:sz w:val="20"/>
                <w:szCs w:val="20"/>
                <w:lang w:val="en-US" w:eastAsia="zh-CN" w:bidi="ar-SA"/>
              </w:rPr>
            </w:pPr>
            <w:r>
              <w:rPr>
                <w:rFonts w:hint="eastAsia" w:eastAsia="仿宋"/>
                <w:snapToGrid w:val="0"/>
                <w:color w:val="000000"/>
                <w:sz w:val="20"/>
                <w:szCs w:val="20"/>
              </w:rPr>
              <w:t>因工程建设需要拆除、改动、迁移供水、排水与污水处理设施审核</w:t>
            </w:r>
          </w:p>
        </w:tc>
        <w:tc>
          <w:tcPr>
            <w:tcW w:w="546" w:type="dxa"/>
            <w:vAlign w:val="center"/>
          </w:tcPr>
          <w:p w14:paraId="550DD628">
            <w:pPr>
              <w:adjustRightInd w:val="0"/>
              <w:snapToGrid w:val="0"/>
              <w:spacing w:line="300" w:lineRule="exact"/>
              <w:jc w:val="center"/>
              <w:rPr>
                <w:rFonts w:ascii="微软雅黑" w:hAnsi="宋体" w:eastAsia="微软雅黑" w:cs="宋体"/>
                <w:kern w:val="0"/>
                <w:sz w:val="20"/>
                <w:szCs w:val="20"/>
                <w:lang w:val="en-US" w:eastAsia="zh-CN" w:bidi="ar-SA"/>
              </w:rPr>
            </w:pPr>
          </w:p>
        </w:tc>
        <w:tc>
          <w:tcPr>
            <w:tcW w:w="966" w:type="dxa"/>
            <w:vAlign w:val="center"/>
          </w:tcPr>
          <w:p w14:paraId="79C86A32">
            <w:pPr>
              <w:adjustRightInd w:val="0"/>
              <w:snapToGrid w:val="0"/>
              <w:spacing w:line="300" w:lineRule="exact"/>
              <w:jc w:val="center"/>
              <w:rPr>
                <w:rFonts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B5B5C5D">
            <w:pPr>
              <w:adjustRightInd w:val="0"/>
              <w:snapToGrid w:val="0"/>
              <w:spacing w:line="300" w:lineRule="exact"/>
              <w:jc w:val="center"/>
              <w:rPr>
                <w:rFonts w:hint="default" w:ascii="微软雅黑" w:hAnsi="宋体" w:eastAsia="微软雅黑" w:cs="宋体"/>
                <w:kern w:val="0"/>
                <w:sz w:val="20"/>
                <w:szCs w:val="20"/>
                <w:lang w:val="en-US" w:eastAsia="zh-CN" w:bidi="ar-SA"/>
              </w:rPr>
            </w:pPr>
            <w:r>
              <w:rPr>
                <w:rFonts w:hint="eastAsia" w:eastAsia="仿宋" w:cs="Times New Roman"/>
                <w:snapToGrid w:val="0"/>
                <w:color w:val="000000"/>
                <w:kern w:val="2"/>
                <w:sz w:val="20"/>
                <w:szCs w:val="20"/>
                <w:u w:val="none"/>
                <w:lang w:val="en-US" w:eastAsia="zh-CN" w:bidi="ar-SA"/>
              </w:rPr>
              <w:t>项目办</w:t>
            </w:r>
          </w:p>
        </w:tc>
        <w:tc>
          <w:tcPr>
            <w:tcW w:w="3199" w:type="dxa"/>
            <w:vAlign w:val="center"/>
          </w:tcPr>
          <w:p w14:paraId="72CC5CC8">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1.【行政法规】《</w:t>
            </w:r>
            <w:r>
              <w:rPr>
                <w:rFonts w:hint="eastAsia" w:eastAsia="仿宋"/>
                <w:snapToGrid w:val="0"/>
                <w:color w:val="000000"/>
                <w:sz w:val="20"/>
                <w:szCs w:val="20"/>
                <w:lang w:eastAsia="zh-CN"/>
              </w:rPr>
              <w:t>城镇排水与污水处理条例</w:t>
            </w:r>
            <w:r>
              <w:rPr>
                <w:rFonts w:hint="eastAsia" w:eastAsia="仿宋"/>
                <w:snapToGrid w:val="0"/>
                <w:color w:val="000000"/>
                <w:sz w:val="20"/>
                <w:szCs w:val="20"/>
              </w:rPr>
              <w:t>》（2013年国务院令第641号）</w:t>
            </w:r>
            <w:r>
              <w:rPr>
                <w:rStyle w:val="7"/>
                <w:rFonts w:hint="default" w:ascii="Times New Roman" w:hAnsi="Times New Roman" w:eastAsia="仿宋"/>
                <w:snapToGrid w:val="0"/>
              </w:rPr>
              <w:t>第四十三条：因工程建设需要拆除、改动城镇排水与污水处理设施的，建设单位应当制定拆除、改动方案，报城镇排水主管部门审核，并承担重建、改建和采取临时措施的费用。</w:t>
            </w:r>
          </w:p>
          <w:p w14:paraId="7F1F0D30">
            <w:pPr>
              <w:adjustRightInd w:val="0"/>
              <w:snapToGrid w:val="0"/>
              <w:spacing w:line="299" w:lineRule="exact"/>
              <w:ind w:firstLine="400" w:firstLineChars="200"/>
              <w:rPr>
                <w:rFonts w:ascii="微软雅黑" w:hAnsi="宋体" w:eastAsia="微软雅黑" w:cs="宋体"/>
                <w:kern w:val="0"/>
                <w:sz w:val="20"/>
                <w:szCs w:val="20"/>
                <w:lang w:val="en-US" w:eastAsia="zh-CN" w:bidi="ar-SA"/>
              </w:rPr>
            </w:pPr>
            <w:r>
              <w:rPr>
                <w:rStyle w:val="8"/>
                <w:rFonts w:hint="eastAsia" w:eastAsia="仿宋"/>
                <w:snapToGrid w:val="0"/>
              </w:rPr>
              <w:t>2.</w:t>
            </w:r>
            <w:r>
              <w:rPr>
                <w:rStyle w:val="7"/>
                <w:rFonts w:hint="default" w:ascii="Times New Roman" w:hAnsi="Times New Roman" w:eastAsia="仿宋"/>
                <w:snapToGrid w:val="0"/>
              </w:rPr>
              <w:t>【行政法规】《城市供水条例》</w:t>
            </w:r>
            <w:r>
              <w:rPr>
                <w:rStyle w:val="8"/>
                <w:rFonts w:hint="eastAsia" w:eastAsia="仿宋"/>
                <w:snapToGrid w:val="0"/>
              </w:rPr>
              <w:t>（1994年</w:t>
            </w:r>
            <w:r>
              <w:rPr>
                <w:rStyle w:val="7"/>
                <w:rFonts w:hint="default" w:ascii="Times New Roman" w:hAnsi="Times New Roman" w:eastAsia="仿宋"/>
                <w:snapToGrid w:val="0"/>
              </w:rPr>
              <w:t>国务院令第</w:t>
            </w:r>
            <w:r>
              <w:rPr>
                <w:rStyle w:val="8"/>
                <w:rFonts w:hint="eastAsia" w:eastAsia="仿宋"/>
                <w:snapToGrid w:val="0"/>
              </w:rPr>
              <w:t>158</w:t>
            </w:r>
            <w:r>
              <w:rPr>
                <w:rStyle w:val="7"/>
                <w:rFonts w:hint="default" w:ascii="Times New Roman" w:hAnsi="Times New Roman" w:eastAsia="仿宋"/>
                <w:snapToGrid w:val="0"/>
              </w:rPr>
              <w:t>号发布，2020年国务院令第726号修订</w:t>
            </w:r>
            <w:r>
              <w:rPr>
                <w:rStyle w:val="8"/>
                <w:rFonts w:hint="eastAsia" w:eastAsia="仿宋"/>
                <w:snapToGrid w:val="0"/>
              </w:rPr>
              <w:t>）</w:t>
            </w:r>
            <w:r>
              <w:rPr>
                <w:rStyle w:val="7"/>
                <w:rFonts w:hint="default" w:ascii="Times New Roman" w:hAnsi="Times New Roman" w:eastAsia="仿宋"/>
                <w:snapToGrid w:val="0"/>
              </w:rPr>
              <w:t>第三十条：因工程建设确需改装、拆除或者迁移城市公共供水设施的，建设单位应当报经县级以上人民政府城市规划行政主管部门和城市供水行政主管部门批准，并采取相应的补救措施。</w:t>
            </w:r>
          </w:p>
        </w:tc>
        <w:tc>
          <w:tcPr>
            <w:tcW w:w="2615" w:type="dxa"/>
            <w:vAlign w:val="center"/>
          </w:tcPr>
          <w:p w14:paraId="3E79328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1.受理责任：公示应当提交的材料，一次性告知补正材料，依法受理或不予受理（不予受理应当</w:t>
            </w:r>
            <w:r>
              <w:rPr>
                <w:rStyle w:val="8"/>
                <w:rFonts w:hint="eastAsia" w:eastAsia="仿宋"/>
                <w:snapToGrid w:val="0"/>
              </w:rPr>
              <w:t>告知理由）。</w:t>
            </w:r>
          </w:p>
          <w:p w14:paraId="3B822D4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2.审查责任：审查申请材料，组</w:t>
            </w:r>
            <w:r>
              <w:rPr>
                <w:rStyle w:val="8"/>
                <w:rFonts w:hint="eastAsia" w:eastAsia="仿宋"/>
                <w:snapToGrid w:val="0"/>
              </w:rPr>
              <w:t>织专家审查。</w:t>
            </w:r>
          </w:p>
          <w:p w14:paraId="69C9725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3.决定责任：作出行政许可或者不予行政许可决定，法定告知（不予许可的应当书</w:t>
            </w:r>
            <w:r>
              <w:rPr>
                <w:rStyle w:val="8"/>
                <w:rFonts w:hint="eastAsia" w:eastAsia="仿宋"/>
                <w:snapToGrid w:val="0"/>
              </w:rPr>
              <w:t>面</w:t>
            </w:r>
            <w:r>
              <w:rPr>
                <w:rStyle w:val="7"/>
                <w:rFonts w:hint="default" w:ascii="Times New Roman" w:hAnsi="Times New Roman" w:eastAsia="仿宋"/>
                <w:snapToGrid w:val="0"/>
              </w:rPr>
              <w:t>告</w:t>
            </w:r>
            <w:r>
              <w:rPr>
                <w:rStyle w:val="8"/>
                <w:rFonts w:hint="eastAsia" w:eastAsia="仿宋"/>
                <w:snapToGrid w:val="0"/>
              </w:rPr>
              <w:t>知理由）。</w:t>
            </w:r>
          </w:p>
          <w:p w14:paraId="65C2B31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4.送达责任：准予许可的，制发许可证书或批件，送达</w:t>
            </w:r>
            <w:r>
              <w:rPr>
                <w:rStyle w:val="8"/>
                <w:rFonts w:hint="eastAsia" w:eastAsia="仿宋"/>
                <w:snapToGrid w:val="0"/>
              </w:rPr>
              <w:t>并信息公开。</w:t>
            </w:r>
          </w:p>
          <w:p w14:paraId="74E5BE8F">
            <w:pPr>
              <w:adjustRightInd w:val="0"/>
              <w:snapToGrid w:val="0"/>
              <w:spacing w:line="299" w:lineRule="exact"/>
              <w:ind w:firstLine="400" w:firstLineChars="200"/>
              <w:rPr>
                <w:rFonts w:ascii="微软雅黑" w:hAnsi="宋体" w:eastAsia="微软雅黑" w:cs="宋体"/>
                <w:kern w:val="0"/>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8"/>
                <w:rFonts w:hint="eastAsia" w:eastAsia="仿宋"/>
                <w:snapToGrid w:val="0"/>
                <w:lang w:eastAsia="zh-CN"/>
              </w:rPr>
              <w:t>（</w:t>
            </w:r>
            <w:r>
              <w:rPr>
                <w:rFonts w:hint="eastAsia" w:eastAsia="仿宋" w:cs="Times New Roman"/>
                <w:snapToGrid w:val="0"/>
                <w:color w:val="000000"/>
                <w:kern w:val="2"/>
                <w:sz w:val="20"/>
                <w:szCs w:val="20"/>
                <w:u w:val="none"/>
                <w:lang w:val="en-US" w:eastAsia="zh-CN" w:bidi="ar-SA"/>
              </w:rPr>
              <w:t>项目办）</w:t>
            </w:r>
          </w:p>
        </w:tc>
        <w:tc>
          <w:tcPr>
            <w:tcW w:w="6570" w:type="dxa"/>
            <w:vAlign w:val="center"/>
          </w:tcPr>
          <w:p w14:paraId="3B01BBA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1.【地方政府规章】《广西壮族自治区实施行政许可若干规定》（2004年广西壮族自治区人民政府令第9号）</w:t>
            </w:r>
            <w:r>
              <w:rPr>
                <w:rStyle w:val="8"/>
                <w:rFonts w:hint="eastAsia" w:eastAsia="仿宋"/>
                <w:snapToGrid w:val="0"/>
              </w:rPr>
              <w:t>第</w:t>
            </w:r>
            <w:r>
              <w:rPr>
                <w:rStyle w:val="7"/>
                <w:rFonts w:hint="default" w:ascii="Times New Roman" w:hAnsi="Times New Roman" w:eastAsia="仿宋"/>
                <w:snapToGrid w:val="0"/>
              </w:rPr>
              <w:t>二十一条：许可机关收到行政许可申请材料，对申请事项属于本机关职权范围、申请材料齐全、符合法定形式的，应当当场予以受理；对申请事项不属于本机关职权范围的应当当场作出不予受理的决定，并告知申请人向有关许可机关申请；对申请材料不齐全或者不符合法定形式的，</w:t>
            </w:r>
            <w:r>
              <w:rPr>
                <w:rStyle w:val="8"/>
                <w:rFonts w:hint="eastAsia" w:eastAsia="仿宋"/>
                <w:snapToGrid w:val="0"/>
              </w:rPr>
              <w:t>应</w:t>
            </w:r>
            <w:r>
              <w:rPr>
                <w:rStyle w:val="7"/>
                <w:rFonts w:hint="default" w:ascii="Times New Roman" w:hAnsi="Times New Roman" w:eastAsia="仿宋"/>
                <w:snapToGrid w:val="0"/>
              </w:rPr>
              <w:t>当当场或者5日内一次性告知申请人需要补正的全部内容和补正期限，逾期不告知的，自收到申请材料之日</w:t>
            </w:r>
            <w:r>
              <w:rPr>
                <w:rStyle w:val="8"/>
                <w:rFonts w:hint="eastAsia" w:eastAsia="仿宋"/>
                <w:snapToGrid w:val="0"/>
              </w:rPr>
              <w:t>起</w:t>
            </w:r>
            <w:r>
              <w:rPr>
                <w:rStyle w:val="7"/>
                <w:rFonts w:hint="default" w:ascii="Times New Roman" w:hAnsi="Times New Roman" w:eastAsia="仿宋"/>
                <w:snapToGrid w:val="0"/>
              </w:rPr>
              <w:t>即为受理。</w:t>
            </w:r>
          </w:p>
          <w:p w14:paraId="593A339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申请事项依法不需要取得行政许可的，许可机关应当当场作出不予受理的决定，</w:t>
            </w:r>
            <w:r>
              <w:rPr>
                <w:rStyle w:val="8"/>
                <w:rFonts w:hint="eastAsia" w:eastAsia="仿宋"/>
                <w:snapToGrid w:val="0"/>
              </w:rPr>
              <w:t>并说明理由。</w:t>
            </w:r>
          </w:p>
          <w:p w14:paraId="437EC1D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2.【地方政府规章】《广西壮族自治区实施行政许可若干规定》（2004年广西壮族自治区人民政府令第9号）</w:t>
            </w:r>
            <w:r>
              <w:rPr>
                <w:rStyle w:val="8"/>
                <w:rFonts w:hint="eastAsia" w:eastAsia="仿宋"/>
                <w:snapToGrid w:val="0"/>
              </w:rPr>
              <w:t>第二十四条第一款：</w:t>
            </w:r>
            <w:r>
              <w:rPr>
                <w:rStyle w:val="7"/>
                <w:rFonts w:hint="default" w:ascii="Times New Roman" w:hAnsi="Times New Roman" w:eastAsia="仿宋"/>
                <w:snapToGrid w:val="0"/>
              </w:rPr>
              <w:t>许可机关受理行政许可申请的，受理机构应当自受理行政许</w:t>
            </w:r>
            <w:r>
              <w:rPr>
                <w:rStyle w:val="8"/>
                <w:rFonts w:hint="eastAsia" w:eastAsia="仿宋"/>
                <w:snapToGrid w:val="0"/>
              </w:rPr>
              <w:t>可申</w:t>
            </w:r>
            <w:r>
              <w:rPr>
                <w:rStyle w:val="7"/>
                <w:rFonts w:hint="default" w:ascii="Times New Roman" w:hAnsi="Times New Roman" w:eastAsia="仿宋"/>
                <w:snapToGrid w:val="0"/>
              </w:rPr>
              <w:t>请之日起20日内，组织本机关的有关机构对申请人的申请是否符合法定条件和标准进行审查，提出准予或者不予行政许可的意见报本机关</w:t>
            </w:r>
            <w:r>
              <w:rPr>
                <w:rStyle w:val="8"/>
                <w:rFonts w:hint="eastAsia" w:eastAsia="仿宋"/>
                <w:snapToGrid w:val="0"/>
              </w:rPr>
              <w:t>负责</w:t>
            </w:r>
            <w:r>
              <w:rPr>
                <w:rStyle w:val="7"/>
                <w:rFonts w:hint="default" w:ascii="Times New Roman" w:hAnsi="Times New Roman" w:eastAsia="仿宋"/>
                <w:snapToGrid w:val="0"/>
              </w:rPr>
              <w:t>人批准。20日内不能作出决定的，受理机构应当提出延长期限的意见，经本机关负责人批</w:t>
            </w:r>
            <w:r>
              <w:rPr>
                <w:rStyle w:val="8"/>
                <w:rFonts w:hint="eastAsia" w:eastAsia="仿宋"/>
                <w:snapToGrid w:val="0"/>
              </w:rPr>
              <w:t>准，</w:t>
            </w:r>
            <w:r>
              <w:rPr>
                <w:rStyle w:val="7"/>
                <w:rFonts w:hint="default" w:ascii="Times New Roman" w:hAnsi="Times New Roman" w:eastAsia="仿宋"/>
                <w:snapToGrid w:val="0"/>
              </w:rPr>
              <w:t>可以延长10日，并将延长期限的理由以书面形式</w:t>
            </w:r>
            <w:r>
              <w:rPr>
                <w:rStyle w:val="8"/>
                <w:rFonts w:hint="eastAsia" w:eastAsia="仿宋"/>
                <w:snapToGrid w:val="0"/>
              </w:rPr>
              <w:t>告知申请人。</w:t>
            </w:r>
          </w:p>
          <w:p w14:paraId="2D0B5C8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3—1.【地方政府规章】《广西壮族自治区实施行政许可若干规定》（2004年广西壮族自治区人民政府令第9号）</w:t>
            </w:r>
            <w:r>
              <w:rPr>
                <w:rStyle w:val="8"/>
                <w:rFonts w:hint="eastAsia" w:eastAsia="仿宋"/>
                <w:snapToGrid w:val="0"/>
              </w:rPr>
              <w:t>第</w:t>
            </w:r>
            <w:r>
              <w:rPr>
                <w:rStyle w:val="7"/>
                <w:rFonts w:hint="default" w:ascii="Times New Roman" w:hAnsi="Times New Roman" w:eastAsia="仿宋"/>
                <w:snapToGrid w:val="0"/>
              </w:rPr>
              <w:t>二十八条：依法作出准予行政许可的决定，需要颁发行政许可证件的，许可机关应当在法定期限内，向被许可人颁发、送达行政许可证件。联合办理的，由主办机关在法定期限内向被许可人颁发、送达有关行</w:t>
            </w:r>
            <w:r>
              <w:rPr>
                <w:rStyle w:val="8"/>
                <w:rFonts w:hint="eastAsia" w:eastAsia="仿宋"/>
                <w:snapToGrid w:val="0"/>
              </w:rPr>
              <w:t>政许可证件。</w:t>
            </w:r>
          </w:p>
          <w:p w14:paraId="29D51873">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3—2.</w:t>
            </w:r>
            <w:r>
              <w:rPr>
                <w:rStyle w:val="7"/>
                <w:rFonts w:hint="default" w:ascii="Times New Roman" w:hAnsi="Times New Roman" w:eastAsia="仿宋"/>
                <w:snapToGrid w:val="0"/>
              </w:rPr>
              <w:t>【地方政府规章】《广西壮族自治区实施行政许可若干规定》（2004年广西壮族自治区人民政府令第9号）</w:t>
            </w:r>
            <w:r>
              <w:rPr>
                <w:rStyle w:val="8"/>
                <w:rFonts w:hint="eastAsia" w:eastAsia="仿宋"/>
                <w:snapToGrid w:val="0"/>
              </w:rPr>
              <w:t>第</w:t>
            </w:r>
            <w:r>
              <w:rPr>
                <w:rStyle w:val="7"/>
                <w:rFonts w:hint="default" w:ascii="Times New Roman" w:hAnsi="Times New Roman" w:eastAsia="仿宋"/>
                <w:snapToGrid w:val="0"/>
              </w:rPr>
              <w:t>二十九条：依法不予行政许可的，许可机关应当作出书面决定，载明理由，并告知申请人依法享有申请行政复议或者提起行政</w:t>
            </w:r>
            <w:r>
              <w:rPr>
                <w:rStyle w:val="8"/>
                <w:rFonts w:hint="eastAsia" w:eastAsia="仿宋"/>
                <w:snapToGrid w:val="0"/>
              </w:rPr>
              <w:t>诉</w:t>
            </w:r>
            <w:r>
              <w:rPr>
                <w:rStyle w:val="7"/>
                <w:rFonts w:hint="default" w:ascii="Times New Roman" w:hAnsi="Times New Roman" w:eastAsia="仿宋"/>
                <w:snapToGrid w:val="0"/>
              </w:rPr>
              <w:t>讼的权利。</w:t>
            </w:r>
          </w:p>
          <w:p w14:paraId="0516AD1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前款所称的</w:t>
            </w:r>
            <w:r>
              <w:rPr>
                <w:rStyle w:val="8"/>
                <w:rFonts w:hint="eastAsia" w:eastAsia="仿宋"/>
                <w:snapToGrid w:val="0"/>
              </w:rPr>
              <w:t>理</w:t>
            </w:r>
            <w:r>
              <w:rPr>
                <w:rStyle w:val="7"/>
                <w:rFonts w:hint="default" w:ascii="Times New Roman" w:hAnsi="Times New Roman" w:eastAsia="仿宋"/>
                <w:snapToGrid w:val="0"/>
              </w:rPr>
              <w:t>由，包括：</w:t>
            </w:r>
          </w:p>
          <w:p w14:paraId="22632BC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（一）申请人不符合法定条件、标准</w:t>
            </w:r>
            <w:r>
              <w:rPr>
                <w:rStyle w:val="8"/>
                <w:rFonts w:hint="eastAsia" w:eastAsia="仿宋"/>
                <w:snapToGrid w:val="0"/>
              </w:rPr>
              <w:t>的</w:t>
            </w:r>
            <w:r>
              <w:rPr>
                <w:rStyle w:val="7"/>
                <w:rFonts w:hint="default" w:ascii="Times New Roman" w:hAnsi="Times New Roman" w:eastAsia="仿宋"/>
                <w:snapToGrid w:val="0"/>
              </w:rPr>
              <w:t>具体情况；</w:t>
            </w:r>
          </w:p>
          <w:p w14:paraId="46814BA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（二）载明法定条件、标准的有关法律、</w:t>
            </w:r>
            <w:r>
              <w:rPr>
                <w:rStyle w:val="8"/>
                <w:rFonts w:hint="eastAsia" w:eastAsia="仿宋"/>
                <w:snapToGrid w:val="0"/>
              </w:rPr>
              <w:t>法</w:t>
            </w:r>
            <w:r>
              <w:rPr>
                <w:rStyle w:val="7"/>
                <w:rFonts w:hint="default" w:ascii="Times New Roman" w:hAnsi="Times New Roman" w:eastAsia="仿宋"/>
                <w:snapToGrid w:val="0"/>
              </w:rPr>
              <w:t>规、规章；</w:t>
            </w:r>
          </w:p>
          <w:p w14:paraId="08DC5CD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（三）不予行政许可所</w:t>
            </w:r>
            <w:r>
              <w:rPr>
                <w:rStyle w:val="8"/>
                <w:rFonts w:hint="eastAsia" w:eastAsia="仿宋"/>
                <w:snapToGrid w:val="0"/>
              </w:rPr>
              <w:t>依</w:t>
            </w:r>
            <w:r>
              <w:rPr>
                <w:rStyle w:val="7"/>
                <w:rFonts w:hint="default" w:ascii="Times New Roman" w:hAnsi="Times New Roman" w:eastAsia="仿宋"/>
                <w:snapToGrid w:val="0"/>
              </w:rPr>
              <w:t>据的事实；</w:t>
            </w:r>
          </w:p>
          <w:p w14:paraId="2AA562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（四）应当说明</w:t>
            </w:r>
            <w:r>
              <w:rPr>
                <w:rStyle w:val="8"/>
                <w:rFonts w:hint="eastAsia" w:eastAsia="仿宋"/>
                <w:snapToGrid w:val="0"/>
              </w:rPr>
              <w:t>的</w:t>
            </w:r>
            <w:r>
              <w:rPr>
                <w:rStyle w:val="7"/>
                <w:rFonts w:hint="default" w:ascii="Times New Roman" w:hAnsi="Times New Roman" w:eastAsia="仿宋"/>
                <w:snapToGrid w:val="0"/>
              </w:rPr>
              <w:t>其他情形。</w:t>
            </w:r>
          </w:p>
          <w:p w14:paraId="2BF180D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对联合办理的事项，依法作出不予行政许可决定，主办机关应当依照前两</w:t>
            </w:r>
            <w:r>
              <w:rPr>
                <w:rStyle w:val="8"/>
                <w:rFonts w:hint="eastAsia" w:eastAsia="仿宋"/>
                <w:snapToGrid w:val="0"/>
              </w:rPr>
              <w:t>款规定办理。</w:t>
            </w:r>
          </w:p>
          <w:p w14:paraId="06B6D922">
            <w:pPr>
              <w:adjustRightInd w:val="0"/>
              <w:snapToGrid w:val="0"/>
              <w:spacing w:line="299" w:lineRule="exact"/>
              <w:ind w:firstLine="400" w:firstLineChars="200"/>
              <w:rPr>
                <w:rFonts w:ascii="微软雅黑" w:hAnsi="宋体" w:eastAsia="微软雅黑" w:cs="宋体"/>
                <w:kern w:val="0"/>
                <w:sz w:val="20"/>
                <w:szCs w:val="20"/>
                <w:lang w:val="en-US" w:eastAsia="zh-CN" w:bidi="ar-SA"/>
              </w:rPr>
            </w:pPr>
            <w:r>
              <w:rPr>
                <w:rStyle w:val="8"/>
                <w:rFonts w:hint="eastAsia" w:eastAsia="仿宋"/>
                <w:snapToGrid w:val="0"/>
              </w:rPr>
              <w:t>4.同</w:t>
            </w:r>
            <w:r>
              <w:rPr>
                <w:rStyle w:val="7"/>
                <w:rFonts w:hint="default" w:ascii="Times New Roman" w:hAnsi="Times New Roman" w:eastAsia="仿宋"/>
                <w:snapToGrid w:val="0"/>
              </w:rPr>
              <w:t>3—1.【地方政府规章】《广西壮族自治区实施行政许可若干规定》（2004年广西壮族自治区人民政府令第9号）</w:t>
            </w:r>
            <w:r>
              <w:rPr>
                <w:rStyle w:val="8"/>
                <w:rFonts w:hint="eastAsia" w:eastAsia="仿宋"/>
                <w:snapToGrid w:val="0"/>
              </w:rPr>
              <w:t>第</w:t>
            </w:r>
            <w:r>
              <w:rPr>
                <w:rStyle w:val="7"/>
                <w:rFonts w:hint="default" w:ascii="Times New Roman" w:hAnsi="Times New Roman" w:eastAsia="仿宋"/>
                <w:snapToGrid w:val="0"/>
              </w:rPr>
              <w:t>二十八条： 依法作出准予行政许可的决定，需要颁发行政许可证件的，许可机关应当在法定期限内，向被许可人颁发、送达行政许可证件。联合办理的，由主办机关在法定期限内向被许可人颁发、送达有关行</w:t>
            </w:r>
            <w:r>
              <w:rPr>
                <w:rStyle w:val="8"/>
                <w:rFonts w:hint="eastAsia" w:eastAsia="仿宋"/>
                <w:snapToGrid w:val="0"/>
              </w:rPr>
              <w:t>政许可证件。</w:t>
            </w:r>
          </w:p>
        </w:tc>
        <w:tc>
          <w:tcPr>
            <w:tcW w:w="1695" w:type="dxa"/>
            <w:vAlign w:val="center"/>
          </w:tcPr>
          <w:p w14:paraId="561E9CC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7E129D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4016B9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3C46E4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0837FE4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582BB5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999872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40CC27B">
            <w:pPr>
              <w:adjustRightInd w:val="0"/>
              <w:snapToGrid w:val="0"/>
              <w:spacing w:line="300" w:lineRule="exact"/>
              <w:jc w:val="center"/>
              <w:rPr>
                <w:rFonts w:ascii="微软雅黑" w:hAnsi="宋体" w:eastAsia="微软雅黑" w:cs="宋体"/>
                <w:kern w:val="0"/>
                <w:sz w:val="20"/>
                <w:szCs w:val="20"/>
              </w:rPr>
            </w:pPr>
          </w:p>
        </w:tc>
      </w:tr>
      <w:tr w14:paraId="5930E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51E9B7D">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p>
        </w:tc>
        <w:tc>
          <w:tcPr>
            <w:tcW w:w="308" w:type="dxa"/>
            <w:vAlign w:val="center"/>
          </w:tcPr>
          <w:p w14:paraId="46C459D0">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行政许可</w:t>
            </w:r>
          </w:p>
        </w:tc>
        <w:tc>
          <w:tcPr>
            <w:tcW w:w="504" w:type="dxa"/>
            <w:vAlign w:val="center"/>
          </w:tcPr>
          <w:p w14:paraId="5527D07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商品房预售许可</w:t>
            </w:r>
          </w:p>
        </w:tc>
        <w:tc>
          <w:tcPr>
            <w:tcW w:w="546" w:type="dxa"/>
            <w:vAlign w:val="center"/>
          </w:tcPr>
          <w:p w14:paraId="5BA59B5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789D9D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EA56016">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房管所</w:t>
            </w:r>
          </w:p>
        </w:tc>
        <w:tc>
          <w:tcPr>
            <w:tcW w:w="3199" w:type="dxa"/>
            <w:vAlign w:val="center"/>
          </w:tcPr>
          <w:p w14:paraId="2B380A2F">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1.【法律】《中华人民共和国城市房地产管理法》第四十五条：</w:t>
            </w:r>
            <w:r>
              <w:rPr>
                <w:rStyle w:val="7"/>
                <w:rFonts w:hint="default" w:eastAsia="仿宋"/>
                <w:snapToGrid w:val="0"/>
              </w:rPr>
              <w:t>商品房预售，应当符合下列条件：（一）已交付全部土地使用权出让金，取得土地使用权证书；（二）持有建设工程规划许可证；（三）按提供预售的商品房计算，投入开发建设的资金达到工程建设总投资的百分之二十五以上，并已经确定施工进度和竣工交付日期；（四）向县级以上人民政府房产管理部门办理预售登记，取得商品房预售许可证明。</w:t>
            </w:r>
          </w:p>
          <w:p w14:paraId="3859156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商品房预售人应当按照国家有关规定将预售合同报县级以上人民政府房产管理部门和土地管理部门登记备案。商品房预售所得款项，必须用于有关的工程建设。</w:t>
            </w:r>
          </w:p>
          <w:p w14:paraId="199E3525">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8"/>
                <w:rFonts w:hint="eastAsia" w:eastAsia="仿宋"/>
                <w:snapToGrid w:val="0"/>
              </w:rPr>
              <w:t>2.</w:t>
            </w:r>
            <w:r>
              <w:rPr>
                <w:rStyle w:val="7"/>
                <w:rFonts w:hint="default" w:eastAsia="仿宋"/>
                <w:snapToGrid w:val="0"/>
              </w:rPr>
              <w:t>【部门规章】《城市商品房预售管理办法》（1994年建设部令第40号发布，2004年建设部令第131号第二次修正）第六条：商品房预售实行许可制度。开发企业进行商品房预售，应当向房地产管理部门申请预售许可，取得《商品房预售许可证》。未取得《商品房预售许可证》的，不得进行商品房预售。</w:t>
            </w:r>
          </w:p>
        </w:tc>
        <w:tc>
          <w:tcPr>
            <w:tcW w:w="2615" w:type="dxa"/>
            <w:vAlign w:val="center"/>
          </w:tcPr>
          <w:p w14:paraId="656634A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1.受理阶段责任：公示依法应当提交的材料；初步审核申报材料；一次性告知补正材料；依法受理或不予受理（不予受理应当</w:t>
            </w:r>
            <w:r>
              <w:rPr>
                <w:rStyle w:val="8"/>
                <w:rFonts w:hint="eastAsia" w:eastAsia="仿宋"/>
                <w:snapToGrid w:val="0"/>
              </w:rPr>
              <w:t>告知理由）。</w:t>
            </w:r>
          </w:p>
          <w:p w14:paraId="2A1A9A9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2.审查阶段责任：对申请商品房预售许可的材料审核，包括申报表及相关证明材料；提</w:t>
            </w:r>
            <w:r>
              <w:rPr>
                <w:rStyle w:val="8"/>
                <w:rFonts w:hint="eastAsia" w:eastAsia="仿宋"/>
                <w:snapToGrid w:val="0"/>
              </w:rPr>
              <w:t>出审查意见。</w:t>
            </w:r>
          </w:p>
          <w:p w14:paraId="3E31446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3.决定阶段责任：作出准予许可或不予许可的审批决定；按时办结</w:t>
            </w:r>
            <w:r>
              <w:rPr>
                <w:rStyle w:val="8"/>
                <w:rFonts w:hint="eastAsia" w:eastAsia="仿宋"/>
                <w:snapToGrid w:val="0"/>
              </w:rPr>
              <w:t>；法定告知。</w:t>
            </w:r>
          </w:p>
          <w:p w14:paraId="4B1E54A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4.送达阶段责任：准予许可的，制发许可证；不予许可的，制发不予许可决定书</w:t>
            </w:r>
            <w:r>
              <w:rPr>
                <w:rStyle w:val="8"/>
                <w:rFonts w:hint="eastAsia" w:eastAsia="仿宋"/>
                <w:snapToGrid w:val="0"/>
              </w:rPr>
              <w:t>；信息公开。</w:t>
            </w:r>
          </w:p>
          <w:p w14:paraId="4CDD5AD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5.事后监管阶段责任：加强批后监管，依法查处违</w:t>
            </w:r>
            <w:r>
              <w:rPr>
                <w:rStyle w:val="8"/>
                <w:rFonts w:hint="eastAsia" w:eastAsia="仿宋"/>
                <w:snapToGrid w:val="0"/>
              </w:rPr>
              <w:t>法违规行为。</w:t>
            </w:r>
          </w:p>
          <w:p w14:paraId="7891BAF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6、其他法律法规规章文件规定应</w:t>
            </w:r>
            <w:r>
              <w:rPr>
                <w:rStyle w:val="8"/>
                <w:rFonts w:hint="eastAsia" w:eastAsia="仿宋"/>
                <w:snapToGrid w:val="0"/>
              </w:rPr>
              <w:t>履行的责任。</w:t>
            </w:r>
            <w:r>
              <w:rPr>
                <w:rStyle w:val="8"/>
                <w:rFonts w:hint="eastAsia" w:eastAsia="仿宋"/>
                <w:snapToGrid w:val="0"/>
                <w:lang w:eastAsia="zh-CN"/>
              </w:rPr>
              <w:t>（</w:t>
            </w:r>
            <w:r>
              <w:rPr>
                <w:rFonts w:hint="eastAsia" w:eastAsia="仿宋" w:cs="宋体"/>
                <w:snapToGrid w:val="0"/>
                <w:color w:val="000000"/>
                <w:kern w:val="2"/>
                <w:sz w:val="20"/>
                <w:szCs w:val="20"/>
                <w:lang w:val="en-US" w:eastAsia="zh-CN" w:bidi="ar-SA"/>
              </w:rPr>
              <w:t>房管所）</w:t>
            </w:r>
          </w:p>
        </w:tc>
        <w:tc>
          <w:tcPr>
            <w:tcW w:w="6570" w:type="dxa"/>
            <w:vAlign w:val="center"/>
          </w:tcPr>
          <w:p w14:paraId="421F3E9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1.【法律】《中华人民共和国行政许可</w:t>
            </w:r>
            <w:r>
              <w:rPr>
                <w:rStyle w:val="8"/>
                <w:rFonts w:hint="eastAsia" w:eastAsia="仿宋"/>
                <w:snapToGrid w:val="0"/>
              </w:rPr>
              <w:t>法》</w:t>
            </w:r>
            <w:r>
              <w:rPr>
                <w:rStyle w:val="7"/>
                <w:rFonts w:hint="default" w:eastAsia="仿宋"/>
                <w:snapToGrid w:val="0"/>
              </w:rPr>
              <w:t>第三十条：行政机关应当将法律、法规、规章规定的有关行政许可的事项、依据、条件、数量、程序、期限以及需要提交的全部材料的目录和申请书示范文本等在办</w:t>
            </w:r>
            <w:r>
              <w:rPr>
                <w:rStyle w:val="8"/>
                <w:rFonts w:hint="eastAsia" w:eastAsia="仿宋"/>
                <w:snapToGrid w:val="0"/>
              </w:rPr>
              <w:t>公</w:t>
            </w:r>
            <w:r>
              <w:rPr>
                <w:rStyle w:val="7"/>
                <w:rFonts w:hint="default" w:eastAsia="仿宋"/>
                <w:snapToGrid w:val="0"/>
              </w:rPr>
              <w:t>场所公示。申请人要求行政机关对公示内容予以说明、解释的，行政机关应当说明、解释，提供准确、</w:t>
            </w:r>
            <w:r>
              <w:rPr>
                <w:rStyle w:val="8"/>
                <w:rFonts w:hint="eastAsia" w:eastAsia="仿宋"/>
                <w:snapToGrid w:val="0"/>
              </w:rPr>
              <w:t>可靠的信息。</w:t>
            </w:r>
          </w:p>
          <w:p w14:paraId="0B5F5AC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2—1.【法律】《中华人民共和国行政许可法</w:t>
            </w:r>
            <w:r>
              <w:rPr>
                <w:rStyle w:val="8"/>
                <w:rFonts w:hint="eastAsia" w:eastAsia="仿宋"/>
                <w:snapToGrid w:val="0"/>
              </w:rPr>
              <w:t>》第</w:t>
            </w:r>
            <w:r>
              <w:rPr>
                <w:rStyle w:val="7"/>
                <w:rFonts w:hint="default" w:eastAsia="仿宋"/>
                <w:snapToGrid w:val="0"/>
              </w:rPr>
              <w:t>三十四条：行政机关应当对申请人提交的申请材料进行审查。申请人提交申请材料齐全、符合法定形式，行政机关能够当场作出决定的，应当场作出书面的行政许可决定。根据法定条件和程序，需要对申请材料实质内容进行核实的，行政机关应当指派两名以上工作人</w:t>
            </w:r>
            <w:r>
              <w:rPr>
                <w:rStyle w:val="8"/>
                <w:rFonts w:hint="eastAsia" w:eastAsia="仿宋"/>
                <w:snapToGrid w:val="0"/>
              </w:rPr>
              <w:t>员进行核查。</w:t>
            </w:r>
          </w:p>
          <w:p w14:paraId="55BC6FF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2—2.【法律】《中华人民共和国行政许可法》</w:t>
            </w:r>
            <w:r>
              <w:rPr>
                <w:rStyle w:val="8"/>
                <w:rFonts w:hint="eastAsia" w:eastAsia="仿宋"/>
                <w:snapToGrid w:val="0"/>
              </w:rPr>
              <w:t>第</w:t>
            </w:r>
            <w:r>
              <w:rPr>
                <w:rStyle w:val="7"/>
                <w:rFonts w:hint="default" w:eastAsia="仿宋"/>
                <w:snapToGrid w:val="0"/>
              </w:rPr>
              <w:t>三十六条：行政机关对行政许可申请进行审查时，发现行政许可事项直接关系他人重大利益的，应当告知该利害关系人。申请人、利害关系人有权进行陈述和申辩。行政机关应当听取申请人、利害关</w:t>
            </w:r>
            <w:r>
              <w:rPr>
                <w:rStyle w:val="8"/>
                <w:rFonts w:hint="eastAsia" w:eastAsia="仿宋"/>
                <w:snapToGrid w:val="0"/>
              </w:rPr>
              <w:t>系人的意见。</w:t>
            </w:r>
          </w:p>
          <w:p w14:paraId="29B09F1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3—1.【法律】《中华人民共和国行政许可法》</w:t>
            </w:r>
            <w:r>
              <w:rPr>
                <w:rStyle w:val="8"/>
                <w:rFonts w:hint="eastAsia" w:eastAsia="仿宋"/>
                <w:snapToGrid w:val="0"/>
              </w:rPr>
              <w:t>第</w:t>
            </w:r>
            <w:r>
              <w:rPr>
                <w:rStyle w:val="7"/>
                <w:rFonts w:hint="default" w:eastAsia="仿宋"/>
                <w:snapToGrid w:val="0"/>
              </w:rPr>
              <w:t>三十七条：行政机关对行政许可申请进行审查后，除当场作出行政许可决定的外，应当在法定期限内按照规定程序作出行</w:t>
            </w:r>
            <w:r>
              <w:rPr>
                <w:rStyle w:val="8"/>
                <w:rFonts w:hint="eastAsia" w:eastAsia="仿宋"/>
                <w:snapToGrid w:val="0"/>
              </w:rPr>
              <w:t>政</w:t>
            </w:r>
            <w:r>
              <w:rPr>
                <w:rStyle w:val="7"/>
                <w:rFonts w:hint="default" w:eastAsia="仿宋"/>
                <w:snapToGrid w:val="0"/>
              </w:rPr>
              <w:t>许</w:t>
            </w:r>
            <w:r>
              <w:rPr>
                <w:rStyle w:val="8"/>
                <w:rFonts w:hint="eastAsia" w:eastAsia="仿宋"/>
                <w:snapToGrid w:val="0"/>
              </w:rPr>
              <w:t>可决定。</w:t>
            </w:r>
          </w:p>
          <w:p w14:paraId="315AAC8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3—2.【法律】《中华人民共和国行政许可法》</w:t>
            </w:r>
            <w:r>
              <w:rPr>
                <w:rStyle w:val="8"/>
                <w:rFonts w:hint="eastAsia" w:eastAsia="仿宋"/>
                <w:snapToGrid w:val="0"/>
              </w:rPr>
              <w:t>第</w:t>
            </w:r>
            <w:r>
              <w:rPr>
                <w:rStyle w:val="7"/>
                <w:rFonts w:hint="default" w:eastAsia="仿宋"/>
                <w:snapToGrid w:val="0"/>
              </w:rPr>
              <w:t>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8"/>
                <w:rFonts w:hint="eastAsia" w:eastAsia="仿宋"/>
                <w:snapToGrid w:val="0"/>
              </w:rPr>
              <w:t>诉</w:t>
            </w:r>
            <w:r>
              <w:rPr>
                <w:rStyle w:val="7"/>
                <w:rFonts w:hint="default" w:eastAsia="仿宋"/>
                <w:snapToGrid w:val="0"/>
              </w:rPr>
              <w:t>讼的权利。</w:t>
            </w:r>
          </w:p>
          <w:p w14:paraId="149681BF">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eastAsia="仿宋"/>
                <w:snapToGrid w:val="0"/>
              </w:rPr>
              <w:t>四十六条：法律、法规、规章规定实施行政许可应当听证的事项</w:t>
            </w:r>
            <w:r>
              <w:rPr>
                <w:rStyle w:val="7"/>
                <w:rFonts w:hint="eastAsia" w:eastAsia="仿宋"/>
                <w:snapToGrid w:val="0"/>
                <w:lang w:eastAsia="zh-CN"/>
              </w:rPr>
              <w:t>或者</w:t>
            </w:r>
            <w:r>
              <w:rPr>
                <w:rStyle w:val="7"/>
                <w:rFonts w:hint="default" w:eastAsia="仿宋"/>
                <w:snapToGrid w:val="0"/>
              </w:rPr>
              <w:t>行政机关认为需要听证的其他涉及公共利益的重大行政许可事项，行政机关应当向社会公告，</w:t>
            </w:r>
            <w:r>
              <w:rPr>
                <w:rStyle w:val="8"/>
                <w:rFonts w:hint="eastAsia" w:eastAsia="仿宋"/>
                <w:snapToGrid w:val="0"/>
              </w:rPr>
              <w:t>并举行听证。</w:t>
            </w:r>
          </w:p>
          <w:p w14:paraId="30457EF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4—1.【法律】《中华人民共和国行政许可法》</w:t>
            </w:r>
            <w:r>
              <w:rPr>
                <w:rStyle w:val="8"/>
                <w:rFonts w:hint="eastAsia" w:eastAsia="仿宋"/>
                <w:snapToGrid w:val="0"/>
              </w:rPr>
              <w:t>第</w:t>
            </w:r>
            <w:r>
              <w:rPr>
                <w:rStyle w:val="7"/>
                <w:rFonts w:hint="default" w:eastAsia="仿宋"/>
                <w:snapToGrid w:val="0"/>
              </w:rPr>
              <w:t>四十四条：行政机关作出准予行政许可的决定，应当自作出决定之日起十日内向申请人颁发、送达行政许可证件</w:t>
            </w:r>
            <w:r>
              <w:rPr>
                <w:rStyle w:val="7"/>
                <w:rFonts w:hint="eastAsia" w:eastAsia="仿宋"/>
                <w:snapToGrid w:val="0"/>
                <w:lang w:eastAsia="zh-CN"/>
              </w:rPr>
              <w:t>或者</w:t>
            </w:r>
            <w:r>
              <w:rPr>
                <w:rStyle w:val="7"/>
                <w:rFonts w:hint="default" w:eastAsia="仿宋"/>
                <w:snapToGrid w:val="0"/>
              </w:rPr>
              <w:t>加贴标签、加盖检验、检测</w:t>
            </w:r>
            <w:r>
              <w:rPr>
                <w:rStyle w:val="8"/>
                <w:rFonts w:hint="eastAsia" w:eastAsia="仿宋"/>
                <w:snapToGrid w:val="0"/>
              </w:rPr>
              <w:t>、检疫印章。</w:t>
            </w:r>
          </w:p>
          <w:p w14:paraId="2D5ECFD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4—2.【法律】《中华人民共和国行政许可法》</w:t>
            </w:r>
            <w:r>
              <w:rPr>
                <w:rStyle w:val="8"/>
                <w:rFonts w:hint="eastAsia" w:eastAsia="仿宋"/>
                <w:snapToGrid w:val="0"/>
              </w:rPr>
              <w:t>第</w:t>
            </w:r>
            <w:r>
              <w:rPr>
                <w:rStyle w:val="7"/>
                <w:rFonts w:hint="default" w:eastAsia="仿宋"/>
                <w:snapToGrid w:val="0"/>
              </w:rPr>
              <w:t>四十条：行政机关作出的准予行政许可决定，应当予以公开，公</w:t>
            </w:r>
            <w:r>
              <w:rPr>
                <w:rStyle w:val="8"/>
                <w:rFonts w:hint="eastAsia" w:eastAsia="仿宋"/>
                <w:snapToGrid w:val="0"/>
              </w:rPr>
              <w:t>众有权查阅。</w:t>
            </w:r>
          </w:p>
          <w:p w14:paraId="05B4342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5.【法律】《中华人民共和国行政许可法》</w:t>
            </w:r>
            <w:r>
              <w:rPr>
                <w:rStyle w:val="8"/>
                <w:rFonts w:hint="eastAsia" w:eastAsia="仿宋"/>
                <w:snapToGrid w:val="0"/>
              </w:rPr>
              <w:t>第六十一条：</w:t>
            </w:r>
            <w:r>
              <w:rPr>
                <w:rStyle w:val="7"/>
                <w:rFonts w:hint="default" w:eastAsia="仿宋"/>
                <w:snapToGrid w:val="0"/>
              </w:rPr>
              <w:t>行政机关应当建立健全监督制度，通过核查反映被许可人从事行政许可事项活动情况的有关材料，</w:t>
            </w:r>
            <w:r>
              <w:rPr>
                <w:rStyle w:val="8"/>
                <w:rFonts w:hint="eastAsia" w:eastAsia="仿宋"/>
                <w:snapToGrid w:val="0"/>
              </w:rPr>
              <w:t>履行监督责任。</w:t>
            </w:r>
          </w:p>
        </w:tc>
        <w:tc>
          <w:tcPr>
            <w:tcW w:w="1695" w:type="dxa"/>
            <w:vAlign w:val="center"/>
          </w:tcPr>
          <w:p w14:paraId="22F7DFF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A80F9E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835B51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E3B7850">
            <w:pPr>
              <w:adjustRightInd w:val="0"/>
              <w:snapToGrid w:val="0"/>
              <w:spacing w:line="299" w:lineRule="exact"/>
              <w:ind w:firstLine="400" w:firstLineChars="200"/>
              <w:rPr>
                <w:rStyle w:val="7"/>
                <w:rFonts w:hint="default" w:eastAsia="仿宋"/>
                <w:snapToGrid w:val="0"/>
                <w:lang w:val="en-US" w:eastAsia="zh-CN"/>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08AB4CA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58432E3">
            <w:pPr>
              <w:adjustRightInd w:val="0"/>
              <w:snapToGrid w:val="0"/>
              <w:spacing w:line="299" w:lineRule="exact"/>
              <w:ind w:firstLine="400" w:firstLineChars="200"/>
              <w:rPr>
                <w:rStyle w:val="7"/>
                <w:rFonts w:hint="default" w:eastAsia="仿宋"/>
                <w:snapToGrid w:val="0"/>
                <w:lang w:val="en-US" w:eastAsia="zh-CN"/>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D5F9EAA">
            <w:pPr>
              <w:adjustRightInd w:val="0"/>
              <w:snapToGrid w:val="0"/>
              <w:spacing w:line="299" w:lineRule="exact"/>
              <w:jc w:val="both"/>
              <w:rPr>
                <w:rStyle w:val="7"/>
                <w:rFonts w:hint="default" w:eastAsia="仿宋"/>
                <w:snapToGrid w:val="0"/>
                <w:lang w:val="en-US" w:eastAsia="zh-CN"/>
              </w:rPr>
            </w:pPr>
            <w:r>
              <w:rPr>
                <w:rStyle w:val="7"/>
                <w:rFonts w:hint="eastAsia" w:eastAsia="仿宋"/>
                <w:snapToGrid w:val="0"/>
              </w:rPr>
              <w:t>法律法规规定的免责情形及自治区党委、自治区人民政府有关文件中明确的免责情形</w:t>
            </w:r>
          </w:p>
        </w:tc>
        <w:tc>
          <w:tcPr>
            <w:tcW w:w="381" w:type="dxa"/>
            <w:vAlign w:val="center"/>
          </w:tcPr>
          <w:p w14:paraId="45B919F7">
            <w:pPr>
              <w:adjustRightInd w:val="0"/>
              <w:snapToGrid w:val="0"/>
              <w:spacing w:line="300" w:lineRule="exact"/>
              <w:jc w:val="center"/>
              <w:rPr>
                <w:rFonts w:ascii="微软雅黑" w:hAnsi="宋体" w:eastAsia="微软雅黑" w:cs="宋体"/>
                <w:kern w:val="0"/>
                <w:sz w:val="20"/>
                <w:szCs w:val="20"/>
              </w:rPr>
            </w:pPr>
          </w:p>
        </w:tc>
      </w:tr>
      <w:tr w14:paraId="09B0E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6270F40">
            <w:pPr>
              <w:adjustRightInd w:val="0"/>
              <w:snapToGrid w:val="0"/>
              <w:spacing w:line="300" w:lineRule="exact"/>
              <w:jc w:val="center"/>
              <w:rPr>
                <w:rFonts w:hint="eastAsia" w:ascii="微软雅黑" w:hAnsi="宋体" w:eastAsia="微软雅黑" w:cs="宋体"/>
                <w:kern w:val="0"/>
                <w:sz w:val="20"/>
                <w:szCs w:val="20"/>
                <w:lang w:val="en-US" w:eastAsia="zh-CN" w:bidi="ar-SA"/>
              </w:rPr>
            </w:pPr>
            <w:r>
              <w:rPr>
                <w:rFonts w:hint="eastAsia" w:ascii="微软雅黑" w:hAnsi="宋体" w:eastAsia="微软雅黑" w:cs="宋体"/>
                <w:kern w:val="0"/>
                <w:sz w:val="20"/>
                <w:szCs w:val="20"/>
                <w:lang w:val="en-US" w:eastAsia="zh-CN"/>
              </w:rPr>
              <w:t>5</w:t>
            </w:r>
          </w:p>
        </w:tc>
        <w:tc>
          <w:tcPr>
            <w:tcW w:w="308" w:type="dxa"/>
            <w:vAlign w:val="center"/>
          </w:tcPr>
          <w:p w14:paraId="231A6FB8">
            <w:pPr>
              <w:adjustRightInd w:val="0"/>
              <w:snapToGrid w:val="0"/>
              <w:spacing w:line="299" w:lineRule="exact"/>
              <w:jc w:val="center"/>
              <w:rPr>
                <w:rFonts w:ascii="微软雅黑" w:hAnsi="宋体" w:eastAsia="微软雅黑" w:cs="宋体"/>
                <w:kern w:val="0"/>
                <w:sz w:val="20"/>
                <w:szCs w:val="20"/>
                <w:lang w:val="en-US" w:eastAsia="zh-CN" w:bidi="ar-SA"/>
              </w:rPr>
            </w:pPr>
            <w:r>
              <w:rPr>
                <w:rFonts w:hint="eastAsia" w:eastAsia="仿宋"/>
                <w:snapToGrid w:val="0"/>
                <w:color w:val="000000"/>
                <w:sz w:val="20"/>
                <w:szCs w:val="20"/>
              </w:rPr>
              <w:t>行政许可</w:t>
            </w:r>
          </w:p>
        </w:tc>
        <w:tc>
          <w:tcPr>
            <w:tcW w:w="504" w:type="dxa"/>
            <w:vAlign w:val="center"/>
          </w:tcPr>
          <w:p w14:paraId="6335B8C9">
            <w:pPr>
              <w:adjustRightInd w:val="0"/>
              <w:snapToGrid w:val="0"/>
              <w:spacing w:line="299" w:lineRule="exact"/>
              <w:rPr>
                <w:rFonts w:ascii="微软雅黑" w:hAnsi="宋体" w:eastAsia="微软雅黑" w:cs="宋体"/>
                <w:kern w:val="0"/>
                <w:sz w:val="20"/>
                <w:szCs w:val="20"/>
                <w:lang w:val="en-US" w:eastAsia="zh-CN" w:bidi="ar-SA"/>
              </w:rPr>
            </w:pPr>
            <w:r>
              <w:rPr>
                <w:rFonts w:hint="eastAsia" w:eastAsia="仿宋"/>
                <w:snapToGrid w:val="0"/>
                <w:color w:val="000000"/>
                <w:sz w:val="20"/>
                <w:szCs w:val="20"/>
              </w:rPr>
              <w:t>建设工程消防验收</w:t>
            </w:r>
          </w:p>
        </w:tc>
        <w:tc>
          <w:tcPr>
            <w:tcW w:w="546" w:type="dxa"/>
            <w:vAlign w:val="center"/>
          </w:tcPr>
          <w:p w14:paraId="2F1D5AE5">
            <w:pPr>
              <w:adjustRightInd w:val="0"/>
              <w:snapToGrid w:val="0"/>
              <w:spacing w:line="299" w:lineRule="exact"/>
              <w:rPr>
                <w:rFonts w:ascii="微软雅黑" w:hAnsi="宋体" w:eastAsia="微软雅黑" w:cs="宋体"/>
                <w:kern w:val="0"/>
                <w:sz w:val="20"/>
                <w:szCs w:val="20"/>
                <w:lang w:val="en-US" w:eastAsia="zh-CN" w:bidi="ar-SA"/>
              </w:rPr>
            </w:pPr>
          </w:p>
        </w:tc>
        <w:tc>
          <w:tcPr>
            <w:tcW w:w="966" w:type="dxa"/>
            <w:vAlign w:val="center"/>
          </w:tcPr>
          <w:p w14:paraId="075AB19C">
            <w:pPr>
              <w:adjustRightInd w:val="0"/>
              <w:snapToGrid w:val="0"/>
              <w:spacing w:line="299" w:lineRule="exact"/>
              <w:rPr>
                <w:rFonts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834B826">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消防工程管理股</w:t>
            </w:r>
          </w:p>
        </w:tc>
        <w:tc>
          <w:tcPr>
            <w:tcW w:w="3199" w:type="dxa"/>
            <w:vAlign w:val="center"/>
          </w:tcPr>
          <w:p w14:paraId="4BCC4B8E">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w:t>
            </w:r>
            <w:r>
              <w:rPr>
                <w:rStyle w:val="7"/>
                <w:rFonts w:hint="default" w:ascii="Times New Roman" w:hAnsi="Times New Roman" w:eastAsia="仿宋"/>
                <w:snapToGrid w:val="0"/>
              </w:rPr>
              <w:t>【法律】《中华人民共和国消防法》第十三条：国务院住房和城乡建设主管部门规定应当申请消防验收的建设工程竣工，建设单位应当向住房和城乡建设主管部门申请消防验收。前款规定以外的其他建设工程，建设单位在验收后应当报住房和城乡建设主管部门备案，住房和城乡建设主管部门应当进行抽查。依法应当进行消防验收的建设工程，未经消防验收或者消防验收不合格的，禁止投入使用</w:t>
            </w:r>
            <w:r>
              <w:rPr>
                <w:rStyle w:val="8"/>
                <w:rFonts w:hint="eastAsia" w:eastAsia="仿宋"/>
                <w:snapToGrid w:val="0"/>
              </w:rPr>
              <w:t>；</w:t>
            </w:r>
            <w:r>
              <w:rPr>
                <w:rStyle w:val="7"/>
                <w:rFonts w:hint="default" w:ascii="Times New Roman" w:hAnsi="Times New Roman" w:eastAsia="仿宋"/>
                <w:snapToGrid w:val="0"/>
              </w:rPr>
              <w:t>其他建设工程经依法抽查不合格的，应当停止使用。</w:t>
            </w:r>
          </w:p>
          <w:p w14:paraId="4C7DBAA2">
            <w:pPr>
              <w:adjustRightInd w:val="0"/>
              <w:snapToGrid w:val="0"/>
              <w:spacing w:line="299" w:lineRule="exact"/>
              <w:ind w:firstLine="400" w:firstLineChars="200"/>
              <w:rPr>
                <w:rStyle w:val="7"/>
                <w:rFonts w:hint="default" w:ascii="Times New Roman" w:hAnsi="Times New Roman" w:eastAsia="仿宋"/>
                <w:snapToGrid w:val="0"/>
              </w:rPr>
            </w:pPr>
            <w:r>
              <w:rPr>
                <w:rStyle w:val="8"/>
                <w:rFonts w:hint="eastAsia" w:eastAsia="仿宋"/>
                <w:snapToGrid w:val="0"/>
              </w:rPr>
              <w:t>2.</w:t>
            </w:r>
            <w:r>
              <w:rPr>
                <w:rStyle w:val="7"/>
                <w:rFonts w:hint="default" w:ascii="Times New Roman" w:hAnsi="Times New Roman" w:eastAsia="仿宋"/>
                <w:snapToGrid w:val="0"/>
              </w:rPr>
              <w:t>【部门规章】《建设工程消防设计审查验收管理暂行规定》（2020年住房和城乡建设部令第51号）第二十六条：对特殊建设工程实行消防验收制度。特殊建设工程竣工验收后，建设单位应当向消防设计审查验收主管部门申请消防验收；未经消防验收或者消防验收不合格的，禁止投入使用。</w:t>
            </w:r>
          </w:p>
          <w:p w14:paraId="4D9DBFA3">
            <w:pPr>
              <w:adjustRightInd w:val="0"/>
              <w:snapToGrid w:val="0"/>
              <w:spacing w:line="299" w:lineRule="exact"/>
              <w:ind w:firstLine="400" w:firstLineChars="200"/>
              <w:rPr>
                <w:rFonts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二十七条：建设单位组织竣工验收，应当对建设工程是否符合下列要求进行查验：（一）完成工程消防设计和合同约定的消防各项内容；（二）有完整的工程消防技术档案和施工管理资料（含涉及消防的建筑材料、建筑构配件和设备的进场试验报告）；（三）建设单位对工程涉及消防的各分部分项工程验收合格；施工、设计、工程监理、技术服务等单位确认工程消防质量符合有关标准；（四）消防设施性能、系统功能联调联试等内容检测合格。经查验不符合前款规定的建设工程，建设单位不得编制工程竣工验收报告。</w:t>
            </w:r>
          </w:p>
        </w:tc>
        <w:tc>
          <w:tcPr>
            <w:tcW w:w="2615" w:type="dxa"/>
            <w:vAlign w:val="center"/>
          </w:tcPr>
          <w:p w14:paraId="3AD54C4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1.受理责任：公示应当提交的材料，一次性告知补正材料，依法受理或不予受理（不予受理应当</w:t>
            </w:r>
            <w:r>
              <w:rPr>
                <w:rStyle w:val="8"/>
                <w:rFonts w:hint="eastAsia" w:eastAsia="仿宋"/>
                <w:snapToGrid w:val="0"/>
              </w:rPr>
              <w:t>告知理由）。</w:t>
            </w:r>
          </w:p>
          <w:p w14:paraId="595F952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2.审查责任：审查申请材料，组</w:t>
            </w:r>
            <w:r>
              <w:rPr>
                <w:rStyle w:val="8"/>
                <w:rFonts w:hint="eastAsia" w:eastAsia="仿宋"/>
                <w:snapToGrid w:val="0"/>
              </w:rPr>
              <w:t>织专家审查。</w:t>
            </w:r>
          </w:p>
          <w:p w14:paraId="41EE854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3.决定责任：作出行政许可或者不予行政许可决定，法定告知（不予许可的应当书</w:t>
            </w:r>
            <w:r>
              <w:rPr>
                <w:rStyle w:val="8"/>
                <w:rFonts w:hint="eastAsia" w:eastAsia="仿宋"/>
                <w:snapToGrid w:val="0"/>
              </w:rPr>
              <w:t>面</w:t>
            </w:r>
            <w:r>
              <w:rPr>
                <w:rStyle w:val="7"/>
                <w:rFonts w:hint="default" w:ascii="Times New Roman" w:hAnsi="Times New Roman" w:eastAsia="仿宋"/>
                <w:snapToGrid w:val="0"/>
              </w:rPr>
              <w:t>告</w:t>
            </w:r>
            <w:r>
              <w:rPr>
                <w:rStyle w:val="8"/>
                <w:rFonts w:hint="eastAsia" w:eastAsia="仿宋"/>
                <w:snapToGrid w:val="0"/>
              </w:rPr>
              <w:t>知理由）。</w:t>
            </w:r>
          </w:p>
          <w:p w14:paraId="46A4E76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4.送达责任：准予许可的，制发许可证书或批件，送达</w:t>
            </w:r>
            <w:r>
              <w:rPr>
                <w:rStyle w:val="8"/>
                <w:rFonts w:hint="eastAsia" w:eastAsia="仿宋"/>
                <w:snapToGrid w:val="0"/>
              </w:rPr>
              <w:t>并信息公开。</w:t>
            </w:r>
          </w:p>
          <w:p w14:paraId="0035305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5.监管责任：建立企业诚信信息库，建立实施监督检查的运行机制和管理制度，开展定期和不定期检查，依法采取相</w:t>
            </w:r>
            <w:r>
              <w:rPr>
                <w:rStyle w:val="8"/>
                <w:rFonts w:hint="eastAsia" w:eastAsia="仿宋"/>
                <w:snapToGrid w:val="0"/>
              </w:rPr>
              <w:t>关处置措施。</w:t>
            </w:r>
          </w:p>
          <w:p w14:paraId="482B8D14">
            <w:pPr>
              <w:adjustRightInd w:val="0"/>
              <w:snapToGrid w:val="0"/>
              <w:spacing w:line="299" w:lineRule="exact"/>
              <w:ind w:firstLine="400" w:firstLineChars="200"/>
              <w:rPr>
                <w:rFonts w:hint="eastAsia" w:ascii="微软雅黑" w:hAnsi="宋体" w:eastAsia="仿宋" w:cs="宋体"/>
                <w:kern w:val="0"/>
                <w:sz w:val="20"/>
                <w:szCs w:val="20"/>
                <w:lang w:val="en-US" w:eastAsia="zh-CN" w:bidi="ar-SA"/>
              </w:rPr>
            </w:pPr>
            <w:r>
              <w:rPr>
                <w:rStyle w:val="7"/>
                <w:rFonts w:hint="default" w:ascii="Times New Roman" w:hAnsi="Times New Roman" w:eastAsia="仿宋"/>
                <w:snapToGrid w:val="0"/>
              </w:rPr>
              <w:t>6.法律法规规章文件规定的其他应履行的责任。</w:t>
            </w:r>
            <w:r>
              <w:rPr>
                <w:rStyle w:val="7"/>
                <w:rFonts w:hint="eastAsia" w:eastAsia="仿宋"/>
                <w:snapToGrid w:val="0"/>
                <w:lang w:eastAsia="zh-CN"/>
              </w:rPr>
              <w:t>（</w:t>
            </w:r>
            <w:r>
              <w:rPr>
                <w:rFonts w:hint="eastAsia" w:eastAsia="仿宋"/>
                <w:snapToGrid w:val="0"/>
                <w:color w:val="000000"/>
                <w:sz w:val="20"/>
                <w:szCs w:val="20"/>
                <w:lang w:val="en-US" w:eastAsia="zh-CN"/>
              </w:rPr>
              <w:t>消防工程管理股）</w:t>
            </w:r>
          </w:p>
        </w:tc>
        <w:tc>
          <w:tcPr>
            <w:tcW w:w="6570" w:type="dxa"/>
            <w:vAlign w:val="center"/>
          </w:tcPr>
          <w:p w14:paraId="3A745D0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1.【法律】《中华人民共和国行政许可法</w:t>
            </w:r>
            <w:r>
              <w:rPr>
                <w:rStyle w:val="8"/>
                <w:rFonts w:hint="eastAsia" w:eastAsia="仿宋"/>
                <w:snapToGrid w:val="0"/>
              </w:rPr>
              <w:t>》</w:t>
            </w:r>
            <w:r>
              <w:rPr>
                <w:rStyle w:val="7"/>
                <w:rFonts w:hint="default" w:ascii="Times New Roman" w:hAnsi="Times New Roman" w:eastAsia="仿宋"/>
                <w:snapToGrid w:val="0"/>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w:t>
            </w:r>
            <w:r>
              <w:rPr>
                <w:rStyle w:val="8"/>
                <w:rFonts w:hint="eastAsia" w:eastAsia="仿宋"/>
                <w:snapToGrid w:val="0"/>
              </w:rPr>
              <w:t>人</w:t>
            </w:r>
            <w:r>
              <w:rPr>
                <w:rStyle w:val="7"/>
                <w:rFonts w:hint="default" w:ascii="Times New Roman" w:hAnsi="Times New Roman" w:eastAsia="仿宋"/>
                <w:snapToGrid w:val="0"/>
              </w:rPr>
              <w:t>当场更正； （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Style w:val="7"/>
                <w:rFonts w:hint="eastAsia" w:eastAsia="仿宋"/>
                <w:snapToGrid w:val="0"/>
                <w:lang w:eastAsia="zh-CN"/>
              </w:rPr>
              <w:t>或者</w:t>
            </w:r>
            <w:r>
              <w:rPr>
                <w:rStyle w:val="7"/>
                <w:rFonts w:hint="default" w:ascii="Times New Roman" w:hAnsi="Times New Roman" w:eastAsia="仿宋"/>
                <w:snapToGrid w:val="0"/>
              </w:rPr>
              <w:t>申请人按照本行政机关的要求提交全部补正申请材料的，应当受理行政许可申请。行政机关受理或者不予受理行政许可申请，应当出具加盖本行政机关专用印章和注明日期</w:t>
            </w:r>
            <w:r>
              <w:rPr>
                <w:rStyle w:val="8"/>
                <w:rFonts w:hint="eastAsia" w:eastAsia="仿宋"/>
                <w:snapToGrid w:val="0"/>
              </w:rPr>
              <w:t>的书面凭证。</w:t>
            </w:r>
          </w:p>
          <w:p w14:paraId="4195F56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2—1.【法律】《中华人民共和国行政许可法</w:t>
            </w:r>
            <w:r>
              <w:rPr>
                <w:rStyle w:val="8"/>
                <w:rFonts w:hint="eastAsia" w:eastAsia="仿宋"/>
                <w:snapToGrid w:val="0"/>
              </w:rPr>
              <w:t>》</w:t>
            </w:r>
            <w:r>
              <w:rPr>
                <w:rStyle w:val="7"/>
                <w:rFonts w:hint="default" w:ascii="Times New Roman" w:hAnsi="Times New Roman" w:eastAsia="仿宋"/>
                <w:snapToGrid w:val="0"/>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Style w:val="8"/>
                <w:rFonts w:hint="eastAsia" w:eastAsia="仿宋"/>
                <w:snapToGrid w:val="0"/>
              </w:rPr>
              <w:t>员进行核查。</w:t>
            </w:r>
          </w:p>
          <w:p w14:paraId="7F5FB30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2—2.【法律】《中华人民共和国消防</w:t>
            </w:r>
            <w:r>
              <w:rPr>
                <w:rStyle w:val="8"/>
                <w:rFonts w:hint="eastAsia" w:eastAsia="仿宋"/>
                <w:snapToGrid w:val="0"/>
              </w:rPr>
              <w:t>法</w:t>
            </w:r>
            <w:r>
              <w:rPr>
                <w:rStyle w:val="7"/>
                <w:rFonts w:hint="default" w:ascii="Times New Roman" w:hAnsi="Times New Roman" w:eastAsia="仿宋"/>
                <w:snapToGrid w:val="0"/>
              </w:rPr>
              <w:t>》第十四条：建设工程消防设计审查、消防验收、备案和抽查的具体办法，由国务院住房和城乡建设主</w:t>
            </w:r>
            <w:r>
              <w:rPr>
                <w:rStyle w:val="8"/>
                <w:rFonts w:hint="eastAsia" w:eastAsia="仿宋"/>
                <w:snapToGrid w:val="0"/>
              </w:rPr>
              <w:t>管部门规定。</w:t>
            </w:r>
          </w:p>
          <w:p w14:paraId="08687BB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3.【法律】《中华人民共和国行政许可法</w:t>
            </w:r>
            <w:r>
              <w:rPr>
                <w:rStyle w:val="8"/>
                <w:rFonts w:hint="eastAsia" w:eastAsia="仿宋"/>
                <w:snapToGrid w:val="0"/>
              </w:rPr>
              <w:t>》</w:t>
            </w:r>
            <w:r>
              <w:rPr>
                <w:rStyle w:val="7"/>
                <w:rFonts w:hint="default" w:ascii="Times New Roman" w:hAnsi="Times New Roman" w:eastAsia="仿宋"/>
                <w:snapToGrid w:val="0"/>
              </w:rPr>
              <w:t>第三十七条：行政机关对行政许可申请进行审查后，除当场作出行政许可决定的外，应当在法定期限内按照规定程序作出行政许可决定</w:t>
            </w:r>
            <w:r>
              <w:rPr>
                <w:rStyle w:val="8"/>
                <w:rFonts w:hint="eastAsia" w:eastAsia="仿宋"/>
                <w:snapToGrid w:val="0"/>
              </w:rPr>
              <w:t>。</w:t>
            </w:r>
            <w:r>
              <w:rPr>
                <w:rStyle w:val="7"/>
                <w:rFonts w:hint="default" w:ascii="Times New Roman" w:hAnsi="Times New Roman" w:eastAsia="仿宋"/>
                <w:snapToGrid w:val="0"/>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8"/>
                <w:rFonts w:hint="eastAsia" w:eastAsia="仿宋"/>
                <w:snapToGrid w:val="0"/>
              </w:rPr>
              <w:t>诉讼的权利。</w:t>
            </w:r>
          </w:p>
          <w:p w14:paraId="4537F63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4.【法律】《中华人民共和国行政许可法</w:t>
            </w:r>
            <w:r>
              <w:rPr>
                <w:rStyle w:val="8"/>
                <w:rFonts w:hint="eastAsia" w:eastAsia="仿宋"/>
                <w:snapToGrid w:val="0"/>
              </w:rPr>
              <w:t>》</w:t>
            </w:r>
            <w:r>
              <w:rPr>
                <w:rStyle w:val="7"/>
                <w:rFonts w:hint="default" w:ascii="Times New Roman" w:hAnsi="Times New Roman" w:eastAsia="仿宋"/>
                <w:snapToGrid w:val="0"/>
              </w:rPr>
              <w:t>第四十四条：行政机关作出准予行政许可的决定，应当自作出决定之日起十日内向申请人颁发、送达行政许可证件</w:t>
            </w:r>
            <w:r>
              <w:rPr>
                <w:rStyle w:val="7"/>
                <w:rFonts w:hint="eastAsia" w:eastAsia="仿宋"/>
                <w:snapToGrid w:val="0"/>
                <w:lang w:eastAsia="zh-CN"/>
              </w:rPr>
              <w:t>或者</w:t>
            </w:r>
            <w:r>
              <w:rPr>
                <w:rStyle w:val="7"/>
                <w:rFonts w:hint="default" w:ascii="Times New Roman" w:hAnsi="Times New Roman" w:eastAsia="仿宋"/>
                <w:snapToGrid w:val="0"/>
              </w:rPr>
              <w:t>加贴标签、加盖检验、检测</w:t>
            </w:r>
            <w:r>
              <w:rPr>
                <w:rStyle w:val="8"/>
                <w:rFonts w:hint="eastAsia" w:eastAsia="仿宋"/>
                <w:snapToGrid w:val="0"/>
              </w:rPr>
              <w:t>、检疫印章。</w:t>
            </w:r>
          </w:p>
          <w:p w14:paraId="38ADA1DE">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5.【法律】《中华人民共和国消防法》第七十一条：住房和城乡建设主管部门、消防救援机构的工作人员滥用职权、玩忽职守、徇私舞弊，有下列行为之一，尚不构成犯罪的，依法给予处分：（一）对不符合消防安全要求的消防设计文件、建设工程、场所准予审查合格、消防验收合格、消防安全检查合格的；（二）无故拖延消防设计审查、消防验收、消防安全检查，不在法定期限内履行职责的；（三）发现火灾隐患不及时通知有关单位或者个人整改的；（四）利用职务为用户、建设单位指定或者变相指定消防产品的品牌、销售单位或者消防技术服务机构、消防设施施工单位的；（五）将消防车、消防艇以及消防器材、装备和设施用于与消防和应急救援无关的事项的；（六）其他滥用职权、玩忽职守、徇私舞弊的行为。产品质量监督、工商行政管理等其他有关行政主管部门的工作人员在消防工作中滥用职权、玩忽职守、徇私舞弊，尚不构成犯罪的，依法给予处分。</w:t>
            </w:r>
          </w:p>
          <w:p w14:paraId="1DB86A68">
            <w:pPr>
              <w:adjustRightInd w:val="0"/>
              <w:snapToGrid w:val="0"/>
              <w:spacing w:line="300" w:lineRule="exact"/>
              <w:ind w:firstLine="400" w:firstLineChars="200"/>
              <w:rPr>
                <w:rFonts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第七十二条：违反本法规定，构成犯罪的，依法追究刑事责任。</w:t>
            </w:r>
          </w:p>
        </w:tc>
        <w:tc>
          <w:tcPr>
            <w:tcW w:w="1695" w:type="dxa"/>
            <w:vAlign w:val="center"/>
          </w:tcPr>
          <w:p w14:paraId="0DA8C466">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eastAsia" w:ascii="Times New Roman" w:hAnsi="Times New Roman" w:eastAsia="仿宋"/>
                <w:snapToGrid w:val="0"/>
              </w:rPr>
              <w:t>因不履行或不正确履行行政职责，有下列情形的，行政机关及相关工作人员应当承担相应责任：</w:t>
            </w:r>
          </w:p>
          <w:p w14:paraId="589A6B41">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7"/>
                <w:rFonts w:hint="eastAsia" w:ascii="Times New Roman" w:hAnsi="Times New Roman" w:eastAsia="仿宋"/>
                <w:snapToGrid w:val="0"/>
              </w:rPr>
              <w:t>、对符合法定条件的申请不予受理；</w:t>
            </w:r>
          </w:p>
          <w:p w14:paraId="00C99668">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w:t>
            </w:r>
            <w:r>
              <w:rPr>
                <w:rStyle w:val="7"/>
                <w:rFonts w:hint="eastAsia" w:ascii="Times New Roman" w:hAnsi="Times New Roman" w:eastAsia="仿宋"/>
                <w:snapToGrid w:val="0"/>
              </w:rPr>
              <w:t>、对不符合法定条件的申请予以受理的；</w:t>
            </w:r>
          </w:p>
          <w:p w14:paraId="23594B5E">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w:t>
            </w:r>
            <w:r>
              <w:rPr>
                <w:rStyle w:val="7"/>
                <w:rFonts w:hint="eastAsia" w:ascii="Times New Roman" w:hAnsi="Times New Roman" w:eastAsia="仿宋"/>
                <w:snapToGrid w:val="0"/>
              </w:rPr>
              <w:t>、没有法律、法规的依据，向单位（个人）收费的；</w:t>
            </w:r>
          </w:p>
          <w:p w14:paraId="1D8A3A37">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4</w:t>
            </w:r>
            <w:r>
              <w:rPr>
                <w:rStyle w:val="7"/>
                <w:rFonts w:hint="eastAsia" w:ascii="Times New Roman" w:hAnsi="Times New Roman" w:eastAsia="仿宋"/>
                <w:snapToGrid w:val="0"/>
              </w:rPr>
              <w:t>、玩忽职守、滥用职权，徇私舞弊的；</w:t>
            </w:r>
          </w:p>
          <w:p w14:paraId="12A4E6AE">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5</w:t>
            </w:r>
            <w:r>
              <w:rPr>
                <w:rStyle w:val="7"/>
                <w:rFonts w:hint="eastAsia" w:ascii="Times New Roman" w:hAnsi="Times New Roman" w:eastAsia="仿宋"/>
                <w:snapToGrid w:val="0"/>
              </w:rPr>
              <w:t>、利用职务上的便利，索取他人财物</w:t>
            </w:r>
            <w:r>
              <w:rPr>
                <w:rStyle w:val="7"/>
                <w:rFonts w:hint="eastAsia" w:eastAsia="仿宋"/>
                <w:snapToGrid w:val="0"/>
                <w:lang w:eastAsia="zh-CN"/>
              </w:rPr>
              <w:t>或者</w:t>
            </w:r>
            <w:r>
              <w:rPr>
                <w:rStyle w:val="7"/>
                <w:rFonts w:hint="eastAsia" w:ascii="Times New Roman" w:hAnsi="Times New Roman" w:eastAsia="仿宋"/>
                <w:snapToGrid w:val="0"/>
              </w:rPr>
              <w:t>非法收受他人财物为他人谋取利益的；</w:t>
            </w:r>
          </w:p>
          <w:p w14:paraId="2C4016A4">
            <w:pPr>
              <w:adjustRightInd w:val="0"/>
              <w:snapToGrid w:val="0"/>
              <w:spacing w:line="299" w:lineRule="exact"/>
              <w:ind w:firstLine="400" w:firstLineChars="200"/>
              <w:rPr>
                <w:rStyle w:val="7"/>
                <w:rFonts w:hint="eastAsia" w:ascii="Times New Roman" w:hAnsi="Times New Roman" w:eastAsia="仿宋"/>
                <w:snapToGrid w:val="0"/>
                <w:lang w:val="en-US" w:eastAsia="zh-CN"/>
              </w:rPr>
            </w:pPr>
            <w:r>
              <w:rPr>
                <w:rStyle w:val="7"/>
                <w:rFonts w:hint="default" w:ascii="Times New Roman" w:hAnsi="Times New Roman" w:eastAsia="仿宋"/>
                <w:snapToGrid w:val="0"/>
              </w:rPr>
              <w:t>6</w:t>
            </w:r>
            <w:r>
              <w:rPr>
                <w:rStyle w:val="7"/>
                <w:rFonts w:hint="eastAsia" w:ascii="Times New Roman" w:hAnsi="Times New Roman" w:eastAsia="仿宋"/>
                <w:snapToGrid w:val="0"/>
              </w:rPr>
              <w:t>、其他违反法律法规政策规定的行为。</w:t>
            </w:r>
            <w:r>
              <w:rPr>
                <w:rStyle w:val="7"/>
                <w:rFonts w:hint="eastAsia" w:eastAsia="仿宋"/>
                <w:snapToGrid w:val="0"/>
                <w:lang w:eastAsia="zh-CN"/>
              </w:rPr>
              <w:t>（派驻住建局纪检组）</w:t>
            </w:r>
          </w:p>
        </w:tc>
        <w:tc>
          <w:tcPr>
            <w:tcW w:w="2816" w:type="dxa"/>
            <w:vAlign w:val="center"/>
          </w:tcPr>
          <w:p w14:paraId="0B1C42A9">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7"/>
                <w:rFonts w:hint="eastAsia" w:ascii="Times New Roman" w:hAnsi="Times New Roman" w:eastAsia="仿宋"/>
                <w:snapToGrid w:val="0"/>
              </w:rPr>
              <w:t>《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14:paraId="51D14BE9">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w:t>
            </w:r>
            <w:r>
              <w:rPr>
                <w:rStyle w:val="7"/>
                <w:rFonts w:hint="eastAsia" w:ascii="Times New Roman" w:hAnsi="Times New Roman" w:eastAsia="仿宋"/>
                <w:snapToGrid w:val="0"/>
              </w:rPr>
              <w:t>《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14:paraId="756C52D4">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w:t>
            </w:r>
            <w:r>
              <w:rPr>
                <w:rStyle w:val="7"/>
                <w:rFonts w:hint="eastAsia" w:ascii="Times New Roman" w:hAnsi="Times New Roman" w:eastAsia="仿宋"/>
                <w:snapToGrid w:val="0"/>
              </w:rPr>
              <w:t>《广西壮族自治区行政过错责任追究办法》（</w:t>
            </w:r>
            <w:r>
              <w:rPr>
                <w:rStyle w:val="7"/>
                <w:rFonts w:hint="default" w:ascii="Times New Roman" w:hAnsi="Times New Roman" w:eastAsia="仿宋"/>
                <w:snapToGrid w:val="0"/>
              </w:rPr>
              <w:t>2007</w:t>
            </w:r>
            <w:r>
              <w:rPr>
                <w:rStyle w:val="7"/>
                <w:rFonts w:hint="eastAsia" w:ascii="Times New Roman" w:hAnsi="Times New Roman" w:eastAsia="仿宋"/>
                <w:snapToGrid w:val="0"/>
              </w:rPr>
              <w:t>年</w:t>
            </w:r>
            <w:r>
              <w:rPr>
                <w:rStyle w:val="7"/>
                <w:rFonts w:hint="default" w:ascii="Times New Roman" w:hAnsi="Times New Roman" w:eastAsia="仿宋"/>
                <w:snapToGrid w:val="0"/>
              </w:rPr>
              <w:t>4</w:t>
            </w:r>
            <w:r>
              <w:rPr>
                <w:rStyle w:val="7"/>
                <w:rFonts w:hint="eastAsia" w:ascii="Times New Roman" w:hAnsi="Times New Roman" w:eastAsia="仿宋"/>
                <w:snapToGrid w:val="0"/>
              </w:rPr>
              <w:t>月</w:t>
            </w:r>
            <w:r>
              <w:rPr>
                <w:rStyle w:val="7"/>
                <w:rFonts w:hint="default" w:ascii="Times New Roman" w:hAnsi="Times New Roman" w:eastAsia="仿宋"/>
                <w:snapToGrid w:val="0"/>
              </w:rPr>
              <w:t>17</w:t>
            </w:r>
            <w:r>
              <w:rPr>
                <w:rStyle w:val="7"/>
                <w:rFonts w:hint="eastAsia" w:ascii="Times New Roman" w:hAnsi="Times New Roman" w:eastAsia="仿宋"/>
                <w:snapToGrid w:val="0"/>
              </w:rPr>
              <w:t>日自治区第十届人民政府第</w:t>
            </w:r>
            <w:r>
              <w:rPr>
                <w:rStyle w:val="7"/>
                <w:rFonts w:hint="default" w:ascii="Times New Roman" w:hAnsi="Times New Roman" w:eastAsia="仿宋"/>
                <w:snapToGrid w:val="0"/>
              </w:rPr>
              <w:t>63</w:t>
            </w:r>
            <w:r>
              <w:rPr>
                <w:rStyle w:val="7"/>
                <w:rFonts w:hint="eastAsia" w:ascii="Times New Roman" w:hAnsi="Times New Roman" w:eastAsia="仿宋"/>
                <w:snapToGrid w:val="0"/>
              </w:rPr>
              <w:t>次常务会议审议通过，自</w:t>
            </w:r>
            <w:r>
              <w:rPr>
                <w:rStyle w:val="7"/>
                <w:rFonts w:hint="default" w:ascii="Times New Roman" w:hAnsi="Times New Roman" w:eastAsia="仿宋"/>
                <w:snapToGrid w:val="0"/>
              </w:rPr>
              <w:t>2007</w:t>
            </w:r>
            <w:r>
              <w:rPr>
                <w:rStyle w:val="7"/>
                <w:rFonts w:hint="eastAsia" w:ascii="Times New Roman" w:hAnsi="Times New Roman" w:eastAsia="仿宋"/>
                <w:snapToGrid w:val="0"/>
              </w:rPr>
              <w:t>年</w:t>
            </w:r>
            <w:r>
              <w:rPr>
                <w:rStyle w:val="7"/>
                <w:rFonts w:hint="default" w:ascii="Times New Roman" w:hAnsi="Times New Roman" w:eastAsia="仿宋"/>
                <w:snapToGrid w:val="0"/>
              </w:rPr>
              <w:t>6</w:t>
            </w:r>
            <w:r>
              <w:rPr>
                <w:rStyle w:val="7"/>
                <w:rFonts w:hint="eastAsia" w:ascii="Times New Roman" w:hAnsi="Times New Roman" w:eastAsia="仿宋"/>
                <w:snapToGrid w:val="0"/>
              </w:rPr>
              <w:t>月</w:t>
            </w:r>
            <w:r>
              <w:rPr>
                <w:rStyle w:val="7"/>
                <w:rFonts w:hint="default" w:ascii="Times New Roman" w:hAnsi="Times New Roman" w:eastAsia="仿宋"/>
                <w:snapToGrid w:val="0"/>
              </w:rPr>
              <w:t>1</w:t>
            </w:r>
            <w:r>
              <w:rPr>
                <w:rStyle w:val="7"/>
                <w:rFonts w:hint="eastAsia" w:ascii="Times New Roman" w:hAnsi="Times New Roman" w:eastAsia="仿宋"/>
                <w:snapToGrid w:val="0"/>
              </w:rPr>
              <w:t>日起施行）（五）未在法定期限内办结行政审批事项；</w:t>
            </w:r>
          </w:p>
          <w:p w14:paraId="5AD8169A">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4..</w:t>
            </w:r>
            <w:r>
              <w:rPr>
                <w:rStyle w:val="7"/>
                <w:rFonts w:hint="eastAsia" w:ascii="Times New Roman" w:hAnsi="Times New Roman" w:eastAsia="仿宋"/>
                <w:snapToGrid w:val="0"/>
              </w:rPr>
              <w:t>《行政机关公务员处分条例》第二十一条　有下列行为之一的，给予警告或者记过处分；情节较重的，给予记大过或者降级处分；情节严重的，给予撤职处分：</w:t>
            </w:r>
          </w:p>
          <w:p w14:paraId="761B0085">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eastAsia" w:ascii="Times New Roman" w:hAnsi="Times New Roman" w:eastAsia="仿宋"/>
                <w:snapToGrid w:val="0"/>
              </w:rPr>
              <w:t>（一）在行政许可工作中违反法定权限、条件和程序设定或者实施行政许可的；</w:t>
            </w:r>
          </w:p>
          <w:p w14:paraId="6A447D3F">
            <w:pPr>
              <w:adjustRightInd w:val="0"/>
              <w:snapToGrid w:val="0"/>
              <w:spacing w:line="299" w:lineRule="exact"/>
              <w:ind w:firstLine="400" w:firstLineChars="200"/>
              <w:rPr>
                <w:rStyle w:val="7"/>
                <w:rFonts w:hint="eastAsia" w:ascii="Times New Roman" w:hAnsi="Times New Roman" w:eastAsia="仿宋"/>
                <w:snapToGrid w:val="0"/>
                <w:lang w:val="en-US" w:eastAsia="zh-CN"/>
              </w:rPr>
            </w:pPr>
            <w:r>
              <w:rPr>
                <w:rStyle w:val="7"/>
                <w:rFonts w:hint="default" w:ascii="Times New Roman" w:hAnsi="Times New Roman" w:eastAsia="仿宋"/>
                <w:snapToGrid w:val="0"/>
              </w:rPr>
              <w:t>5.</w:t>
            </w:r>
            <w:r>
              <w:rPr>
                <w:rStyle w:val="7"/>
                <w:rFonts w:hint="eastAsia" w:ascii="Times New Roman" w:hAnsi="Times New Roman" w:eastAsia="仿宋"/>
                <w:snapToGrid w:val="0"/>
              </w:rPr>
              <w:t>《中华人民共和国行政许可法》第七十三条“行政机关工作人员办理行政许可、实施监督检查，索取或者收受他人财物或者谋取其他利益，构成犯罪的，依法追究刑事责任；尚不构成犯罪的，依法给予行政处分。”</w:t>
            </w:r>
          </w:p>
        </w:tc>
        <w:tc>
          <w:tcPr>
            <w:tcW w:w="532" w:type="dxa"/>
            <w:vAlign w:val="center"/>
          </w:tcPr>
          <w:p w14:paraId="1F2DB874">
            <w:pPr>
              <w:adjustRightInd w:val="0"/>
              <w:snapToGrid w:val="0"/>
              <w:spacing w:line="300" w:lineRule="exact"/>
              <w:jc w:val="center"/>
              <w:rPr>
                <w:rStyle w:val="7"/>
                <w:rFonts w:hint="eastAsia" w:ascii="Times New Roman" w:hAnsi="Times New Roman" w:eastAsia="仿宋"/>
                <w:snapToGrid w:val="0"/>
              </w:rPr>
            </w:pPr>
          </w:p>
        </w:tc>
        <w:tc>
          <w:tcPr>
            <w:tcW w:w="381" w:type="dxa"/>
            <w:vAlign w:val="center"/>
          </w:tcPr>
          <w:p w14:paraId="44B90BBF">
            <w:pPr>
              <w:adjustRightInd w:val="0"/>
              <w:snapToGrid w:val="0"/>
              <w:spacing w:line="300" w:lineRule="exact"/>
              <w:jc w:val="center"/>
              <w:rPr>
                <w:rFonts w:ascii="微软雅黑" w:hAnsi="宋体" w:eastAsia="微软雅黑" w:cs="宋体"/>
                <w:kern w:val="0"/>
                <w:sz w:val="20"/>
                <w:szCs w:val="20"/>
              </w:rPr>
            </w:pPr>
          </w:p>
        </w:tc>
      </w:tr>
      <w:tr w14:paraId="10451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4A6BB96">
            <w:pPr>
              <w:adjustRightInd w:val="0"/>
              <w:snapToGrid w:val="0"/>
              <w:spacing w:line="300" w:lineRule="exact"/>
              <w:jc w:val="center"/>
              <w:rPr>
                <w:rFonts w:hint="eastAsia" w:ascii="微软雅黑" w:hAnsi="宋体" w:eastAsia="微软雅黑" w:cs="宋体"/>
                <w:kern w:val="0"/>
                <w:sz w:val="20"/>
                <w:szCs w:val="20"/>
                <w:lang w:val="en-US" w:eastAsia="zh-CN" w:bidi="ar-SA"/>
              </w:rPr>
            </w:pPr>
            <w:r>
              <w:rPr>
                <w:rFonts w:hint="eastAsia" w:ascii="微软雅黑" w:hAnsi="宋体" w:eastAsia="微软雅黑" w:cs="宋体"/>
                <w:kern w:val="0"/>
                <w:sz w:val="20"/>
                <w:szCs w:val="20"/>
                <w:lang w:val="en-US" w:eastAsia="zh-CN"/>
              </w:rPr>
              <w:t>6</w:t>
            </w:r>
          </w:p>
        </w:tc>
        <w:tc>
          <w:tcPr>
            <w:tcW w:w="308" w:type="dxa"/>
            <w:vAlign w:val="center"/>
          </w:tcPr>
          <w:p w14:paraId="5F7DE050">
            <w:pPr>
              <w:adjustRightInd w:val="0"/>
              <w:snapToGrid w:val="0"/>
              <w:spacing w:line="299" w:lineRule="exact"/>
              <w:jc w:val="center"/>
              <w:rPr>
                <w:rFonts w:ascii="微软雅黑" w:hAnsi="宋体" w:eastAsia="微软雅黑" w:cs="宋体"/>
                <w:kern w:val="0"/>
                <w:sz w:val="20"/>
                <w:szCs w:val="20"/>
                <w:lang w:val="en-US" w:eastAsia="zh-CN" w:bidi="ar-SA"/>
              </w:rPr>
            </w:pPr>
            <w:r>
              <w:rPr>
                <w:rFonts w:hint="eastAsia" w:eastAsia="仿宋"/>
                <w:snapToGrid w:val="0"/>
                <w:color w:val="000000"/>
                <w:sz w:val="20"/>
                <w:szCs w:val="20"/>
              </w:rPr>
              <w:t>行政许可</w:t>
            </w:r>
          </w:p>
        </w:tc>
        <w:tc>
          <w:tcPr>
            <w:tcW w:w="504" w:type="dxa"/>
            <w:vAlign w:val="center"/>
          </w:tcPr>
          <w:p w14:paraId="086394DE">
            <w:pPr>
              <w:adjustRightInd w:val="0"/>
              <w:snapToGrid w:val="0"/>
              <w:spacing w:line="299" w:lineRule="exact"/>
              <w:rPr>
                <w:rFonts w:ascii="微软雅黑" w:hAnsi="宋体" w:eastAsia="微软雅黑" w:cs="宋体"/>
                <w:kern w:val="0"/>
                <w:sz w:val="20"/>
                <w:szCs w:val="20"/>
                <w:lang w:val="en-US" w:eastAsia="zh-CN" w:bidi="ar-SA"/>
              </w:rPr>
            </w:pPr>
            <w:r>
              <w:rPr>
                <w:rFonts w:hint="eastAsia" w:eastAsia="仿宋"/>
                <w:snapToGrid w:val="0"/>
                <w:color w:val="000000"/>
                <w:sz w:val="20"/>
                <w:szCs w:val="20"/>
              </w:rPr>
              <w:t>建设工程消防设计审查</w:t>
            </w:r>
          </w:p>
        </w:tc>
        <w:tc>
          <w:tcPr>
            <w:tcW w:w="546" w:type="dxa"/>
            <w:vAlign w:val="center"/>
          </w:tcPr>
          <w:p w14:paraId="5386F1EC">
            <w:pPr>
              <w:adjustRightInd w:val="0"/>
              <w:snapToGrid w:val="0"/>
              <w:spacing w:line="299" w:lineRule="exact"/>
              <w:rPr>
                <w:rFonts w:ascii="微软雅黑" w:hAnsi="宋体" w:eastAsia="微软雅黑" w:cs="宋体"/>
                <w:kern w:val="0"/>
                <w:sz w:val="20"/>
                <w:szCs w:val="20"/>
                <w:lang w:val="en-US" w:eastAsia="zh-CN" w:bidi="ar-SA"/>
              </w:rPr>
            </w:pPr>
          </w:p>
        </w:tc>
        <w:tc>
          <w:tcPr>
            <w:tcW w:w="966" w:type="dxa"/>
            <w:vAlign w:val="center"/>
          </w:tcPr>
          <w:p w14:paraId="4F539F53">
            <w:pPr>
              <w:adjustRightInd w:val="0"/>
              <w:snapToGrid w:val="0"/>
              <w:spacing w:line="299" w:lineRule="exact"/>
              <w:rPr>
                <w:rFonts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53F938E">
            <w:pPr>
              <w:adjustRightInd w:val="0"/>
              <w:snapToGrid w:val="0"/>
              <w:spacing w:line="300" w:lineRule="exact"/>
              <w:jc w:val="center"/>
              <w:rPr>
                <w:rFonts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消防工程管理股</w:t>
            </w:r>
          </w:p>
        </w:tc>
        <w:tc>
          <w:tcPr>
            <w:tcW w:w="3199" w:type="dxa"/>
            <w:vAlign w:val="center"/>
          </w:tcPr>
          <w:p w14:paraId="6D294588">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w:t>
            </w:r>
            <w:r>
              <w:rPr>
                <w:rStyle w:val="7"/>
                <w:rFonts w:hint="default" w:ascii="Times New Roman" w:hAnsi="Times New Roman" w:eastAsia="仿宋"/>
                <w:snapToGrid w:val="0"/>
              </w:rPr>
              <w:t>【法律】《中华人民共和国消防法》第十一条：国务院住房和城乡建设主管部门规定的特殊建设工程，建设单位应当将消防设计文件报送住房和城乡建设主管部门审查，住房和城乡建设主管部门依法对审查的结果负责。前款规定以外的其他建设工程，建设单位申请领取施工许可证或者申请批准开工报告时应当提供满足施工需要的消防设计图纸及技术资料。</w:t>
            </w:r>
          </w:p>
          <w:p w14:paraId="35950185">
            <w:pPr>
              <w:adjustRightInd w:val="0"/>
              <w:snapToGrid w:val="0"/>
              <w:spacing w:line="300" w:lineRule="exact"/>
              <w:ind w:firstLine="400" w:firstLineChars="200"/>
              <w:rPr>
                <w:rFonts w:ascii="微软雅黑" w:hAnsi="宋体" w:eastAsia="微软雅黑" w:cs="宋体"/>
                <w:kern w:val="0"/>
                <w:sz w:val="20"/>
                <w:szCs w:val="20"/>
                <w:lang w:val="en-US" w:eastAsia="zh-CN" w:bidi="ar-SA"/>
              </w:rPr>
            </w:pPr>
            <w:r>
              <w:rPr>
                <w:rStyle w:val="8"/>
                <w:rFonts w:hint="eastAsia" w:eastAsia="仿宋"/>
                <w:snapToGrid w:val="0"/>
              </w:rPr>
              <w:t>2.</w:t>
            </w:r>
            <w:r>
              <w:rPr>
                <w:rStyle w:val="7"/>
                <w:rFonts w:hint="default" w:ascii="Times New Roman" w:hAnsi="Times New Roman" w:eastAsia="仿宋"/>
                <w:snapToGrid w:val="0"/>
              </w:rPr>
              <w:t>【部门规章】《建设工程消防设计审查验收管理暂行规定》（2020年住房和城乡建设部令第51号）第十五条：对特殊建设工程实行消防设计审查制度。特殊建设工程的建设单位应当向消防设计审查验收主管部门申请消防设计审查，消防设计审查验收主管部门依法对审查的结果负责。特殊建设工程未经消防设计审查或者审查不合格的，建设单位、施工单位不得施工。</w:t>
            </w:r>
          </w:p>
        </w:tc>
        <w:tc>
          <w:tcPr>
            <w:tcW w:w="2615" w:type="dxa"/>
            <w:vAlign w:val="center"/>
          </w:tcPr>
          <w:p w14:paraId="08783C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1.受理责任：公示应当提交的材料，一次性告知补正材料，依法受理或不予受理（不予受理应当</w:t>
            </w:r>
            <w:r>
              <w:rPr>
                <w:rStyle w:val="8"/>
                <w:rFonts w:hint="eastAsia" w:eastAsia="仿宋"/>
                <w:snapToGrid w:val="0"/>
              </w:rPr>
              <w:t>告知理由）。</w:t>
            </w:r>
          </w:p>
          <w:p w14:paraId="26FB310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2.审查责任：审查申请材料，组</w:t>
            </w:r>
            <w:r>
              <w:rPr>
                <w:rStyle w:val="8"/>
                <w:rFonts w:hint="eastAsia" w:eastAsia="仿宋"/>
                <w:snapToGrid w:val="0"/>
              </w:rPr>
              <w:t>织专家审查。</w:t>
            </w:r>
          </w:p>
          <w:p w14:paraId="75278B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3.决定责任：作出行政许可或者不予行政许可决定，法定告知（不予许可的应当书</w:t>
            </w:r>
            <w:r>
              <w:rPr>
                <w:rStyle w:val="8"/>
                <w:rFonts w:hint="eastAsia" w:eastAsia="仿宋"/>
                <w:snapToGrid w:val="0"/>
              </w:rPr>
              <w:t>面</w:t>
            </w:r>
            <w:r>
              <w:rPr>
                <w:rStyle w:val="7"/>
                <w:rFonts w:hint="default" w:ascii="Times New Roman" w:hAnsi="Times New Roman" w:eastAsia="仿宋"/>
                <w:snapToGrid w:val="0"/>
              </w:rPr>
              <w:t>告</w:t>
            </w:r>
            <w:r>
              <w:rPr>
                <w:rStyle w:val="8"/>
                <w:rFonts w:hint="eastAsia" w:eastAsia="仿宋"/>
                <w:snapToGrid w:val="0"/>
              </w:rPr>
              <w:t>知理由）。</w:t>
            </w:r>
          </w:p>
          <w:p w14:paraId="0E2D8F1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4.送达责任：准予许可的，制发许可证书或批件，送达</w:t>
            </w:r>
            <w:r>
              <w:rPr>
                <w:rStyle w:val="8"/>
                <w:rFonts w:hint="eastAsia" w:eastAsia="仿宋"/>
                <w:snapToGrid w:val="0"/>
              </w:rPr>
              <w:t>并信息公开。</w:t>
            </w:r>
          </w:p>
          <w:p w14:paraId="31C2867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5.监管责任：建立企业诚信信息库，建立实施监督检查的运行机制和管理制度，开展定期和不定期检查，依法采取相</w:t>
            </w:r>
            <w:r>
              <w:rPr>
                <w:rStyle w:val="8"/>
                <w:rFonts w:hint="eastAsia" w:eastAsia="仿宋"/>
                <w:snapToGrid w:val="0"/>
              </w:rPr>
              <w:t>关处置措施。</w:t>
            </w:r>
          </w:p>
          <w:p w14:paraId="64A0654F">
            <w:pPr>
              <w:adjustRightInd w:val="0"/>
              <w:snapToGrid w:val="0"/>
              <w:spacing w:line="300" w:lineRule="exact"/>
              <w:ind w:firstLine="400" w:firstLineChars="200"/>
              <w:rPr>
                <w:rFonts w:ascii="微软雅黑" w:hAnsi="宋体" w:eastAsia="微软雅黑" w:cs="宋体"/>
                <w:kern w:val="0"/>
                <w:sz w:val="20"/>
                <w:szCs w:val="20"/>
                <w:lang w:val="en-US" w:eastAsia="zh-CN" w:bidi="ar-SA"/>
              </w:rPr>
            </w:pPr>
            <w:r>
              <w:rPr>
                <w:rStyle w:val="7"/>
                <w:rFonts w:hint="default" w:ascii="Times New Roman" w:hAnsi="Times New Roman" w:eastAsia="仿宋"/>
                <w:snapToGrid w:val="0"/>
              </w:rPr>
              <w:t>6.法律法规规章文件规定的其他应履行的责任。</w:t>
            </w:r>
            <w:r>
              <w:rPr>
                <w:rStyle w:val="7"/>
                <w:rFonts w:hint="eastAsia" w:eastAsia="仿宋"/>
                <w:snapToGrid w:val="0"/>
                <w:lang w:eastAsia="zh-CN"/>
              </w:rPr>
              <w:t>（</w:t>
            </w:r>
            <w:r>
              <w:rPr>
                <w:rFonts w:hint="eastAsia" w:eastAsia="仿宋"/>
                <w:snapToGrid w:val="0"/>
                <w:color w:val="000000"/>
                <w:sz w:val="20"/>
                <w:szCs w:val="20"/>
                <w:lang w:val="en-US" w:eastAsia="zh-CN"/>
              </w:rPr>
              <w:t>消防工程管理股）</w:t>
            </w:r>
          </w:p>
        </w:tc>
        <w:tc>
          <w:tcPr>
            <w:tcW w:w="6570" w:type="dxa"/>
            <w:vAlign w:val="center"/>
          </w:tcPr>
          <w:p w14:paraId="5542D6E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1.【法律】《中华人民共和国行政许可法</w:t>
            </w:r>
            <w:r>
              <w:rPr>
                <w:rStyle w:val="8"/>
                <w:rFonts w:hint="eastAsia" w:eastAsia="仿宋"/>
                <w:snapToGrid w:val="0"/>
              </w:rPr>
              <w:t>》</w:t>
            </w:r>
            <w:r>
              <w:rPr>
                <w:rStyle w:val="7"/>
                <w:rFonts w:hint="default" w:ascii="Times New Roman" w:hAnsi="Times New Roman" w:eastAsia="仿宋"/>
                <w:snapToGrid w:val="0"/>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w:t>
            </w:r>
            <w:r>
              <w:rPr>
                <w:rStyle w:val="8"/>
                <w:rFonts w:hint="eastAsia" w:eastAsia="仿宋"/>
                <w:snapToGrid w:val="0"/>
              </w:rPr>
              <w:t>人</w:t>
            </w:r>
            <w:r>
              <w:rPr>
                <w:rStyle w:val="7"/>
                <w:rFonts w:hint="default" w:ascii="Times New Roman" w:hAnsi="Times New Roman" w:eastAsia="仿宋"/>
                <w:snapToGrid w:val="0"/>
              </w:rPr>
              <w:t>当场更正； （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Style w:val="7"/>
                <w:rFonts w:hint="eastAsia" w:eastAsia="仿宋"/>
                <w:snapToGrid w:val="0"/>
                <w:lang w:eastAsia="zh-CN"/>
              </w:rPr>
              <w:t>或者</w:t>
            </w:r>
            <w:r>
              <w:rPr>
                <w:rStyle w:val="7"/>
                <w:rFonts w:hint="default" w:ascii="Times New Roman" w:hAnsi="Times New Roman" w:eastAsia="仿宋"/>
                <w:snapToGrid w:val="0"/>
              </w:rPr>
              <w:t>申请人按照本行政机关的要求提交全部补正申请材料的，应当受理行政许可申请。行政机关受理或者不予受理行政许可申请，应当出具加盖本行政机关专用印章和注明日期</w:t>
            </w:r>
            <w:r>
              <w:rPr>
                <w:rStyle w:val="8"/>
                <w:rFonts w:hint="eastAsia" w:eastAsia="仿宋"/>
                <w:snapToGrid w:val="0"/>
              </w:rPr>
              <w:t>的书面凭证。</w:t>
            </w:r>
          </w:p>
          <w:p w14:paraId="5C78631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2—1.【法律】《中华人民共和国行政许可法</w:t>
            </w:r>
            <w:r>
              <w:rPr>
                <w:rStyle w:val="8"/>
                <w:rFonts w:hint="eastAsia" w:eastAsia="仿宋"/>
                <w:snapToGrid w:val="0"/>
              </w:rPr>
              <w:t>》</w:t>
            </w:r>
            <w:r>
              <w:rPr>
                <w:rStyle w:val="7"/>
                <w:rFonts w:hint="default" w:ascii="Times New Roman" w:hAnsi="Times New Roman" w:eastAsia="仿宋"/>
                <w:snapToGrid w:val="0"/>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Style w:val="8"/>
                <w:rFonts w:hint="eastAsia" w:eastAsia="仿宋"/>
                <w:snapToGrid w:val="0"/>
              </w:rPr>
              <w:t>员进行核查。</w:t>
            </w:r>
          </w:p>
          <w:p w14:paraId="1602281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2—2.【法律】《中华人民共和国消防</w:t>
            </w:r>
            <w:r>
              <w:rPr>
                <w:rStyle w:val="8"/>
                <w:rFonts w:hint="eastAsia" w:eastAsia="仿宋"/>
                <w:snapToGrid w:val="0"/>
              </w:rPr>
              <w:t>法</w:t>
            </w:r>
            <w:r>
              <w:rPr>
                <w:rStyle w:val="7"/>
                <w:rFonts w:hint="default" w:ascii="Times New Roman" w:hAnsi="Times New Roman" w:eastAsia="仿宋"/>
                <w:snapToGrid w:val="0"/>
              </w:rPr>
              <w:t>》第十四条：建设工程消防设计审查、消防验收、备案和抽查的具体办法，由国务院住房和城乡建设主</w:t>
            </w:r>
            <w:r>
              <w:rPr>
                <w:rStyle w:val="8"/>
                <w:rFonts w:hint="eastAsia" w:eastAsia="仿宋"/>
                <w:snapToGrid w:val="0"/>
              </w:rPr>
              <w:t>管部门规定。</w:t>
            </w:r>
          </w:p>
          <w:p w14:paraId="4ADB105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3.【法律】《中华人民共和国行政许可法</w:t>
            </w:r>
            <w:r>
              <w:rPr>
                <w:rStyle w:val="8"/>
                <w:rFonts w:hint="eastAsia" w:eastAsia="仿宋"/>
                <w:snapToGrid w:val="0"/>
              </w:rPr>
              <w:t>》</w:t>
            </w:r>
            <w:r>
              <w:rPr>
                <w:rStyle w:val="7"/>
                <w:rFonts w:hint="default" w:ascii="Times New Roman" w:hAnsi="Times New Roman" w:eastAsia="仿宋"/>
                <w:snapToGrid w:val="0"/>
              </w:rPr>
              <w:t>第三十七条：行政机关对行政许可申请进行审查后，除当场作出行政许可决定的外，应当在法定期限内按照规定程序作出行政许可决定</w:t>
            </w:r>
            <w:r>
              <w:rPr>
                <w:rStyle w:val="8"/>
                <w:rFonts w:hint="eastAsia" w:eastAsia="仿宋"/>
                <w:snapToGrid w:val="0"/>
              </w:rPr>
              <w:t>。</w:t>
            </w:r>
            <w:r>
              <w:rPr>
                <w:rStyle w:val="7"/>
                <w:rFonts w:hint="default" w:ascii="Times New Roman" w:hAnsi="Times New Roman" w:eastAsia="仿宋"/>
                <w:snapToGrid w:val="0"/>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8"/>
                <w:rFonts w:hint="eastAsia" w:eastAsia="仿宋"/>
                <w:snapToGrid w:val="0"/>
              </w:rPr>
              <w:t>诉讼的权利。</w:t>
            </w:r>
          </w:p>
          <w:p w14:paraId="064BD06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4.【法律】《中华人民共和国行政许可法</w:t>
            </w:r>
            <w:r>
              <w:rPr>
                <w:rStyle w:val="8"/>
                <w:rFonts w:hint="eastAsia" w:eastAsia="仿宋"/>
                <w:snapToGrid w:val="0"/>
              </w:rPr>
              <w:t>》</w:t>
            </w:r>
            <w:r>
              <w:rPr>
                <w:rStyle w:val="7"/>
                <w:rFonts w:hint="default" w:ascii="Times New Roman" w:hAnsi="Times New Roman" w:eastAsia="仿宋"/>
                <w:snapToGrid w:val="0"/>
              </w:rPr>
              <w:t>第四十四条：行政机关作出准予行政许可的决定，应当自作出决定之日起十日内向申请人颁发、送达行政许可证件</w:t>
            </w:r>
            <w:r>
              <w:rPr>
                <w:rStyle w:val="7"/>
                <w:rFonts w:hint="eastAsia" w:eastAsia="仿宋"/>
                <w:snapToGrid w:val="0"/>
                <w:lang w:eastAsia="zh-CN"/>
              </w:rPr>
              <w:t>或者</w:t>
            </w:r>
            <w:r>
              <w:rPr>
                <w:rStyle w:val="7"/>
                <w:rFonts w:hint="default" w:ascii="Times New Roman" w:hAnsi="Times New Roman" w:eastAsia="仿宋"/>
                <w:snapToGrid w:val="0"/>
              </w:rPr>
              <w:t>加贴标签、加盖检验、检测</w:t>
            </w:r>
            <w:r>
              <w:rPr>
                <w:rStyle w:val="8"/>
                <w:rFonts w:hint="eastAsia" w:eastAsia="仿宋"/>
                <w:snapToGrid w:val="0"/>
              </w:rPr>
              <w:t>、检疫印章。</w:t>
            </w:r>
          </w:p>
          <w:p w14:paraId="2F5CA97B">
            <w:pPr>
              <w:adjustRightInd w:val="0"/>
              <w:snapToGrid w:val="0"/>
              <w:spacing w:line="300" w:lineRule="exact"/>
              <w:ind w:firstLine="400" w:firstLineChars="200"/>
              <w:rPr>
                <w:rFonts w:ascii="微软雅黑" w:hAnsi="宋体" w:eastAsia="微软雅黑" w:cs="宋体"/>
                <w:kern w:val="0"/>
                <w:sz w:val="20"/>
                <w:szCs w:val="20"/>
                <w:lang w:val="en-US" w:eastAsia="zh-CN" w:bidi="ar-SA"/>
              </w:rPr>
            </w:pPr>
            <w:r>
              <w:rPr>
                <w:rStyle w:val="7"/>
                <w:rFonts w:hint="default" w:ascii="Times New Roman" w:hAnsi="Times New Roman" w:eastAsia="仿宋"/>
                <w:snapToGrid w:val="0"/>
              </w:rPr>
              <w:t>5.【法律】《中华人民共和国消防法》第七十一条：住房和城乡建设主管部门、消防救援机构的工作人员滥用职权、玩忽职守、徇私舞弊，有下列行为之一，尚不构成犯罪的，依法给予处分：（一）对不符合消防安全要求的消防设计文件、建设工程、场所准予审查合格、消防验收合格、消防安全检查合格的；（二）无故拖延消防设计审查、消防验收、消防安全检查，不在法定期限内履行职责的；（三）发现火灾隐患不及时通知有关单位或者个人整改的；（四）利用职务为用户、建设单位指定或者变相指定消防产品的品牌、销售单位或者消防技术服务机构、消防设施施工单位的；（五）将消防车、消防艇以及消防器材、装备和设施用于与消防和应急救援无关的事项的；（六）其他滥用职权、玩忽职守、徇私舞弊的行为。产品质量监督、工商行政管理等其他有关行政主管部门的工作人员在消防工作中滥用职权、玩忽职守、徇私舞弊，尚不构成犯罪的，依法给予处分。第七十二条：违反本法规定，构成犯罪的，依法追究刑事责任。</w:t>
            </w:r>
          </w:p>
        </w:tc>
        <w:tc>
          <w:tcPr>
            <w:tcW w:w="1695" w:type="dxa"/>
            <w:vAlign w:val="center"/>
          </w:tcPr>
          <w:p w14:paraId="11792853">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eastAsia" w:ascii="Times New Roman" w:hAnsi="Times New Roman" w:eastAsia="仿宋"/>
                <w:snapToGrid w:val="0"/>
              </w:rPr>
              <w:t>因不履行或不正确履行行政职责，有下列情形的，行政机关及相关工作人员应当承担相应责任：</w:t>
            </w:r>
          </w:p>
          <w:p w14:paraId="29123F30">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7"/>
                <w:rFonts w:hint="eastAsia" w:ascii="Times New Roman" w:hAnsi="Times New Roman" w:eastAsia="仿宋"/>
                <w:snapToGrid w:val="0"/>
              </w:rPr>
              <w:t>、对符合法定条件的申请不予受理；</w:t>
            </w:r>
          </w:p>
          <w:p w14:paraId="1C2BC97F">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w:t>
            </w:r>
            <w:r>
              <w:rPr>
                <w:rStyle w:val="7"/>
                <w:rFonts w:hint="eastAsia" w:ascii="Times New Roman" w:hAnsi="Times New Roman" w:eastAsia="仿宋"/>
                <w:snapToGrid w:val="0"/>
              </w:rPr>
              <w:t>、对不符合法定条件的申请予以受理的；</w:t>
            </w:r>
          </w:p>
          <w:p w14:paraId="32B799B4">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w:t>
            </w:r>
            <w:r>
              <w:rPr>
                <w:rStyle w:val="7"/>
                <w:rFonts w:hint="eastAsia" w:ascii="Times New Roman" w:hAnsi="Times New Roman" w:eastAsia="仿宋"/>
                <w:snapToGrid w:val="0"/>
              </w:rPr>
              <w:t>、没有法律、法规的依据，向单位（个人）收费的；</w:t>
            </w:r>
          </w:p>
          <w:p w14:paraId="73625027">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4</w:t>
            </w:r>
            <w:r>
              <w:rPr>
                <w:rStyle w:val="7"/>
                <w:rFonts w:hint="eastAsia" w:ascii="Times New Roman" w:hAnsi="Times New Roman" w:eastAsia="仿宋"/>
                <w:snapToGrid w:val="0"/>
              </w:rPr>
              <w:t>、玩忽职守、滥用职权，徇私舞弊的；</w:t>
            </w:r>
          </w:p>
          <w:p w14:paraId="70AA53AF">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5</w:t>
            </w:r>
            <w:r>
              <w:rPr>
                <w:rStyle w:val="7"/>
                <w:rFonts w:hint="eastAsia" w:ascii="Times New Roman" w:hAnsi="Times New Roman" w:eastAsia="仿宋"/>
                <w:snapToGrid w:val="0"/>
              </w:rPr>
              <w:t>、利用职务上的便利，索取他人财物</w:t>
            </w:r>
            <w:r>
              <w:rPr>
                <w:rStyle w:val="7"/>
                <w:rFonts w:hint="eastAsia" w:eastAsia="仿宋"/>
                <w:snapToGrid w:val="0"/>
                <w:lang w:eastAsia="zh-CN"/>
              </w:rPr>
              <w:t>或者</w:t>
            </w:r>
            <w:r>
              <w:rPr>
                <w:rStyle w:val="7"/>
                <w:rFonts w:hint="eastAsia" w:ascii="Times New Roman" w:hAnsi="Times New Roman" w:eastAsia="仿宋"/>
                <w:snapToGrid w:val="0"/>
              </w:rPr>
              <w:t>非法收受他人财物为他人谋取利益的；</w:t>
            </w:r>
          </w:p>
          <w:p w14:paraId="2B32CC81">
            <w:pPr>
              <w:adjustRightInd w:val="0"/>
              <w:snapToGrid w:val="0"/>
              <w:spacing w:line="299" w:lineRule="exact"/>
              <w:ind w:firstLine="400" w:firstLineChars="200"/>
              <w:rPr>
                <w:rStyle w:val="7"/>
                <w:rFonts w:hint="eastAsia" w:ascii="Times New Roman" w:hAnsi="Times New Roman" w:eastAsia="仿宋"/>
                <w:snapToGrid w:val="0"/>
                <w:lang w:val="en-US" w:eastAsia="zh-CN"/>
              </w:rPr>
            </w:pPr>
            <w:r>
              <w:rPr>
                <w:rStyle w:val="7"/>
                <w:rFonts w:hint="default" w:ascii="Times New Roman" w:hAnsi="Times New Roman" w:eastAsia="仿宋"/>
                <w:snapToGrid w:val="0"/>
              </w:rPr>
              <w:t>6</w:t>
            </w:r>
            <w:r>
              <w:rPr>
                <w:rStyle w:val="7"/>
                <w:rFonts w:hint="eastAsia" w:ascii="Times New Roman" w:hAnsi="Times New Roman" w:eastAsia="仿宋"/>
                <w:snapToGrid w:val="0"/>
              </w:rPr>
              <w:t>、其他违反法律法规政策规定的行为。</w:t>
            </w:r>
            <w:r>
              <w:rPr>
                <w:rStyle w:val="7"/>
                <w:rFonts w:hint="eastAsia" w:eastAsia="仿宋"/>
                <w:snapToGrid w:val="0"/>
                <w:lang w:eastAsia="zh-CN"/>
              </w:rPr>
              <w:t>（派驻住建局纪检组）</w:t>
            </w:r>
          </w:p>
        </w:tc>
        <w:tc>
          <w:tcPr>
            <w:tcW w:w="2816" w:type="dxa"/>
            <w:vAlign w:val="center"/>
          </w:tcPr>
          <w:p w14:paraId="4629529B">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7"/>
                <w:rFonts w:hint="eastAsia" w:ascii="Times New Roman" w:hAnsi="Times New Roman" w:eastAsia="仿宋"/>
                <w:snapToGrid w:val="0"/>
              </w:rPr>
              <w:t>《中华人民共和国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14:paraId="3B3BE12E">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w:t>
            </w:r>
            <w:r>
              <w:rPr>
                <w:rStyle w:val="7"/>
                <w:rFonts w:hint="eastAsia" w:ascii="Times New Roman" w:hAnsi="Times New Roman" w:eastAsia="仿宋"/>
                <w:snapToGrid w:val="0"/>
              </w:rPr>
              <w:t>《中华人民共和国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14:paraId="1E2FF947">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w:t>
            </w:r>
            <w:r>
              <w:rPr>
                <w:rStyle w:val="7"/>
                <w:rFonts w:hint="eastAsia" w:ascii="Times New Roman" w:hAnsi="Times New Roman" w:eastAsia="仿宋"/>
                <w:snapToGrid w:val="0"/>
              </w:rPr>
              <w:t>《广西壮族自治区行政过错责任追究办法》（</w:t>
            </w:r>
            <w:r>
              <w:rPr>
                <w:rStyle w:val="7"/>
                <w:rFonts w:hint="default" w:ascii="Times New Roman" w:hAnsi="Times New Roman" w:eastAsia="仿宋"/>
                <w:snapToGrid w:val="0"/>
              </w:rPr>
              <w:t>2007</w:t>
            </w:r>
            <w:r>
              <w:rPr>
                <w:rStyle w:val="7"/>
                <w:rFonts w:hint="eastAsia" w:ascii="Times New Roman" w:hAnsi="Times New Roman" w:eastAsia="仿宋"/>
                <w:snapToGrid w:val="0"/>
              </w:rPr>
              <w:t>年</w:t>
            </w:r>
            <w:r>
              <w:rPr>
                <w:rStyle w:val="7"/>
                <w:rFonts w:hint="default" w:ascii="Times New Roman" w:hAnsi="Times New Roman" w:eastAsia="仿宋"/>
                <w:snapToGrid w:val="0"/>
              </w:rPr>
              <w:t>4</w:t>
            </w:r>
            <w:r>
              <w:rPr>
                <w:rStyle w:val="7"/>
                <w:rFonts w:hint="eastAsia" w:ascii="Times New Roman" w:hAnsi="Times New Roman" w:eastAsia="仿宋"/>
                <w:snapToGrid w:val="0"/>
              </w:rPr>
              <w:t>月</w:t>
            </w:r>
            <w:r>
              <w:rPr>
                <w:rStyle w:val="7"/>
                <w:rFonts w:hint="default" w:ascii="Times New Roman" w:hAnsi="Times New Roman" w:eastAsia="仿宋"/>
                <w:snapToGrid w:val="0"/>
              </w:rPr>
              <w:t>17</w:t>
            </w:r>
            <w:r>
              <w:rPr>
                <w:rStyle w:val="7"/>
                <w:rFonts w:hint="eastAsia" w:ascii="Times New Roman" w:hAnsi="Times New Roman" w:eastAsia="仿宋"/>
                <w:snapToGrid w:val="0"/>
              </w:rPr>
              <w:t>日自治区第十届人民政府第</w:t>
            </w:r>
            <w:r>
              <w:rPr>
                <w:rStyle w:val="7"/>
                <w:rFonts w:hint="default" w:ascii="Times New Roman" w:hAnsi="Times New Roman" w:eastAsia="仿宋"/>
                <w:snapToGrid w:val="0"/>
              </w:rPr>
              <w:t>63</w:t>
            </w:r>
            <w:r>
              <w:rPr>
                <w:rStyle w:val="7"/>
                <w:rFonts w:hint="eastAsia" w:ascii="Times New Roman" w:hAnsi="Times New Roman" w:eastAsia="仿宋"/>
                <w:snapToGrid w:val="0"/>
              </w:rPr>
              <w:t>次常务会议审议通过，自</w:t>
            </w:r>
            <w:r>
              <w:rPr>
                <w:rStyle w:val="7"/>
                <w:rFonts w:hint="default" w:ascii="Times New Roman" w:hAnsi="Times New Roman" w:eastAsia="仿宋"/>
                <w:snapToGrid w:val="0"/>
              </w:rPr>
              <w:t>2007</w:t>
            </w:r>
            <w:r>
              <w:rPr>
                <w:rStyle w:val="7"/>
                <w:rFonts w:hint="eastAsia" w:ascii="Times New Roman" w:hAnsi="Times New Roman" w:eastAsia="仿宋"/>
                <w:snapToGrid w:val="0"/>
              </w:rPr>
              <w:t>年</w:t>
            </w:r>
            <w:r>
              <w:rPr>
                <w:rStyle w:val="7"/>
                <w:rFonts w:hint="default" w:ascii="Times New Roman" w:hAnsi="Times New Roman" w:eastAsia="仿宋"/>
                <w:snapToGrid w:val="0"/>
              </w:rPr>
              <w:t>6</w:t>
            </w:r>
            <w:r>
              <w:rPr>
                <w:rStyle w:val="7"/>
                <w:rFonts w:hint="eastAsia" w:ascii="Times New Roman" w:hAnsi="Times New Roman" w:eastAsia="仿宋"/>
                <w:snapToGrid w:val="0"/>
              </w:rPr>
              <w:t>月</w:t>
            </w:r>
            <w:r>
              <w:rPr>
                <w:rStyle w:val="7"/>
                <w:rFonts w:hint="default" w:ascii="Times New Roman" w:hAnsi="Times New Roman" w:eastAsia="仿宋"/>
                <w:snapToGrid w:val="0"/>
              </w:rPr>
              <w:t>1</w:t>
            </w:r>
            <w:r>
              <w:rPr>
                <w:rStyle w:val="7"/>
                <w:rFonts w:hint="eastAsia" w:ascii="Times New Roman" w:hAnsi="Times New Roman" w:eastAsia="仿宋"/>
                <w:snapToGrid w:val="0"/>
              </w:rPr>
              <w:t>日起施行）（五）未在法定期限内办结行政审批事项；</w:t>
            </w:r>
          </w:p>
          <w:p w14:paraId="57D27361">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4..</w:t>
            </w:r>
            <w:r>
              <w:rPr>
                <w:rStyle w:val="7"/>
                <w:rFonts w:hint="eastAsia" w:ascii="Times New Roman" w:hAnsi="Times New Roman" w:eastAsia="仿宋"/>
                <w:snapToGrid w:val="0"/>
              </w:rPr>
              <w:t>《行政机关公务员处分条例》第二十一条　有下列行为之一的，给予警告或者记过处分；情节较重的，给予记大过或者降级处分；情节严重的，给予撤职处分：</w:t>
            </w:r>
          </w:p>
          <w:p w14:paraId="480342C6">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eastAsia" w:ascii="Times New Roman" w:hAnsi="Times New Roman" w:eastAsia="仿宋"/>
                <w:snapToGrid w:val="0"/>
              </w:rPr>
              <w:t>（一）在行政许可工作中违反法定权限、条件和程序设定或者实施行政许可的；</w:t>
            </w:r>
          </w:p>
          <w:p w14:paraId="4A7B3F8C">
            <w:pPr>
              <w:adjustRightInd w:val="0"/>
              <w:snapToGrid w:val="0"/>
              <w:spacing w:line="299" w:lineRule="exact"/>
              <w:ind w:firstLine="400" w:firstLineChars="200"/>
              <w:rPr>
                <w:rStyle w:val="7"/>
                <w:rFonts w:hint="default" w:ascii="Times New Roman" w:hAnsi="Times New Roman" w:eastAsia="仿宋"/>
                <w:snapToGrid w:val="0"/>
                <w:lang w:val="en-US" w:eastAsia="zh-CN"/>
              </w:rPr>
            </w:pPr>
            <w:r>
              <w:rPr>
                <w:rStyle w:val="7"/>
                <w:rFonts w:hint="default" w:ascii="Times New Roman" w:hAnsi="Times New Roman" w:eastAsia="仿宋"/>
                <w:snapToGrid w:val="0"/>
              </w:rPr>
              <w:t>5.</w:t>
            </w:r>
            <w:r>
              <w:rPr>
                <w:rStyle w:val="7"/>
                <w:rFonts w:hint="eastAsia" w:ascii="Times New Roman" w:hAnsi="Times New Roman" w:eastAsia="仿宋"/>
                <w:snapToGrid w:val="0"/>
              </w:rPr>
              <w:t>《中华人民共和国行政许可法》第七十三条“行政机关工作人员办理行政许可、实施监督检查，索取或者收受他人财物或者谋取其他利益，构成犯罪的，依法追究刑事责任；尚不构成犯罪的，依法给予行政处分。”</w:t>
            </w:r>
          </w:p>
        </w:tc>
        <w:tc>
          <w:tcPr>
            <w:tcW w:w="532" w:type="dxa"/>
            <w:vAlign w:val="center"/>
          </w:tcPr>
          <w:p w14:paraId="4488A22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2AD1223">
            <w:pPr>
              <w:adjustRightInd w:val="0"/>
              <w:snapToGrid w:val="0"/>
              <w:spacing w:line="300" w:lineRule="exact"/>
              <w:jc w:val="center"/>
              <w:rPr>
                <w:rFonts w:ascii="微软雅黑" w:hAnsi="宋体" w:eastAsia="微软雅黑" w:cs="宋体"/>
                <w:kern w:val="0"/>
                <w:sz w:val="20"/>
                <w:szCs w:val="20"/>
              </w:rPr>
            </w:pPr>
          </w:p>
        </w:tc>
      </w:tr>
      <w:tr w14:paraId="453B5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606FB11">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w:t>
            </w:r>
          </w:p>
        </w:tc>
        <w:tc>
          <w:tcPr>
            <w:tcW w:w="308" w:type="dxa"/>
            <w:vAlign w:val="center"/>
          </w:tcPr>
          <w:p w14:paraId="6FDBF85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行政许可</w:t>
            </w:r>
          </w:p>
        </w:tc>
        <w:tc>
          <w:tcPr>
            <w:tcW w:w="504" w:type="dxa"/>
            <w:vAlign w:val="center"/>
          </w:tcPr>
          <w:p w14:paraId="7B22383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建筑起重机械使用登记</w:t>
            </w:r>
          </w:p>
        </w:tc>
        <w:tc>
          <w:tcPr>
            <w:tcW w:w="546" w:type="dxa"/>
            <w:vAlign w:val="center"/>
          </w:tcPr>
          <w:p w14:paraId="6B9C093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46F4DB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58C1CD4">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3159D49">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w:t>
            </w:r>
            <w:r>
              <w:rPr>
                <w:rStyle w:val="7"/>
                <w:rFonts w:hint="default" w:ascii="Times New Roman" w:hAnsi="Times New Roman" w:eastAsia="仿宋"/>
                <w:snapToGrid w:val="0"/>
              </w:rPr>
              <w:t>法律】《中华人民共和国特种设备安全法》第三十三条：特种设备使用单位应该在特种设备投入使用前或者投入使用后三十日内向负责特种设备监督管理的部门办理使用登记，取得使用登记证书。</w:t>
            </w:r>
          </w:p>
          <w:p w14:paraId="3F9048FC">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2.【</w:t>
            </w:r>
            <w:r>
              <w:rPr>
                <w:rStyle w:val="7"/>
                <w:rFonts w:hint="default" w:ascii="Times New Roman" w:hAnsi="Times New Roman" w:eastAsia="仿宋"/>
                <w:snapToGrid w:val="0"/>
              </w:rPr>
              <w:t>行政法规】《特种设备安全监察条例》（2003年国务院令第373号公布，2009年国务院令第549号修订）第二十五条：特种设备在投入使用前或者投入使用后</w:t>
            </w:r>
            <w:r>
              <w:rPr>
                <w:rStyle w:val="8"/>
                <w:rFonts w:hint="eastAsia" w:eastAsia="仿宋"/>
                <w:snapToGrid w:val="0"/>
              </w:rPr>
              <w:t>30</w:t>
            </w:r>
            <w:r>
              <w:rPr>
                <w:rStyle w:val="7"/>
                <w:rFonts w:hint="default" w:ascii="Times New Roman" w:hAnsi="Times New Roman" w:eastAsia="仿宋"/>
                <w:snapToGrid w:val="0"/>
              </w:rPr>
              <w:t>日内，特种设备使用单位应当向直辖市或者设区的市的特种设备安全监督管理部门登记。</w:t>
            </w:r>
          </w:p>
          <w:p w14:paraId="5486EC0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3.【</w:t>
            </w:r>
            <w:r>
              <w:rPr>
                <w:rStyle w:val="7"/>
                <w:rFonts w:hint="default" w:ascii="Times New Roman" w:hAnsi="Times New Roman" w:eastAsia="仿宋"/>
                <w:snapToGrid w:val="0"/>
              </w:rPr>
              <w:t>部门规章】《建筑起重机械安全监督管理规定》（2008年建设部令第</w:t>
            </w:r>
            <w:r>
              <w:rPr>
                <w:rStyle w:val="8"/>
                <w:rFonts w:hint="eastAsia" w:eastAsia="仿宋"/>
                <w:snapToGrid w:val="0"/>
              </w:rPr>
              <w:t>166</w:t>
            </w:r>
            <w:r>
              <w:rPr>
                <w:rStyle w:val="7"/>
                <w:rFonts w:hint="default" w:ascii="Times New Roman" w:hAnsi="Times New Roman" w:eastAsia="仿宋"/>
                <w:snapToGrid w:val="0"/>
              </w:rPr>
              <w:t>号）第十七条：使用单位应当自建筑起重机械安装验收合格之日起</w:t>
            </w:r>
            <w:r>
              <w:rPr>
                <w:rStyle w:val="8"/>
                <w:rFonts w:hint="eastAsia" w:eastAsia="仿宋"/>
                <w:snapToGrid w:val="0"/>
              </w:rPr>
              <w:t>30</w:t>
            </w:r>
            <w:r>
              <w:rPr>
                <w:rStyle w:val="7"/>
                <w:rFonts w:hint="default" w:ascii="Times New Roman" w:hAnsi="Times New Roman" w:eastAsia="仿宋"/>
                <w:snapToGrid w:val="0"/>
              </w:rPr>
              <w:t>日内，将建筑起重机械安装验收材料、建筑起重机械安全管理制度、特种作业人员名单等，向工程所在地县级以上地方人民政府建设主管部门办理建筑起重机械使用登记。登记标志置于或附着于该设备的显著位置。</w:t>
            </w:r>
          </w:p>
        </w:tc>
        <w:tc>
          <w:tcPr>
            <w:tcW w:w="2615" w:type="dxa"/>
            <w:vAlign w:val="center"/>
          </w:tcPr>
          <w:p w14:paraId="49585E9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1.受理责任：公示应当提交的材料，一次性告知补正材料，依法受理或不予受理（不予受理应当</w:t>
            </w:r>
            <w:r>
              <w:rPr>
                <w:rStyle w:val="8"/>
                <w:rFonts w:hint="eastAsia" w:eastAsia="仿宋"/>
                <w:snapToGrid w:val="0"/>
              </w:rPr>
              <w:t>告知理由）。</w:t>
            </w:r>
          </w:p>
          <w:p w14:paraId="70A38A9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2.审查责任：审查申请材料，组</w:t>
            </w:r>
            <w:r>
              <w:rPr>
                <w:rStyle w:val="8"/>
                <w:rFonts w:hint="eastAsia" w:eastAsia="仿宋"/>
                <w:snapToGrid w:val="0"/>
              </w:rPr>
              <w:t>织专家审查。</w:t>
            </w:r>
          </w:p>
          <w:p w14:paraId="3EEA45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3.决定责任：作出行政许可或者不予行政许可决定，法定告知（不予许可的应当书</w:t>
            </w:r>
            <w:r>
              <w:rPr>
                <w:rStyle w:val="8"/>
                <w:rFonts w:hint="eastAsia" w:eastAsia="仿宋"/>
                <w:snapToGrid w:val="0"/>
              </w:rPr>
              <w:t>面</w:t>
            </w:r>
            <w:r>
              <w:rPr>
                <w:rStyle w:val="7"/>
                <w:rFonts w:hint="default" w:ascii="Times New Roman" w:hAnsi="Times New Roman" w:eastAsia="仿宋"/>
                <w:snapToGrid w:val="0"/>
              </w:rPr>
              <w:t>告</w:t>
            </w:r>
            <w:r>
              <w:rPr>
                <w:rStyle w:val="8"/>
                <w:rFonts w:hint="eastAsia" w:eastAsia="仿宋"/>
                <w:snapToGrid w:val="0"/>
              </w:rPr>
              <w:t>知理由）。</w:t>
            </w:r>
          </w:p>
          <w:p w14:paraId="23491CC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4.送达责任：准予许可的，制发许可证书或批件，送达</w:t>
            </w:r>
            <w:r>
              <w:rPr>
                <w:rStyle w:val="8"/>
                <w:rFonts w:hint="eastAsia" w:eastAsia="仿宋"/>
                <w:snapToGrid w:val="0"/>
              </w:rPr>
              <w:t>并信息公开。</w:t>
            </w:r>
          </w:p>
          <w:p w14:paraId="2A82939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5.监管责任：建立企业诚信信息库，建立实施监督检查的运行机制和管理制度，开展定期和不定期检查，依法采取相</w:t>
            </w:r>
            <w:r>
              <w:rPr>
                <w:rStyle w:val="8"/>
                <w:rFonts w:hint="eastAsia" w:eastAsia="仿宋"/>
                <w:snapToGrid w:val="0"/>
              </w:rPr>
              <w:t>关处置措施。</w:t>
            </w:r>
          </w:p>
          <w:p w14:paraId="2F80D29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6.法律法规规章文件规定的其他应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59C13D4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1.【法律】《中华人民共和国行政许可法》第三十条：行政机关应当将法律、法规、规章规定的有关行政许可的事项、依据、条件、数量、程序、期限以及需要提交的全部材料的目录和申请书示范文本等在办</w:t>
            </w:r>
            <w:r>
              <w:rPr>
                <w:rStyle w:val="8"/>
                <w:rFonts w:hint="eastAsia" w:eastAsia="仿宋"/>
                <w:snapToGrid w:val="0"/>
              </w:rPr>
              <w:t>公</w:t>
            </w:r>
            <w:r>
              <w:rPr>
                <w:rStyle w:val="7"/>
                <w:rFonts w:hint="default" w:ascii="Times New Roman" w:hAnsi="Times New Roman" w:eastAsia="仿宋"/>
                <w:snapToGrid w:val="0"/>
              </w:rPr>
              <w:t>场所公示。申请人要求行政机关对公示内容予以说明、解释的，行政机关应当说明、解释，提供准确、</w:t>
            </w:r>
            <w:r>
              <w:rPr>
                <w:rStyle w:val="8"/>
                <w:rFonts w:hint="eastAsia" w:eastAsia="仿宋"/>
                <w:snapToGrid w:val="0"/>
              </w:rPr>
              <w:t>可靠的信息。</w:t>
            </w:r>
          </w:p>
          <w:p w14:paraId="75B807D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2—1.【法律】《中华人民共和国行政许可法》</w:t>
            </w:r>
            <w:r>
              <w:rPr>
                <w:rStyle w:val="8"/>
                <w:rFonts w:hint="eastAsia" w:eastAsia="仿宋"/>
                <w:snapToGrid w:val="0"/>
              </w:rPr>
              <w:t>第</w:t>
            </w:r>
            <w:r>
              <w:rPr>
                <w:rStyle w:val="7"/>
                <w:rFonts w:hint="default" w:ascii="Times New Roman" w:hAnsi="Times New Roman" w:eastAsia="仿宋"/>
                <w:snapToGrid w:val="0"/>
              </w:rPr>
              <w:t>三十四条：行政机关应当对申请人提交的申请材料进行审查。申请人提交申请材料齐全、符合法定形式，行政机关能够当场作出决定的，应当场作出书面的行政许可决定。根据法定条件和程序，需要对申请材料实质内容进行核实的，行政机关应当指派两名以上工作人</w:t>
            </w:r>
            <w:r>
              <w:rPr>
                <w:rStyle w:val="8"/>
                <w:rFonts w:hint="eastAsia" w:eastAsia="仿宋"/>
                <w:snapToGrid w:val="0"/>
              </w:rPr>
              <w:t>员进行核查。</w:t>
            </w:r>
          </w:p>
          <w:p w14:paraId="6141F1C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2—2.【法律】《中华人民共和国行政许可法》</w:t>
            </w:r>
            <w:r>
              <w:rPr>
                <w:rStyle w:val="8"/>
                <w:rFonts w:hint="eastAsia" w:eastAsia="仿宋"/>
                <w:snapToGrid w:val="0"/>
              </w:rPr>
              <w:t>第</w:t>
            </w:r>
            <w:r>
              <w:rPr>
                <w:rStyle w:val="7"/>
                <w:rFonts w:hint="default" w:ascii="Times New Roman" w:hAnsi="Times New Roman" w:eastAsia="仿宋"/>
                <w:snapToGrid w:val="0"/>
              </w:rPr>
              <w:t>三十六条：行政机关对行政许可申请进行审查时，发现行政许可事项直接关系他人重大利益的，应当告知该利害关系人。申请人、利害关系人有权进行陈述和申辩。行政机关应当听取申请人、利害关</w:t>
            </w:r>
            <w:r>
              <w:rPr>
                <w:rStyle w:val="8"/>
                <w:rFonts w:hint="eastAsia" w:eastAsia="仿宋"/>
                <w:snapToGrid w:val="0"/>
              </w:rPr>
              <w:t>系人的意见。</w:t>
            </w:r>
          </w:p>
          <w:p w14:paraId="5CE5590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3—1.【法律】《中华人民共和国行政许可法》</w:t>
            </w:r>
            <w:r>
              <w:rPr>
                <w:rStyle w:val="8"/>
                <w:rFonts w:hint="eastAsia" w:eastAsia="仿宋"/>
                <w:snapToGrid w:val="0"/>
              </w:rPr>
              <w:t>第</w:t>
            </w:r>
            <w:r>
              <w:rPr>
                <w:rStyle w:val="7"/>
                <w:rFonts w:hint="default" w:ascii="Times New Roman" w:hAnsi="Times New Roman" w:eastAsia="仿宋"/>
                <w:snapToGrid w:val="0"/>
              </w:rPr>
              <w:t>三十七条：行政机关对行政许可申请进行审查后，除当场作出行政许可决定的外，应当在法定期限内按照规定程序作出行</w:t>
            </w:r>
            <w:r>
              <w:rPr>
                <w:rStyle w:val="8"/>
                <w:rFonts w:hint="eastAsia" w:eastAsia="仿宋"/>
                <w:snapToGrid w:val="0"/>
              </w:rPr>
              <w:t>政</w:t>
            </w:r>
            <w:r>
              <w:rPr>
                <w:rStyle w:val="7"/>
                <w:rFonts w:hint="default" w:ascii="Times New Roman" w:hAnsi="Times New Roman" w:eastAsia="仿宋"/>
                <w:snapToGrid w:val="0"/>
              </w:rPr>
              <w:t>许</w:t>
            </w:r>
            <w:r>
              <w:rPr>
                <w:rStyle w:val="8"/>
                <w:rFonts w:hint="eastAsia" w:eastAsia="仿宋"/>
                <w:snapToGrid w:val="0"/>
              </w:rPr>
              <w:t>可决定。</w:t>
            </w:r>
          </w:p>
          <w:p w14:paraId="16FF0FFC">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3—2.【法律】《中华人民共和国行政许可法》</w:t>
            </w:r>
            <w:r>
              <w:rPr>
                <w:rStyle w:val="8"/>
                <w:rFonts w:hint="eastAsia" w:eastAsia="仿宋"/>
                <w:snapToGrid w:val="0"/>
              </w:rPr>
              <w:t>第</w:t>
            </w:r>
            <w:r>
              <w:rPr>
                <w:rStyle w:val="7"/>
                <w:rFonts w:hint="default" w:ascii="Times New Roman" w:hAnsi="Times New Roman" w:eastAsia="仿宋"/>
                <w:snapToGrid w:val="0"/>
              </w:rPr>
              <w:t>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8"/>
                <w:rFonts w:hint="eastAsia" w:eastAsia="仿宋"/>
                <w:snapToGrid w:val="0"/>
              </w:rPr>
              <w:t>诉</w:t>
            </w:r>
            <w:r>
              <w:rPr>
                <w:rStyle w:val="7"/>
                <w:rFonts w:hint="default" w:ascii="Times New Roman" w:hAnsi="Times New Roman" w:eastAsia="仿宋"/>
                <w:snapToGrid w:val="0"/>
              </w:rPr>
              <w:t>讼的权利。</w:t>
            </w:r>
          </w:p>
          <w:p w14:paraId="744896A5">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四十六条：法律、法规、规章规定实施行政许可应当听证的事项</w:t>
            </w:r>
            <w:r>
              <w:rPr>
                <w:rStyle w:val="7"/>
                <w:rFonts w:hint="eastAsia" w:eastAsia="仿宋"/>
                <w:snapToGrid w:val="0"/>
                <w:lang w:eastAsia="zh-CN"/>
              </w:rPr>
              <w:t>或者</w:t>
            </w:r>
            <w:r>
              <w:rPr>
                <w:rStyle w:val="7"/>
                <w:rFonts w:hint="default" w:ascii="Times New Roman" w:hAnsi="Times New Roman" w:eastAsia="仿宋"/>
                <w:snapToGrid w:val="0"/>
              </w:rPr>
              <w:t>行政机关认为需要听证的其他涉及公共利益的重大行政许可事项，行政机关应当向社会公告，</w:t>
            </w:r>
            <w:r>
              <w:rPr>
                <w:rStyle w:val="8"/>
                <w:rFonts w:hint="eastAsia" w:eastAsia="仿宋"/>
                <w:snapToGrid w:val="0"/>
              </w:rPr>
              <w:t>并举行听证。</w:t>
            </w:r>
          </w:p>
          <w:p w14:paraId="10E527D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4—1.【法律】《中华人民共和国行政许可法》</w:t>
            </w:r>
            <w:r>
              <w:rPr>
                <w:rStyle w:val="8"/>
                <w:rFonts w:hint="eastAsia" w:eastAsia="仿宋"/>
                <w:snapToGrid w:val="0"/>
              </w:rPr>
              <w:t>第</w:t>
            </w:r>
            <w:r>
              <w:rPr>
                <w:rStyle w:val="7"/>
                <w:rFonts w:hint="default" w:ascii="Times New Roman" w:hAnsi="Times New Roman" w:eastAsia="仿宋"/>
                <w:snapToGrid w:val="0"/>
              </w:rPr>
              <w:t>四十四条：行政机关作出准予行政许可的决定，应当自作出决定之日起十日内向申请人颁发、送达行政许可证件</w:t>
            </w:r>
            <w:r>
              <w:rPr>
                <w:rStyle w:val="7"/>
                <w:rFonts w:hint="eastAsia" w:eastAsia="仿宋"/>
                <w:snapToGrid w:val="0"/>
                <w:lang w:eastAsia="zh-CN"/>
              </w:rPr>
              <w:t>或者</w:t>
            </w:r>
            <w:r>
              <w:rPr>
                <w:rStyle w:val="7"/>
                <w:rFonts w:hint="default" w:ascii="Times New Roman" w:hAnsi="Times New Roman" w:eastAsia="仿宋"/>
                <w:snapToGrid w:val="0"/>
              </w:rPr>
              <w:t>加贴标签、加盖检验、检测</w:t>
            </w:r>
            <w:r>
              <w:rPr>
                <w:rStyle w:val="8"/>
                <w:rFonts w:hint="eastAsia" w:eastAsia="仿宋"/>
                <w:snapToGrid w:val="0"/>
              </w:rPr>
              <w:t>、检疫印章。</w:t>
            </w:r>
          </w:p>
          <w:p w14:paraId="3C6B2AB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4—2.【法律】《中华人民共和国行政许可法》</w:t>
            </w:r>
            <w:r>
              <w:rPr>
                <w:rStyle w:val="8"/>
                <w:rFonts w:hint="eastAsia" w:eastAsia="仿宋"/>
                <w:snapToGrid w:val="0"/>
              </w:rPr>
              <w:t>第</w:t>
            </w:r>
            <w:r>
              <w:rPr>
                <w:rStyle w:val="7"/>
                <w:rFonts w:hint="default" w:ascii="Times New Roman" w:hAnsi="Times New Roman" w:eastAsia="仿宋"/>
                <w:snapToGrid w:val="0"/>
              </w:rPr>
              <w:t>四十条：行政机关作出的准予行政许可决定，应当予以公开，公</w:t>
            </w:r>
            <w:r>
              <w:rPr>
                <w:rStyle w:val="8"/>
                <w:rFonts w:hint="eastAsia" w:eastAsia="仿宋"/>
                <w:snapToGrid w:val="0"/>
              </w:rPr>
              <w:t>众有权查阅。</w:t>
            </w:r>
          </w:p>
          <w:p w14:paraId="4BB88D0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5.【法律】《中华人民共和国行政许可法》</w:t>
            </w:r>
            <w:r>
              <w:rPr>
                <w:rStyle w:val="8"/>
                <w:rFonts w:hint="eastAsia" w:eastAsia="仿宋"/>
                <w:snapToGrid w:val="0"/>
              </w:rPr>
              <w:t>第六十一条：</w:t>
            </w:r>
            <w:r>
              <w:rPr>
                <w:rStyle w:val="7"/>
                <w:rFonts w:hint="default" w:ascii="Times New Roman" w:hAnsi="Times New Roman" w:eastAsia="仿宋"/>
                <w:snapToGrid w:val="0"/>
              </w:rPr>
              <w:t>行政机关应当建立健全监督制度，通过核查反映被许可人从事行政许可事项活动情况的有关材料，</w:t>
            </w:r>
            <w:r>
              <w:rPr>
                <w:rStyle w:val="8"/>
                <w:rFonts w:hint="eastAsia" w:eastAsia="仿宋"/>
                <w:snapToGrid w:val="0"/>
              </w:rPr>
              <w:t>履行监督责任。</w:t>
            </w:r>
          </w:p>
        </w:tc>
        <w:tc>
          <w:tcPr>
            <w:tcW w:w="1695" w:type="dxa"/>
            <w:vAlign w:val="center"/>
          </w:tcPr>
          <w:p w14:paraId="1E8E20A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E13DFB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E8450B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60E1D7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0967711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31E1A4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672034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AD132F9">
            <w:pPr>
              <w:adjustRightInd w:val="0"/>
              <w:snapToGrid w:val="0"/>
              <w:spacing w:line="300" w:lineRule="exact"/>
              <w:jc w:val="center"/>
              <w:rPr>
                <w:rFonts w:ascii="微软雅黑" w:hAnsi="宋体" w:eastAsia="微软雅黑" w:cs="宋体"/>
                <w:kern w:val="0"/>
                <w:sz w:val="20"/>
                <w:szCs w:val="20"/>
              </w:rPr>
            </w:pPr>
          </w:p>
        </w:tc>
      </w:tr>
      <w:tr w14:paraId="21E84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803F6C8">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w:t>
            </w:r>
          </w:p>
        </w:tc>
        <w:tc>
          <w:tcPr>
            <w:tcW w:w="308" w:type="dxa"/>
            <w:vAlign w:val="center"/>
          </w:tcPr>
          <w:p w14:paraId="0794613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4CAF3F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对注册执业人员因过错造成质量事故行为的处罚</w:t>
            </w:r>
          </w:p>
        </w:tc>
        <w:tc>
          <w:tcPr>
            <w:tcW w:w="546" w:type="dxa"/>
            <w:vAlign w:val="center"/>
          </w:tcPr>
          <w:p w14:paraId="390F493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2059D5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A023AE1">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8E0EC5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【行政法规】《建设工程质量管理条例》（</w:t>
            </w:r>
            <w:r>
              <w:rPr>
                <w:rStyle w:val="8"/>
                <w:rFonts w:hint="eastAsia" w:eastAsia="仿宋"/>
                <w:snapToGrid w:val="0"/>
              </w:rPr>
              <w:t>2000</w:t>
            </w:r>
            <w:r>
              <w:rPr>
                <w:rStyle w:val="7"/>
                <w:rFonts w:hint="default" w:ascii="Times New Roman" w:hAnsi="Times New Roman" w:eastAsia="仿宋"/>
                <w:snapToGrid w:val="0"/>
              </w:rPr>
              <w:t>年国务院令第</w:t>
            </w:r>
            <w:r>
              <w:rPr>
                <w:rStyle w:val="8"/>
                <w:rFonts w:hint="eastAsia" w:eastAsia="仿宋"/>
                <w:snapToGrid w:val="0"/>
              </w:rPr>
              <w:t>279</w:t>
            </w:r>
            <w:r>
              <w:rPr>
                <w:rStyle w:val="7"/>
                <w:rFonts w:hint="default" w:ascii="Times New Roman" w:hAnsi="Times New Roman" w:eastAsia="仿宋"/>
                <w:snapToGrid w:val="0"/>
              </w:rPr>
              <w:t>号发布施行，</w:t>
            </w:r>
            <w:r>
              <w:rPr>
                <w:rStyle w:val="8"/>
                <w:rFonts w:hint="eastAsia" w:eastAsia="仿宋"/>
                <w:snapToGrid w:val="0"/>
              </w:rPr>
              <w:t>2019</w:t>
            </w:r>
            <w:r>
              <w:rPr>
                <w:rStyle w:val="7"/>
                <w:rFonts w:hint="default" w:ascii="Times New Roman" w:hAnsi="Times New Roman" w:eastAsia="仿宋"/>
                <w:snapToGrid w:val="0"/>
              </w:rPr>
              <w:t>年国务院令第</w:t>
            </w:r>
            <w:r>
              <w:rPr>
                <w:rStyle w:val="8"/>
                <w:rFonts w:hint="eastAsia" w:eastAsia="仿宋"/>
                <w:snapToGrid w:val="0"/>
              </w:rPr>
              <w:t>714</w:t>
            </w:r>
            <w:r>
              <w:rPr>
                <w:rStyle w:val="7"/>
                <w:rFonts w:hint="default" w:ascii="Times New Roman" w:hAnsi="Times New Roman" w:eastAsia="仿宋"/>
                <w:snapToGrid w:val="0"/>
              </w:rPr>
              <w:t>号第二次修改）第七十二条：违反本条例规定，注册建筑师、注册结构工程师、监理工程师等注册执业人员因过错造成质量事故的，责令停止执业</w:t>
            </w:r>
            <w:r>
              <w:rPr>
                <w:rStyle w:val="8"/>
                <w:rFonts w:hint="eastAsia" w:eastAsia="仿宋"/>
                <w:snapToGrid w:val="0"/>
              </w:rPr>
              <w:t>1</w:t>
            </w:r>
            <w:r>
              <w:rPr>
                <w:rStyle w:val="7"/>
                <w:rFonts w:hint="default" w:ascii="Times New Roman" w:hAnsi="Times New Roman" w:eastAsia="仿宋"/>
                <w:snapToGrid w:val="0"/>
              </w:rPr>
              <w:t>年；造成重大质量事故的，吊销执业资格证书，</w:t>
            </w:r>
            <w:r>
              <w:rPr>
                <w:rStyle w:val="8"/>
                <w:rFonts w:hint="eastAsia" w:eastAsia="仿宋"/>
                <w:snapToGrid w:val="0"/>
              </w:rPr>
              <w:t>5</w:t>
            </w:r>
            <w:r>
              <w:rPr>
                <w:rStyle w:val="7"/>
                <w:rFonts w:hint="default" w:ascii="Times New Roman" w:hAnsi="Times New Roman" w:eastAsia="仿宋"/>
                <w:snapToGrid w:val="0"/>
              </w:rPr>
              <w:t>年以内不予注册；情节特别恶劣的，终身不予注册。</w:t>
            </w:r>
          </w:p>
          <w:p w14:paraId="2C14782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第七十五条：本条例规定的责令停业整顿，降低资质等级和吊销资质证书的行政处罚，由颁发资质证书的机关决定；其他行政处罚，由建设行政主管部门或者其他有关部门依照法定职权决定。</w:t>
            </w:r>
          </w:p>
        </w:tc>
        <w:tc>
          <w:tcPr>
            <w:tcW w:w="2615" w:type="dxa"/>
            <w:vAlign w:val="center"/>
          </w:tcPr>
          <w:p w14:paraId="415059A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7007337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76E50C3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24B50A3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4AB6E5A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5B3A336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1043AC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2D334F5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27DDA0E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2A540A38">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2A7958E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03DBE33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5939E75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540DD8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AB7567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46CBBBB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530DA07">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2BCD4F0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ADC69B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252A57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E95434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BC7FD4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FC9EB1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690BA8B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45B325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8348DE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D7C98AE">
            <w:pPr>
              <w:adjustRightInd w:val="0"/>
              <w:snapToGrid w:val="0"/>
              <w:spacing w:line="300" w:lineRule="exact"/>
              <w:jc w:val="center"/>
              <w:rPr>
                <w:rFonts w:ascii="微软雅黑" w:hAnsi="宋体" w:eastAsia="微软雅黑" w:cs="宋体"/>
                <w:kern w:val="0"/>
                <w:sz w:val="20"/>
                <w:szCs w:val="20"/>
              </w:rPr>
            </w:pPr>
          </w:p>
        </w:tc>
      </w:tr>
      <w:tr w14:paraId="5C801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43955AE">
            <w:pPr>
              <w:adjustRightInd w:val="0"/>
              <w:snapToGrid w:val="0"/>
              <w:spacing w:line="27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w:t>
            </w:r>
          </w:p>
        </w:tc>
        <w:tc>
          <w:tcPr>
            <w:tcW w:w="308" w:type="dxa"/>
            <w:vAlign w:val="center"/>
          </w:tcPr>
          <w:p w14:paraId="065EC3A7">
            <w:pPr>
              <w:adjustRightInd w:val="0"/>
              <w:snapToGrid w:val="0"/>
              <w:spacing w:line="27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44D7A28">
            <w:pPr>
              <w:adjustRightInd w:val="0"/>
              <w:snapToGrid w:val="0"/>
              <w:spacing w:line="27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对以欺骗手段取得勘察设计资质证书承揽业务行为的处罚</w:t>
            </w:r>
          </w:p>
        </w:tc>
        <w:tc>
          <w:tcPr>
            <w:tcW w:w="546" w:type="dxa"/>
            <w:vAlign w:val="center"/>
          </w:tcPr>
          <w:p w14:paraId="3C5A02D8">
            <w:pPr>
              <w:adjustRightInd w:val="0"/>
              <w:snapToGrid w:val="0"/>
              <w:spacing w:line="27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F103830">
            <w:pPr>
              <w:adjustRightInd w:val="0"/>
              <w:snapToGrid w:val="0"/>
              <w:spacing w:line="27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36A695F">
            <w:pPr>
              <w:adjustRightInd w:val="0"/>
              <w:snapToGrid w:val="0"/>
              <w:spacing w:line="266"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3D02C3C">
            <w:pPr>
              <w:adjustRightInd w:val="0"/>
              <w:snapToGrid w:val="0"/>
              <w:spacing w:line="266"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w:t>
            </w:r>
            <w:r>
              <w:rPr>
                <w:rStyle w:val="7"/>
                <w:rFonts w:hint="default" w:ascii="Times New Roman" w:hAnsi="Times New Roman" w:eastAsia="仿宋"/>
                <w:snapToGrid w:val="0"/>
              </w:rPr>
              <w:t>【法律】《中华人民共和国建筑法》第六十</w:t>
            </w:r>
            <w:r>
              <w:rPr>
                <w:rStyle w:val="7"/>
                <w:rFonts w:hint="default" w:ascii="Times New Roman" w:hAnsi="Times New Roman" w:eastAsia="仿宋"/>
                <w:snapToGrid w:val="0"/>
                <w:spacing w:val="-4"/>
              </w:rPr>
              <w:t>五条第四款：以欺骗手段取得资质证书的，吊销资质证书，处以罚款；构成犯罪的，依法追究刑事责任。</w:t>
            </w:r>
          </w:p>
          <w:p w14:paraId="182F4D4D">
            <w:pPr>
              <w:adjustRightInd w:val="0"/>
              <w:snapToGrid w:val="0"/>
              <w:spacing w:line="266" w:lineRule="exact"/>
              <w:ind w:firstLine="400" w:firstLineChars="200"/>
              <w:rPr>
                <w:rFonts w:hint="eastAsia" w:eastAsia="仿宋"/>
                <w:snapToGrid w:val="0"/>
                <w:color w:val="000000"/>
                <w:sz w:val="20"/>
                <w:szCs w:val="20"/>
              </w:rPr>
            </w:pPr>
            <w:r>
              <w:rPr>
                <w:rStyle w:val="8"/>
                <w:rFonts w:hint="eastAsia" w:eastAsia="仿宋"/>
                <w:snapToGrid w:val="0"/>
              </w:rPr>
              <w:t>2.</w:t>
            </w:r>
            <w:r>
              <w:rPr>
                <w:rStyle w:val="7"/>
                <w:rFonts w:hint="default" w:ascii="Times New Roman" w:hAnsi="Times New Roman" w:eastAsia="仿宋"/>
                <w:snapToGrid w:val="0"/>
              </w:rPr>
              <w:t>【行政法规】《建设工程质量管理条例》（</w:t>
            </w:r>
            <w:r>
              <w:rPr>
                <w:rStyle w:val="8"/>
                <w:rFonts w:hint="eastAsia" w:eastAsia="仿宋"/>
                <w:snapToGrid w:val="0"/>
              </w:rPr>
              <w:t>2000</w:t>
            </w:r>
            <w:r>
              <w:rPr>
                <w:rStyle w:val="7"/>
                <w:rFonts w:hint="default" w:ascii="Times New Roman" w:hAnsi="Times New Roman" w:eastAsia="仿宋"/>
                <w:snapToGrid w:val="0"/>
              </w:rPr>
              <w:t>年国务院令第</w:t>
            </w:r>
            <w:r>
              <w:rPr>
                <w:rStyle w:val="8"/>
                <w:rFonts w:hint="eastAsia" w:eastAsia="仿宋"/>
                <w:snapToGrid w:val="0"/>
              </w:rPr>
              <w:t>279</w:t>
            </w:r>
            <w:r>
              <w:rPr>
                <w:rStyle w:val="7"/>
                <w:rFonts w:hint="default" w:ascii="Times New Roman" w:hAnsi="Times New Roman" w:eastAsia="仿宋"/>
                <w:snapToGrid w:val="0"/>
              </w:rPr>
              <w:t>号发布，</w:t>
            </w:r>
            <w:r>
              <w:rPr>
                <w:rStyle w:val="8"/>
                <w:rFonts w:hint="eastAsia" w:eastAsia="仿宋"/>
                <w:snapToGrid w:val="0"/>
              </w:rPr>
              <w:t>2019</w:t>
            </w:r>
            <w:r>
              <w:rPr>
                <w:rStyle w:val="7"/>
                <w:rFonts w:hint="default" w:ascii="Times New Roman" w:hAnsi="Times New Roman" w:eastAsia="仿宋"/>
                <w:snapToGrid w:val="0"/>
              </w:rPr>
              <w:t>年国务院令第</w:t>
            </w:r>
            <w:r>
              <w:rPr>
                <w:rStyle w:val="8"/>
                <w:rFonts w:hint="eastAsia" w:eastAsia="仿宋"/>
                <w:snapToGrid w:val="0"/>
              </w:rPr>
              <w:t>714</w:t>
            </w:r>
            <w:r>
              <w:rPr>
                <w:rStyle w:val="7"/>
                <w:rFonts w:hint="default" w:ascii="Times New Roman" w:hAnsi="Times New Roman" w:eastAsia="仿宋"/>
                <w:snapToGrid w:val="0"/>
              </w:rPr>
              <w:t>号修订）第六十条：违反本条例规定，勘察、设计、施工、工程监理单位超越本单位资质等级承揽工程的，责令停止违法行为，对勘察、设计单位或者工程监理单位处合同约定的勘察费、设计费或者监理酬金</w:t>
            </w:r>
            <w:r>
              <w:rPr>
                <w:rStyle w:val="8"/>
                <w:rFonts w:hint="eastAsia" w:eastAsia="仿宋"/>
                <w:snapToGrid w:val="0"/>
              </w:rPr>
              <w:t>1</w:t>
            </w:r>
            <w:r>
              <w:rPr>
                <w:rStyle w:val="7"/>
                <w:rFonts w:hint="default" w:ascii="Times New Roman" w:hAnsi="Times New Roman" w:eastAsia="仿宋"/>
                <w:snapToGrid w:val="0"/>
              </w:rPr>
              <w:t>倍以上</w:t>
            </w:r>
            <w:r>
              <w:rPr>
                <w:rStyle w:val="8"/>
                <w:rFonts w:hint="eastAsia" w:eastAsia="仿宋"/>
                <w:snapToGrid w:val="0"/>
              </w:rPr>
              <w:t>2</w:t>
            </w:r>
            <w:r>
              <w:rPr>
                <w:rStyle w:val="7"/>
                <w:rFonts w:hint="default" w:ascii="Times New Roman" w:hAnsi="Times New Roman" w:eastAsia="仿宋"/>
                <w:snapToGrid w:val="0"/>
              </w:rPr>
              <w:t>倍以下的罚款；对施工单位处工程合同价款百分之二以上百分之四以下的罚款，可以责令停业整顿，降低资质等级；情节严重的，吊销资质证书；有违法所得的，予以没收。未取得资质证书承揽工程的，予以取缔，依照前款规定处以罚款；有违法所得的，予以没收。以欺骗手段取得资质证书承揽工程的，吊销资质证书，依照本条第一款规定处以罚款；有违法所得的，予以没收。</w:t>
            </w:r>
          </w:p>
          <w:p w14:paraId="5A074071">
            <w:pPr>
              <w:adjustRightInd w:val="0"/>
              <w:snapToGrid w:val="0"/>
              <w:spacing w:line="26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第七十五条：本条例规定的责令停业整顿，降低</w:t>
            </w:r>
            <w:r>
              <w:rPr>
                <w:rStyle w:val="7"/>
                <w:rFonts w:hint="default" w:ascii="Times New Roman" w:hAnsi="Times New Roman" w:eastAsia="仿宋"/>
                <w:snapToGrid w:val="0"/>
                <w:spacing w:val="-4"/>
              </w:rPr>
              <w:t>资质等级和吊销资质证书的行政处罚，由颁发资质证书的</w:t>
            </w:r>
            <w:r>
              <w:rPr>
                <w:rStyle w:val="7"/>
                <w:rFonts w:hint="default" w:ascii="Times New Roman" w:hAnsi="Times New Roman" w:eastAsia="仿宋"/>
                <w:snapToGrid w:val="0"/>
              </w:rPr>
              <w:t>机关决定；其他行政处罚，由建设行政主管部门或者其他有关部门依照法定职权决定。</w:t>
            </w:r>
          </w:p>
          <w:p w14:paraId="656364AA">
            <w:pPr>
              <w:adjustRightInd w:val="0"/>
              <w:snapToGrid w:val="0"/>
              <w:spacing w:line="266" w:lineRule="exact"/>
              <w:ind w:firstLine="400" w:firstLineChars="200"/>
              <w:rPr>
                <w:rFonts w:hint="eastAsia" w:eastAsia="仿宋"/>
                <w:snapToGrid w:val="0"/>
                <w:color w:val="000000"/>
                <w:sz w:val="20"/>
                <w:szCs w:val="20"/>
              </w:rPr>
            </w:pPr>
            <w:r>
              <w:rPr>
                <w:rStyle w:val="8"/>
                <w:rFonts w:hint="eastAsia" w:eastAsia="仿宋"/>
                <w:snapToGrid w:val="0"/>
              </w:rPr>
              <w:t>3.</w:t>
            </w:r>
            <w:r>
              <w:rPr>
                <w:rStyle w:val="7"/>
                <w:rFonts w:hint="default" w:ascii="Times New Roman" w:hAnsi="Times New Roman" w:eastAsia="仿宋"/>
                <w:snapToGrid w:val="0"/>
              </w:rPr>
              <w:t>【行政法规】《建设工程勘察设计管理条例》（</w:t>
            </w:r>
            <w:r>
              <w:rPr>
                <w:rStyle w:val="8"/>
                <w:rFonts w:hint="eastAsia" w:eastAsia="仿宋"/>
                <w:snapToGrid w:val="0"/>
              </w:rPr>
              <w:t>2000</w:t>
            </w:r>
            <w:r>
              <w:rPr>
                <w:rStyle w:val="7"/>
                <w:rFonts w:hint="default" w:ascii="Times New Roman" w:hAnsi="Times New Roman" w:eastAsia="仿宋"/>
                <w:snapToGrid w:val="0"/>
              </w:rPr>
              <w:t>年国务院令第</w:t>
            </w:r>
            <w:r>
              <w:rPr>
                <w:rStyle w:val="8"/>
                <w:rFonts w:hint="eastAsia" w:eastAsia="仿宋"/>
                <w:snapToGrid w:val="0"/>
              </w:rPr>
              <w:t>293</w:t>
            </w:r>
            <w:r>
              <w:rPr>
                <w:rStyle w:val="7"/>
                <w:rFonts w:hint="default" w:ascii="Times New Roman" w:hAnsi="Times New Roman" w:eastAsia="仿宋"/>
                <w:snapToGrid w:val="0"/>
              </w:rPr>
              <w:t>号公布，</w:t>
            </w:r>
            <w:r>
              <w:rPr>
                <w:rStyle w:val="8"/>
                <w:rFonts w:hint="eastAsia" w:eastAsia="仿宋"/>
                <w:snapToGrid w:val="0"/>
              </w:rPr>
              <w:t>2017</w:t>
            </w:r>
            <w:r>
              <w:rPr>
                <w:rStyle w:val="7"/>
                <w:rFonts w:hint="default" w:ascii="Times New Roman" w:hAnsi="Times New Roman" w:eastAsia="仿宋"/>
                <w:snapToGrid w:val="0"/>
              </w:rPr>
              <w:t>年国务院令第</w:t>
            </w:r>
            <w:r>
              <w:rPr>
                <w:rStyle w:val="8"/>
                <w:rFonts w:hint="eastAsia" w:eastAsia="仿宋"/>
                <w:snapToGrid w:val="0"/>
              </w:rPr>
              <w:t>687</w:t>
            </w:r>
            <w:r>
              <w:rPr>
                <w:rStyle w:val="7"/>
                <w:rFonts w:hint="default" w:ascii="Times New Roman" w:hAnsi="Times New Roman" w:eastAsia="仿宋"/>
                <w:snapToGrid w:val="0"/>
              </w:rPr>
              <w:t>号修订）第三十五条：违反本条例第八条规定的，责令停止违法行为，处合同约定的勘察费、设计费</w:t>
            </w:r>
            <w:r>
              <w:rPr>
                <w:rStyle w:val="8"/>
                <w:rFonts w:hint="eastAsia" w:eastAsia="仿宋"/>
                <w:snapToGrid w:val="0"/>
              </w:rPr>
              <w:t>1</w:t>
            </w:r>
            <w:r>
              <w:rPr>
                <w:rStyle w:val="7"/>
                <w:rFonts w:hint="default" w:ascii="Times New Roman" w:hAnsi="Times New Roman" w:eastAsia="仿宋"/>
                <w:snapToGrid w:val="0"/>
              </w:rPr>
              <w:t>倍以上</w:t>
            </w:r>
            <w:r>
              <w:rPr>
                <w:rStyle w:val="8"/>
                <w:rFonts w:hint="eastAsia" w:eastAsia="仿宋"/>
                <w:snapToGrid w:val="0"/>
              </w:rPr>
              <w:t>2</w:t>
            </w:r>
            <w:r>
              <w:rPr>
                <w:rStyle w:val="7"/>
                <w:rFonts w:hint="default" w:ascii="Times New Roman" w:hAnsi="Times New Roman" w:eastAsia="仿宋"/>
                <w:snapToGrid w:val="0"/>
              </w:rPr>
              <w:t>倍以下的罚款，有违法所得的，予以没收；可以责令停业整顿，降低资质等级；情节严重的，吊销资质证书</w:t>
            </w:r>
          </w:p>
          <w:p w14:paraId="26593593">
            <w:pPr>
              <w:adjustRightInd w:val="0"/>
              <w:snapToGrid w:val="0"/>
              <w:spacing w:line="26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未取得资质证书承揽工程的，予以取缔，依照前款规定处以罚款；有违法所得的，予以没收。</w:t>
            </w:r>
          </w:p>
          <w:p w14:paraId="5059A74E">
            <w:pPr>
              <w:adjustRightInd w:val="0"/>
              <w:snapToGrid w:val="0"/>
              <w:spacing w:line="26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以欺骗手段取得资质证书承揽工程的，吊销资质证书，依照本条第一款规定处以罚款；有违法所得的，予以没收。</w:t>
            </w:r>
          </w:p>
          <w:p w14:paraId="13A41E57">
            <w:pPr>
              <w:adjustRightInd w:val="0"/>
              <w:snapToGrid w:val="0"/>
              <w:spacing w:line="26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p w14:paraId="534667A3">
            <w:pPr>
              <w:adjustRightInd w:val="0"/>
              <w:snapToGrid w:val="0"/>
              <w:spacing w:line="26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依照本条例规定被吊销资质证书的，由工商行政管理部门吊销其营业执照。</w:t>
            </w:r>
          </w:p>
          <w:p w14:paraId="56A90979">
            <w:pPr>
              <w:adjustRightInd w:val="0"/>
              <w:snapToGrid w:val="0"/>
              <w:spacing w:line="266"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w:t>
            </w:r>
            <w:r>
              <w:rPr>
                <w:rStyle w:val="7"/>
                <w:rFonts w:hint="default" w:ascii="Times New Roman" w:hAnsi="Times New Roman" w:eastAsia="仿宋"/>
                <w:snapToGrid w:val="0"/>
              </w:rPr>
              <w:t>【部门规章】《建设工程勘察设计资质管理规定》（</w:t>
            </w:r>
            <w:r>
              <w:rPr>
                <w:rStyle w:val="8"/>
                <w:rFonts w:hint="eastAsia" w:eastAsia="仿宋"/>
                <w:snapToGrid w:val="0"/>
              </w:rPr>
              <w:t>2007</w:t>
            </w:r>
            <w:r>
              <w:rPr>
                <w:rStyle w:val="7"/>
                <w:rFonts w:hint="default" w:ascii="Times New Roman" w:hAnsi="Times New Roman" w:eastAsia="仿宋"/>
                <w:snapToGrid w:val="0"/>
              </w:rPr>
              <w:t>年建设部令第</w:t>
            </w:r>
            <w:r>
              <w:rPr>
                <w:rStyle w:val="8"/>
                <w:rFonts w:hint="eastAsia" w:eastAsia="仿宋"/>
                <w:snapToGrid w:val="0"/>
              </w:rPr>
              <w:t>160</w:t>
            </w:r>
            <w:r>
              <w:rPr>
                <w:rStyle w:val="7"/>
                <w:rFonts w:hint="default" w:ascii="Times New Roman" w:hAnsi="Times New Roman" w:eastAsia="仿宋"/>
                <w:snapToGrid w:val="0"/>
              </w:rPr>
              <w:t>号公布，</w:t>
            </w:r>
            <w:r>
              <w:rPr>
                <w:rStyle w:val="8"/>
                <w:rFonts w:hint="eastAsia" w:eastAsia="仿宋"/>
                <w:snapToGrid w:val="0"/>
              </w:rPr>
              <w:t>2018</w:t>
            </w:r>
            <w:r>
              <w:rPr>
                <w:rStyle w:val="7"/>
                <w:rFonts w:hint="default" w:ascii="Times New Roman" w:hAnsi="Times New Roman" w:eastAsia="仿宋"/>
                <w:snapToGrid w:val="0"/>
              </w:rPr>
              <w:t>年住房和城乡建设部令第</w:t>
            </w:r>
            <w:r>
              <w:rPr>
                <w:rStyle w:val="8"/>
                <w:rFonts w:hint="eastAsia" w:eastAsia="仿宋"/>
                <w:snapToGrid w:val="0"/>
              </w:rPr>
              <w:t>45</w:t>
            </w:r>
            <w:r>
              <w:rPr>
                <w:rStyle w:val="7"/>
                <w:rFonts w:hint="default" w:ascii="Times New Roman" w:hAnsi="Times New Roman" w:eastAsia="仿宋"/>
                <w:snapToGrid w:val="0"/>
              </w:rPr>
              <w:t>号修改）第三十一条：企业以欺骗、贿赂等不正当手段取得资质证书的，由县级以上地方人民政府建设主管部门或者有关部门给予警告，并依法处以罚款；该企业在</w:t>
            </w:r>
            <w:r>
              <w:rPr>
                <w:rStyle w:val="8"/>
                <w:rFonts w:hint="eastAsia" w:eastAsia="仿宋"/>
                <w:snapToGrid w:val="0"/>
              </w:rPr>
              <w:t>3</w:t>
            </w:r>
            <w:r>
              <w:rPr>
                <w:rStyle w:val="7"/>
                <w:rFonts w:hint="default" w:ascii="Times New Roman" w:hAnsi="Times New Roman" w:eastAsia="仿宋"/>
                <w:snapToGrid w:val="0"/>
              </w:rPr>
              <w:t>年内不得再次申请该资质。</w:t>
            </w:r>
          </w:p>
        </w:tc>
        <w:tc>
          <w:tcPr>
            <w:tcW w:w="2615" w:type="dxa"/>
            <w:vAlign w:val="center"/>
          </w:tcPr>
          <w:p w14:paraId="76C30009">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3A18211E">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2C9B3C5A">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41074EE8">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70BEE2FC">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58146150">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416DFC2C">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D93474C">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222F133A">
            <w:pPr>
              <w:adjustRightInd w:val="0"/>
              <w:snapToGrid w:val="0"/>
              <w:spacing w:line="27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3303B694">
            <w:pPr>
              <w:adjustRightInd w:val="0"/>
              <w:snapToGrid w:val="0"/>
              <w:spacing w:line="270"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5517198E">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1BEB4E4D">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1BD09602">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F9B7D8A">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6350B7D">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605BA27A">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611637C">
            <w:pPr>
              <w:adjustRightInd w:val="0"/>
              <w:snapToGrid w:val="0"/>
              <w:spacing w:line="27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6EE266CC">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DCA0B62">
            <w:pPr>
              <w:adjustRightInd w:val="0"/>
              <w:snapToGrid w:val="0"/>
              <w:spacing w:line="27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F0224F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1DFFD9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6CB213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4E8544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424C42F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4F0C2D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3E3004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B12AB1B">
            <w:pPr>
              <w:adjustRightInd w:val="0"/>
              <w:snapToGrid w:val="0"/>
              <w:spacing w:line="300" w:lineRule="exact"/>
              <w:jc w:val="center"/>
              <w:rPr>
                <w:rFonts w:ascii="微软雅黑" w:hAnsi="宋体" w:eastAsia="微软雅黑" w:cs="宋体"/>
                <w:kern w:val="0"/>
                <w:sz w:val="20"/>
                <w:szCs w:val="20"/>
              </w:rPr>
            </w:pPr>
          </w:p>
        </w:tc>
      </w:tr>
      <w:tr w14:paraId="6EB53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9200EB5">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10</w:t>
            </w:r>
          </w:p>
        </w:tc>
        <w:tc>
          <w:tcPr>
            <w:tcW w:w="308" w:type="dxa"/>
            <w:vAlign w:val="center"/>
          </w:tcPr>
          <w:p w14:paraId="7B0908BA">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051740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对工程勘察、设计单位转让、出租、出借、涂改或者以其他形式非法转让资质证书、图签、印章行为的处罚</w:t>
            </w:r>
          </w:p>
        </w:tc>
        <w:tc>
          <w:tcPr>
            <w:tcW w:w="546" w:type="dxa"/>
            <w:vAlign w:val="center"/>
          </w:tcPr>
          <w:p w14:paraId="3C143AC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FDCA9C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14DC4D8">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79664D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1.【部门规章】《建设工程勘察设计资质管理</w:t>
            </w:r>
            <w:r>
              <w:rPr>
                <w:rStyle w:val="8"/>
                <w:rFonts w:hint="eastAsia" w:eastAsia="仿宋"/>
                <w:snapToGrid w:val="0"/>
              </w:rPr>
              <w:t>规定》（</w:t>
            </w:r>
            <w:r>
              <w:rPr>
                <w:rStyle w:val="7"/>
                <w:rFonts w:hint="default" w:ascii="Times New Roman" w:hAnsi="Times New Roman" w:eastAsia="仿宋"/>
                <w:snapToGrid w:val="0"/>
              </w:rPr>
              <w:t>2007年建</w:t>
            </w:r>
            <w:r>
              <w:rPr>
                <w:rStyle w:val="8"/>
                <w:rFonts w:hint="eastAsia" w:eastAsia="仿宋"/>
                <w:snapToGrid w:val="0"/>
              </w:rPr>
              <w:t>设部令第1</w:t>
            </w:r>
            <w:r>
              <w:rPr>
                <w:rStyle w:val="7"/>
                <w:rFonts w:hint="default" w:ascii="Times New Roman" w:hAnsi="Times New Roman" w:eastAsia="仿宋"/>
                <w:snapToGrid w:val="0"/>
              </w:rPr>
              <w:t>60</w:t>
            </w:r>
            <w:r>
              <w:rPr>
                <w:rStyle w:val="8"/>
                <w:rFonts w:hint="eastAsia" w:eastAsia="仿宋"/>
                <w:snapToGrid w:val="0"/>
              </w:rPr>
              <w:t>号公布，</w:t>
            </w:r>
            <w:r>
              <w:rPr>
                <w:rStyle w:val="7"/>
                <w:rFonts w:hint="default" w:ascii="Times New Roman" w:hAnsi="Times New Roman" w:eastAsia="仿宋"/>
                <w:snapToGrid w:val="0"/>
              </w:rPr>
              <w:t>2018年住房和城乡建</w:t>
            </w:r>
            <w:r>
              <w:rPr>
                <w:rStyle w:val="8"/>
                <w:rFonts w:hint="eastAsia" w:eastAsia="仿宋"/>
                <w:snapToGrid w:val="0"/>
              </w:rPr>
              <w:t>设部</w:t>
            </w:r>
            <w:r>
              <w:rPr>
                <w:rStyle w:val="7"/>
                <w:rFonts w:hint="default" w:ascii="Times New Roman" w:hAnsi="Times New Roman" w:eastAsia="仿宋"/>
                <w:snapToGrid w:val="0"/>
              </w:rPr>
              <w:t>令第45号修改）第</w:t>
            </w:r>
            <w:r>
              <w:rPr>
                <w:rStyle w:val="8"/>
                <w:rFonts w:hint="eastAsia" w:eastAsia="仿宋"/>
                <w:snapToGrid w:val="0"/>
              </w:rPr>
              <w:t>三</w:t>
            </w:r>
            <w:r>
              <w:rPr>
                <w:rStyle w:val="7"/>
                <w:rFonts w:hint="default" w:ascii="Times New Roman" w:hAnsi="Times New Roman" w:eastAsia="仿宋"/>
                <w:snapToGrid w:val="0"/>
              </w:rPr>
              <w:t>十二条：涂改、倒卖、出租、出借或者以其他形式非法转让资质证书的，由县级以上地方人民政府建设主管部门或者有关部门给予警告，责令改正</w:t>
            </w:r>
            <w:r>
              <w:rPr>
                <w:rStyle w:val="8"/>
                <w:rFonts w:hint="eastAsia" w:eastAsia="仿宋"/>
                <w:snapToGrid w:val="0"/>
              </w:rPr>
              <w:t>，</w:t>
            </w:r>
            <w:r>
              <w:rPr>
                <w:rStyle w:val="7"/>
                <w:rFonts w:hint="default" w:ascii="Times New Roman" w:hAnsi="Times New Roman" w:eastAsia="仿宋"/>
                <w:snapToGrid w:val="0"/>
              </w:rPr>
              <w:t>并处以1</w:t>
            </w:r>
            <w:r>
              <w:rPr>
                <w:rStyle w:val="8"/>
                <w:rFonts w:hint="eastAsia" w:eastAsia="仿宋"/>
                <w:snapToGrid w:val="0"/>
              </w:rPr>
              <w:t>万</w:t>
            </w:r>
            <w:r>
              <w:rPr>
                <w:rStyle w:val="7"/>
                <w:rFonts w:hint="default" w:ascii="Times New Roman" w:hAnsi="Times New Roman" w:eastAsia="仿宋"/>
                <w:snapToGrid w:val="0"/>
              </w:rPr>
              <w:t>元以上3万元以下的罚款；造成损失的，依法承担赔偿责任；构成犯罪的，依法追究刑</w:t>
            </w:r>
            <w:r>
              <w:rPr>
                <w:rStyle w:val="8"/>
                <w:rFonts w:hint="eastAsia" w:eastAsia="仿宋"/>
                <w:snapToGrid w:val="0"/>
              </w:rPr>
              <w:t>事责任。</w:t>
            </w:r>
          </w:p>
          <w:p w14:paraId="69FB203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2.【地方性法规】《广西壮族自治区建设工程勘察设计管理</w:t>
            </w:r>
            <w:r>
              <w:rPr>
                <w:rStyle w:val="8"/>
                <w:rFonts w:hint="eastAsia" w:eastAsia="仿宋"/>
                <w:snapToGrid w:val="0"/>
              </w:rPr>
              <w:t>条例》（</w:t>
            </w:r>
            <w:r>
              <w:rPr>
                <w:rStyle w:val="7"/>
                <w:rFonts w:hint="default" w:ascii="Times New Roman" w:hAnsi="Times New Roman" w:eastAsia="仿宋"/>
                <w:snapToGrid w:val="0"/>
              </w:rPr>
              <w:t>1999年广西壮族自治区第九届人民代表大会常务委员会第十次会议通</w:t>
            </w:r>
            <w:r>
              <w:rPr>
                <w:rStyle w:val="8"/>
                <w:rFonts w:hint="eastAsia" w:eastAsia="仿宋"/>
                <w:snapToGrid w:val="0"/>
              </w:rPr>
              <w:t>过，201</w:t>
            </w:r>
            <w:r>
              <w:rPr>
                <w:rStyle w:val="7"/>
                <w:rFonts w:hint="default" w:ascii="Times New Roman" w:hAnsi="Times New Roman" w:eastAsia="仿宋"/>
                <w:snapToGrid w:val="0"/>
              </w:rPr>
              <w:t>6年第三次修正</w:t>
            </w:r>
            <w:r>
              <w:rPr>
                <w:rStyle w:val="8"/>
                <w:rFonts w:hint="eastAsia" w:eastAsia="仿宋"/>
                <w:snapToGrid w:val="0"/>
              </w:rPr>
              <w:t>）</w:t>
            </w:r>
            <w:r>
              <w:rPr>
                <w:rStyle w:val="7"/>
                <w:rFonts w:hint="default" w:ascii="Times New Roman" w:hAnsi="Times New Roman" w:eastAsia="仿宋"/>
                <w:snapToGrid w:val="0"/>
              </w:rPr>
              <w:t>第十条：工程勘察设计单位不得允许个人或者其他单位以本单位名义承接工程勘察设计业务，不得转让、出租、出借本单位的资格证书、图签、印章。</w:t>
            </w:r>
          </w:p>
        </w:tc>
        <w:tc>
          <w:tcPr>
            <w:tcW w:w="2615" w:type="dxa"/>
            <w:vAlign w:val="center"/>
          </w:tcPr>
          <w:p w14:paraId="36D5C6F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449E6C9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77892A0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2D3CB8F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48EB97F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69FD734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688E0A2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010AC2C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361D631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71F57FAD">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7E70575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79DC1FA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5501E7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8714B8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F7585B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7AB555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80EFB3C">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1252FA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374627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ED627B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522CF2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B17280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0747F6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7BAB618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E6638A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FA6150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9B2AB62">
            <w:pPr>
              <w:adjustRightInd w:val="0"/>
              <w:snapToGrid w:val="0"/>
              <w:spacing w:line="300" w:lineRule="exact"/>
              <w:jc w:val="center"/>
              <w:rPr>
                <w:rFonts w:ascii="微软雅黑" w:hAnsi="宋体" w:eastAsia="微软雅黑" w:cs="宋体"/>
                <w:kern w:val="0"/>
                <w:sz w:val="20"/>
                <w:szCs w:val="20"/>
              </w:rPr>
            </w:pPr>
          </w:p>
        </w:tc>
      </w:tr>
      <w:tr w14:paraId="28A2C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47475AB">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11</w:t>
            </w:r>
          </w:p>
        </w:tc>
        <w:tc>
          <w:tcPr>
            <w:tcW w:w="308" w:type="dxa"/>
            <w:vAlign w:val="center"/>
          </w:tcPr>
          <w:p w14:paraId="6EA88DC4">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839E84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对工程勘察单位未按照工程建设强制性标准进行勘察，弄虚作假、提供虚假成果资料行为的处罚</w:t>
            </w:r>
          </w:p>
        </w:tc>
        <w:tc>
          <w:tcPr>
            <w:tcW w:w="546" w:type="dxa"/>
            <w:vAlign w:val="center"/>
          </w:tcPr>
          <w:p w14:paraId="0D0E06E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7D2C7F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6D0A9CC">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FA14B03">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2019年国</w:t>
            </w:r>
            <w:r>
              <w:rPr>
                <w:rStyle w:val="8"/>
                <w:rFonts w:hint="eastAsia" w:eastAsia="仿宋"/>
                <w:snapToGrid w:val="0"/>
              </w:rPr>
              <w:t>务院令</w:t>
            </w:r>
            <w:r>
              <w:rPr>
                <w:rStyle w:val="7"/>
                <w:rFonts w:hint="default" w:ascii="Times New Roman" w:hAnsi="Times New Roman" w:eastAsia="仿宋"/>
                <w:snapToGrid w:val="0"/>
              </w:rPr>
              <w:t>第714号修订）第六十三条第一</w:t>
            </w:r>
            <w:r>
              <w:rPr>
                <w:rStyle w:val="8"/>
                <w:rFonts w:hint="eastAsia" w:eastAsia="仿宋"/>
                <w:snapToGrid w:val="0"/>
              </w:rPr>
              <w:t>款</w:t>
            </w:r>
            <w:r>
              <w:rPr>
                <w:rStyle w:val="7"/>
                <w:rFonts w:hint="default" w:ascii="Times New Roman" w:hAnsi="Times New Roman" w:eastAsia="仿宋"/>
                <w:snapToGrid w:val="0"/>
              </w:rPr>
              <w:t>：违反本条例规定，有下列行为之一的，责令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以上30万元以</w:t>
            </w:r>
            <w:r>
              <w:rPr>
                <w:rStyle w:val="8"/>
                <w:rFonts w:hint="eastAsia" w:eastAsia="仿宋"/>
                <w:snapToGrid w:val="0"/>
              </w:rPr>
              <w:t>下</w:t>
            </w:r>
            <w:r>
              <w:rPr>
                <w:rStyle w:val="7"/>
                <w:rFonts w:hint="default" w:ascii="Times New Roman" w:hAnsi="Times New Roman" w:eastAsia="仿宋"/>
                <w:snapToGrid w:val="0"/>
              </w:rPr>
              <w:t>的罚款：（一）勘察单位未按照工程建设强制性标准进行</w:t>
            </w:r>
            <w:r>
              <w:rPr>
                <w:rStyle w:val="8"/>
                <w:rFonts w:hint="eastAsia" w:eastAsia="仿宋"/>
                <w:snapToGrid w:val="0"/>
              </w:rPr>
              <w:t>勘察的。</w:t>
            </w:r>
          </w:p>
          <w:p w14:paraId="70CF57F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第六十三</w:t>
            </w:r>
            <w:r>
              <w:rPr>
                <w:rStyle w:val="8"/>
                <w:rFonts w:hint="eastAsia" w:eastAsia="仿宋"/>
                <w:snapToGrid w:val="0"/>
              </w:rPr>
              <w:t>条</w:t>
            </w:r>
            <w:r>
              <w:rPr>
                <w:rStyle w:val="7"/>
                <w:rFonts w:hint="default" w:ascii="Times New Roman" w:hAnsi="Times New Roman" w:eastAsia="仿宋"/>
                <w:snapToGrid w:val="0"/>
              </w:rPr>
              <w:t>第二款：有前款所列行为，造成重大工程质量事故的，责令停业整顿，降低资质等级；情节严重的，吊销资质证书；造成损失的，依法承担赔</w:t>
            </w:r>
            <w:r>
              <w:rPr>
                <w:rStyle w:val="8"/>
                <w:rFonts w:hint="eastAsia" w:eastAsia="仿宋"/>
                <w:snapToGrid w:val="0"/>
              </w:rPr>
              <w:t>偿责任。</w:t>
            </w:r>
          </w:p>
          <w:p w14:paraId="5902BB8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十三条：依照本条例规定，给予单位罚款处罚的，对单位直接负责的主管人员和其他直接责任人员处单位罚款数额百分之五以上百分之十以下</w:t>
            </w:r>
            <w:r>
              <w:rPr>
                <w:rStyle w:val="8"/>
                <w:rFonts w:hint="eastAsia" w:eastAsia="仿宋"/>
                <w:snapToGrid w:val="0"/>
              </w:rPr>
              <w:t>的罚款。</w:t>
            </w:r>
          </w:p>
          <w:p w14:paraId="4788DE2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w:t>
            </w:r>
            <w:r>
              <w:rPr>
                <w:rStyle w:val="8"/>
                <w:rFonts w:hint="eastAsia" w:eastAsia="仿宋"/>
                <w:snapToGrid w:val="0"/>
              </w:rPr>
              <w:t>四</w:t>
            </w:r>
            <w:r>
              <w:rPr>
                <w:rStyle w:val="7"/>
                <w:rFonts w:hint="default" w:ascii="Times New Roman" w:hAnsi="Times New Roman" w:eastAsia="仿宋"/>
                <w:snapToGrid w:val="0"/>
              </w:rPr>
              <w:t>十一条：违反本条例规定，有下列行为之一的，依照《建设工程质量管理条例》第六十三条的规定给予处罚：（一）勘察单位未按照工程建设强制性标准进行</w:t>
            </w:r>
            <w:r>
              <w:rPr>
                <w:rStyle w:val="8"/>
                <w:rFonts w:hint="eastAsia" w:eastAsia="仿宋"/>
                <w:snapToGrid w:val="0"/>
              </w:rPr>
              <w:t>勘察的</w:t>
            </w:r>
            <w:r>
              <w:rPr>
                <w:rStyle w:val="7"/>
                <w:rFonts w:hint="default" w:ascii="Times New Roman" w:hAnsi="Times New Roman" w:eastAsia="仿宋"/>
                <w:snapToGrid w:val="0"/>
              </w:rPr>
              <w:t>。</w:t>
            </w:r>
          </w:p>
          <w:p w14:paraId="329080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w:t>
            </w:r>
            <w:r>
              <w:rPr>
                <w:rStyle w:val="8"/>
                <w:rFonts w:hint="eastAsia" w:eastAsia="仿宋"/>
                <w:snapToGrid w:val="0"/>
              </w:rPr>
              <w:t>围</w:t>
            </w:r>
            <w:r>
              <w:rPr>
                <w:rStyle w:val="7"/>
                <w:rFonts w:hint="default" w:ascii="Times New Roman" w:hAnsi="Times New Roman" w:eastAsia="仿宋"/>
                <w:snapToGrid w:val="0"/>
              </w:rPr>
              <w:t>决定</w:t>
            </w:r>
            <w:r>
              <w:rPr>
                <w:rStyle w:val="8"/>
                <w:rFonts w:hint="eastAsia" w:eastAsia="仿宋"/>
                <w:snapToGrid w:val="0"/>
              </w:rPr>
              <w:t>。</w:t>
            </w:r>
          </w:p>
          <w:p w14:paraId="115A837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3.【部门规章】《建设工程勘察质量管理</w:t>
            </w:r>
            <w:r>
              <w:rPr>
                <w:rStyle w:val="8"/>
                <w:rFonts w:hint="eastAsia" w:eastAsia="仿宋"/>
                <w:snapToGrid w:val="0"/>
              </w:rPr>
              <w:t>办法》（</w:t>
            </w:r>
            <w:r>
              <w:rPr>
                <w:rStyle w:val="7"/>
                <w:rFonts w:hint="default" w:ascii="Times New Roman" w:hAnsi="Times New Roman" w:eastAsia="仿宋"/>
                <w:snapToGrid w:val="0"/>
              </w:rPr>
              <w:t>2002年建</w:t>
            </w:r>
            <w:r>
              <w:rPr>
                <w:rStyle w:val="8"/>
                <w:rFonts w:hint="eastAsia" w:eastAsia="仿宋"/>
                <w:snapToGrid w:val="0"/>
              </w:rPr>
              <w:t>设部令</w:t>
            </w:r>
            <w:r>
              <w:rPr>
                <w:rStyle w:val="7"/>
                <w:rFonts w:hint="default" w:ascii="Times New Roman" w:hAnsi="Times New Roman" w:eastAsia="仿宋"/>
                <w:snapToGrid w:val="0"/>
              </w:rPr>
              <w:t>第115</w:t>
            </w:r>
            <w:r>
              <w:rPr>
                <w:rStyle w:val="8"/>
                <w:rFonts w:hint="eastAsia" w:eastAsia="仿宋"/>
                <w:snapToGrid w:val="0"/>
              </w:rPr>
              <w:t>号公布，</w:t>
            </w:r>
            <w:r>
              <w:rPr>
                <w:rStyle w:val="7"/>
                <w:rFonts w:hint="default" w:ascii="Times New Roman" w:hAnsi="Times New Roman" w:eastAsia="仿宋"/>
                <w:snapToGrid w:val="0"/>
              </w:rPr>
              <w:t>2007年建</w:t>
            </w:r>
            <w:r>
              <w:rPr>
                <w:rStyle w:val="8"/>
                <w:rFonts w:hint="eastAsia" w:eastAsia="仿宋"/>
                <w:snapToGrid w:val="0"/>
              </w:rPr>
              <w:t>设部令第1</w:t>
            </w:r>
            <w:r>
              <w:rPr>
                <w:rStyle w:val="7"/>
                <w:rFonts w:hint="default" w:ascii="Times New Roman" w:hAnsi="Times New Roman" w:eastAsia="仿宋"/>
                <w:snapToGrid w:val="0"/>
              </w:rPr>
              <w:t>63号修正）第</w:t>
            </w:r>
            <w:r>
              <w:rPr>
                <w:rStyle w:val="8"/>
                <w:rFonts w:hint="eastAsia" w:eastAsia="仿宋"/>
                <w:snapToGrid w:val="0"/>
              </w:rPr>
              <w:t>二</w:t>
            </w:r>
            <w:r>
              <w:rPr>
                <w:rStyle w:val="7"/>
                <w:rFonts w:hint="default" w:ascii="Times New Roman" w:hAnsi="Times New Roman" w:eastAsia="仿宋"/>
                <w:snapToGrid w:val="0"/>
              </w:rPr>
              <w:t>十四条：违反本办法规定，工程勘察企业未按照工程建设强制性标准进行勘察、弄虚作假、提供虚假成果资料的，由工程勘察质量监督部门责令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以上30万元以下的罚款；造成工程质量事故的，责令停业整顿，降低资质等级；情节严重的，吊销资质证书；造成损失的，依法承担赔</w:t>
            </w:r>
            <w:r>
              <w:rPr>
                <w:rStyle w:val="8"/>
                <w:rFonts w:hint="eastAsia" w:eastAsia="仿宋"/>
                <w:snapToGrid w:val="0"/>
              </w:rPr>
              <w:t>偿责任。</w:t>
            </w:r>
          </w:p>
          <w:p w14:paraId="1C88059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4.【部门规章】《实施工程建设强制性标准监督规定》（2000年建设部令第81号公布，2015年住房和城乡建设部令第23号修改）</w:t>
            </w:r>
            <w:r>
              <w:rPr>
                <w:rStyle w:val="8"/>
                <w:rFonts w:hint="eastAsia" w:eastAsia="仿宋"/>
                <w:snapToGrid w:val="0"/>
              </w:rPr>
              <w:t>第</w:t>
            </w:r>
            <w:r>
              <w:rPr>
                <w:rStyle w:val="7"/>
                <w:rFonts w:hint="default" w:ascii="Times New Roman" w:hAnsi="Times New Roman" w:eastAsia="仿宋"/>
                <w:snapToGrid w:val="0"/>
              </w:rPr>
              <w:t>十七条：勘察、设计单位违反工程建设强制性标准进行勘察、设计的，责令改正</w:t>
            </w:r>
            <w:r>
              <w:rPr>
                <w:rStyle w:val="8"/>
                <w:rFonts w:hint="eastAsia" w:eastAsia="仿宋"/>
                <w:snapToGrid w:val="0"/>
              </w:rPr>
              <w:t>，并</w:t>
            </w:r>
            <w:r>
              <w:rPr>
                <w:rStyle w:val="7"/>
                <w:rFonts w:hint="default" w:ascii="Times New Roman" w:hAnsi="Times New Roman" w:eastAsia="仿宋"/>
                <w:snapToGrid w:val="0"/>
              </w:rPr>
              <w:t>处以10</w:t>
            </w:r>
            <w:r>
              <w:rPr>
                <w:rStyle w:val="8"/>
                <w:rFonts w:hint="eastAsia" w:eastAsia="仿宋"/>
                <w:snapToGrid w:val="0"/>
              </w:rPr>
              <w:t>万元</w:t>
            </w:r>
            <w:r>
              <w:rPr>
                <w:rStyle w:val="7"/>
                <w:rFonts w:hint="default" w:ascii="Times New Roman" w:hAnsi="Times New Roman" w:eastAsia="仿宋"/>
                <w:snapToGrid w:val="0"/>
              </w:rPr>
              <w:t>以上30万元以下</w:t>
            </w:r>
            <w:r>
              <w:rPr>
                <w:rStyle w:val="8"/>
                <w:rFonts w:hint="eastAsia" w:eastAsia="仿宋"/>
                <w:snapToGrid w:val="0"/>
              </w:rPr>
              <w:t>的罚款。</w:t>
            </w:r>
          </w:p>
        </w:tc>
        <w:tc>
          <w:tcPr>
            <w:tcW w:w="2615" w:type="dxa"/>
            <w:vAlign w:val="center"/>
          </w:tcPr>
          <w:p w14:paraId="270EC00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1D8B347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4D3B44F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7A078C8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1CF5356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2207FEB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78D71ED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2BC27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452AEA1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356AD7D9">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741A3DE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56D733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6E0D403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2D621F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2EB4D6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5707548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E7E2679">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1D6269E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5D8104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707664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A3786C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019F2B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DB0BBA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4A88429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C1BD56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C6ED14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4B488D4">
            <w:pPr>
              <w:adjustRightInd w:val="0"/>
              <w:snapToGrid w:val="0"/>
              <w:spacing w:line="300" w:lineRule="exact"/>
              <w:jc w:val="center"/>
              <w:rPr>
                <w:rFonts w:ascii="微软雅黑" w:hAnsi="宋体" w:eastAsia="微软雅黑" w:cs="宋体"/>
                <w:kern w:val="0"/>
                <w:sz w:val="20"/>
                <w:szCs w:val="20"/>
              </w:rPr>
            </w:pPr>
          </w:p>
        </w:tc>
      </w:tr>
      <w:tr w14:paraId="58F05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BF29ABC">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12</w:t>
            </w:r>
          </w:p>
        </w:tc>
        <w:tc>
          <w:tcPr>
            <w:tcW w:w="308" w:type="dxa"/>
            <w:vAlign w:val="center"/>
          </w:tcPr>
          <w:p w14:paraId="5683A310">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A6D9FF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对工程设计单位未按照工程建设强制性标准进行设计行为的处罚</w:t>
            </w:r>
          </w:p>
        </w:tc>
        <w:tc>
          <w:tcPr>
            <w:tcW w:w="546" w:type="dxa"/>
            <w:vAlign w:val="center"/>
          </w:tcPr>
          <w:p w14:paraId="4E156AD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BB9D08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7768FA9">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2A82D3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w:t>
            </w:r>
            <w:r>
              <w:rPr>
                <w:rStyle w:val="8"/>
                <w:rFonts w:hint="eastAsia" w:eastAsia="仿宋"/>
                <w:snapToGrid w:val="0"/>
              </w:rPr>
              <w:t>七</w:t>
            </w:r>
            <w:r>
              <w:rPr>
                <w:rStyle w:val="7"/>
                <w:rFonts w:hint="default" w:ascii="Times New Roman" w:hAnsi="Times New Roman" w:eastAsia="仿宋"/>
                <w:snapToGrid w:val="0"/>
              </w:rPr>
              <w:t>十三条：建筑设计单位不按照建筑工程质量、安全标准进行设计的，责令改正，处以罚款；造成工程质量事故的，责令停业整顿，降低资质等级或者吊销资质证书，没收违法所得，并处罚款；造成损失的，承担赔偿责任；构成犯罪的，依法追究刑</w:t>
            </w:r>
            <w:r>
              <w:rPr>
                <w:rStyle w:val="8"/>
                <w:rFonts w:hint="eastAsia" w:eastAsia="仿宋"/>
                <w:snapToGrid w:val="0"/>
              </w:rPr>
              <w:t>事责任。</w:t>
            </w:r>
          </w:p>
          <w:p w14:paraId="77E569E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2019年国</w:t>
            </w:r>
            <w:r>
              <w:rPr>
                <w:rStyle w:val="8"/>
                <w:rFonts w:hint="eastAsia" w:eastAsia="仿宋"/>
                <w:snapToGrid w:val="0"/>
              </w:rPr>
              <w:t>务院令</w:t>
            </w:r>
            <w:r>
              <w:rPr>
                <w:rStyle w:val="7"/>
                <w:rFonts w:hint="default" w:ascii="Times New Roman" w:hAnsi="Times New Roman" w:eastAsia="仿宋"/>
                <w:snapToGrid w:val="0"/>
              </w:rPr>
              <w:t>第714号修订）第六十三条第一</w:t>
            </w:r>
            <w:r>
              <w:rPr>
                <w:rStyle w:val="8"/>
                <w:rFonts w:hint="eastAsia" w:eastAsia="仿宋"/>
                <w:snapToGrid w:val="0"/>
              </w:rPr>
              <w:t>款</w:t>
            </w:r>
            <w:r>
              <w:rPr>
                <w:rStyle w:val="7"/>
                <w:rFonts w:hint="default" w:ascii="Times New Roman" w:hAnsi="Times New Roman" w:eastAsia="仿宋"/>
                <w:snapToGrid w:val="0"/>
              </w:rPr>
              <w:t>：违反本条例规定，有下列行为之一的，责令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以上30万元以</w:t>
            </w:r>
            <w:r>
              <w:rPr>
                <w:rStyle w:val="8"/>
                <w:rFonts w:hint="eastAsia" w:eastAsia="仿宋"/>
                <w:snapToGrid w:val="0"/>
              </w:rPr>
              <w:t>下</w:t>
            </w:r>
            <w:r>
              <w:rPr>
                <w:rStyle w:val="7"/>
                <w:rFonts w:hint="default" w:ascii="Times New Roman" w:hAnsi="Times New Roman" w:eastAsia="仿宋"/>
                <w:snapToGrid w:val="0"/>
              </w:rPr>
              <w:t>的罚款：（四）设计单位未按照工程建设强制性标准进行</w:t>
            </w:r>
            <w:r>
              <w:rPr>
                <w:rStyle w:val="8"/>
                <w:rFonts w:hint="eastAsia" w:eastAsia="仿宋"/>
                <w:snapToGrid w:val="0"/>
              </w:rPr>
              <w:t>设计的。</w:t>
            </w:r>
          </w:p>
          <w:p w14:paraId="0F5B019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第六十三</w:t>
            </w:r>
            <w:r>
              <w:rPr>
                <w:rStyle w:val="8"/>
                <w:rFonts w:hint="eastAsia" w:eastAsia="仿宋"/>
                <w:snapToGrid w:val="0"/>
              </w:rPr>
              <w:t>条</w:t>
            </w:r>
            <w:r>
              <w:rPr>
                <w:rStyle w:val="7"/>
                <w:rFonts w:hint="default" w:ascii="Times New Roman" w:hAnsi="Times New Roman" w:eastAsia="仿宋"/>
                <w:snapToGrid w:val="0"/>
              </w:rPr>
              <w:t>第二款：有前款所列行为，造成重大工程质量事故的，责令停业整顿，降低资质等级；情节严重的，吊销资质证书；造成损失的，依法承担赔</w:t>
            </w:r>
            <w:r>
              <w:rPr>
                <w:rStyle w:val="8"/>
                <w:rFonts w:hint="eastAsia" w:eastAsia="仿宋"/>
                <w:snapToGrid w:val="0"/>
              </w:rPr>
              <w:t>偿责任。</w:t>
            </w:r>
          </w:p>
          <w:p w14:paraId="51A4AE1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十三条：依照本条例规定，给予单位罚款处罚的，对单位直接负责的主管人员和其他直接责任人员处单位罚款数额百分之五以上百分之十以下</w:t>
            </w:r>
            <w:r>
              <w:rPr>
                <w:rStyle w:val="8"/>
                <w:rFonts w:hint="eastAsia" w:eastAsia="仿宋"/>
                <w:snapToGrid w:val="0"/>
              </w:rPr>
              <w:t>的罚款。</w:t>
            </w:r>
          </w:p>
          <w:p w14:paraId="3B30D2D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w:t>
            </w:r>
            <w:r>
              <w:rPr>
                <w:rStyle w:val="8"/>
                <w:rFonts w:hint="eastAsia" w:eastAsia="仿宋"/>
                <w:snapToGrid w:val="0"/>
              </w:rPr>
              <w:t>四</w:t>
            </w:r>
            <w:r>
              <w:rPr>
                <w:rStyle w:val="7"/>
                <w:rFonts w:hint="default" w:ascii="Times New Roman" w:hAnsi="Times New Roman" w:eastAsia="仿宋"/>
                <w:snapToGrid w:val="0"/>
              </w:rPr>
              <w:t>十一条：违反本条例规定，有下列行为之一的，依照《建设工程质量管理条例》第六十三条的规定给予处罚：（四）设计单位未按照工程建设强制性标准进行</w:t>
            </w:r>
            <w:r>
              <w:rPr>
                <w:rStyle w:val="8"/>
                <w:rFonts w:hint="eastAsia" w:eastAsia="仿宋"/>
                <w:snapToGrid w:val="0"/>
              </w:rPr>
              <w:t>设</w:t>
            </w:r>
            <w:r>
              <w:rPr>
                <w:rStyle w:val="7"/>
                <w:rFonts w:hint="default" w:ascii="Times New Roman" w:hAnsi="Times New Roman" w:eastAsia="仿宋"/>
                <w:snapToGrid w:val="0"/>
              </w:rPr>
              <w:t>计</w:t>
            </w:r>
            <w:r>
              <w:rPr>
                <w:rStyle w:val="8"/>
                <w:rFonts w:hint="eastAsia" w:eastAsia="仿宋"/>
                <w:snapToGrid w:val="0"/>
              </w:rPr>
              <w:t>的。</w:t>
            </w:r>
          </w:p>
          <w:p w14:paraId="137C405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w:t>
            </w:r>
            <w:r>
              <w:rPr>
                <w:rStyle w:val="8"/>
                <w:rFonts w:hint="eastAsia" w:eastAsia="仿宋"/>
                <w:snapToGrid w:val="0"/>
              </w:rPr>
              <w:t>围</w:t>
            </w:r>
            <w:r>
              <w:rPr>
                <w:rStyle w:val="7"/>
                <w:rFonts w:hint="default" w:ascii="Times New Roman" w:hAnsi="Times New Roman" w:eastAsia="仿宋"/>
                <w:snapToGrid w:val="0"/>
              </w:rPr>
              <w:t>决定</w:t>
            </w:r>
            <w:r>
              <w:rPr>
                <w:rStyle w:val="8"/>
                <w:rFonts w:hint="eastAsia" w:eastAsia="仿宋"/>
                <w:snapToGrid w:val="0"/>
              </w:rPr>
              <w:t>。</w:t>
            </w:r>
          </w:p>
          <w:p w14:paraId="7E3ABF9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4.【部门规章】《实施工程建设强制性标准监督规定》（2000年建设部令第81号公布，2015年住房和城乡建设部令第23号修改）</w:t>
            </w:r>
            <w:r>
              <w:rPr>
                <w:rStyle w:val="8"/>
                <w:rFonts w:hint="eastAsia" w:eastAsia="仿宋"/>
                <w:snapToGrid w:val="0"/>
              </w:rPr>
              <w:t>第</w:t>
            </w:r>
            <w:r>
              <w:rPr>
                <w:rStyle w:val="7"/>
                <w:rFonts w:hint="default" w:ascii="Times New Roman" w:hAnsi="Times New Roman" w:eastAsia="仿宋"/>
                <w:snapToGrid w:val="0"/>
              </w:rPr>
              <w:t>十七条：勘察、设计单位违反工程建设强制性标准进行勘察、设计的，责令改正</w:t>
            </w:r>
            <w:r>
              <w:rPr>
                <w:rStyle w:val="8"/>
                <w:rFonts w:hint="eastAsia" w:eastAsia="仿宋"/>
                <w:snapToGrid w:val="0"/>
              </w:rPr>
              <w:t>，并</w:t>
            </w:r>
            <w:r>
              <w:rPr>
                <w:rStyle w:val="7"/>
                <w:rFonts w:hint="default" w:ascii="Times New Roman" w:hAnsi="Times New Roman" w:eastAsia="仿宋"/>
                <w:snapToGrid w:val="0"/>
              </w:rPr>
              <w:t>处以10</w:t>
            </w:r>
            <w:r>
              <w:rPr>
                <w:rStyle w:val="8"/>
                <w:rFonts w:hint="eastAsia" w:eastAsia="仿宋"/>
                <w:snapToGrid w:val="0"/>
              </w:rPr>
              <w:t>万元</w:t>
            </w:r>
            <w:r>
              <w:rPr>
                <w:rStyle w:val="7"/>
                <w:rFonts w:hint="default" w:ascii="Times New Roman" w:hAnsi="Times New Roman" w:eastAsia="仿宋"/>
                <w:snapToGrid w:val="0"/>
              </w:rPr>
              <w:t>以上30万元以下</w:t>
            </w:r>
            <w:r>
              <w:rPr>
                <w:rStyle w:val="8"/>
                <w:rFonts w:hint="eastAsia" w:eastAsia="仿宋"/>
                <w:snapToGrid w:val="0"/>
              </w:rPr>
              <w:t>的罚款。</w:t>
            </w:r>
          </w:p>
        </w:tc>
        <w:tc>
          <w:tcPr>
            <w:tcW w:w="2615" w:type="dxa"/>
            <w:vAlign w:val="center"/>
          </w:tcPr>
          <w:p w14:paraId="74D675E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1.立案责任：通过对投诉、举报案件或者通过对工程设计活动管理和监督发现违法违纪行为，决定是否立案受理（不予受理应当</w:t>
            </w:r>
            <w:r>
              <w:rPr>
                <w:rStyle w:val="8"/>
                <w:rFonts w:hint="eastAsia" w:eastAsia="仿宋"/>
                <w:snapToGrid w:val="0"/>
              </w:rPr>
              <w:t>告知理由）；</w:t>
            </w:r>
          </w:p>
          <w:p w14:paraId="39F89FE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736EA1C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185179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6A56D0B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3E52FC5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6FA2945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518DA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69E9782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3D493FD3">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25FA154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75AE3F3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680A215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300B3F1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9F8946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2A024A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E3F2816">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26BAD55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57778C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A7B9CA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5D97C7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F1DDE4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9BACE4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1C0090A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E5BDDC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B72F50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ACDD68E">
            <w:pPr>
              <w:adjustRightInd w:val="0"/>
              <w:snapToGrid w:val="0"/>
              <w:spacing w:line="300" w:lineRule="exact"/>
              <w:jc w:val="center"/>
              <w:rPr>
                <w:rFonts w:ascii="微软雅黑" w:hAnsi="宋体" w:eastAsia="微软雅黑" w:cs="宋体"/>
                <w:kern w:val="0"/>
                <w:sz w:val="20"/>
                <w:szCs w:val="20"/>
              </w:rPr>
            </w:pPr>
          </w:p>
        </w:tc>
      </w:tr>
      <w:tr w14:paraId="033CA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15661C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13</w:t>
            </w:r>
          </w:p>
        </w:tc>
        <w:tc>
          <w:tcPr>
            <w:tcW w:w="308" w:type="dxa"/>
            <w:vAlign w:val="center"/>
          </w:tcPr>
          <w:p w14:paraId="05C3468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ECD429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对设计单位未根据勘察成果进行工程设计或者指定建筑材料、建筑构配件的生产厂、供应商行为的处罚</w:t>
            </w:r>
          </w:p>
        </w:tc>
        <w:tc>
          <w:tcPr>
            <w:tcW w:w="546" w:type="dxa"/>
            <w:vAlign w:val="center"/>
          </w:tcPr>
          <w:p w14:paraId="4F87863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EAAB9E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7E5545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63DC8F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w:t>
            </w:r>
            <w:r>
              <w:rPr>
                <w:rStyle w:val="8"/>
                <w:rFonts w:hint="eastAsia" w:eastAsia="仿宋"/>
                <w:snapToGrid w:val="0"/>
              </w:rPr>
              <w:t>四</w:t>
            </w:r>
            <w:r>
              <w:rPr>
                <w:rStyle w:val="7"/>
                <w:rFonts w:hint="default" w:ascii="Times New Roman" w:hAnsi="Times New Roman" w:eastAsia="仿宋"/>
                <w:snapToGrid w:val="0"/>
              </w:rPr>
              <w:t>十一条：违反本条例规定，有下列行为之一的，依照《建设工程质量管理条例》第六十三条的规定给予处罚：（二）设计单位未根据勘察成果文件进行工程设计的；（三）设计单位指定建筑材料、建筑构配件的生产厂、供</w:t>
            </w:r>
            <w:r>
              <w:rPr>
                <w:rStyle w:val="8"/>
                <w:rFonts w:hint="eastAsia" w:eastAsia="仿宋"/>
                <w:snapToGrid w:val="0"/>
              </w:rPr>
              <w:t>应商的。</w:t>
            </w:r>
          </w:p>
          <w:p w14:paraId="1B6D78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w:t>
            </w:r>
            <w:r>
              <w:rPr>
                <w:rStyle w:val="8"/>
                <w:rFonts w:hint="eastAsia" w:eastAsia="仿宋"/>
                <w:snapToGrid w:val="0"/>
              </w:rPr>
              <w:t>围决定。</w:t>
            </w:r>
          </w:p>
          <w:p w14:paraId="393712F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2019年国</w:t>
            </w:r>
            <w:r>
              <w:rPr>
                <w:rStyle w:val="8"/>
                <w:rFonts w:hint="eastAsia" w:eastAsia="仿宋"/>
                <w:snapToGrid w:val="0"/>
              </w:rPr>
              <w:t>务院令</w:t>
            </w:r>
            <w:r>
              <w:rPr>
                <w:rStyle w:val="7"/>
                <w:rFonts w:hint="default" w:ascii="Times New Roman" w:hAnsi="Times New Roman" w:eastAsia="仿宋"/>
                <w:snapToGrid w:val="0"/>
              </w:rPr>
              <w:t>第714号修订）第</w:t>
            </w:r>
            <w:r>
              <w:rPr>
                <w:rStyle w:val="8"/>
                <w:rFonts w:hint="eastAsia" w:eastAsia="仿宋"/>
                <w:snapToGrid w:val="0"/>
              </w:rPr>
              <w:t>六</w:t>
            </w:r>
            <w:r>
              <w:rPr>
                <w:rStyle w:val="7"/>
                <w:rFonts w:hint="default" w:ascii="Times New Roman" w:hAnsi="Times New Roman" w:eastAsia="仿宋"/>
                <w:snapToGrid w:val="0"/>
              </w:rPr>
              <w:t>十三条：违反本条例规定，有下列行为之一的，责令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以上30万元以</w:t>
            </w:r>
            <w:r>
              <w:rPr>
                <w:rStyle w:val="8"/>
                <w:rFonts w:hint="eastAsia" w:eastAsia="仿宋"/>
                <w:snapToGrid w:val="0"/>
              </w:rPr>
              <w:t>下</w:t>
            </w:r>
            <w:r>
              <w:rPr>
                <w:rStyle w:val="7"/>
                <w:rFonts w:hint="default" w:ascii="Times New Roman" w:hAnsi="Times New Roman" w:eastAsia="仿宋"/>
                <w:snapToGrid w:val="0"/>
              </w:rPr>
              <w:t>的罚款： （二）设计单位未根据勘察成果文件进行工程设计的；（三）设计单位指定建筑材料、建筑构配件的生产厂、供</w:t>
            </w:r>
            <w:r>
              <w:rPr>
                <w:rStyle w:val="8"/>
                <w:rFonts w:hint="eastAsia" w:eastAsia="仿宋"/>
                <w:snapToGrid w:val="0"/>
              </w:rPr>
              <w:t>应</w:t>
            </w:r>
            <w:r>
              <w:rPr>
                <w:rStyle w:val="7"/>
                <w:rFonts w:hint="default" w:ascii="Times New Roman" w:hAnsi="Times New Roman" w:eastAsia="仿宋"/>
                <w:snapToGrid w:val="0"/>
              </w:rPr>
              <w:t>商的；</w:t>
            </w:r>
          </w:p>
          <w:p w14:paraId="0457F1C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有前款所列行为，造成重大工程质量事故的，责令停业整顿，降低资质等级；情节严重的，吊销资质证书；造成损失的，依法承担赔</w:t>
            </w:r>
            <w:r>
              <w:rPr>
                <w:rStyle w:val="8"/>
                <w:rFonts w:hint="eastAsia" w:eastAsia="仿宋"/>
                <w:snapToGrid w:val="0"/>
              </w:rPr>
              <w:t>偿责任。</w:t>
            </w:r>
          </w:p>
          <w:p w14:paraId="60D2983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十三条：依照本条例规定，给予单位罚款处罚的，对单位直接负责的主管人员和其他直接责任人员处单位罚款数额百分之五以上百分之十以下</w:t>
            </w:r>
            <w:r>
              <w:rPr>
                <w:rStyle w:val="8"/>
                <w:rFonts w:hint="eastAsia" w:eastAsia="仿宋"/>
                <w:snapToGrid w:val="0"/>
              </w:rPr>
              <w:t>的罚款。</w:t>
            </w:r>
          </w:p>
        </w:tc>
        <w:tc>
          <w:tcPr>
            <w:tcW w:w="2615" w:type="dxa"/>
            <w:vAlign w:val="center"/>
          </w:tcPr>
          <w:p w14:paraId="1AE79F6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6A9ADD3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639BA5C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362E319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75989F7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3451E64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3B84FF9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0168B8D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0DDDAD3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6B0D78D4">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075553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51EC6DB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409AE16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FDA78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0A8309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50F39E9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DB4D464">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D516F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CE5CF6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EFD08A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AE920E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F59252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552EF8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0691D25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E3A968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9ACC4C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3E7CD41">
            <w:pPr>
              <w:adjustRightInd w:val="0"/>
              <w:snapToGrid w:val="0"/>
              <w:spacing w:line="300" w:lineRule="exact"/>
              <w:jc w:val="center"/>
              <w:rPr>
                <w:rFonts w:ascii="微软雅黑" w:hAnsi="宋体" w:eastAsia="微软雅黑" w:cs="宋体"/>
                <w:kern w:val="0"/>
                <w:sz w:val="20"/>
                <w:szCs w:val="20"/>
              </w:rPr>
            </w:pPr>
          </w:p>
        </w:tc>
      </w:tr>
      <w:tr w14:paraId="38DCC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17A3D0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14</w:t>
            </w:r>
          </w:p>
        </w:tc>
        <w:tc>
          <w:tcPr>
            <w:tcW w:w="308" w:type="dxa"/>
            <w:vAlign w:val="center"/>
          </w:tcPr>
          <w:p w14:paraId="44104B7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21E173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对勘察、设计单位违法转包勘察设计业务行为的处罚</w:t>
            </w:r>
          </w:p>
        </w:tc>
        <w:tc>
          <w:tcPr>
            <w:tcW w:w="546" w:type="dxa"/>
            <w:vAlign w:val="center"/>
          </w:tcPr>
          <w:p w14:paraId="7687186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3F3F85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1530B80">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4D6BA9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w:t>
            </w:r>
            <w:r>
              <w:rPr>
                <w:rStyle w:val="8"/>
                <w:rFonts w:hint="eastAsia" w:eastAsia="仿宋"/>
                <w:snapToGrid w:val="0"/>
              </w:rPr>
              <w:t>六</w:t>
            </w:r>
            <w:r>
              <w:rPr>
                <w:rStyle w:val="7"/>
                <w:rFonts w:hint="default" w:ascii="Times New Roman" w:hAnsi="Times New Roman" w:eastAsia="仿宋"/>
                <w:snapToGrid w:val="0"/>
              </w:rPr>
              <w:t>十七条：承包单位将承包的工程转包的</w:t>
            </w:r>
            <w:r>
              <w:rPr>
                <w:rStyle w:val="7"/>
                <w:rFonts w:hint="eastAsia" w:eastAsia="仿宋"/>
                <w:snapToGrid w:val="0"/>
                <w:lang w:eastAsia="zh-CN"/>
              </w:rPr>
              <w:t>或者</w:t>
            </w:r>
            <w:r>
              <w:rPr>
                <w:rStyle w:val="7"/>
                <w:rFonts w:hint="default" w:ascii="Times New Roman" w:hAnsi="Times New Roman" w:eastAsia="仿宋"/>
                <w:snapToGrid w:val="0"/>
              </w:rPr>
              <w:t>违反本法规定进行分包的，责令改正，没收违法所得，并处罚款，可以责令停业整顿，降低资质等级；情节严重的，吊销资质证书。承包单位有前款规定的违法行为的，对因转包工程或者违法分包的工程不符合规定的质量标准造成的损失，与接受转包或者分包的单位承担连带赔</w:t>
            </w:r>
            <w:r>
              <w:rPr>
                <w:rStyle w:val="8"/>
                <w:rFonts w:hint="eastAsia" w:eastAsia="仿宋"/>
                <w:snapToGrid w:val="0"/>
              </w:rPr>
              <w:t>偿责任。</w:t>
            </w:r>
          </w:p>
          <w:p w14:paraId="37E4836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2019年国</w:t>
            </w:r>
            <w:r>
              <w:rPr>
                <w:rStyle w:val="8"/>
                <w:rFonts w:hint="eastAsia" w:eastAsia="仿宋"/>
                <w:snapToGrid w:val="0"/>
              </w:rPr>
              <w:t>务院令</w:t>
            </w:r>
            <w:r>
              <w:rPr>
                <w:rStyle w:val="7"/>
                <w:rFonts w:hint="default" w:ascii="Times New Roman" w:hAnsi="Times New Roman" w:eastAsia="仿宋"/>
                <w:snapToGrid w:val="0"/>
              </w:rPr>
              <w:t>第714号修订）第六十二</w:t>
            </w:r>
            <w:r>
              <w:rPr>
                <w:rStyle w:val="8"/>
                <w:rFonts w:hint="eastAsia" w:eastAsia="仿宋"/>
                <w:snapToGrid w:val="0"/>
              </w:rPr>
              <w:t>条</w:t>
            </w:r>
            <w:r>
              <w:rPr>
                <w:rStyle w:val="7"/>
                <w:rFonts w:hint="default" w:ascii="Times New Roman" w:hAnsi="Times New Roman" w:eastAsia="仿宋"/>
                <w:snapToGrid w:val="0"/>
              </w:rPr>
              <w:t>第一款：违反本条例规定，承包单位将承包的工程转包或者违法分包的，责令改正，没收违法所得，对勘察、设计单位处合同约定的勘察费</w:t>
            </w:r>
            <w:r>
              <w:rPr>
                <w:rStyle w:val="8"/>
                <w:rFonts w:hint="eastAsia" w:eastAsia="仿宋"/>
                <w:snapToGrid w:val="0"/>
              </w:rPr>
              <w:t>、设计</w:t>
            </w:r>
            <w:r>
              <w:rPr>
                <w:rStyle w:val="7"/>
                <w:rFonts w:hint="default" w:ascii="Times New Roman" w:hAnsi="Times New Roman" w:eastAsia="仿宋"/>
                <w:snapToGrid w:val="0"/>
              </w:rPr>
              <w:t>费2</w:t>
            </w:r>
            <w:r>
              <w:rPr>
                <w:rStyle w:val="8"/>
                <w:rFonts w:hint="eastAsia" w:eastAsia="仿宋"/>
                <w:snapToGrid w:val="0"/>
              </w:rPr>
              <w:t>5%以</w:t>
            </w:r>
            <w:r>
              <w:rPr>
                <w:rStyle w:val="7"/>
                <w:rFonts w:hint="default" w:ascii="Times New Roman" w:hAnsi="Times New Roman" w:eastAsia="仿宋"/>
                <w:snapToGrid w:val="0"/>
              </w:rPr>
              <w:t>上50%以下的罚款；对施工单位处工程</w:t>
            </w:r>
            <w:r>
              <w:rPr>
                <w:rStyle w:val="8"/>
                <w:rFonts w:hint="eastAsia" w:eastAsia="仿宋"/>
                <w:snapToGrid w:val="0"/>
              </w:rPr>
              <w:t>合同价款</w:t>
            </w:r>
            <w:r>
              <w:rPr>
                <w:rStyle w:val="7"/>
                <w:rFonts w:hint="default" w:ascii="Times New Roman" w:hAnsi="Times New Roman" w:eastAsia="仿宋"/>
                <w:snapToGrid w:val="0"/>
              </w:rPr>
              <w:t>0.</w:t>
            </w:r>
            <w:r>
              <w:rPr>
                <w:rStyle w:val="8"/>
                <w:rFonts w:hint="eastAsia" w:eastAsia="仿宋"/>
                <w:snapToGrid w:val="0"/>
              </w:rPr>
              <w:t>5%</w:t>
            </w:r>
            <w:r>
              <w:rPr>
                <w:rStyle w:val="7"/>
                <w:rFonts w:hint="default" w:ascii="Times New Roman" w:hAnsi="Times New Roman" w:eastAsia="仿宋"/>
                <w:snapToGrid w:val="0"/>
              </w:rPr>
              <w:t>以上1%以下的罚款；可以责令停业整顿，降低资质等级；情节严重的，吊销资</w:t>
            </w:r>
            <w:r>
              <w:rPr>
                <w:rStyle w:val="8"/>
                <w:rFonts w:hint="eastAsia" w:eastAsia="仿宋"/>
                <w:snapToGrid w:val="0"/>
              </w:rPr>
              <w:t>质证书。</w:t>
            </w:r>
          </w:p>
          <w:p w14:paraId="6235515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w:t>
            </w:r>
            <w:r>
              <w:rPr>
                <w:rStyle w:val="8"/>
                <w:rFonts w:hint="eastAsia" w:eastAsia="仿宋"/>
                <w:snapToGrid w:val="0"/>
              </w:rPr>
              <w:t>三</w:t>
            </w:r>
            <w:r>
              <w:rPr>
                <w:rStyle w:val="7"/>
                <w:rFonts w:hint="default" w:ascii="Times New Roman" w:hAnsi="Times New Roman" w:eastAsia="仿宋"/>
                <w:snapToGrid w:val="0"/>
              </w:rPr>
              <w:t>十九条：违反本条例规定，建设工程勘察、设计单位将所承揽的建设工程勘察、设计转包的，责令改正，没收违法所得，处合同约定的勘察费</w:t>
            </w:r>
            <w:r>
              <w:rPr>
                <w:rStyle w:val="8"/>
                <w:rFonts w:hint="eastAsia" w:eastAsia="仿宋"/>
                <w:snapToGrid w:val="0"/>
              </w:rPr>
              <w:t>、设计</w:t>
            </w:r>
            <w:r>
              <w:rPr>
                <w:rStyle w:val="7"/>
                <w:rFonts w:hint="default" w:ascii="Times New Roman" w:hAnsi="Times New Roman" w:eastAsia="仿宋"/>
                <w:snapToGrid w:val="0"/>
              </w:rPr>
              <w:t>费2</w:t>
            </w:r>
            <w:r>
              <w:rPr>
                <w:rStyle w:val="8"/>
                <w:rFonts w:hint="eastAsia" w:eastAsia="仿宋"/>
                <w:snapToGrid w:val="0"/>
              </w:rPr>
              <w:t>5%以</w:t>
            </w:r>
            <w:r>
              <w:rPr>
                <w:rStyle w:val="7"/>
                <w:rFonts w:hint="default" w:ascii="Times New Roman" w:hAnsi="Times New Roman" w:eastAsia="仿宋"/>
                <w:snapToGrid w:val="0"/>
              </w:rPr>
              <w:t>上50%以下的罚款，可以责令停业整顿，降低资质等级；情节严重的，吊销资</w:t>
            </w:r>
            <w:r>
              <w:rPr>
                <w:rStyle w:val="8"/>
                <w:rFonts w:hint="eastAsia" w:eastAsia="仿宋"/>
                <w:snapToGrid w:val="0"/>
              </w:rPr>
              <w:t>质证书。</w:t>
            </w:r>
          </w:p>
          <w:p w14:paraId="44F3213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15" w:type="dxa"/>
            <w:vAlign w:val="center"/>
          </w:tcPr>
          <w:p w14:paraId="76A7A4B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7B236F9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692FBF0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42752BF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7018DAA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2EA5B53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227F7A5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E88F98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60FF2C5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390D3C56">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45B0CB5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603E4CD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6540ED7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C0CE55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114CD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6466596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CBE73FE">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A2B411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E05473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F1B760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81F112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445E2C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5D775B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3BA03DB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1E7AE4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E5BAC6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1D914D1">
            <w:pPr>
              <w:adjustRightInd w:val="0"/>
              <w:snapToGrid w:val="0"/>
              <w:spacing w:line="300" w:lineRule="exact"/>
              <w:jc w:val="center"/>
              <w:rPr>
                <w:rFonts w:ascii="微软雅黑" w:hAnsi="宋体" w:eastAsia="微软雅黑" w:cs="宋体"/>
                <w:kern w:val="0"/>
                <w:sz w:val="20"/>
                <w:szCs w:val="20"/>
              </w:rPr>
            </w:pPr>
          </w:p>
        </w:tc>
      </w:tr>
      <w:tr w14:paraId="7FA07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FB1DEA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15</w:t>
            </w:r>
          </w:p>
        </w:tc>
        <w:tc>
          <w:tcPr>
            <w:tcW w:w="308" w:type="dxa"/>
            <w:vAlign w:val="center"/>
          </w:tcPr>
          <w:p w14:paraId="39158D6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E1267B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对勘察、设计单位超越资质等级许可的范围或者以其他建设工程勘察、设计单位的名义承揽建设工程勘察、设计业务，以及允许其他单位或者个人以本单位的名义承揽建设工程勘察、设计业务行为的处罚</w:t>
            </w:r>
          </w:p>
        </w:tc>
        <w:tc>
          <w:tcPr>
            <w:tcW w:w="546" w:type="dxa"/>
            <w:vAlign w:val="center"/>
          </w:tcPr>
          <w:p w14:paraId="21336C3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9A6647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C1D9374">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C8FDDC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1.【法律】《中华人民共和国建筑法》第六十五</w:t>
            </w:r>
            <w:r>
              <w:rPr>
                <w:rStyle w:val="8"/>
                <w:rFonts w:hint="eastAsia" w:eastAsia="仿宋"/>
                <w:snapToGrid w:val="0"/>
              </w:rPr>
              <w:t>条</w:t>
            </w:r>
            <w:r>
              <w:rPr>
                <w:rStyle w:val="7"/>
                <w:rFonts w:hint="default" w:ascii="Times New Roman" w:hAnsi="Times New Roman" w:eastAsia="仿宋"/>
                <w:snapToGrid w:val="0"/>
              </w:rPr>
              <w:t>第二款：超越本单位资质等级承揽工程的，责令停止违法行为，处以罚款，可以责令停业整顿，降低资质等级；情节严重的，吊销资质证书；有违法所得的，予</w:t>
            </w:r>
            <w:r>
              <w:rPr>
                <w:rStyle w:val="8"/>
                <w:rFonts w:hint="eastAsia" w:eastAsia="仿宋"/>
                <w:snapToGrid w:val="0"/>
              </w:rPr>
              <w:t>以没收。</w:t>
            </w:r>
          </w:p>
          <w:p w14:paraId="2C5B512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2019年国</w:t>
            </w:r>
            <w:r>
              <w:rPr>
                <w:rStyle w:val="8"/>
                <w:rFonts w:hint="eastAsia" w:eastAsia="仿宋"/>
                <w:snapToGrid w:val="0"/>
              </w:rPr>
              <w:t>务院令</w:t>
            </w:r>
            <w:r>
              <w:rPr>
                <w:rStyle w:val="7"/>
                <w:rFonts w:hint="default" w:ascii="Times New Roman" w:hAnsi="Times New Roman" w:eastAsia="仿宋"/>
                <w:snapToGrid w:val="0"/>
              </w:rPr>
              <w:t>第714号修订）第六十</w:t>
            </w:r>
            <w:r>
              <w:rPr>
                <w:rStyle w:val="8"/>
                <w:rFonts w:hint="eastAsia" w:eastAsia="仿宋"/>
                <w:snapToGrid w:val="0"/>
              </w:rPr>
              <w:t>条</w:t>
            </w:r>
            <w:r>
              <w:rPr>
                <w:rStyle w:val="7"/>
                <w:rFonts w:hint="default" w:ascii="Times New Roman" w:hAnsi="Times New Roman" w:eastAsia="仿宋"/>
                <w:snapToGrid w:val="0"/>
              </w:rPr>
              <w:t>第一款：违反本条例规定，勘察、设计、施工、工程监理单位超越本单位资质等级承揽工程的，责令停止违法行为，对勘察、设计单位或者工程监理单位处合同约定的勘察费、设计费或者</w:t>
            </w:r>
            <w:r>
              <w:rPr>
                <w:rStyle w:val="8"/>
                <w:rFonts w:hint="eastAsia" w:eastAsia="仿宋"/>
                <w:snapToGrid w:val="0"/>
              </w:rPr>
              <w:t>监</w:t>
            </w:r>
            <w:r>
              <w:rPr>
                <w:rStyle w:val="7"/>
                <w:rFonts w:hint="default" w:ascii="Times New Roman" w:hAnsi="Times New Roman" w:eastAsia="仿宋"/>
                <w:snapToGrid w:val="0"/>
              </w:rPr>
              <w:t>理酬金</w:t>
            </w:r>
            <w:r>
              <w:rPr>
                <w:rStyle w:val="8"/>
                <w:rFonts w:hint="eastAsia" w:eastAsia="仿宋"/>
                <w:snapToGrid w:val="0"/>
              </w:rPr>
              <w:t>1</w:t>
            </w:r>
            <w:r>
              <w:rPr>
                <w:rStyle w:val="7"/>
                <w:rFonts w:hint="default" w:ascii="Times New Roman" w:hAnsi="Times New Roman" w:eastAsia="仿宋"/>
                <w:snapToGrid w:val="0"/>
              </w:rPr>
              <w:t>倍以上2倍以下的罚款；对施工单位处工程</w:t>
            </w:r>
            <w:r>
              <w:rPr>
                <w:rStyle w:val="8"/>
                <w:rFonts w:hint="eastAsia" w:eastAsia="仿宋"/>
                <w:snapToGrid w:val="0"/>
              </w:rPr>
              <w:t>合同</w:t>
            </w:r>
            <w:r>
              <w:rPr>
                <w:rStyle w:val="7"/>
                <w:rFonts w:hint="default" w:ascii="Times New Roman" w:hAnsi="Times New Roman" w:eastAsia="仿宋"/>
                <w:snapToGrid w:val="0"/>
              </w:rPr>
              <w:t>价款</w:t>
            </w:r>
            <w:r>
              <w:rPr>
                <w:rStyle w:val="8"/>
                <w:rFonts w:hint="eastAsia" w:eastAsia="仿宋"/>
                <w:snapToGrid w:val="0"/>
              </w:rPr>
              <w:t>2%</w:t>
            </w:r>
            <w:r>
              <w:rPr>
                <w:rStyle w:val="7"/>
                <w:rFonts w:hint="default" w:ascii="Times New Roman" w:hAnsi="Times New Roman" w:eastAsia="仿宋"/>
                <w:snapToGrid w:val="0"/>
              </w:rPr>
              <w:t>以上4%以下的罚款，可以责令停业整顿，降低资质等级；情节严重的，吊销资质证书；有违法所得的，予</w:t>
            </w:r>
            <w:r>
              <w:rPr>
                <w:rStyle w:val="8"/>
                <w:rFonts w:hint="eastAsia" w:eastAsia="仿宋"/>
                <w:snapToGrid w:val="0"/>
              </w:rPr>
              <w:t>以没收。</w:t>
            </w:r>
          </w:p>
          <w:p w14:paraId="45ADD0C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十一条：违反本条例规定，勘察、设计、施工、工程监理单位允许其他单位或者个人以本单位名义承揽工程的，责令改正，没收违法所得，对勘察、设计单位和工程监理单位处合同约定的勘察费、设计费和</w:t>
            </w:r>
            <w:r>
              <w:rPr>
                <w:rStyle w:val="8"/>
                <w:rFonts w:hint="eastAsia" w:eastAsia="仿宋"/>
                <w:snapToGrid w:val="0"/>
              </w:rPr>
              <w:t>监</w:t>
            </w:r>
            <w:r>
              <w:rPr>
                <w:rStyle w:val="7"/>
                <w:rFonts w:hint="default" w:ascii="Times New Roman" w:hAnsi="Times New Roman" w:eastAsia="仿宋"/>
                <w:snapToGrid w:val="0"/>
              </w:rPr>
              <w:t>理酬金</w:t>
            </w:r>
            <w:r>
              <w:rPr>
                <w:rStyle w:val="8"/>
                <w:rFonts w:hint="eastAsia" w:eastAsia="仿宋"/>
                <w:snapToGrid w:val="0"/>
              </w:rPr>
              <w:t>1</w:t>
            </w:r>
            <w:r>
              <w:rPr>
                <w:rStyle w:val="7"/>
                <w:rFonts w:hint="default" w:ascii="Times New Roman" w:hAnsi="Times New Roman" w:eastAsia="仿宋"/>
                <w:snapToGrid w:val="0"/>
              </w:rPr>
              <w:t>倍以上2倍以下的罚款；对施工单位处工程</w:t>
            </w:r>
            <w:r>
              <w:rPr>
                <w:rStyle w:val="8"/>
                <w:rFonts w:hint="eastAsia" w:eastAsia="仿宋"/>
                <w:snapToGrid w:val="0"/>
              </w:rPr>
              <w:t>合同</w:t>
            </w:r>
            <w:r>
              <w:rPr>
                <w:rStyle w:val="7"/>
                <w:rFonts w:hint="default" w:ascii="Times New Roman" w:hAnsi="Times New Roman" w:eastAsia="仿宋"/>
                <w:snapToGrid w:val="0"/>
              </w:rPr>
              <w:t>价款</w:t>
            </w:r>
            <w:r>
              <w:rPr>
                <w:rStyle w:val="8"/>
                <w:rFonts w:hint="eastAsia" w:eastAsia="仿宋"/>
                <w:snapToGrid w:val="0"/>
              </w:rPr>
              <w:t>2%</w:t>
            </w:r>
            <w:r>
              <w:rPr>
                <w:rStyle w:val="7"/>
                <w:rFonts w:hint="default" w:ascii="Times New Roman" w:hAnsi="Times New Roman" w:eastAsia="仿宋"/>
                <w:snapToGrid w:val="0"/>
              </w:rPr>
              <w:t>以上4%以下的罚款；可以责令停业整顿，降低资质等级；情节严重的，吊销资</w:t>
            </w:r>
            <w:r>
              <w:rPr>
                <w:rStyle w:val="8"/>
                <w:rFonts w:hint="eastAsia" w:eastAsia="仿宋"/>
                <w:snapToGrid w:val="0"/>
              </w:rPr>
              <w:t>质证书。</w:t>
            </w:r>
          </w:p>
          <w:p w14:paraId="376D0D5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87号修订）第八</w:t>
            </w:r>
            <w:r>
              <w:rPr>
                <w:rStyle w:val="8"/>
                <w:rFonts w:hint="eastAsia" w:eastAsia="仿宋"/>
                <w:snapToGrid w:val="0"/>
              </w:rPr>
              <w:t>条</w:t>
            </w:r>
            <w:r>
              <w:rPr>
                <w:rStyle w:val="7"/>
                <w:rFonts w:hint="default" w:ascii="Times New Roman" w:hAnsi="Times New Roman" w:eastAsia="仿宋"/>
                <w:snapToGrid w:val="0"/>
              </w:rPr>
              <w:t>第二款：禁止建设工程勘察、设计单位超越其资质等级许可的范围或者以其他建设工程勘察、设计单位的名义承揽建设工程勘察、设计业务。禁止建设工程勘察、设计单位允许其他单位或者个人以本单位的名义承揽建设工程勘察、设</w:t>
            </w:r>
            <w:r>
              <w:rPr>
                <w:rStyle w:val="8"/>
                <w:rFonts w:hint="eastAsia" w:eastAsia="仿宋"/>
                <w:snapToGrid w:val="0"/>
              </w:rPr>
              <w:t>计业务。</w:t>
            </w:r>
          </w:p>
          <w:p w14:paraId="62988A1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第三十五</w:t>
            </w:r>
            <w:r>
              <w:rPr>
                <w:rStyle w:val="8"/>
                <w:rFonts w:hint="eastAsia" w:eastAsia="仿宋"/>
                <w:snapToGrid w:val="0"/>
              </w:rPr>
              <w:t>条</w:t>
            </w:r>
            <w:r>
              <w:rPr>
                <w:rStyle w:val="7"/>
                <w:rFonts w:hint="default" w:ascii="Times New Roman" w:hAnsi="Times New Roman" w:eastAsia="仿宋"/>
                <w:snapToGrid w:val="0"/>
              </w:rPr>
              <w:t>第一款：违反本条例第八条规定的，责令停止违法行为，处合同约定的勘察费</w:t>
            </w:r>
            <w:r>
              <w:rPr>
                <w:rStyle w:val="8"/>
                <w:rFonts w:hint="eastAsia" w:eastAsia="仿宋"/>
                <w:snapToGrid w:val="0"/>
              </w:rPr>
              <w:t>、</w:t>
            </w:r>
            <w:r>
              <w:rPr>
                <w:rStyle w:val="7"/>
                <w:rFonts w:hint="default" w:ascii="Times New Roman" w:hAnsi="Times New Roman" w:eastAsia="仿宋"/>
                <w:snapToGrid w:val="0"/>
              </w:rPr>
              <w:t>设计费</w:t>
            </w:r>
            <w:r>
              <w:rPr>
                <w:rStyle w:val="8"/>
                <w:rFonts w:hint="eastAsia" w:eastAsia="仿宋"/>
                <w:snapToGrid w:val="0"/>
              </w:rPr>
              <w:t>1</w:t>
            </w:r>
            <w:r>
              <w:rPr>
                <w:rStyle w:val="7"/>
                <w:rFonts w:hint="default" w:ascii="Times New Roman" w:hAnsi="Times New Roman" w:eastAsia="仿宋"/>
                <w:snapToGrid w:val="0"/>
              </w:rPr>
              <w:t>倍以上2倍以下的罚款，有违法所得的，予以没收；可以责令停业整顿，降低资质等级；情节严重的，吊销资</w:t>
            </w:r>
            <w:r>
              <w:rPr>
                <w:rStyle w:val="8"/>
                <w:rFonts w:hint="eastAsia" w:eastAsia="仿宋"/>
                <w:snapToGrid w:val="0"/>
              </w:rPr>
              <w:t>质</w:t>
            </w:r>
            <w:r>
              <w:rPr>
                <w:rStyle w:val="7"/>
                <w:rFonts w:hint="default" w:ascii="Times New Roman" w:hAnsi="Times New Roman" w:eastAsia="仿宋"/>
                <w:snapToGrid w:val="0"/>
              </w:rPr>
              <w:t>证</w:t>
            </w:r>
            <w:r>
              <w:rPr>
                <w:rStyle w:val="8"/>
                <w:rFonts w:hint="eastAsia" w:eastAsia="仿宋"/>
                <w:snapToGrid w:val="0"/>
              </w:rPr>
              <w:t>书。</w:t>
            </w:r>
          </w:p>
          <w:p w14:paraId="58FD85E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15" w:type="dxa"/>
            <w:vAlign w:val="center"/>
          </w:tcPr>
          <w:p w14:paraId="1414D58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0CC4ECA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3D2FAFA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6D4BA77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2DB5EDE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22E8801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113177F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0F31407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316D751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12D9293E">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07E6117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7CE9DCC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192B895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9142A9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5F686E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7ADA6F3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B8FF2AE">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0731F0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7E9925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BE60F1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FFA87A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192DEE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E87045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42EFD1A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FC6B60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886F8D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194F3EC">
            <w:pPr>
              <w:adjustRightInd w:val="0"/>
              <w:snapToGrid w:val="0"/>
              <w:spacing w:line="300" w:lineRule="exact"/>
              <w:jc w:val="center"/>
              <w:rPr>
                <w:rFonts w:ascii="微软雅黑" w:hAnsi="宋体" w:eastAsia="微软雅黑" w:cs="宋体"/>
                <w:kern w:val="0"/>
                <w:sz w:val="20"/>
                <w:szCs w:val="20"/>
              </w:rPr>
            </w:pPr>
          </w:p>
        </w:tc>
      </w:tr>
      <w:tr w14:paraId="1F813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ADB257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w:t>
            </w:r>
          </w:p>
        </w:tc>
        <w:tc>
          <w:tcPr>
            <w:tcW w:w="308" w:type="dxa"/>
            <w:vAlign w:val="center"/>
          </w:tcPr>
          <w:p w14:paraId="6CD406D9">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ECA289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对工程勘察、设计单位未取得资质证书承揽工程行为的处罚</w:t>
            </w:r>
          </w:p>
        </w:tc>
        <w:tc>
          <w:tcPr>
            <w:tcW w:w="546" w:type="dxa"/>
            <w:vAlign w:val="center"/>
          </w:tcPr>
          <w:p w14:paraId="09DC641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28665B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6F132F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223786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1.【法律】《中华人民共和国建筑法》第六十五</w:t>
            </w:r>
            <w:r>
              <w:rPr>
                <w:rStyle w:val="8"/>
                <w:rFonts w:hint="eastAsia" w:eastAsia="仿宋"/>
                <w:snapToGrid w:val="0"/>
              </w:rPr>
              <w:t>条</w:t>
            </w:r>
            <w:r>
              <w:rPr>
                <w:rStyle w:val="7"/>
                <w:rFonts w:hint="default" w:ascii="Times New Roman" w:hAnsi="Times New Roman" w:eastAsia="仿宋"/>
                <w:snapToGrid w:val="0"/>
              </w:rPr>
              <w:t>第三款：未取得资质证书承揽工程的，予以取缔，并处罚款；有违法所得的，予</w:t>
            </w:r>
            <w:r>
              <w:rPr>
                <w:rStyle w:val="8"/>
                <w:rFonts w:hint="eastAsia" w:eastAsia="仿宋"/>
                <w:snapToGrid w:val="0"/>
              </w:rPr>
              <w:t>以没收。</w:t>
            </w:r>
          </w:p>
          <w:p w14:paraId="40D33BE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2019年国</w:t>
            </w:r>
            <w:r>
              <w:rPr>
                <w:rStyle w:val="8"/>
                <w:rFonts w:hint="eastAsia" w:eastAsia="仿宋"/>
                <w:snapToGrid w:val="0"/>
              </w:rPr>
              <w:t>务院令</w:t>
            </w:r>
            <w:r>
              <w:rPr>
                <w:rStyle w:val="7"/>
                <w:rFonts w:hint="default" w:ascii="Times New Roman" w:hAnsi="Times New Roman" w:eastAsia="仿宋"/>
                <w:snapToGrid w:val="0"/>
              </w:rPr>
              <w:t>第714号修订）</w:t>
            </w:r>
            <w:r>
              <w:rPr>
                <w:rStyle w:val="8"/>
                <w:rFonts w:hint="eastAsia" w:eastAsia="仿宋"/>
                <w:snapToGrid w:val="0"/>
              </w:rPr>
              <w:t>第</w:t>
            </w:r>
            <w:r>
              <w:rPr>
                <w:rStyle w:val="7"/>
                <w:rFonts w:hint="default" w:ascii="Times New Roman" w:hAnsi="Times New Roman" w:eastAsia="仿宋"/>
                <w:snapToGrid w:val="0"/>
              </w:rPr>
              <w:t>六十条：违反本条例规定，勘察、设计、施工、工程监理单位超越本单位资质等级承揽工程的，责令停止违法行为，对勘察、设计单位或者工程监理单位处合同约定的勘察费、设计费或者</w:t>
            </w:r>
            <w:r>
              <w:rPr>
                <w:rStyle w:val="8"/>
                <w:rFonts w:hint="eastAsia" w:eastAsia="仿宋"/>
                <w:snapToGrid w:val="0"/>
              </w:rPr>
              <w:t>监</w:t>
            </w:r>
            <w:r>
              <w:rPr>
                <w:rStyle w:val="7"/>
                <w:rFonts w:hint="default" w:ascii="Times New Roman" w:hAnsi="Times New Roman" w:eastAsia="仿宋"/>
                <w:snapToGrid w:val="0"/>
              </w:rPr>
              <w:t>理酬金</w:t>
            </w:r>
            <w:r>
              <w:rPr>
                <w:rStyle w:val="8"/>
                <w:rFonts w:hint="eastAsia" w:eastAsia="仿宋"/>
                <w:snapToGrid w:val="0"/>
              </w:rPr>
              <w:t>1</w:t>
            </w:r>
            <w:r>
              <w:rPr>
                <w:rStyle w:val="7"/>
                <w:rFonts w:hint="default" w:ascii="Times New Roman" w:hAnsi="Times New Roman" w:eastAsia="仿宋"/>
                <w:snapToGrid w:val="0"/>
              </w:rPr>
              <w:t>倍以上2倍以下的罚款；对施工单位处工程</w:t>
            </w:r>
            <w:r>
              <w:rPr>
                <w:rStyle w:val="8"/>
                <w:rFonts w:hint="eastAsia" w:eastAsia="仿宋"/>
                <w:snapToGrid w:val="0"/>
              </w:rPr>
              <w:t>合同</w:t>
            </w:r>
            <w:r>
              <w:rPr>
                <w:rStyle w:val="7"/>
                <w:rFonts w:hint="default" w:ascii="Times New Roman" w:hAnsi="Times New Roman" w:eastAsia="仿宋"/>
                <w:snapToGrid w:val="0"/>
              </w:rPr>
              <w:t>价款</w:t>
            </w:r>
            <w:r>
              <w:rPr>
                <w:rStyle w:val="8"/>
                <w:rFonts w:hint="eastAsia" w:eastAsia="仿宋"/>
                <w:snapToGrid w:val="0"/>
              </w:rPr>
              <w:t>2%</w:t>
            </w:r>
            <w:r>
              <w:rPr>
                <w:rStyle w:val="7"/>
                <w:rFonts w:hint="default" w:ascii="Times New Roman" w:hAnsi="Times New Roman" w:eastAsia="仿宋"/>
                <w:snapToGrid w:val="0"/>
              </w:rPr>
              <w:t>以上4%以下的罚款，可以责令停业整顿，降低资质等级；情节严重的，吊销资质证书；有违法所得的，予以没收。未取得资质证书承揽工程的，予以取缔，依照前款规定处以罚款；有违法所得的，予</w:t>
            </w:r>
            <w:r>
              <w:rPr>
                <w:rStyle w:val="8"/>
                <w:rFonts w:hint="eastAsia" w:eastAsia="仿宋"/>
                <w:snapToGrid w:val="0"/>
              </w:rPr>
              <w:t>以没收。</w:t>
            </w:r>
          </w:p>
          <w:p w14:paraId="1094E26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w:t>
            </w:r>
            <w:r>
              <w:rPr>
                <w:rStyle w:val="8"/>
                <w:rFonts w:hint="eastAsia" w:eastAsia="仿宋"/>
                <w:snapToGrid w:val="0"/>
              </w:rPr>
              <w:t>罚款</w:t>
            </w:r>
            <w:r>
              <w:rPr>
                <w:rStyle w:val="7"/>
                <w:rFonts w:hint="default" w:ascii="Times New Roman" w:hAnsi="Times New Roman" w:eastAsia="仿宋"/>
                <w:snapToGrid w:val="0"/>
              </w:rPr>
              <w:t>数额</w:t>
            </w:r>
            <w:r>
              <w:rPr>
                <w:rStyle w:val="8"/>
                <w:rFonts w:hint="eastAsia" w:eastAsia="仿宋"/>
                <w:snapToGrid w:val="0"/>
              </w:rPr>
              <w:t>5%以</w:t>
            </w:r>
            <w:r>
              <w:rPr>
                <w:rStyle w:val="7"/>
                <w:rFonts w:hint="default" w:ascii="Times New Roman" w:hAnsi="Times New Roman" w:eastAsia="仿宋"/>
                <w:snapToGrid w:val="0"/>
              </w:rPr>
              <w:t>上10%以下</w:t>
            </w:r>
            <w:r>
              <w:rPr>
                <w:rStyle w:val="8"/>
                <w:rFonts w:hint="eastAsia" w:eastAsia="仿宋"/>
                <w:snapToGrid w:val="0"/>
              </w:rPr>
              <w:t>的罚款。</w:t>
            </w:r>
          </w:p>
          <w:p w14:paraId="5F93C5B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w:t>
            </w:r>
            <w:r>
              <w:rPr>
                <w:rStyle w:val="8"/>
                <w:rFonts w:hint="eastAsia" w:eastAsia="仿宋"/>
                <w:snapToGrid w:val="0"/>
              </w:rPr>
              <w:t>三</w:t>
            </w:r>
            <w:r>
              <w:rPr>
                <w:rStyle w:val="7"/>
                <w:rFonts w:hint="default" w:ascii="Times New Roman" w:hAnsi="Times New Roman" w:eastAsia="仿宋"/>
                <w:snapToGrid w:val="0"/>
              </w:rPr>
              <w:t>十五条：违反本条例第八条规定的，责令停止违法行为，处合同约定的勘察费</w:t>
            </w:r>
            <w:r>
              <w:rPr>
                <w:rStyle w:val="8"/>
                <w:rFonts w:hint="eastAsia" w:eastAsia="仿宋"/>
                <w:snapToGrid w:val="0"/>
              </w:rPr>
              <w:t>、</w:t>
            </w:r>
            <w:r>
              <w:rPr>
                <w:rStyle w:val="7"/>
                <w:rFonts w:hint="default" w:ascii="Times New Roman" w:hAnsi="Times New Roman" w:eastAsia="仿宋"/>
                <w:snapToGrid w:val="0"/>
              </w:rPr>
              <w:t>设计费</w:t>
            </w:r>
            <w:r>
              <w:rPr>
                <w:rStyle w:val="8"/>
                <w:rFonts w:hint="eastAsia" w:eastAsia="仿宋"/>
                <w:snapToGrid w:val="0"/>
              </w:rPr>
              <w:t>1</w:t>
            </w:r>
            <w:r>
              <w:rPr>
                <w:rStyle w:val="7"/>
                <w:rFonts w:hint="default" w:ascii="Times New Roman" w:hAnsi="Times New Roman" w:eastAsia="仿宋"/>
                <w:snapToGrid w:val="0"/>
              </w:rPr>
              <w:t>倍以上2倍以下的罚款，有违法所得的，予以没收；可以责令停业整顿，降低资质等级；情节严重的，吊销资质证书。未取得资质证书承揽工程的，予以取缔，依照前款规定处以罚款；有违法所得的，予</w:t>
            </w:r>
            <w:r>
              <w:rPr>
                <w:rStyle w:val="8"/>
                <w:rFonts w:hint="eastAsia" w:eastAsia="仿宋"/>
                <w:snapToGrid w:val="0"/>
              </w:rPr>
              <w:t>以没收。</w:t>
            </w:r>
          </w:p>
          <w:p w14:paraId="63770DD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15" w:type="dxa"/>
            <w:vAlign w:val="center"/>
          </w:tcPr>
          <w:p w14:paraId="0130341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5B772A7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1C179A7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0799C39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40C7E3F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0652ADF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12EFE02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95C8A7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50F86EF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360E6EC5">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69D6026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2CD0987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56ED319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72690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634B0C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78587CC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2FDB702">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CC9C3F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4426EB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7977E0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FA7122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1CE394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279503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2F27F2A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79F489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D4DDE1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68CE442">
            <w:pPr>
              <w:adjustRightInd w:val="0"/>
              <w:snapToGrid w:val="0"/>
              <w:spacing w:line="300" w:lineRule="exact"/>
              <w:jc w:val="center"/>
              <w:rPr>
                <w:rFonts w:ascii="微软雅黑" w:hAnsi="宋体" w:eastAsia="微软雅黑" w:cs="宋体"/>
                <w:kern w:val="0"/>
                <w:sz w:val="20"/>
                <w:szCs w:val="20"/>
              </w:rPr>
            </w:pPr>
          </w:p>
        </w:tc>
      </w:tr>
      <w:tr w14:paraId="6208F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CB4EDA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w:t>
            </w:r>
          </w:p>
        </w:tc>
        <w:tc>
          <w:tcPr>
            <w:tcW w:w="308" w:type="dxa"/>
            <w:vAlign w:val="center"/>
          </w:tcPr>
          <w:p w14:paraId="0DAB28F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CD0AD7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对勘察、设计单位人员未经注册，擅自以注册建设工程勘察、设计人员的名义从事建设工程勘察、设计活动行为的处罚</w:t>
            </w:r>
          </w:p>
        </w:tc>
        <w:tc>
          <w:tcPr>
            <w:tcW w:w="546" w:type="dxa"/>
            <w:vAlign w:val="center"/>
          </w:tcPr>
          <w:p w14:paraId="04FC44D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202831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4866BB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BCD7C9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w:t>
            </w:r>
            <w:r>
              <w:rPr>
                <w:rStyle w:val="8"/>
                <w:rFonts w:hint="eastAsia" w:eastAsia="仿宋"/>
                <w:snapToGrid w:val="0"/>
              </w:rPr>
              <w:t>三</w:t>
            </w:r>
            <w:r>
              <w:rPr>
                <w:rStyle w:val="7"/>
                <w:rFonts w:hint="default" w:ascii="Times New Roman" w:hAnsi="Times New Roman" w:eastAsia="仿宋"/>
                <w:snapToGrid w:val="0"/>
              </w:rPr>
              <w:t>十六条：违反本条例规定，未经注册，擅自以注册建设工程勘察、设计人员的名义从事建设工程勘察、设计活动的，责令停止违法行为，没收违法所得，处</w:t>
            </w:r>
            <w:r>
              <w:rPr>
                <w:rStyle w:val="8"/>
                <w:rFonts w:hint="eastAsia" w:eastAsia="仿宋"/>
                <w:snapToGrid w:val="0"/>
              </w:rPr>
              <w:t>违</w:t>
            </w:r>
            <w:r>
              <w:rPr>
                <w:rStyle w:val="7"/>
                <w:rFonts w:hint="default" w:ascii="Times New Roman" w:hAnsi="Times New Roman" w:eastAsia="仿宋"/>
                <w:snapToGrid w:val="0"/>
              </w:rPr>
              <w:t>法所得</w:t>
            </w:r>
            <w:r>
              <w:rPr>
                <w:rStyle w:val="8"/>
                <w:rFonts w:hint="eastAsia" w:eastAsia="仿宋"/>
                <w:snapToGrid w:val="0"/>
              </w:rPr>
              <w:t>2</w:t>
            </w:r>
            <w:r>
              <w:rPr>
                <w:rStyle w:val="7"/>
                <w:rFonts w:hint="default" w:ascii="Times New Roman" w:hAnsi="Times New Roman" w:eastAsia="仿宋"/>
                <w:snapToGrid w:val="0"/>
              </w:rPr>
              <w:t>倍以上5倍以下罚款；给他人造成损失的，依法承担赔</w:t>
            </w:r>
            <w:r>
              <w:rPr>
                <w:rStyle w:val="8"/>
                <w:rFonts w:hint="eastAsia" w:eastAsia="仿宋"/>
                <w:snapToGrid w:val="0"/>
              </w:rPr>
              <w:t>偿责任。</w:t>
            </w:r>
          </w:p>
          <w:p w14:paraId="6A55B98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15" w:type="dxa"/>
            <w:vAlign w:val="center"/>
          </w:tcPr>
          <w:p w14:paraId="025481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2B97A9F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66ABFC6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2A88DCB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5BAAC4F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06AC299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1126885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21A7E1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7AE628C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55197865">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0BB0EC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1E69414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0CDF5D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A23643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EFB3B2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48DA734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530BE7F">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1298EF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780EDA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52C72C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F632E7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18C425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B49136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657B70E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892847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003523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17AC50C">
            <w:pPr>
              <w:adjustRightInd w:val="0"/>
              <w:snapToGrid w:val="0"/>
              <w:spacing w:line="300" w:lineRule="exact"/>
              <w:jc w:val="center"/>
              <w:rPr>
                <w:rFonts w:ascii="微软雅黑" w:hAnsi="宋体" w:eastAsia="微软雅黑" w:cs="宋体"/>
                <w:kern w:val="0"/>
                <w:sz w:val="20"/>
                <w:szCs w:val="20"/>
              </w:rPr>
            </w:pPr>
          </w:p>
        </w:tc>
      </w:tr>
      <w:tr w14:paraId="41211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983300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w:t>
            </w:r>
          </w:p>
        </w:tc>
        <w:tc>
          <w:tcPr>
            <w:tcW w:w="308" w:type="dxa"/>
            <w:vAlign w:val="center"/>
          </w:tcPr>
          <w:p w14:paraId="4F2FF32D">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16532B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对建设工程勘察、设计注册执业人员和其他专业技术人员未受聘于一个建设工程勘察、设计单位或者同时受聘于两个以上建设工程勘察、设计单位，从事建设工程勘察、设计活动行为的处罚</w:t>
            </w:r>
          </w:p>
        </w:tc>
        <w:tc>
          <w:tcPr>
            <w:tcW w:w="546" w:type="dxa"/>
            <w:vAlign w:val="center"/>
          </w:tcPr>
          <w:p w14:paraId="287D1C7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3B549A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A57D74E">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06A3CE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w:t>
            </w:r>
            <w:r>
              <w:rPr>
                <w:rStyle w:val="8"/>
                <w:rFonts w:hint="eastAsia" w:eastAsia="仿宋"/>
                <w:snapToGrid w:val="0"/>
              </w:rPr>
              <w:t>三</w:t>
            </w:r>
            <w:r>
              <w:rPr>
                <w:rStyle w:val="7"/>
                <w:rFonts w:hint="default" w:ascii="Times New Roman" w:hAnsi="Times New Roman" w:eastAsia="仿宋"/>
                <w:snapToGrid w:val="0"/>
              </w:rPr>
              <w:t>十七条：违反本条例规定，建设工程勘察、设计注册执业人员和其他专业技术人员未受聘于一个建设工程勘察、设计单位或者同时受聘于两个以上建设工程勘察、设计单位，从事建设工程勘察、设计活动的，责令停止违法行为，没收违法所得，处</w:t>
            </w:r>
            <w:r>
              <w:rPr>
                <w:rStyle w:val="8"/>
                <w:rFonts w:hint="eastAsia" w:eastAsia="仿宋"/>
                <w:snapToGrid w:val="0"/>
              </w:rPr>
              <w:t>违</w:t>
            </w:r>
            <w:r>
              <w:rPr>
                <w:rStyle w:val="7"/>
                <w:rFonts w:hint="default" w:ascii="Times New Roman" w:hAnsi="Times New Roman" w:eastAsia="仿宋"/>
                <w:snapToGrid w:val="0"/>
              </w:rPr>
              <w:t>法所得</w:t>
            </w:r>
            <w:r>
              <w:rPr>
                <w:rStyle w:val="8"/>
                <w:rFonts w:hint="eastAsia" w:eastAsia="仿宋"/>
                <w:snapToGrid w:val="0"/>
              </w:rPr>
              <w:t>2</w:t>
            </w:r>
            <w:r>
              <w:rPr>
                <w:rStyle w:val="7"/>
                <w:rFonts w:hint="default" w:ascii="Times New Roman" w:hAnsi="Times New Roman" w:eastAsia="仿宋"/>
                <w:snapToGrid w:val="0"/>
              </w:rPr>
              <w:t>倍以上5倍以下的罚款；情节严重的，可以责令停止执行业务或者吊销资格证书；给他人造成损失的，依法承担赔</w:t>
            </w:r>
            <w:r>
              <w:rPr>
                <w:rStyle w:val="8"/>
                <w:rFonts w:hint="eastAsia" w:eastAsia="仿宋"/>
                <w:snapToGrid w:val="0"/>
              </w:rPr>
              <w:t>偿责任。</w:t>
            </w:r>
          </w:p>
          <w:p w14:paraId="1A805E75">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15" w:type="dxa"/>
            <w:vAlign w:val="center"/>
          </w:tcPr>
          <w:p w14:paraId="61C4432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7720C30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7AEA334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0CB0F4B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294DDF3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0039499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5A9D09D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60204EC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7CE6D4C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278FB8ED">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7AD73D3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5A4E047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2BB2301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30ADFFB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655016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1BA638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CD70DE1">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212F880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C6E940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751304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D131A9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9F263B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CF9710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362D6C1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C3244C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86C661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CD48883">
            <w:pPr>
              <w:adjustRightInd w:val="0"/>
              <w:snapToGrid w:val="0"/>
              <w:spacing w:line="300" w:lineRule="exact"/>
              <w:jc w:val="center"/>
              <w:rPr>
                <w:rFonts w:ascii="微软雅黑" w:hAnsi="宋体" w:eastAsia="微软雅黑" w:cs="宋体"/>
                <w:kern w:val="0"/>
                <w:sz w:val="20"/>
                <w:szCs w:val="20"/>
              </w:rPr>
            </w:pPr>
          </w:p>
        </w:tc>
      </w:tr>
      <w:tr w14:paraId="33A16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839B0B3">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w:t>
            </w:r>
          </w:p>
        </w:tc>
        <w:tc>
          <w:tcPr>
            <w:tcW w:w="308" w:type="dxa"/>
            <w:vAlign w:val="center"/>
          </w:tcPr>
          <w:p w14:paraId="18F7622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17E382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对发包方将建设工程勘察、设计业务发包给不具有相应资质等级的建设工程勘察、设计单位行为的处罚</w:t>
            </w:r>
          </w:p>
        </w:tc>
        <w:tc>
          <w:tcPr>
            <w:tcW w:w="546" w:type="dxa"/>
            <w:vAlign w:val="center"/>
          </w:tcPr>
          <w:p w14:paraId="71C5006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F5D6C1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761D9C2">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9D2EE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w:t>
            </w:r>
            <w:r>
              <w:rPr>
                <w:rStyle w:val="8"/>
                <w:rFonts w:hint="eastAsia" w:eastAsia="仿宋"/>
                <w:snapToGrid w:val="0"/>
              </w:rPr>
              <w:t>三</w:t>
            </w:r>
            <w:r>
              <w:rPr>
                <w:rStyle w:val="7"/>
                <w:rFonts w:hint="default" w:ascii="Times New Roman" w:hAnsi="Times New Roman" w:eastAsia="仿宋"/>
                <w:snapToGrid w:val="0"/>
              </w:rPr>
              <w:t>十八条：违反本条例规定，发包方将建设工程勘察、设计业务发包给不具有相应资质等级的建设工程勘察、设计单位的，责令</w:t>
            </w:r>
            <w:r>
              <w:rPr>
                <w:rStyle w:val="8"/>
                <w:rFonts w:hint="eastAsia" w:eastAsia="仿宋"/>
                <w:snapToGrid w:val="0"/>
              </w:rPr>
              <w:t>改正</w:t>
            </w:r>
            <w:r>
              <w:rPr>
                <w:rStyle w:val="7"/>
                <w:rFonts w:hint="default" w:ascii="Times New Roman" w:hAnsi="Times New Roman" w:eastAsia="仿宋"/>
                <w:snapToGrid w:val="0"/>
              </w:rPr>
              <w:t>，处50</w:t>
            </w:r>
            <w:r>
              <w:rPr>
                <w:rStyle w:val="8"/>
                <w:rFonts w:hint="eastAsia" w:eastAsia="仿宋"/>
                <w:snapToGrid w:val="0"/>
              </w:rPr>
              <w:t>万元以</w:t>
            </w:r>
            <w:r>
              <w:rPr>
                <w:rStyle w:val="7"/>
                <w:rFonts w:hint="default" w:ascii="Times New Roman" w:hAnsi="Times New Roman" w:eastAsia="仿宋"/>
                <w:snapToGrid w:val="0"/>
              </w:rPr>
              <w:t>上100万元以下</w:t>
            </w:r>
            <w:r>
              <w:rPr>
                <w:rStyle w:val="8"/>
                <w:rFonts w:hint="eastAsia" w:eastAsia="仿宋"/>
                <w:snapToGrid w:val="0"/>
              </w:rPr>
              <w:t>的罚款。</w:t>
            </w:r>
          </w:p>
          <w:p w14:paraId="02194DF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15" w:type="dxa"/>
            <w:vAlign w:val="center"/>
          </w:tcPr>
          <w:p w14:paraId="16CE097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5263323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57E98B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2CDF25D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68109C0C">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0608E45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2C8395E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541C802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3D65B19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5EAE96E1">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5185954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41553F7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4E592F7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694F3B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F3FA15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217AA0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32B6968">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2456626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391E11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91CBE9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AF45C3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BB8793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6A7BCD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466A1B2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7E1357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981DEC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A62B130">
            <w:pPr>
              <w:adjustRightInd w:val="0"/>
              <w:snapToGrid w:val="0"/>
              <w:spacing w:line="300" w:lineRule="exact"/>
              <w:jc w:val="center"/>
              <w:rPr>
                <w:rFonts w:ascii="微软雅黑" w:hAnsi="宋体" w:eastAsia="微软雅黑" w:cs="宋体"/>
                <w:kern w:val="0"/>
                <w:sz w:val="20"/>
                <w:szCs w:val="20"/>
              </w:rPr>
            </w:pPr>
          </w:p>
        </w:tc>
      </w:tr>
      <w:tr w14:paraId="45745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DCE24E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w:t>
            </w:r>
          </w:p>
        </w:tc>
        <w:tc>
          <w:tcPr>
            <w:tcW w:w="308" w:type="dxa"/>
            <w:vAlign w:val="center"/>
          </w:tcPr>
          <w:p w14:paraId="3A49D0FD">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F4615D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对勘察、设计单位未依据项目批准文件，城乡规划及专业规划，国家规定的建设工程勘察、设计深度要求编制建设工程勘察、设计文件行为的处罚</w:t>
            </w:r>
          </w:p>
        </w:tc>
        <w:tc>
          <w:tcPr>
            <w:tcW w:w="546" w:type="dxa"/>
            <w:vAlign w:val="center"/>
          </w:tcPr>
          <w:p w14:paraId="09BDBD3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A62AF2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6B638F1">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628EC8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w:t>
            </w:r>
            <w:r>
              <w:rPr>
                <w:rStyle w:val="8"/>
                <w:rFonts w:hint="eastAsia" w:eastAsia="仿宋"/>
                <w:snapToGrid w:val="0"/>
              </w:rPr>
              <w:t>第</w:t>
            </w:r>
            <w:r>
              <w:rPr>
                <w:rStyle w:val="7"/>
                <w:rFonts w:hint="default" w:ascii="Times New Roman" w:hAnsi="Times New Roman" w:eastAsia="仿宋"/>
                <w:snapToGrid w:val="0"/>
              </w:rPr>
              <w:t>四十条：违反本条例规定，勘察、设计单位未依据项目批准文件，城乡规划及专业规划，国家规定的建设工程勘察、设计深度要求编制建设工程勘察、设计文件的，责令限期改正；逾期不改</w:t>
            </w:r>
            <w:r>
              <w:rPr>
                <w:rStyle w:val="8"/>
                <w:rFonts w:hint="eastAsia" w:eastAsia="仿宋"/>
                <w:snapToGrid w:val="0"/>
              </w:rPr>
              <w:t>正的</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以上30万元以下的罚款；造成工程质量事故或者环境污染和生态破坏的，责令停业整顿，降低资质等级；情节严重的，吊销资质证书；造成损失的，依法承担赔</w:t>
            </w:r>
            <w:r>
              <w:rPr>
                <w:rStyle w:val="8"/>
                <w:rFonts w:hint="eastAsia" w:eastAsia="仿宋"/>
                <w:snapToGrid w:val="0"/>
              </w:rPr>
              <w:t>偿责任。</w:t>
            </w:r>
          </w:p>
          <w:p w14:paraId="256F2A7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15" w:type="dxa"/>
            <w:vAlign w:val="center"/>
          </w:tcPr>
          <w:p w14:paraId="1A7A15F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1685422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3E2256F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7B259A3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61E1E5D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5A85B35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41CCC6D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32B669F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0758CD3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6069B850">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6943D70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47186D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07C3A9F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05E2FC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A27057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3746F9B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86D95F7">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AF0DF7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452D3B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863D8A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DA70CB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93818A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18DD58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6A926A9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5F8BFF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2DA72F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EC3700F">
            <w:pPr>
              <w:adjustRightInd w:val="0"/>
              <w:snapToGrid w:val="0"/>
              <w:spacing w:line="300" w:lineRule="exact"/>
              <w:jc w:val="center"/>
              <w:rPr>
                <w:rFonts w:ascii="微软雅黑" w:hAnsi="宋体" w:eastAsia="微软雅黑" w:cs="宋体"/>
                <w:kern w:val="0"/>
                <w:sz w:val="20"/>
                <w:szCs w:val="20"/>
              </w:rPr>
            </w:pPr>
          </w:p>
        </w:tc>
      </w:tr>
      <w:tr w14:paraId="2E04F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DA77A6A">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w:t>
            </w:r>
            <w:r>
              <w:rPr>
                <w:rFonts w:hint="eastAsia" w:eastAsia="仿宋"/>
                <w:snapToGrid w:val="0"/>
                <w:color w:val="000000"/>
                <w:sz w:val="20"/>
                <w:szCs w:val="20"/>
              </w:rPr>
              <w:t>1</w:t>
            </w:r>
          </w:p>
        </w:tc>
        <w:tc>
          <w:tcPr>
            <w:tcW w:w="308" w:type="dxa"/>
            <w:vAlign w:val="center"/>
          </w:tcPr>
          <w:p w14:paraId="14F01B6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E56548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对勘察、设计单位未按照规定提供信用档案信息行为的处罚</w:t>
            </w:r>
          </w:p>
        </w:tc>
        <w:tc>
          <w:tcPr>
            <w:tcW w:w="546" w:type="dxa"/>
            <w:vAlign w:val="center"/>
          </w:tcPr>
          <w:p w14:paraId="3DDE22B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95E8AA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5289845">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376574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【部门规章】《建设工程勘察设计资质管理</w:t>
            </w:r>
            <w:r>
              <w:rPr>
                <w:rStyle w:val="8"/>
                <w:rFonts w:hint="eastAsia" w:eastAsia="仿宋"/>
                <w:snapToGrid w:val="0"/>
              </w:rPr>
              <w:t>规定》（</w:t>
            </w:r>
            <w:r>
              <w:rPr>
                <w:rStyle w:val="7"/>
                <w:rFonts w:hint="default" w:ascii="Times New Roman" w:hAnsi="Times New Roman" w:eastAsia="仿宋"/>
                <w:snapToGrid w:val="0"/>
              </w:rPr>
              <w:t>2007年建</w:t>
            </w:r>
            <w:r>
              <w:rPr>
                <w:rStyle w:val="8"/>
                <w:rFonts w:hint="eastAsia" w:eastAsia="仿宋"/>
                <w:snapToGrid w:val="0"/>
              </w:rPr>
              <w:t>设部令第1</w:t>
            </w:r>
            <w:r>
              <w:rPr>
                <w:rStyle w:val="7"/>
                <w:rFonts w:hint="default" w:ascii="Times New Roman" w:hAnsi="Times New Roman" w:eastAsia="仿宋"/>
                <w:snapToGrid w:val="0"/>
              </w:rPr>
              <w:t>60</w:t>
            </w:r>
            <w:r>
              <w:rPr>
                <w:rStyle w:val="8"/>
                <w:rFonts w:hint="eastAsia" w:eastAsia="仿宋"/>
                <w:snapToGrid w:val="0"/>
              </w:rPr>
              <w:t>号公布，</w:t>
            </w:r>
            <w:r>
              <w:rPr>
                <w:rStyle w:val="7"/>
                <w:rFonts w:hint="default" w:ascii="Times New Roman" w:hAnsi="Times New Roman" w:eastAsia="仿宋"/>
                <w:snapToGrid w:val="0"/>
              </w:rPr>
              <w:t>2018年住房和城乡建</w:t>
            </w:r>
            <w:r>
              <w:rPr>
                <w:rStyle w:val="8"/>
                <w:rFonts w:hint="eastAsia" w:eastAsia="仿宋"/>
                <w:snapToGrid w:val="0"/>
              </w:rPr>
              <w:t>设部</w:t>
            </w:r>
            <w:r>
              <w:rPr>
                <w:rStyle w:val="7"/>
                <w:rFonts w:hint="default" w:ascii="Times New Roman" w:hAnsi="Times New Roman" w:eastAsia="仿宋"/>
                <w:snapToGrid w:val="0"/>
              </w:rPr>
              <w:t>令第45号修改）第</w:t>
            </w:r>
            <w:r>
              <w:rPr>
                <w:rStyle w:val="8"/>
                <w:rFonts w:hint="eastAsia" w:eastAsia="仿宋"/>
                <w:snapToGrid w:val="0"/>
              </w:rPr>
              <w:t>三</w:t>
            </w:r>
            <w:r>
              <w:rPr>
                <w:rStyle w:val="7"/>
                <w:rFonts w:hint="default" w:ascii="Times New Roman" w:hAnsi="Times New Roman" w:eastAsia="仿宋"/>
                <w:snapToGrid w:val="0"/>
              </w:rPr>
              <w:t>十一条：企业未按照规定提供信用档案信息的，由县级以上地方人民政府建设主管部门给予警告，责令限期改正；逾期未改正的</w:t>
            </w:r>
            <w:r>
              <w:rPr>
                <w:rStyle w:val="8"/>
                <w:rFonts w:hint="eastAsia" w:eastAsia="仿宋"/>
                <w:snapToGrid w:val="0"/>
              </w:rPr>
              <w:t>，可处以</w:t>
            </w:r>
            <w:r>
              <w:rPr>
                <w:rStyle w:val="7"/>
                <w:rFonts w:hint="default" w:ascii="Times New Roman" w:hAnsi="Times New Roman" w:eastAsia="仿宋"/>
                <w:snapToGrid w:val="0"/>
              </w:rPr>
              <w:t>100</w:t>
            </w:r>
            <w:r>
              <w:rPr>
                <w:rStyle w:val="8"/>
                <w:rFonts w:hint="eastAsia" w:eastAsia="仿宋"/>
                <w:snapToGrid w:val="0"/>
              </w:rPr>
              <w:t>0</w:t>
            </w:r>
            <w:r>
              <w:rPr>
                <w:rStyle w:val="7"/>
                <w:rFonts w:hint="default" w:ascii="Times New Roman" w:hAnsi="Times New Roman" w:eastAsia="仿宋"/>
                <w:snapToGrid w:val="0"/>
              </w:rPr>
              <w:t>元以上1万元以下的罚款。</w:t>
            </w:r>
          </w:p>
        </w:tc>
        <w:tc>
          <w:tcPr>
            <w:tcW w:w="2615" w:type="dxa"/>
            <w:vAlign w:val="center"/>
          </w:tcPr>
          <w:p w14:paraId="3EE3193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6FEDBF1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4CB86FF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789586F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78F63B0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5ACA69D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32E5C6C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88BFE1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4B2A535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53E685D9">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1F0E7F0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13F15D8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6A46C02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20A2B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F15FCA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2BAFA6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65F8667">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88BE60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CF73E2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AAFFDC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4CD6A4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33CB2F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01ABA5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073BB47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F64F34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E12580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7B4FC93">
            <w:pPr>
              <w:adjustRightInd w:val="0"/>
              <w:snapToGrid w:val="0"/>
              <w:spacing w:line="300" w:lineRule="exact"/>
              <w:jc w:val="center"/>
              <w:rPr>
                <w:rFonts w:ascii="微软雅黑" w:hAnsi="宋体" w:eastAsia="微软雅黑" w:cs="宋体"/>
                <w:kern w:val="0"/>
                <w:sz w:val="20"/>
                <w:szCs w:val="20"/>
              </w:rPr>
            </w:pPr>
          </w:p>
        </w:tc>
      </w:tr>
      <w:tr w14:paraId="2942E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29D7018">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w:t>
            </w:r>
            <w:r>
              <w:rPr>
                <w:rFonts w:hint="eastAsia" w:eastAsia="仿宋"/>
                <w:snapToGrid w:val="0"/>
                <w:color w:val="000000"/>
                <w:sz w:val="20"/>
                <w:szCs w:val="20"/>
              </w:rPr>
              <w:t>2</w:t>
            </w:r>
          </w:p>
        </w:tc>
        <w:tc>
          <w:tcPr>
            <w:tcW w:w="308" w:type="dxa"/>
            <w:vAlign w:val="center"/>
          </w:tcPr>
          <w:p w14:paraId="751A9A6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D66C3C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对施工图审查机构未按规定的内容进行审查或超出范围从事施工图审查等行为的处罚</w:t>
            </w:r>
          </w:p>
        </w:tc>
        <w:tc>
          <w:tcPr>
            <w:tcW w:w="546" w:type="dxa"/>
            <w:vAlign w:val="center"/>
          </w:tcPr>
          <w:p w14:paraId="1B08C37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9053B0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D86823B">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CE3472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【部门规章】《房屋建筑和市政基础设施工程施工图设计文件审查管理办法》（2013年住房城乡建设部令第13号发布，2018年住房城乡建设部令第46号修改）第</w:t>
            </w:r>
            <w:r>
              <w:rPr>
                <w:rStyle w:val="8"/>
                <w:rFonts w:hint="eastAsia" w:eastAsia="仿宋"/>
                <w:snapToGrid w:val="0"/>
              </w:rPr>
              <w:t>二</w:t>
            </w:r>
            <w:r>
              <w:rPr>
                <w:rStyle w:val="7"/>
                <w:rFonts w:hint="default" w:ascii="Times New Roman" w:hAnsi="Times New Roman" w:eastAsia="仿宋"/>
                <w:snapToGrid w:val="0"/>
              </w:rPr>
              <w:t>十四条：审查机构违反本办法规定，有下列行为之一的，由县级以上地方人民政府住房城乡建设主管部门责令</w:t>
            </w:r>
            <w:r>
              <w:rPr>
                <w:rStyle w:val="8"/>
                <w:rFonts w:hint="eastAsia" w:eastAsia="仿宋"/>
                <w:snapToGrid w:val="0"/>
              </w:rPr>
              <w:t>改</w:t>
            </w:r>
            <w:r>
              <w:rPr>
                <w:rStyle w:val="7"/>
                <w:rFonts w:hint="default" w:ascii="Times New Roman" w:hAnsi="Times New Roman" w:eastAsia="仿宋"/>
                <w:snapToGrid w:val="0"/>
              </w:rPr>
              <w:t>正，处3万元罚款，并记入信用档案；情节严重的，省、自治区、直辖市人民政府住房城乡建设主管部门不再将其列入审查机</w:t>
            </w:r>
            <w:r>
              <w:rPr>
                <w:rStyle w:val="8"/>
                <w:rFonts w:hint="eastAsia" w:eastAsia="仿宋"/>
                <w:snapToGrid w:val="0"/>
              </w:rPr>
              <w:t>构名录：</w:t>
            </w:r>
          </w:p>
          <w:p w14:paraId="616487D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（一）超出范围从事施工图</w:t>
            </w:r>
            <w:r>
              <w:rPr>
                <w:rStyle w:val="8"/>
                <w:rFonts w:hint="eastAsia" w:eastAsia="仿宋"/>
                <w:snapToGrid w:val="0"/>
              </w:rPr>
              <w:t>审查的；</w:t>
            </w:r>
          </w:p>
          <w:p w14:paraId="20CE622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（二）使用不符合条件审查</w:t>
            </w:r>
            <w:r>
              <w:rPr>
                <w:rStyle w:val="8"/>
                <w:rFonts w:hint="eastAsia" w:eastAsia="仿宋"/>
                <w:snapToGrid w:val="0"/>
              </w:rPr>
              <w:t>人员的；</w:t>
            </w:r>
          </w:p>
          <w:p w14:paraId="229F5F0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（三）未按规定的内容进行</w:t>
            </w:r>
            <w:r>
              <w:rPr>
                <w:rStyle w:val="8"/>
                <w:rFonts w:hint="eastAsia" w:eastAsia="仿宋"/>
                <w:snapToGrid w:val="0"/>
              </w:rPr>
              <w:t>审查的；</w:t>
            </w:r>
          </w:p>
          <w:p w14:paraId="475E00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（四）未按规定上报审查过程中发现的违法违规</w:t>
            </w:r>
            <w:r>
              <w:rPr>
                <w:rStyle w:val="8"/>
                <w:rFonts w:hint="eastAsia" w:eastAsia="仿宋"/>
                <w:snapToGrid w:val="0"/>
              </w:rPr>
              <w:t>行为的；</w:t>
            </w:r>
          </w:p>
          <w:p w14:paraId="3FCFF82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（五）未按规定填写审查意见告</w:t>
            </w:r>
            <w:r>
              <w:rPr>
                <w:rStyle w:val="8"/>
                <w:rFonts w:hint="eastAsia" w:eastAsia="仿宋"/>
                <w:snapToGrid w:val="0"/>
              </w:rPr>
              <w:t>知书的；</w:t>
            </w:r>
          </w:p>
          <w:p w14:paraId="5EF1922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（六）未按规定在审查合格书和施工图上签字</w:t>
            </w:r>
            <w:r>
              <w:rPr>
                <w:rStyle w:val="8"/>
                <w:rFonts w:hint="eastAsia" w:eastAsia="仿宋"/>
                <w:snapToGrid w:val="0"/>
              </w:rPr>
              <w:t>盖章的；</w:t>
            </w:r>
          </w:p>
          <w:p w14:paraId="6DEA4D4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（七）已出具审查合格书的施工图，仍有违反法律、法规和工程建设强制性标准的。</w:t>
            </w:r>
          </w:p>
        </w:tc>
        <w:tc>
          <w:tcPr>
            <w:tcW w:w="2615" w:type="dxa"/>
            <w:vAlign w:val="center"/>
          </w:tcPr>
          <w:p w14:paraId="08A8AC8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370AE6C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57BD7EB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75512DF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4566611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6F3CC39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29BDD8C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5D617D4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658E373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0A97F349">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7DE6750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42AC29C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4474BAF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7A4E42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D26B6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6171108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2A42C46">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B8A5A4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3B28AF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976394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22773D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07F811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61A035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472FD76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B4B4F3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37B0E9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D339A2B">
            <w:pPr>
              <w:adjustRightInd w:val="0"/>
              <w:snapToGrid w:val="0"/>
              <w:spacing w:line="300" w:lineRule="exact"/>
              <w:jc w:val="center"/>
              <w:rPr>
                <w:rFonts w:ascii="微软雅黑" w:hAnsi="宋体" w:eastAsia="微软雅黑" w:cs="宋体"/>
                <w:kern w:val="0"/>
                <w:sz w:val="20"/>
                <w:szCs w:val="20"/>
              </w:rPr>
            </w:pPr>
          </w:p>
        </w:tc>
      </w:tr>
      <w:tr w14:paraId="18B84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5897E8E">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w:t>
            </w:r>
            <w:r>
              <w:rPr>
                <w:rFonts w:hint="eastAsia" w:eastAsia="仿宋"/>
                <w:snapToGrid w:val="0"/>
                <w:color w:val="000000"/>
                <w:sz w:val="20"/>
                <w:szCs w:val="20"/>
              </w:rPr>
              <w:t>3</w:t>
            </w:r>
          </w:p>
        </w:tc>
        <w:tc>
          <w:tcPr>
            <w:tcW w:w="308" w:type="dxa"/>
            <w:vAlign w:val="center"/>
          </w:tcPr>
          <w:p w14:paraId="1944C91C">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299E19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对施工图审查机构出具虚假审查合格书行为的处罚</w:t>
            </w:r>
          </w:p>
        </w:tc>
        <w:tc>
          <w:tcPr>
            <w:tcW w:w="546" w:type="dxa"/>
            <w:vAlign w:val="center"/>
          </w:tcPr>
          <w:p w14:paraId="7AD8A65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95DDC3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A06FAA9">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186C36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【部门规章】《房屋建筑和市政基础设施工程施工图设计文件审查管理办法》（2013年住房城乡建设部令第13号发布，2018年住房城乡建设部令第46号修改）第</w:t>
            </w:r>
            <w:r>
              <w:rPr>
                <w:rStyle w:val="8"/>
                <w:rFonts w:hint="eastAsia" w:eastAsia="仿宋"/>
                <w:snapToGrid w:val="0"/>
              </w:rPr>
              <w:t>二</w:t>
            </w:r>
            <w:r>
              <w:rPr>
                <w:rStyle w:val="7"/>
                <w:rFonts w:hint="default" w:ascii="Times New Roman" w:hAnsi="Times New Roman" w:eastAsia="仿宋"/>
                <w:snapToGrid w:val="0"/>
              </w:rPr>
              <w:t>十五条：审查机构出具虚假审查合格书的，审查合格书无效，县级以上地方人民政府住房城乡建设主</w:t>
            </w:r>
            <w:r>
              <w:rPr>
                <w:rStyle w:val="8"/>
                <w:rFonts w:hint="eastAsia" w:eastAsia="仿宋"/>
                <w:snapToGrid w:val="0"/>
              </w:rPr>
              <w:t>管</w:t>
            </w:r>
            <w:r>
              <w:rPr>
                <w:rStyle w:val="7"/>
                <w:rFonts w:hint="default" w:ascii="Times New Roman" w:hAnsi="Times New Roman" w:eastAsia="仿宋"/>
                <w:snapToGrid w:val="0"/>
              </w:rPr>
              <w:t>部门处3万元罚款，省、自治区、直辖市人民政府住房城乡建设主管部门不再将其列入审查机</w:t>
            </w:r>
            <w:r>
              <w:rPr>
                <w:rStyle w:val="8"/>
                <w:rFonts w:hint="eastAsia" w:eastAsia="仿宋"/>
                <w:snapToGrid w:val="0"/>
              </w:rPr>
              <w:t>构名录。</w:t>
            </w:r>
          </w:p>
          <w:p w14:paraId="439F19D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审查人员在虚假审查合格书上签字的，终身不得再担任审查人员；对于已实行执业注册制度的专业的审查人员，还应当依照《建设工程质量管理条例》第七十二条、《建设工程安全生产管理条例》第五十八条规定予</w:t>
            </w:r>
            <w:r>
              <w:rPr>
                <w:rStyle w:val="8"/>
                <w:rFonts w:hint="eastAsia" w:eastAsia="仿宋"/>
                <w:snapToGrid w:val="0"/>
              </w:rPr>
              <w:t>以处罚。</w:t>
            </w:r>
          </w:p>
        </w:tc>
        <w:tc>
          <w:tcPr>
            <w:tcW w:w="2615" w:type="dxa"/>
            <w:vAlign w:val="center"/>
          </w:tcPr>
          <w:p w14:paraId="6DCC6D0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1.立案责任：通过对投诉、举报案件或者通过对建设工程勘察、设计活动管理和监督发现违法违纪行为，决定是否立案受理（不予受理应当</w:t>
            </w:r>
            <w:r>
              <w:rPr>
                <w:rStyle w:val="8"/>
                <w:rFonts w:hint="eastAsia" w:eastAsia="仿宋"/>
                <w:snapToGrid w:val="0"/>
              </w:rPr>
              <w:t>告知理由）；</w:t>
            </w:r>
          </w:p>
          <w:p w14:paraId="05EEEC7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60D120B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513253A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1E9F41C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7DB4DE3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450B17C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0DB60C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6A9C85A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5172B432">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26B7BB1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7F6E5BE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2F60E07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61C1DB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0C438F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4CC34B7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85F1618">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74C1DD0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6E23FD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5832E6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EC050A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DAE41C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4ED87B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051ADAD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37292E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8F8688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6A5CB63">
            <w:pPr>
              <w:adjustRightInd w:val="0"/>
              <w:snapToGrid w:val="0"/>
              <w:spacing w:line="300" w:lineRule="exact"/>
              <w:jc w:val="center"/>
              <w:rPr>
                <w:rFonts w:ascii="微软雅黑" w:hAnsi="宋体" w:eastAsia="微软雅黑" w:cs="宋体"/>
                <w:kern w:val="0"/>
                <w:sz w:val="20"/>
                <w:szCs w:val="20"/>
              </w:rPr>
            </w:pPr>
          </w:p>
        </w:tc>
      </w:tr>
      <w:tr w14:paraId="3FC0E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5495C42">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w:t>
            </w:r>
            <w:r>
              <w:rPr>
                <w:rFonts w:hint="eastAsia" w:eastAsia="仿宋"/>
                <w:snapToGrid w:val="0"/>
                <w:color w:val="000000"/>
                <w:sz w:val="20"/>
                <w:szCs w:val="20"/>
              </w:rPr>
              <w:t>4</w:t>
            </w:r>
          </w:p>
        </w:tc>
        <w:tc>
          <w:tcPr>
            <w:tcW w:w="308" w:type="dxa"/>
            <w:vAlign w:val="center"/>
          </w:tcPr>
          <w:p w14:paraId="2056532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763215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对建设单位未经过工程勘察设计就进行施工的或者擅自修改工程勘察设计文件行为的处罚</w:t>
            </w:r>
          </w:p>
        </w:tc>
        <w:tc>
          <w:tcPr>
            <w:tcW w:w="546" w:type="dxa"/>
            <w:vAlign w:val="center"/>
          </w:tcPr>
          <w:p w14:paraId="420E700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3A46F8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F1E0CB1">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7E8415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1.【地方性法规】《广西壮族自治区建设工程勘察设计管理</w:t>
            </w:r>
            <w:r>
              <w:rPr>
                <w:rStyle w:val="8"/>
                <w:rFonts w:hint="eastAsia" w:eastAsia="仿宋"/>
                <w:snapToGrid w:val="0"/>
              </w:rPr>
              <w:t>条例》（</w:t>
            </w:r>
            <w:r>
              <w:rPr>
                <w:rStyle w:val="7"/>
                <w:rFonts w:hint="default" w:ascii="Times New Roman" w:hAnsi="Times New Roman" w:eastAsia="仿宋"/>
                <w:snapToGrid w:val="0"/>
              </w:rPr>
              <w:t>1999年广西壮族自治区第九届人民代表大会常务委员会第十次会议通</w:t>
            </w:r>
            <w:r>
              <w:rPr>
                <w:rStyle w:val="8"/>
                <w:rFonts w:hint="eastAsia" w:eastAsia="仿宋"/>
                <w:snapToGrid w:val="0"/>
              </w:rPr>
              <w:t>过）</w:t>
            </w:r>
            <w:r>
              <w:rPr>
                <w:rStyle w:val="7"/>
                <w:rFonts w:hint="default" w:ascii="Times New Roman" w:hAnsi="Times New Roman" w:eastAsia="仿宋"/>
                <w:snapToGrid w:val="0"/>
              </w:rPr>
              <w:t>第五条：县级以上建设行政主管部门对本行政区域内的工程勘察设计实施统一监督管理。交通、水利、电力、测绘等有关行政主管部门按照法律、法规的规定，在各自职权范围内对有关工程勘察设计实施监</w:t>
            </w:r>
            <w:r>
              <w:rPr>
                <w:rStyle w:val="8"/>
                <w:rFonts w:hint="eastAsia" w:eastAsia="仿宋"/>
                <w:snapToGrid w:val="0"/>
              </w:rPr>
              <w:t>督管理。</w:t>
            </w:r>
          </w:p>
          <w:p w14:paraId="35B32FD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十二条：建设单位违反本条例规定，有下列行为之一的，责令改正，可处以五千元以上三万元以</w:t>
            </w:r>
            <w:r>
              <w:rPr>
                <w:rStyle w:val="8"/>
                <w:rFonts w:hint="eastAsia" w:eastAsia="仿宋"/>
                <w:snapToGrid w:val="0"/>
              </w:rPr>
              <w:t>下</w:t>
            </w:r>
            <w:r>
              <w:rPr>
                <w:rStyle w:val="7"/>
                <w:rFonts w:hint="default" w:ascii="Times New Roman" w:hAnsi="Times New Roman" w:eastAsia="仿宋"/>
                <w:snapToGrid w:val="0"/>
              </w:rPr>
              <w:t>的罚款：（一）不按规定进行工程勘察设计项目招标投标的；（二）工程项目未经过工程勘察设计就进行施工的；（三）擅自修改工程勘察设计文件的。有前款第（一）项行为的，其发包行为无效，并依法承担民</w:t>
            </w:r>
            <w:r>
              <w:rPr>
                <w:rStyle w:val="8"/>
                <w:rFonts w:hint="eastAsia" w:eastAsia="仿宋"/>
                <w:snapToGrid w:val="0"/>
              </w:rPr>
              <w:t>事责任。</w:t>
            </w:r>
          </w:p>
          <w:p w14:paraId="0BCC3D0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2.【部门规章】《城市居民住宅安全防范设施建设管理</w:t>
            </w:r>
            <w:r>
              <w:rPr>
                <w:rStyle w:val="8"/>
                <w:rFonts w:hint="eastAsia" w:eastAsia="仿宋"/>
                <w:snapToGrid w:val="0"/>
              </w:rPr>
              <w:t>规定》（199</w:t>
            </w:r>
            <w:r>
              <w:rPr>
                <w:rStyle w:val="7"/>
                <w:rFonts w:hint="default" w:ascii="Times New Roman" w:hAnsi="Times New Roman" w:eastAsia="仿宋"/>
                <w:snapToGrid w:val="0"/>
              </w:rPr>
              <w:t>6年建设部、公</w:t>
            </w:r>
            <w:r>
              <w:rPr>
                <w:rStyle w:val="8"/>
                <w:rFonts w:hint="eastAsia" w:eastAsia="仿宋"/>
                <w:snapToGrid w:val="0"/>
              </w:rPr>
              <w:t>安部</w:t>
            </w:r>
            <w:r>
              <w:rPr>
                <w:rStyle w:val="7"/>
                <w:rFonts w:hint="default" w:ascii="Times New Roman" w:hAnsi="Times New Roman" w:eastAsia="仿宋"/>
                <w:snapToGrid w:val="0"/>
              </w:rPr>
              <w:t>令第49号）第十六条第一</w:t>
            </w:r>
            <w:r>
              <w:rPr>
                <w:rStyle w:val="8"/>
                <w:rFonts w:hint="eastAsia" w:eastAsia="仿宋"/>
                <w:snapToGrid w:val="0"/>
              </w:rPr>
              <w:t>款</w:t>
            </w:r>
            <w:r>
              <w:rPr>
                <w:rStyle w:val="7"/>
                <w:rFonts w:hint="default" w:ascii="Times New Roman" w:hAnsi="Times New Roman" w:eastAsia="仿宋"/>
                <w:snapToGrid w:val="0"/>
              </w:rPr>
              <w:t>：违反本规定，有下列行为之一的，由城市人民政府建设行政主管部门责令增补、修改、停工、返工、恢复原状，或采取其他补救措施，并可</w:t>
            </w:r>
            <w:r>
              <w:rPr>
                <w:rStyle w:val="8"/>
                <w:rFonts w:hint="eastAsia" w:eastAsia="仿宋"/>
                <w:snapToGrid w:val="0"/>
              </w:rPr>
              <w:t>处</w:t>
            </w:r>
            <w:r>
              <w:rPr>
                <w:rStyle w:val="7"/>
                <w:rFonts w:hint="default" w:ascii="Times New Roman" w:hAnsi="Times New Roman" w:eastAsia="仿宋"/>
                <w:snapToGrid w:val="0"/>
              </w:rPr>
              <w:t>以罚款：：（二）擅自改动设计文件中安全防范设施</w:t>
            </w:r>
            <w:r>
              <w:rPr>
                <w:rStyle w:val="8"/>
                <w:rFonts w:hint="eastAsia" w:eastAsia="仿宋"/>
                <w:snapToGrid w:val="0"/>
              </w:rPr>
              <w:t>内容的。</w:t>
            </w:r>
          </w:p>
        </w:tc>
        <w:tc>
          <w:tcPr>
            <w:tcW w:w="2615" w:type="dxa"/>
            <w:vAlign w:val="center"/>
          </w:tcPr>
          <w:p w14:paraId="1A91F5F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1.立案责任：通过对投诉、举报案件或者通过对建设工程勘察、设计活动管理和监督发现违法违纪行为，决定是否立案受理（不予受理应当</w:t>
            </w:r>
            <w:r>
              <w:rPr>
                <w:rStyle w:val="8"/>
                <w:rFonts w:hint="eastAsia" w:eastAsia="仿宋"/>
                <w:snapToGrid w:val="0"/>
              </w:rPr>
              <w:t>告知理由）；</w:t>
            </w:r>
          </w:p>
          <w:p w14:paraId="5788554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545BDEE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17D3D0D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5BDF2E6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4511B67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4AE54E9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6DE9FFB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5ABBD78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0B469F25">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10F9AA4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1A616AB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0941196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5FCE0D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EFABF3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1F5616D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F537BE7">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19F7D8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34A5D2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1EE2FD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50C211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190952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20F36C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3728FDB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A6103B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A56326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2E27D44">
            <w:pPr>
              <w:adjustRightInd w:val="0"/>
              <w:snapToGrid w:val="0"/>
              <w:spacing w:line="300" w:lineRule="exact"/>
              <w:jc w:val="center"/>
              <w:rPr>
                <w:rFonts w:ascii="微软雅黑" w:hAnsi="宋体" w:eastAsia="微软雅黑" w:cs="宋体"/>
                <w:kern w:val="0"/>
                <w:sz w:val="20"/>
                <w:szCs w:val="20"/>
              </w:rPr>
            </w:pPr>
          </w:p>
        </w:tc>
      </w:tr>
      <w:tr w14:paraId="243F2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58E8AE2">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w:t>
            </w:r>
            <w:r>
              <w:rPr>
                <w:rFonts w:hint="eastAsia" w:eastAsia="仿宋"/>
                <w:snapToGrid w:val="0"/>
                <w:color w:val="000000"/>
                <w:sz w:val="20"/>
                <w:szCs w:val="20"/>
              </w:rPr>
              <w:t>5</w:t>
            </w:r>
          </w:p>
        </w:tc>
        <w:tc>
          <w:tcPr>
            <w:tcW w:w="308" w:type="dxa"/>
            <w:vAlign w:val="center"/>
          </w:tcPr>
          <w:p w14:paraId="0530041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A0C876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对施工图文件未经审查或审查不合格情况下，建设单位擅自施工行为的处罚</w:t>
            </w:r>
          </w:p>
        </w:tc>
        <w:tc>
          <w:tcPr>
            <w:tcW w:w="546" w:type="dxa"/>
            <w:vAlign w:val="center"/>
          </w:tcPr>
          <w:p w14:paraId="39D3A7D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A31281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F86C21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62D64B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2019年国</w:t>
            </w:r>
            <w:r>
              <w:rPr>
                <w:rStyle w:val="8"/>
                <w:rFonts w:hint="eastAsia" w:eastAsia="仿宋"/>
                <w:snapToGrid w:val="0"/>
              </w:rPr>
              <w:t>务院令</w:t>
            </w:r>
            <w:r>
              <w:rPr>
                <w:rStyle w:val="7"/>
                <w:rFonts w:hint="default" w:ascii="Times New Roman" w:hAnsi="Times New Roman" w:eastAsia="仿宋"/>
                <w:snapToGrid w:val="0"/>
              </w:rPr>
              <w:t>第714号修订）第</w:t>
            </w:r>
            <w:r>
              <w:rPr>
                <w:rStyle w:val="8"/>
                <w:rFonts w:hint="eastAsia" w:eastAsia="仿宋"/>
                <w:snapToGrid w:val="0"/>
              </w:rPr>
              <w:t>五</w:t>
            </w:r>
            <w:r>
              <w:rPr>
                <w:rStyle w:val="7"/>
                <w:rFonts w:hint="default" w:ascii="Times New Roman" w:hAnsi="Times New Roman" w:eastAsia="仿宋"/>
                <w:snapToGrid w:val="0"/>
              </w:rPr>
              <w:t>十六条：违反本条例规定，建设单位有下列行为之一的，责令</w:t>
            </w:r>
            <w:r>
              <w:rPr>
                <w:rStyle w:val="8"/>
                <w:rFonts w:hint="eastAsia" w:eastAsia="仿宋"/>
                <w:snapToGrid w:val="0"/>
              </w:rPr>
              <w:t>改正</w:t>
            </w:r>
            <w:r>
              <w:rPr>
                <w:rStyle w:val="7"/>
                <w:rFonts w:hint="default" w:ascii="Times New Roman" w:hAnsi="Times New Roman" w:eastAsia="仿宋"/>
                <w:snapToGrid w:val="0"/>
              </w:rPr>
              <w:t>，处20</w:t>
            </w:r>
            <w:r>
              <w:rPr>
                <w:rStyle w:val="8"/>
                <w:rFonts w:hint="eastAsia" w:eastAsia="仿宋"/>
                <w:snapToGrid w:val="0"/>
              </w:rPr>
              <w:t>万元</w:t>
            </w:r>
            <w:r>
              <w:rPr>
                <w:rStyle w:val="7"/>
                <w:rFonts w:hint="default" w:ascii="Times New Roman" w:hAnsi="Times New Roman" w:eastAsia="仿宋"/>
                <w:snapToGrid w:val="0"/>
              </w:rPr>
              <w:t>以上50万元以</w:t>
            </w:r>
            <w:r>
              <w:rPr>
                <w:rStyle w:val="8"/>
                <w:rFonts w:hint="eastAsia" w:eastAsia="仿宋"/>
                <w:snapToGrid w:val="0"/>
              </w:rPr>
              <w:t>下</w:t>
            </w:r>
            <w:r>
              <w:rPr>
                <w:rStyle w:val="7"/>
                <w:rFonts w:hint="default" w:ascii="Times New Roman" w:hAnsi="Times New Roman" w:eastAsia="仿宋"/>
                <w:snapToGrid w:val="0"/>
              </w:rPr>
              <w:t>的罚款：（四）施工图设计文件未经审查或者审查不合格，擅自</w:t>
            </w:r>
            <w:r>
              <w:rPr>
                <w:rStyle w:val="8"/>
                <w:rFonts w:hint="eastAsia" w:eastAsia="仿宋"/>
                <w:snapToGrid w:val="0"/>
              </w:rPr>
              <w:t>施工的；</w:t>
            </w:r>
          </w:p>
          <w:p w14:paraId="0ED6210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w:t>
            </w:r>
            <w:r>
              <w:rPr>
                <w:rStyle w:val="8"/>
                <w:rFonts w:hint="eastAsia" w:eastAsia="仿宋"/>
                <w:snapToGrid w:val="0"/>
              </w:rPr>
              <w:t>罚款</w:t>
            </w:r>
            <w:r>
              <w:rPr>
                <w:rStyle w:val="7"/>
                <w:rFonts w:hint="default" w:ascii="Times New Roman" w:hAnsi="Times New Roman" w:eastAsia="仿宋"/>
                <w:snapToGrid w:val="0"/>
              </w:rPr>
              <w:t>数额</w:t>
            </w:r>
            <w:r>
              <w:rPr>
                <w:rStyle w:val="8"/>
                <w:rFonts w:hint="eastAsia" w:eastAsia="仿宋"/>
                <w:snapToGrid w:val="0"/>
              </w:rPr>
              <w:t>5%以</w:t>
            </w:r>
            <w:r>
              <w:rPr>
                <w:rStyle w:val="7"/>
                <w:rFonts w:hint="default" w:ascii="Times New Roman" w:hAnsi="Times New Roman" w:eastAsia="仿宋"/>
                <w:snapToGrid w:val="0"/>
              </w:rPr>
              <w:t>上10%以下</w:t>
            </w:r>
            <w:r>
              <w:rPr>
                <w:rStyle w:val="8"/>
                <w:rFonts w:hint="eastAsia" w:eastAsia="仿宋"/>
                <w:snapToGrid w:val="0"/>
              </w:rPr>
              <w:t>的罚款。</w:t>
            </w:r>
          </w:p>
          <w:p w14:paraId="54925D7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第七十五条：本条例规定的责令停业整顿，降低资质等级和吊销资质证书的行政处罚，由颁发资质证书的机关决定；其他行政处罚，由建设行政主管部门或者其他有关部门依照法定职权决定。</w:t>
            </w:r>
          </w:p>
        </w:tc>
        <w:tc>
          <w:tcPr>
            <w:tcW w:w="2615" w:type="dxa"/>
            <w:vAlign w:val="center"/>
          </w:tcPr>
          <w:p w14:paraId="5D16003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1.立案责任：通过对投诉、举报案件或者通过对工程勘察、设计活动管理和监督发现违法违纪行为，决定是否立案受理（不予受理应当</w:t>
            </w:r>
            <w:r>
              <w:rPr>
                <w:rStyle w:val="8"/>
                <w:rFonts w:hint="eastAsia" w:eastAsia="仿宋"/>
                <w:snapToGrid w:val="0"/>
              </w:rPr>
              <w:t>告知理由）；</w:t>
            </w:r>
          </w:p>
          <w:p w14:paraId="7B4265D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2.调查取证责任：记录违规事实，收集有</w:t>
            </w:r>
            <w:r>
              <w:rPr>
                <w:rStyle w:val="8"/>
                <w:rFonts w:hint="eastAsia" w:eastAsia="仿宋"/>
                <w:snapToGrid w:val="0"/>
              </w:rPr>
              <w:t>关证据材料；</w:t>
            </w:r>
          </w:p>
          <w:p w14:paraId="02C4286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3.复核审查责任：对违法违规事实记录及相关证明材料等方面进行审查和确认，出具案件调查报告、提</w:t>
            </w:r>
            <w:r>
              <w:rPr>
                <w:rStyle w:val="8"/>
                <w:rFonts w:hint="eastAsia" w:eastAsia="仿宋"/>
                <w:snapToGrid w:val="0"/>
              </w:rPr>
              <w:t>出处罚意见；</w:t>
            </w:r>
          </w:p>
          <w:p w14:paraId="35362BE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4.告知责任：作出行政处罚决定之前，向当事人发出《行政处罚意见告知书》，书面告知当事人违法违规事实、理由及依据，并告知当事人依法享有的陈述、申辩、要求</w:t>
            </w:r>
            <w:r>
              <w:rPr>
                <w:rStyle w:val="8"/>
                <w:rFonts w:hint="eastAsia" w:eastAsia="仿宋"/>
                <w:snapToGrid w:val="0"/>
              </w:rPr>
              <w:t>听证等权利；</w:t>
            </w:r>
          </w:p>
          <w:p w14:paraId="1B8B1F9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w:t>
            </w:r>
            <w:r>
              <w:rPr>
                <w:rStyle w:val="8"/>
                <w:rFonts w:hint="eastAsia" w:eastAsia="仿宋"/>
                <w:snapToGrid w:val="0"/>
              </w:rPr>
              <w:t>处罚决定书；</w:t>
            </w:r>
          </w:p>
          <w:p w14:paraId="52011CD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6.送达责任：制行政处罚决定书在宣告后当场交付当事人；当事人不在场的，行政机关应当在七日内按照相关规定</w:t>
            </w:r>
            <w:r>
              <w:rPr>
                <w:rStyle w:val="8"/>
                <w:rFonts w:hint="eastAsia" w:eastAsia="仿宋"/>
                <w:snapToGrid w:val="0"/>
              </w:rPr>
              <w:t>送达当事人；</w:t>
            </w:r>
          </w:p>
          <w:p w14:paraId="454E3CC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36DBAA0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8.监督责任：对行政处罚决定的执行情况进</w:t>
            </w:r>
            <w:r>
              <w:rPr>
                <w:rStyle w:val="8"/>
                <w:rFonts w:hint="eastAsia" w:eastAsia="仿宋"/>
                <w:snapToGrid w:val="0"/>
              </w:rPr>
              <w:t>行监督检查；</w:t>
            </w:r>
          </w:p>
          <w:p w14:paraId="77D9A0F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362A9DE7">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督管理</w:t>
            </w:r>
            <w:r>
              <w:rPr>
                <w:rStyle w:val="8"/>
                <w:rFonts w:hint="eastAsia" w:eastAsia="仿宋"/>
                <w:snapToGrid w:val="0"/>
              </w:rPr>
              <w:t>。</w:t>
            </w:r>
          </w:p>
          <w:p w14:paraId="4C6D91A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第三十四条：任何单位和个人对建设工程勘察、设计活动中的违法行为都有权检举、</w:t>
            </w:r>
            <w:r>
              <w:rPr>
                <w:rStyle w:val="8"/>
                <w:rFonts w:hint="eastAsia" w:eastAsia="仿宋"/>
                <w:snapToGrid w:val="0"/>
              </w:rPr>
              <w:t>控告、投诉。</w:t>
            </w:r>
          </w:p>
          <w:p w14:paraId="260B38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29808F3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35870A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07E562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0704F5A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CA3A33C">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407951A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C45530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3072C9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377ABE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1DA78C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C29103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4F58521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9CF08B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20CFB9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82433B8">
            <w:pPr>
              <w:adjustRightInd w:val="0"/>
              <w:snapToGrid w:val="0"/>
              <w:spacing w:line="300" w:lineRule="exact"/>
              <w:jc w:val="center"/>
              <w:rPr>
                <w:rFonts w:ascii="微软雅黑" w:hAnsi="宋体" w:eastAsia="微软雅黑" w:cs="宋体"/>
                <w:kern w:val="0"/>
                <w:sz w:val="20"/>
                <w:szCs w:val="20"/>
              </w:rPr>
            </w:pPr>
          </w:p>
        </w:tc>
      </w:tr>
      <w:tr w14:paraId="4613B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A97B1F6">
            <w:pPr>
              <w:adjustRightInd w:val="0"/>
              <w:snapToGrid w:val="0"/>
              <w:spacing w:line="291"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w:t>
            </w:r>
          </w:p>
        </w:tc>
        <w:tc>
          <w:tcPr>
            <w:tcW w:w="308" w:type="dxa"/>
            <w:vAlign w:val="center"/>
          </w:tcPr>
          <w:p w14:paraId="64DC6AFD">
            <w:pPr>
              <w:adjustRightInd w:val="0"/>
              <w:snapToGrid w:val="0"/>
              <w:spacing w:line="291"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5C727F9">
            <w:pPr>
              <w:adjustRightInd w:val="0"/>
              <w:snapToGrid w:val="0"/>
              <w:spacing w:line="291"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对固定资产投资项目建设单位开工建设不符合强制性节能标准的项目或者将该项目投入生产、使用行为的处罚</w:t>
            </w:r>
          </w:p>
        </w:tc>
        <w:tc>
          <w:tcPr>
            <w:tcW w:w="546" w:type="dxa"/>
            <w:vAlign w:val="center"/>
          </w:tcPr>
          <w:p w14:paraId="4C9E20A8">
            <w:pPr>
              <w:adjustRightInd w:val="0"/>
              <w:snapToGrid w:val="0"/>
              <w:spacing w:line="291"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F182409">
            <w:pPr>
              <w:adjustRightInd w:val="0"/>
              <w:snapToGrid w:val="0"/>
              <w:spacing w:line="291"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0A56FA5">
            <w:pPr>
              <w:adjustRightInd w:val="0"/>
              <w:snapToGrid w:val="0"/>
              <w:spacing w:line="291"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208FE469">
            <w:pPr>
              <w:adjustRightInd w:val="0"/>
              <w:snapToGrid w:val="0"/>
              <w:spacing w:line="291" w:lineRule="exact"/>
              <w:ind w:firstLine="400" w:firstLineChars="200"/>
              <w:rPr>
                <w:rStyle w:val="7"/>
                <w:rFonts w:hint="default" w:ascii="Times New Roman" w:hAnsi="Times New Roman" w:eastAsia="仿宋"/>
                <w:snapToGrid w:val="0"/>
              </w:rPr>
            </w:pPr>
          </w:p>
          <w:p w14:paraId="09B04543">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【法律】《中华人民共和国节约能源法》第三十四条：国务院建设主管部门负责全国建筑节能的监督管</w:t>
            </w:r>
            <w:r>
              <w:rPr>
                <w:rStyle w:val="8"/>
                <w:rFonts w:hint="eastAsia" w:eastAsia="仿宋"/>
                <w:snapToGrid w:val="0"/>
              </w:rPr>
              <w:t>理</w:t>
            </w:r>
            <w:r>
              <w:rPr>
                <w:rStyle w:val="7"/>
                <w:rFonts w:hint="default" w:ascii="Times New Roman" w:hAnsi="Times New Roman" w:eastAsia="仿宋"/>
                <w:snapToGrid w:val="0"/>
              </w:rPr>
              <w:t>工作。</w:t>
            </w:r>
          </w:p>
          <w:p w14:paraId="1E74B568">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县级以上地方各级人民政府建设主管部门负责本行政区域内建筑节能的监督管</w:t>
            </w:r>
            <w:r>
              <w:rPr>
                <w:rStyle w:val="8"/>
                <w:rFonts w:hint="eastAsia" w:eastAsia="仿宋"/>
                <w:snapToGrid w:val="0"/>
              </w:rPr>
              <w:t>理</w:t>
            </w:r>
            <w:r>
              <w:rPr>
                <w:rStyle w:val="7"/>
                <w:rFonts w:hint="default" w:ascii="Times New Roman" w:hAnsi="Times New Roman" w:eastAsia="仿宋"/>
                <w:snapToGrid w:val="0"/>
              </w:rPr>
              <w:t>工作。</w:t>
            </w:r>
          </w:p>
          <w:p w14:paraId="1B386C50">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县级以上地方各级人民政府建设主管部门会同同级管理节能工作的部门编制本行政区域内的建筑节能规划。建筑节能规划应当包括既有建筑节能改</w:t>
            </w:r>
            <w:r>
              <w:rPr>
                <w:rStyle w:val="8"/>
                <w:rFonts w:hint="eastAsia" w:eastAsia="仿宋"/>
                <w:snapToGrid w:val="0"/>
              </w:rPr>
              <w:t>造计划。</w:t>
            </w:r>
          </w:p>
          <w:p w14:paraId="43806F6C">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十八条：负责审批政府投资项目的机关违反本法规定，对不符合强制性节能标准的项目予以批准建设的，对直接负责的主管人员和其他直接责任人员依法给</w:t>
            </w:r>
            <w:r>
              <w:rPr>
                <w:rStyle w:val="8"/>
                <w:rFonts w:hint="eastAsia" w:eastAsia="仿宋"/>
                <w:snapToGrid w:val="0"/>
              </w:rPr>
              <w:t>予处分。</w:t>
            </w:r>
          </w:p>
          <w:p w14:paraId="78988156">
            <w:pPr>
              <w:adjustRightInd w:val="0"/>
              <w:snapToGrid w:val="0"/>
              <w:spacing w:line="291"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固定资产投资项目建设单位开工建设不符合强制性节能标准的项目或者将该项目投入生产、使用的，由管理节能工作的部门责令停止建设或者停止生产、使用，限期改造；不能改造或者逾期不改造的生产性项目，由管理节能工作的部门报请本级人民政府按照国务院规定的权限责令关闭。</w:t>
            </w:r>
          </w:p>
        </w:tc>
        <w:tc>
          <w:tcPr>
            <w:tcW w:w="2615" w:type="dxa"/>
            <w:vAlign w:val="center"/>
          </w:tcPr>
          <w:p w14:paraId="17AA15DC">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790BD7A">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68D923D">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9434EF8">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7605A57">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BF7352C">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88DE23E">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B80515E">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ACDA2AD">
            <w:pPr>
              <w:adjustRightInd w:val="0"/>
              <w:snapToGrid w:val="0"/>
              <w:spacing w:line="291"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18F65552">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6DD9287">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7E8CB44">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4A84D34">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3A9FB13">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F9CF857">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13E3634">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7427CC4">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2BAA3B2C">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5D2000D">
            <w:pPr>
              <w:adjustRightInd w:val="0"/>
              <w:snapToGrid w:val="0"/>
              <w:spacing w:line="291"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3F1BEC5E">
            <w:pPr>
              <w:adjustRightInd w:val="0"/>
              <w:snapToGrid w:val="0"/>
              <w:spacing w:line="291"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52C83F2">
            <w:pPr>
              <w:adjustRightInd w:val="0"/>
              <w:snapToGrid w:val="0"/>
              <w:spacing w:line="291"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19EF70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FD03E5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3ABEDF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FA77173">
            <w:pPr>
              <w:adjustRightInd w:val="0"/>
              <w:snapToGrid w:val="0"/>
              <w:spacing w:line="299" w:lineRule="exact"/>
              <w:ind w:firstLine="400" w:firstLineChars="200"/>
              <w:rPr>
                <w:rFonts w:hint="eastAsia" w:ascii="微软雅黑" w:hAnsi="宋体" w:eastAsia="仿宋" w:cs="宋体"/>
                <w:kern w:val="0"/>
                <w:sz w:val="20"/>
                <w:szCs w:val="20"/>
                <w:lang w:eastAsia="zh-CN"/>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1A2C19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42414A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31907B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7027EBB">
            <w:pPr>
              <w:adjustRightInd w:val="0"/>
              <w:snapToGrid w:val="0"/>
              <w:spacing w:line="300" w:lineRule="exact"/>
              <w:jc w:val="center"/>
              <w:rPr>
                <w:rFonts w:ascii="微软雅黑" w:hAnsi="宋体" w:eastAsia="微软雅黑" w:cs="宋体"/>
                <w:kern w:val="0"/>
                <w:sz w:val="20"/>
                <w:szCs w:val="20"/>
              </w:rPr>
            </w:pPr>
          </w:p>
        </w:tc>
      </w:tr>
      <w:tr w14:paraId="3FA7E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14A8A06">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w:t>
            </w:r>
            <w:r>
              <w:rPr>
                <w:rFonts w:hint="eastAsia" w:eastAsia="仿宋"/>
                <w:snapToGrid w:val="0"/>
                <w:color w:val="000000"/>
                <w:sz w:val="20"/>
                <w:szCs w:val="20"/>
              </w:rPr>
              <w:t>7</w:t>
            </w:r>
          </w:p>
        </w:tc>
        <w:tc>
          <w:tcPr>
            <w:tcW w:w="308" w:type="dxa"/>
            <w:vAlign w:val="center"/>
          </w:tcPr>
          <w:p w14:paraId="15DA4A99">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6D6409C">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对使用国家明令淘汰的用能设备或者生产工艺行为的处罚</w:t>
            </w:r>
          </w:p>
        </w:tc>
        <w:tc>
          <w:tcPr>
            <w:tcW w:w="546" w:type="dxa"/>
            <w:vAlign w:val="center"/>
          </w:tcPr>
          <w:p w14:paraId="35996ABE">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EAD4629">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2A3F255">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5E5BB1F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【法律】《中华人民共和国节约能源法》第三十四条：国务院建设主管部门负责全国建筑节能的监督管</w:t>
            </w:r>
            <w:r>
              <w:rPr>
                <w:rStyle w:val="8"/>
                <w:rFonts w:hint="eastAsia" w:eastAsia="仿宋"/>
                <w:snapToGrid w:val="0"/>
              </w:rPr>
              <w:t>理</w:t>
            </w:r>
            <w:r>
              <w:rPr>
                <w:rStyle w:val="7"/>
                <w:rFonts w:hint="default" w:ascii="Times New Roman" w:hAnsi="Times New Roman" w:eastAsia="仿宋"/>
                <w:snapToGrid w:val="0"/>
              </w:rPr>
              <w:t>工作。</w:t>
            </w:r>
          </w:p>
          <w:p w14:paraId="641C636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县级以上地方各级人民政府建设主管部门负责本行政区域内建筑节能的监督管</w:t>
            </w:r>
            <w:r>
              <w:rPr>
                <w:rStyle w:val="8"/>
                <w:rFonts w:hint="eastAsia" w:eastAsia="仿宋"/>
                <w:snapToGrid w:val="0"/>
              </w:rPr>
              <w:t>理</w:t>
            </w:r>
            <w:r>
              <w:rPr>
                <w:rStyle w:val="7"/>
                <w:rFonts w:hint="default" w:ascii="Times New Roman" w:hAnsi="Times New Roman" w:eastAsia="仿宋"/>
                <w:snapToGrid w:val="0"/>
              </w:rPr>
              <w:t>工作。</w:t>
            </w:r>
          </w:p>
          <w:p w14:paraId="596512D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县级以上地方各级人民政府建设主管部门会同同级管理节能工作的部门编制本行政区域内的建筑节能规划。建筑节能规划应当包括既有建筑节能改</w:t>
            </w:r>
            <w:r>
              <w:rPr>
                <w:rStyle w:val="8"/>
                <w:rFonts w:hint="eastAsia" w:eastAsia="仿宋"/>
                <w:snapToGrid w:val="0"/>
              </w:rPr>
              <w:t>造计划。</w:t>
            </w:r>
          </w:p>
          <w:p w14:paraId="2ABF9B73">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一条：使用国家明令淘汰的用能设备或者生产工艺的，由管理节能工作的部门责令停止使用，没收国家明令淘汰的用能设备；情节严重的，可以由管理节能工作的部门提出意见，报请本级人民政府按照国务院规定的权限责令停业整顿或者关闭。</w:t>
            </w:r>
          </w:p>
        </w:tc>
        <w:tc>
          <w:tcPr>
            <w:tcW w:w="2615" w:type="dxa"/>
            <w:vAlign w:val="center"/>
          </w:tcPr>
          <w:p w14:paraId="611D168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A53845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9548E3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161658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0BF0BC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532E7D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1E160A1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95C965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0EE592F0">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571478E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C8379F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913370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00AA74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49E1C7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5FDCF6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C23963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68E5BF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5F988A7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0E0027F">
            <w:pPr>
              <w:adjustRightInd w:val="0"/>
              <w:snapToGrid w:val="0"/>
              <w:spacing w:line="29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6571920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C95AD14">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5806B0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B39833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B58C76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E93D86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CCC0A1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8CF808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CE8BA6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88571A1">
            <w:pPr>
              <w:adjustRightInd w:val="0"/>
              <w:snapToGrid w:val="0"/>
              <w:spacing w:line="300" w:lineRule="exact"/>
              <w:jc w:val="center"/>
              <w:rPr>
                <w:rFonts w:ascii="微软雅黑" w:hAnsi="宋体" w:eastAsia="微软雅黑" w:cs="宋体"/>
                <w:kern w:val="0"/>
                <w:sz w:val="20"/>
                <w:szCs w:val="20"/>
              </w:rPr>
            </w:pPr>
          </w:p>
        </w:tc>
      </w:tr>
      <w:tr w14:paraId="4B9F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081410">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w:t>
            </w:r>
            <w:r>
              <w:rPr>
                <w:rFonts w:hint="eastAsia" w:eastAsia="仿宋"/>
                <w:snapToGrid w:val="0"/>
                <w:color w:val="000000"/>
                <w:sz w:val="20"/>
                <w:szCs w:val="20"/>
              </w:rPr>
              <w:t>8</w:t>
            </w:r>
          </w:p>
        </w:tc>
        <w:tc>
          <w:tcPr>
            <w:tcW w:w="308" w:type="dxa"/>
            <w:vAlign w:val="center"/>
          </w:tcPr>
          <w:p w14:paraId="555F1153">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221BF93">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对从事节能咨询、设计、评估、检测、审计、认证等服务的机构提供虚假信息行为的处罚</w:t>
            </w:r>
          </w:p>
        </w:tc>
        <w:tc>
          <w:tcPr>
            <w:tcW w:w="546" w:type="dxa"/>
            <w:vAlign w:val="center"/>
          </w:tcPr>
          <w:p w14:paraId="3F527262">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D6AB8FC">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18EBEDD">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348BFBA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【法律】《中华人民共和国节约能源法》第三十四条：国务院建设主管部门负责全国建筑节能的监督管</w:t>
            </w:r>
            <w:r>
              <w:rPr>
                <w:rStyle w:val="8"/>
                <w:rFonts w:hint="eastAsia" w:eastAsia="仿宋"/>
                <w:snapToGrid w:val="0"/>
              </w:rPr>
              <w:t>理</w:t>
            </w:r>
            <w:r>
              <w:rPr>
                <w:rStyle w:val="7"/>
                <w:rFonts w:hint="default" w:ascii="Times New Roman" w:hAnsi="Times New Roman" w:eastAsia="仿宋"/>
                <w:snapToGrid w:val="0"/>
              </w:rPr>
              <w:t>工作。</w:t>
            </w:r>
          </w:p>
          <w:p w14:paraId="23EBA3B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县级以上地方各级人民政府建设主管部门负责本行政区域内建筑节能的监督管</w:t>
            </w:r>
            <w:r>
              <w:rPr>
                <w:rStyle w:val="8"/>
                <w:rFonts w:hint="eastAsia" w:eastAsia="仿宋"/>
                <w:snapToGrid w:val="0"/>
              </w:rPr>
              <w:t>理</w:t>
            </w:r>
            <w:r>
              <w:rPr>
                <w:rStyle w:val="7"/>
                <w:rFonts w:hint="default" w:ascii="Times New Roman" w:hAnsi="Times New Roman" w:eastAsia="仿宋"/>
                <w:snapToGrid w:val="0"/>
              </w:rPr>
              <w:t>工作。</w:t>
            </w:r>
          </w:p>
          <w:p w14:paraId="0D984AD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县级以上地方各级人民政府建设主管部门会同同级管理节能工作的部门编制本行政区域内的建筑节能规划。建筑节能规划应当包括既有建筑节能改</w:t>
            </w:r>
            <w:r>
              <w:rPr>
                <w:rStyle w:val="8"/>
                <w:rFonts w:hint="eastAsia" w:eastAsia="仿宋"/>
                <w:snapToGrid w:val="0"/>
              </w:rPr>
              <w:t>造计划。</w:t>
            </w:r>
          </w:p>
          <w:p w14:paraId="4C6134A1">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十六条：从事节能咨询、设计、评估、检测、审计、认证等服务的机构提供虚假信息的，由管理节能工作的部门责令改正，没收违法所得，并处五万元以上十万元以下罚款。</w:t>
            </w:r>
          </w:p>
        </w:tc>
        <w:tc>
          <w:tcPr>
            <w:tcW w:w="2615" w:type="dxa"/>
            <w:vAlign w:val="center"/>
          </w:tcPr>
          <w:p w14:paraId="2CF7BD7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983045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A17257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6B73ED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BD61EA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3E1FCC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9F3A19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3E6311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1D67A521">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7A290D4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13848D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EF506E6">
            <w:pPr>
              <w:adjustRightInd w:val="0"/>
              <w:snapToGrid w:val="0"/>
              <w:spacing w:line="29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D8D4FC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1024A95">
            <w:pPr>
              <w:adjustRightInd w:val="0"/>
              <w:snapToGrid w:val="0"/>
              <w:spacing w:line="29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78177E4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113756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7E4C23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986E69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E7FCBC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5D4567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80C2FB8">
            <w:pPr>
              <w:adjustRightInd w:val="0"/>
              <w:snapToGrid w:val="0"/>
              <w:spacing w:line="29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209216A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05AEA36">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661E8E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612E31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1C33F8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2ECF19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F257AC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ABE4A5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FAB3B4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6ACB924">
            <w:pPr>
              <w:adjustRightInd w:val="0"/>
              <w:snapToGrid w:val="0"/>
              <w:spacing w:line="300" w:lineRule="exact"/>
              <w:jc w:val="center"/>
              <w:rPr>
                <w:rFonts w:ascii="微软雅黑" w:hAnsi="宋体" w:eastAsia="微软雅黑" w:cs="宋体"/>
                <w:kern w:val="0"/>
                <w:sz w:val="20"/>
                <w:szCs w:val="20"/>
              </w:rPr>
            </w:pPr>
          </w:p>
        </w:tc>
      </w:tr>
      <w:tr w14:paraId="2307F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7D53B74">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w:t>
            </w:r>
            <w:r>
              <w:rPr>
                <w:rFonts w:hint="eastAsia" w:eastAsia="仿宋"/>
                <w:snapToGrid w:val="0"/>
                <w:color w:val="000000"/>
                <w:sz w:val="20"/>
                <w:szCs w:val="20"/>
              </w:rPr>
              <w:t>9</w:t>
            </w:r>
          </w:p>
        </w:tc>
        <w:tc>
          <w:tcPr>
            <w:tcW w:w="308" w:type="dxa"/>
            <w:vAlign w:val="center"/>
          </w:tcPr>
          <w:p w14:paraId="73751B65">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3034794">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对能源生产经营单位无偿向本单位职工提供能源或者对能源消费实行包费制行为的处罚</w:t>
            </w:r>
          </w:p>
        </w:tc>
        <w:tc>
          <w:tcPr>
            <w:tcW w:w="546" w:type="dxa"/>
            <w:vAlign w:val="center"/>
          </w:tcPr>
          <w:p w14:paraId="4123DA4B">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B2C2178">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AA9DF1C">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5EE8688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【法律】《中华人民共和国节约能源法》第三十四条：国务院建设主管部门负责全国建筑节能的监督管</w:t>
            </w:r>
            <w:r>
              <w:rPr>
                <w:rStyle w:val="8"/>
                <w:rFonts w:hint="eastAsia" w:eastAsia="仿宋"/>
                <w:snapToGrid w:val="0"/>
              </w:rPr>
              <w:t>理</w:t>
            </w:r>
            <w:r>
              <w:rPr>
                <w:rStyle w:val="7"/>
                <w:rFonts w:hint="default" w:ascii="Times New Roman" w:hAnsi="Times New Roman" w:eastAsia="仿宋"/>
                <w:snapToGrid w:val="0"/>
              </w:rPr>
              <w:t>工作。</w:t>
            </w:r>
          </w:p>
          <w:p w14:paraId="6952EF3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县级以上地方各级人民政府建设主管部门负责本行政区域内建筑节能的监督管</w:t>
            </w:r>
            <w:r>
              <w:rPr>
                <w:rStyle w:val="8"/>
                <w:rFonts w:hint="eastAsia" w:eastAsia="仿宋"/>
                <w:snapToGrid w:val="0"/>
              </w:rPr>
              <w:t>理</w:t>
            </w:r>
            <w:r>
              <w:rPr>
                <w:rStyle w:val="7"/>
                <w:rFonts w:hint="default" w:ascii="Times New Roman" w:hAnsi="Times New Roman" w:eastAsia="仿宋"/>
                <w:snapToGrid w:val="0"/>
              </w:rPr>
              <w:t>工作。</w:t>
            </w:r>
          </w:p>
          <w:p w14:paraId="5161291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县级以上地方各级人民政府建设主管部门会同同级管理节能工作的部门编制本行政区域内的建筑节能规划。建筑节能规划应当包括既有建筑节能改</w:t>
            </w:r>
            <w:r>
              <w:rPr>
                <w:rStyle w:val="8"/>
                <w:rFonts w:hint="eastAsia" w:eastAsia="仿宋"/>
                <w:snapToGrid w:val="0"/>
              </w:rPr>
              <w:t>造计划。</w:t>
            </w:r>
          </w:p>
          <w:p w14:paraId="63330486">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十七条：违反本法规定，无偿向本单位职工提供能源或者对能源消费实行包费制的，由管理节能工作的部门责令限期改正；逾期不改正的，处五万元以上二十万元以下罚款。</w:t>
            </w:r>
          </w:p>
        </w:tc>
        <w:tc>
          <w:tcPr>
            <w:tcW w:w="2615" w:type="dxa"/>
            <w:vAlign w:val="center"/>
          </w:tcPr>
          <w:p w14:paraId="23735D4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7586BA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889E57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A0876C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9DAA2A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22F4F9F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6842D41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559BF20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65371DC1">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3BB40CA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BA4864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A75663F">
            <w:pPr>
              <w:adjustRightInd w:val="0"/>
              <w:snapToGrid w:val="0"/>
              <w:spacing w:line="29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66A80F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6EB728E">
            <w:pPr>
              <w:adjustRightInd w:val="0"/>
              <w:snapToGrid w:val="0"/>
              <w:spacing w:line="29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451A348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2F37F3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CE68D5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D5977F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AA9158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29EA4EC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01D7537">
            <w:pPr>
              <w:adjustRightInd w:val="0"/>
              <w:snapToGrid w:val="0"/>
              <w:spacing w:line="29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3C4BE68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50A69FD">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A96EF2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11AECA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49CED5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A80EF3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C15AE6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00ECD2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884421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6E1EDA1">
            <w:pPr>
              <w:adjustRightInd w:val="0"/>
              <w:snapToGrid w:val="0"/>
              <w:spacing w:line="300" w:lineRule="exact"/>
              <w:jc w:val="center"/>
              <w:rPr>
                <w:rFonts w:ascii="微软雅黑" w:hAnsi="宋体" w:eastAsia="微软雅黑" w:cs="宋体"/>
                <w:kern w:val="0"/>
                <w:sz w:val="20"/>
                <w:szCs w:val="20"/>
              </w:rPr>
            </w:pPr>
          </w:p>
        </w:tc>
      </w:tr>
      <w:tr w14:paraId="2C70F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A9F7A81">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0</w:t>
            </w:r>
          </w:p>
        </w:tc>
        <w:tc>
          <w:tcPr>
            <w:tcW w:w="308" w:type="dxa"/>
            <w:vAlign w:val="center"/>
          </w:tcPr>
          <w:p w14:paraId="2AAC1AF5">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FE59567">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对建筑工程的建设、设计、施工、监理单位违反建筑节能标准行为的处罚</w:t>
            </w:r>
          </w:p>
        </w:tc>
        <w:tc>
          <w:tcPr>
            <w:tcW w:w="546" w:type="dxa"/>
            <w:vAlign w:val="center"/>
          </w:tcPr>
          <w:p w14:paraId="5586D84F">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73EBCA7">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B4C2BE1">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3EDD659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【法律】《中华人民共和国节约</w:t>
            </w:r>
            <w:r>
              <w:rPr>
                <w:rStyle w:val="8"/>
                <w:rFonts w:hint="eastAsia" w:eastAsia="仿宋"/>
                <w:snapToGrid w:val="0"/>
              </w:rPr>
              <w:t>能</w:t>
            </w:r>
            <w:r>
              <w:rPr>
                <w:rStyle w:val="7"/>
                <w:rFonts w:hint="default" w:ascii="Times New Roman" w:hAnsi="Times New Roman" w:eastAsia="仿宋"/>
                <w:snapToGrid w:val="0"/>
              </w:rPr>
              <w:t>源法》 第</w:t>
            </w:r>
            <w:r>
              <w:rPr>
                <w:rStyle w:val="8"/>
                <w:rFonts w:hint="eastAsia" w:eastAsia="仿宋"/>
                <w:snapToGrid w:val="0"/>
              </w:rPr>
              <w:t>七</w:t>
            </w:r>
            <w:r>
              <w:rPr>
                <w:rStyle w:val="7"/>
                <w:rFonts w:hint="default" w:ascii="Times New Roman" w:hAnsi="Times New Roman" w:eastAsia="仿宋"/>
                <w:snapToGrid w:val="0"/>
              </w:rPr>
              <w:t>十九条：建设单位违反建筑节能标准的，由建设主管部门责令改正，处二十万元以上五十万元以</w:t>
            </w:r>
            <w:r>
              <w:rPr>
                <w:rStyle w:val="8"/>
                <w:rFonts w:hint="eastAsia" w:eastAsia="仿宋"/>
                <w:snapToGrid w:val="0"/>
              </w:rPr>
              <w:t>下罚款。</w:t>
            </w:r>
          </w:p>
          <w:p w14:paraId="1FAB299D">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设计单位、施工单位、监理单位违反建筑节能标准的，由建设主管部门责令改正，处十万元以上五十万元以下罚款；情节严重的，由颁发资质证书的部门降低资质等级或者吊销资质证书；造成损失的，依法承担赔偿责任。</w:t>
            </w:r>
          </w:p>
        </w:tc>
        <w:tc>
          <w:tcPr>
            <w:tcW w:w="2615" w:type="dxa"/>
            <w:vAlign w:val="center"/>
          </w:tcPr>
          <w:p w14:paraId="40A1862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06075B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69E378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72770A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E2D337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CBB69C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38A4B9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6C3ACC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1169A9DD">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4AA7B51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62BFD6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82E20EA">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F67A5C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DE5F57B">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574B2B8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039D865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78554D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7091A5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9389C0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1E3DCC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5335B7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97194DC">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149E8F1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0BE54D3">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9AABE9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E11811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CB22B7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D7A149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95E586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7E3190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600287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49DCFD6">
            <w:pPr>
              <w:adjustRightInd w:val="0"/>
              <w:snapToGrid w:val="0"/>
              <w:spacing w:line="300" w:lineRule="exact"/>
              <w:jc w:val="center"/>
              <w:rPr>
                <w:rFonts w:ascii="微软雅黑" w:hAnsi="宋体" w:eastAsia="微软雅黑" w:cs="宋体"/>
                <w:kern w:val="0"/>
                <w:sz w:val="20"/>
                <w:szCs w:val="20"/>
              </w:rPr>
            </w:pPr>
          </w:p>
        </w:tc>
      </w:tr>
      <w:tr w14:paraId="3F8B5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5965028">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1</w:t>
            </w:r>
          </w:p>
        </w:tc>
        <w:tc>
          <w:tcPr>
            <w:tcW w:w="308" w:type="dxa"/>
            <w:vAlign w:val="center"/>
          </w:tcPr>
          <w:p w14:paraId="5E133075">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4B63C7D">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对建设单位明示或者暗示设计单位、施工单位违反民用建筑节能强制性标准进行设计、施工行为的处罚</w:t>
            </w:r>
          </w:p>
        </w:tc>
        <w:tc>
          <w:tcPr>
            <w:tcW w:w="546" w:type="dxa"/>
            <w:vAlign w:val="center"/>
          </w:tcPr>
          <w:p w14:paraId="26AB5EB3">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FE240E6">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F73C83A">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14D57127">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w:t>
            </w:r>
            <w:r>
              <w:rPr>
                <w:rStyle w:val="8"/>
                <w:rFonts w:hint="eastAsia" w:eastAsia="仿宋"/>
                <w:snapToGrid w:val="0"/>
              </w:rPr>
              <w:t>三</w:t>
            </w:r>
            <w:r>
              <w:rPr>
                <w:rStyle w:val="7"/>
                <w:rFonts w:hint="default" w:ascii="Times New Roman" w:hAnsi="Times New Roman" w:eastAsia="仿宋"/>
                <w:snapToGrid w:val="0"/>
              </w:rPr>
              <w:t>十七条：违反本条例规定，建设单位有下列行为之一的，由县级以上地方人民政府建设主管部门责令</w:t>
            </w:r>
            <w:r>
              <w:rPr>
                <w:rStyle w:val="8"/>
                <w:rFonts w:hint="eastAsia" w:eastAsia="仿宋"/>
                <w:snapToGrid w:val="0"/>
              </w:rPr>
              <w:t>改正</w:t>
            </w:r>
            <w:r>
              <w:rPr>
                <w:rStyle w:val="7"/>
                <w:rFonts w:hint="default" w:ascii="Times New Roman" w:hAnsi="Times New Roman" w:eastAsia="仿宋"/>
                <w:snapToGrid w:val="0"/>
              </w:rPr>
              <w:t>，处20</w:t>
            </w:r>
            <w:r>
              <w:rPr>
                <w:rStyle w:val="8"/>
                <w:rFonts w:hint="eastAsia" w:eastAsia="仿宋"/>
                <w:snapToGrid w:val="0"/>
              </w:rPr>
              <w:t>万元</w:t>
            </w:r>
            <w:r>
              <w:rPr>
                <w:rStyle w:val="7"/>
                <w:rFonts w:hint="default" w:ascii="Times New Roman" w:hAnsi="Times New Roman" w:eastAsia="仿宋"/>
                <w:snapToGrid w:val="0"/>
              </w:rPr>
              <w:t>以上50万元以</w:t>
            </w:r>
            <w:r>
              <w:rPr>
                <w:rStyle w:val="8"/>
                <w:rFonts w:hint="eastAsia" w:eastAsia="仿宋"/>
                <w:snapToGrid w:val="0"/>
              </w:rPr>
              <w:t>下</w:t>
            </w:r>
            <w:r>
              <w:rPr>
                <w:rStyle w:val="7"/>
                <w:rFonts w:hint="default" w:ascii="Times New Roman" w:hAnsi="Times New Roman" w:eastAsia="仿宋"/>
                <w:snapToGrid w:val="0"/>
              </w:rPr>
              <w:t>的罚款：（一）明示或者暗示设计单位、施工单位违反民用建筑节能强制性标准进行设计、施工的；（二）明示或者暗示施工单位使用不符合施工图设计文件要求的墙体材料、保温材料、门窗、采暖制冷系统和照明设备的；（三）采购不符合施工图设计文件要求的墙体材料、保温材料、门窗、采暖制冷系统和照明设备的；（四）使用列入禁止使用目录的技术、工艺、材料和设备的。</w:t>
            </w:r>
          </w:p>
        </w:tc>
        <w:tc>
          <w:tcPr>
            <w:tcW w:w="2615" w:type="dxa"/>
            <w:vAlign w:val="center"/>
          </w:tcPr>
          <w:p w14:paraId="78E4BA9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D8C111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B4E84C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C38C2A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68E278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4832DC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38E07E2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43C024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22E1CC7B">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0BBF0DA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1E2F3E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DAA7422">
            <w:pPr>
              <w:adjustRightInd w:val="0"/>
              <w:snapToGrid w:val="0"/>
              <w:spacing w:line="29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221620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9EBCA65">
            <w:pPr>
              <w:adjustRightInd w:val="0"/>
              <w:snapToGrid w:val="0"/>
              <w:spacing w:line="29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2FF32D4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9CF5CF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FFCD2C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CAA7D2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617663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08A942B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ADA3DF0">
            <w:pPr>
              <w:adjustRightInd w:val="0"/>
              <w:snapToGrid w:val="0"/>
              <w:spacing w:line="29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CA2696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42D014D">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7122C8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C5C06C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503587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1E4AE8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C92215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94BC2C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B405A7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3126EB2">
            <w:pPr>
              <w:adjustRightInd w:val="0"/>
              <w:snapToGrid w:val="0"/>
              <w:spacing w:line="300" w:lineRule="exact"/>
              <w:jc w:val="center"/>
              <w:rPr>
                <w:rFonts w:ascii="微软雅黑" w:hAnsi="宋体" w:eastAsia="微软雅黑" w:cs="宋体"/>
                <w:kern w:val="0"/>
                <w:sz w:val="20"/>
                <w:szCs w:val="20"/>
              </w:rPr>
            </w:pPr>
          </w:p>
        </w:tc>
      </w:tr>
      <w:tr w14:paraId="6FAE7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B2B1851">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2</w:t>
            </w:r>
          </w:p>
        </w:tc>
        <w:tc>
          <w:tcPr>
            <w:tcW w:w="308" w:type="dxa"/>
            <w:vAlign w:val="center"/>
          </w:tcPr>
          <w:p w14:paraId="23E03D70">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5EB354E">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对建设单位明示或者暗示施工单位使用不符合施工图设计文件要求的墙体材料、保温材料、门窗、采暖制冷系统和照明设备行为的处罚</w:t>
            </w:r>
          </w:p>
        </w:tc>
        <w:tc>
          <w:tcPr>
            <w:tcW w:w="546" w:type="dxa"/>
            <w:vAlign w:val="center"/>
          </w:tcPr>
          <w:p w14:paraId="73046025">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35514CA">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79E3E31">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B0AAB29">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【行政法规】《民用建筑节能条例》（2008年国务院令第530号）第三十七</w:t>
            </w:r>
            <w:r>
              <w:rPr>
                <w:rStyle w:val="8"/>
                <w:rFonts w:hint="eastAsia" w:eastAsia="仿宋"/>
                <w:snapToGrid w:val="0"/>
              </w:rPr>
              <w:t>条</w:t>
            </w:r>
            <w:r>
              <w:rPr>
                <w:rStyle w:val="7"/>
                <w:rFonts w:hint="default" w:ascii="Times New Roman" w:hAnsi="Times New Roman" w:eastAsia="仿宋"/>
                <w:snapToGrid w:val="0"/>
              </w:rPr>
              <w:t>第二项 违反本条例规定，建设单位有下列行为之一的，由县级以上地方人民政府建设主管部门责令</w:t>
            </w:r>
            <w:r>
              <w:rPr>
                <w:rStyle w:val="8"/>
                <w:rFonts w:hint="eastAsia" w:eastAsia="仿宋"/>
                <w:snapToGrid w:val="0"/>
              </w:rPr>
              <w:t>改正</w:t>
            </w:r>
            <w:r>
              <w:rPr>
                <w:rStyle w:val="7"/>
                <w:rFonts w:hint="default" w:ascii="Times New Roman" w:hAnsi="Times New Roman" w:eastAsia="仿宋"/>
                <w:snapToGrid w:val="0"/>
              </w:rPr>
              <w:t>，处20</w:t>
            </w:r>
            <w:r>
              <w:rPr>
                <w:rStyle w:val="8"/>
                <w:rFonts w:hint="eastAsia" w:eastAsia="仿宋"/>
                <w:snapToGrid w:val="0"/>
              </w:rPr>
              <w:t>万元</w:t>
            </w:r>
            <w:r>
              <w:rPr>
                <w:rStyle w:val="7"/>
                <w:rFonts w:hint="default" w:ascii="Times New Roman" w:hAnsi="Times New Roman" w:eastAsia="仿宋"/>
                <w:snapToGrid w:val="0"/>
              </w:rPr>
              <w:t>以上50万元以</w:t>
            </w:r>
            <w:r>
              <w:rPr>
                <w:rStyle w:val="8"/>
                <w:rFonts w:hint="eastAsia" w:eastAsia="仿宋"/>
                <w:snapToGrid w:val="0"/>
              </w:rPr>
              <w:t>下</w:t>
            </w:r>
            <w:r>
              <w:rPr>
                <w:rStyle w:val="7"/>
                <w:rFonts w:hint="default" w:ascii="Times New Roman" w:hAnsi="Times New Roman" w:eastAsia="仿宋"/>
                <w:snapToGrid w:val="0"/>
              </w:rPr>
              <w:t>的罚款：（二）明示或者暗示施工单位使用不符合施工图设计文件要求的墙体材料、保温材料、门窗、采暖制冷系统和照明设备的；</w:t>
            </w:r>
          </w:p>
        </w:tc>
        <w:tc>
          <w:tcPr>
            <w:tcW w:w="2615" w:type="dxa"/>
            <w:vAlign w:val="center"/>
          </w:tcPr>
          <w:p w14:paraId="40FC8FF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BF59EC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D7FB54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C0CFF8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E45699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F4C775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3EE47A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7E754E4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320D7594">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8"/>
                <w:rFonts w:hint="eastAsia" w:eastAsia="仿宋"/>
                <w:snapToGrid w:val="0"/>
                <w:lang w:eastAsia="zh-CN"/>
              </w:rPr>
              <w:t>（质监站）</w:t>
            </w:r>
          </w:p>
        </w:tc>
        <w:tc>
          <w:tcPr>
            <w:tcW w:w="6570" w:type="dxa"/>
            <w:vAlign w:val="center"/>
          </w:tcPr>
          <w:p w14:paraId="31287DB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DD4CAF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8269153">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D67BE7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696645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4341AD5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6E51642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1113B00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CDA96D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29ED30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360B16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6DEFAC1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5D797C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6E204D4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4176F4E">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694759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3F39A8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DB70A6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16C33D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4BBE096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11F822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E2ED7B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757FC33">
            <w:pPr>
              <w:adjustRightInd w:val="0"/>
              <w:snapToGrid w:val="0"/>
              <w:spacing w:line="300" w:lineRule="exact"/>
              <w:jc w:val="center"/>
              <w:rPr>
                <w:rFonts w:ascii="微软雅黑" w:hAnsi="宋体" w:eastAsia="微软雅黑" w:cs="宋体"/>
                <w:kern w:val="0"/>
                <w:sz w:val="20"/>
                <w:szCs w:val="20"/>
              </w:rPr>
            </w:pPr>
          </w:p>
        </w:tc>
      </w:tr>
      <w:tr w14:paraId="072FE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8BEA781">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3</w:t>
            </w:r>
          </w:p>
        </w:tc>
        <w:tc>
          <w:tcPr>
            <w:tcW w:w="308" w:type="dxa"/>
            <w:vAlign w:val="center"/>
          </w:tcPr>
          <w:p w14:paraId="6A2CD7EA">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6C1B7BD">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对建设单位采购不符合施工图设计文件要求的墙体材料、保温材料、门窗、采暖制冷系统和照明设备行为的处罚</w:t>
            </w:r>
          </w:p>
        </w:tc>
        <w:tc>
          <w:tcPr>
            <w:tcW w:w="546" w:type="dxa"/>
            <w:vAlign w:val="center"/>
          </w:tcPr>
          <w:p w14:paraId="141C7DC3">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1FCD1ED">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87F42A5">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01AF789E">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【行政法规】《民用建筑节能条例》（2008年国务院令第530号）第三十七</w:t>
            </w:r>
            <w:r>
              <w:rPr>
                <w:rStyle w:val="8"/>
                <w:rFonts w:hint="eastAsia" w:eastAsia="仿宋"/>
                <w:snapToGrid w:val="0"/>
              </w:rPr>
              <w:t>条</w:t>
            </w:r>
            <w:r>
              <w:rPr>
                <w:rStyle w:val="7"/>
                <w:rFonts w:hint="default" w:ascii="Times New Roman" w:hAnsi="Times New Roman" w:eastAsia="仿宋"/>
                <w:snapToGrid w:val="0"/>
              </w:rPr>
              <w:t>第三项 违反本条例规定，建设单位有下列行为之一的，由县级以上地方人民政府建设主管部门责令</w:t>
            </w:r>
            <w:r>
              <w:rPr>
                <w:rStyle w:val="8"/>
                <w:rFonts w:hint="eastAsia" w:eastAsia="仿宋"/>
                <w:snapToGrid w:val="0"/>
              </w:rPr>
              <w:t>改正</w:t>
            </w:r>
            <w:r>
              <w:rPr>
                <w:rStyle w:val="7"/>
                <w:rFonts w:hint="default" w:ascii="Times New Roman" w:hAnsi="Times New Roman" w:eastAsia="仿宋"/>
                <w:snapToGrid w:val="0"/>
              </w:rPr>
              <w:t>，处20</w:t>
            </w:r>
            <w:r>
              <w:rPr>
                <w:rStyle w:val="8"/>
                <w:rFonts w:hint="eastAsia" w:eastAsia="仿宋"/>
                <w:snapToGrid w:val="0"/>
              </w:rPr>
              <w:t>万元</w:t>
            </w:r>
            <w:r>
              <w:rPr>
                <w:rStyle w:val="7"/>
                <w:rFonts w:hint="default" w:ascii="Times New Roman" w:hAnsi="Times New Roman" w:eastAsia="仿宋"/>
                <w:snapToGrid w:val="0"/>
              </w:rPr>
              <w:t>以上50万元以</w:t>
            </w:r>
            <w:r>
              <w:rPr>
                <w:rStyle w:val="8"/>
                <w:rFonts w:hint="eastAsia" w:eastAsia="仿宋"/>
                <w:snapToGrid w:val="0"/>
              </w:rPr>
              <w:t>下</w:t>
            </w:r>
            <w:r>
              <w:rPr>
                <w:rStyle w:val="7"/>
                <w:rFonts w:hint="default" w:ascii="Times New Roman" w:hAnsi="Times New Roman" w:eastAsia="仿宋"/>
                <w:snapToGrid w:val="0"/>
              </w:rPr>
              <w:t>的罚款：（三）采购不符合施工图设计文件要求的墙体材料、保温材料、门窗、采暖制冷系统和照明设备的；</w:t>
            </w:r>
          </w:p>
        </w:tc>
        <w:tc>
          <w:tcPr>
            <w:tcW w:w="2615" w:type="dxa"/>
            <w:vAlign w:val="center"/>
          </w:tcPr>
          <w:p w14:paraId="6419CC8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9ABD49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6ED5AC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65148B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284E2B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ACF007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364BFBB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00D53B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2931BEEE">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3639232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84194D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4C206B3">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75256D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C68EC1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529097A6">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5660A53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C95F7F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DEE3D9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61FF43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F8E92F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592AAE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65F95B6">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F831E5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F482E82">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1956DA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C0785F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7D28EC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8BBDC2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DF2E0D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47080A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FB2DCA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4748A08">
            <w:pPr>
              <w:adjustRightInd w:val="0"/>
              <w:snapToGrid w:val="0"/>
              <w:spacing w:line="300" w:lineRule="exact"/>
              <w:jc w:val="center"/>
              <w:rPr>
                <w:rFonts w:ascii="微软雅黑" w:hAnsi="宋体" w:eastAsia="微软雅黑" w:cs="宋体"/>
                <w:kern w:val="0"/>
                <w:sz w:val="20"/>
                <w:szCs w:val="20"/>
              </w:rPr>
            </w:pPr>
          </w:p>
        </w:tc>
      </w:tr>
      <w:tr w14:paraId="4EBE8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143AB67">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4</w:t>
            </w:r>
          </w:p>
        </w:tc>
        <w:tc>
          <w:tcPr>
            <w:tcW w:w="308" w:type="dxa"/>
            <w:vAlign w:val="center"/>
          </w:tcPr>
          <w:p w14:paraId="7B115D26">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B57C06B">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对建设单位使用列入禁止使用目录的技术、工艺、材料和设备行为的处罚</w:t>
            </w:r>
          </w:p>
        </w:tc>
        <w:tc>
          <w:tcPr>
            <w:tcW w:w="546" w:type="dxa"/>
            <w:vAlign w:val="center"/>
          </w:tcPr>
          <w:p w14:paraId="437453CB">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AE3A9C4">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24AFB58">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0FFB0C97">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【行政法规】《民用建筑节能条例》（2008年国务院令第530号）第三十七</w:t>
            </w:r>
            <w:r>
              <w:rPr>
                <w:rStyle w:val="8"/>
                <w:rFonts w:hint="eastAsia" w:eastAsia="仿宋"/>
                <w:snapToGrid w:val="0"/>
              </w:rPr>
              <w:t>条</w:t>
            </w:r>
            <w:r>
              <w:rPr>
                <w:rStyle w:val="7"/>
                <w:rFonts w:hint="default" w:ascii="Times New Roman" w:hAnsi="Times New Roman" w:eastAsia="仿宋"/>
                <w:snapToGrid w:val="0"/>
              </w:rPr>
              <w:t>： 违反本条例规定，建设单位有下列行为之一的，由县级以上地方人民政府建设主管部门责令</w:t>
            </w:r>
            <w:r>
              <w:rPr>
                <w:rStyle w:val="8"/>
                <w:rFonts w:hint="eastAsia" w:eastAsia="仿宋"/>
                <w:snapToGrid w:val="0"/>
              </w:rPr>
              <w:t>改正</w:t>
            </w:r>
            <w:r>
              <w:rPr>
                <w:rStyle w:val="7"/>
                <w:rFonts w:hint="default" w:ascii="Times New Roman" w:hAnsi="Times New Roman" w:eastAsia="仿宋"/>
                <w:snapToGrid w:val="0"/>
              </w:rPr>
              <w:t>，处20</w:t>
            </w:r>
            <w:r>
              <w:rPr>
                <w:rStyle w:val="8"/>
                <w:rFonts w:hint="eastAsia" w:eastAsia="仿宋"/>
                <w:snapToGrid w:val="0"/>
              </w:rPr>
              <w:t>万元</w:t>
            </w:r>
            <w:r>
              <w:rPr>
                <w:rStyle w:val="7"/>
                <w:rFonts w:hint="default" w:ascii="Times New Roman" w:hAnsi="Times New Roman" w:eastAsia="仿宋"/>
                <w:snapToGrid w:val="0"/>
              </w:rPr>
              <w:t>以上50万元以</w:t>
            </w:r>
            <w:r>
              <w:rPr>
                <w:rStyle w:val="8"/>
                <w:rFonts w:hint="eastAsia" w:eastAsia="仿宋"/>
                <w:snapToGrid w:val="0"/>
              </w:rPr>
              <w:t>下</w:t>
            </w:r>
            <w:r>
              <w:rPr>
                <w:rStyle w:val="7"/>
                <w:rFonts w:hint="default" w:ascii="Times New Roman" w:hAnsi="Times New Roman" w:eastAsia="仿宋"/>
                <w:snapToGrid w:val="0"/>
              </w:rPr>
              <w:t>的罚款：（四）使用列入禁止使用目录的技术、工艺、材料和设备的。</w:t>
            </w:r>
          </w:p>
        </w:tc>
        <w:tc>
          <w:tcPr>
            <w:tcW w:w="2615" w:type="dxa"/>
            <w:vAlign w:val="center"/>
          </w:tcPr>
          <w:p w14:paraId="0471D63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3D5196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A901EB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80B776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34277E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2DF480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D7A69A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236E332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64DE529B">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465FBF7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FE1726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B5644C8">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92903B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0B84026">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72D9D0DD">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4CE10FA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998E71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3EFC6B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ED9833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43CB3E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03072E4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4EF554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3502B8B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9A3FFD7">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1D746A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F31CA2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0F7871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70051A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8AB6E7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3C497D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3B504E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DD85863">
            <w:pPr>
              <w:adjustRightInd w:val="0"/>
              <w:snapToGrid w:val="0"/>
              <w:spacing w:line="300" w:lineRule="exact"/>
              <w:jc w:val="center"/>
              <w:rPr>
                <w:rFonts w:ascii="微软雅黑" w:hAnsi="宋体" w:eastAsia="微软雅黑" w:cs="宋体"/>
                <w:kern w:val="0"/>
                <w:sz w:val="20"/>
                <w:szCs w:val="20"/>
              </w:rPr>
            </w:pPr>
          </w:p>
        </w:tc>
      </w:tr>
      <w:tr w14:paraId="2C91D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57A1773">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5</w:t>
            </w:r>
          </w:p>
        </w:tc>
        <w:tc>
          <w:tcPr>
            <w:tcW w:w="308" w:type="dxa"/>
            <w:vAlign w:val="center"/>
          </w:tcPr>
          <w:p w14:paraId="159B7E64">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8192F17">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对建设单位对不符合民用建筑节能强制性标准的民用建筑项目出具竣工验收合格报告行为的处罚</w:t>
            </w:r>
          </w:p>
        </w:tc>
        <w:tc>
          <w:tcPr>
            <w:tcW w:w="546" w:type="dxa"/>
            <w:vAlign w:val="center"/>
          </w:tcPr>
          <w:p w14:paraId="222A6D21">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FD523AB">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9E51198">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0DB6D75">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w:t>
            </w:r>
            <w:r>
              <w:rPr>
                <w:rStyle w:val="8"/>
                <w:rFonts w:hint="eastAsia" w:eastAsia="仿宋"/>
                <w:snapToGrid w:val="0"/>
              </w:rPr>
              <w:t>条例》（</w:t>
            </w:r>
            <w:r>
              <w:rPr>
                <w:rStyle w:val="7"/>
                <w:rFonts w:hint="default" w:ascii="Times New Roman" w:hAnsi="Times New Roman" w:eastAsia="仿宋"/>
                <w:snapToGrid w:val="0"/>
              </w:rPr>
              <w:t>2008年国</w:t>
            </w:r>
            <w:r>
              <w:rPr>
                <w:rStyle w:val="8"/>
                <w:rFonts w:hint="eastAsia" w:eastAsia="仿宋"/>
                <w:snapToGrid w:val="0"/>
              </w:rPr>
              <w:t>务院令</w:t>
            </w:r>
            <w:r>
              <w:rPr>
                <w:rStyle w:val="7"/>
                <w:rFonts w:hint="default" w:ascii="Times New Roman" w:hAnsi="Times New Roman" w:eastAsia="仿宋"/>
                <w:snapToGrid w:val="0"/>
              </w:rPr>
              <w:t>第530号）第</w:t>
            </w:r>
            <w:r>
              <w:rPr>
                <w:rStyle w:val="8"/>
                <w:rFonts w:hint="eastAsia" w:eastAsia="仿宋"/>
                <w:snapToGrid w:val="0"/>
              </w:rPr>
              <w:t>三</w:t>
            </w:r>
            <w:r>
              <w:rPr>
                <w:rStyle w:val="7"/>
                <w:rFonts w:hint="default" w:ascii="Times New Roman" w:hAnsi="Times New Roman" w:eastAsia="仿宋"/>
                <w:snapToGrid w:val="0"/>
              </w:rPr>
              <w:t>十八条：违反本条例规定，建设单位对不符合民用建筑节能强制性标准的民用建筑项目出具竣工验收合格报告的，由县级以上地方人民政府建设主管部门责令改正，处民用建筑项目</w:t>
            </w:r>
            <w:r>
              <w:rPr>
                <w:rStyle w:val="8"/>
                <w:rFonts w:hint="eastAsia" w:eastAsia="仿宋"/>
                <w:snapToGrid w:val="0"/>
              </w:rPr>
              <w:t>合</w:t>
            </w:r>
            <w:r>
              <w:rPr>
                <w:rStyle w:val="7"/>
                <w:rFonts w:hint="default" w:ascii="Times New Roman" w:hAnsi="Times New Roman" w:eastAsia="仿宋"/>
                <w:snapToGrid w:val="0"/>
              </w:rPr>
              <w:t>同价款</w:t>
            </w:r>
            <w:r>
              <w:rPr>
                <w:rStyle w:val="8"/>
                <w:rFonts w:hint="eastAsia" w:eastAsia="仿宋"/>
                <w:snapToGrid w:val="0"/>
              </w:rPr>
              <w:t>2</w:t>
            </w:r>
            <w:r>
              <w:rPr>
                <w:rStyle w:val="7"/>
                <w:rFonts w:hint="default" w:ascii="Times New Roman" w:hAnsi="Times New Roman" w:eastAsia="仿宋"/>
                <w:snapToGrid w:val="0"/>
              </w:rPr>
              <w:t>﹪以上4﹪以下的罚款；造成损失的，依法承担赔偿责任。</w:t>
            </w:r>
          </w:p>
        </w:tc>
        <w:tc>
          <w:tcPr>
            <w:tcW w:w="2615" w:type="dxa"/>
            <w:vAlign w:val="center"/>
          </w:tcPr>
          <w:p w14:paraId="6B7DCD5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2FCCF4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4E2928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F0B82E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D36E18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B96385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39ED3C2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2425E7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0E71621">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536CE47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56AD08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34A3770">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847625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14AD05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17C8F87B">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7A6EB7C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E7D457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F10B38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FD08C3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D82784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062A731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1D6E137">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61759B2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E5FAF6C">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707498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00BDE3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DDFBE3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98365A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584E17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E50FEB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A3D51D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58BB55A">
            <w:pPr>
              <w:adjustRightInd w:val="0"/>
              <w:snapToGrid w:val="0"/>
              <w:spacing w:line="300" w:lineRule="exact"/>
              <w:jc w:val="center"/>
              <w:rPr>
                <w:rFonts w:ascii="微软雅黑" w:hAnsi="宋体" w:eastAsia="微软雅黑" w:cs="宋体"/>
                <w:kern w:val="0"/>
                <w:sz w:val="20"/>
                <w:szCs w:val="20"/>
              </w:rPr>
            </w:pPr>
          </w:p>
        </w:tc>
      </w:tr>
      <w:tr w14:paraId="576D0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CA68BE0">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6</w:t>
            </w:r>
          </w:p>
        </w:tc>
        <w:tc>
          <w:tcPr>
            <w:tcW w:w="308" w:type="dxa"/>
            <w:vAlign w:val="center"/>
          </w:tcPr>
          <w:p w14:paraId="7F0C52FA">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89E3FB1">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对建设单位未在施工现场显著位置公布在建建筑物的能源消耗指标，太阳能、浅层地能利用以及保温隔热节能工程措施等民用建筑节能信息或者未及时组织民用建筑节能工程竣工验收行为的处罚</w:t>
            </w:r>
          </w:p>
        </w:tc>
        <w:tc>
          <w:tcPr>
            <w:tcW w:w="546" w:type="dxa"/>
            <w:vAlign w:val="center"/>
          </w:tcPr>
          <w:p w14:paraId="1285ABA3">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464CC8F">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A56C40D">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64AF05E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w:t>
            </w:r>
            <w:r>
              <w:rPr>
                <w:rStyle w:val="7"/>
                <w:rFonts w:hint="default" w:ascii="Times New Roman" w:hAnsi="Times New Roman" w:eastAsia="仿宋"/>
                <w:snapToGrid w:val="0"/>
              </w:rPr>
              <w:t>2019年修正）第</w:t>
            </w:r>
            <w:r>
              <w:rPr>
                <w:rStyle w:val="8"/>
                <w:rFonts w:hint="eastAsia" w:eastAsia="仿宋"/>
                <w:snapToGrid w:val="0"/>
              </w:rPr>
              <w:t>三</w:t>
            </w:r>
            <w:r>
              <w:rPr>
                <w:rStyle w:val="7"/>
                <w:rFonts w:hint="default" w:ascii="Times New Roman" w:hAnsi="Times New Roman" w:eastAsia="仿宋"/>
                <w:snapToGrid w:val="0"/>
              </w:rPr>
              <w:t>十九条：建设单位违反本条例第十一条第一款、第十四条规定，未在施工现场显著位置公布在建建筑物的能源消耗指标，太阳能、浅层地能利用以及保温隔热节能工程措施等民用建筑节能信息或者未及时组织民用建筑节能工程竣工验收的，由县级以上人民政府建设主管部门责令限期改正；逾期未改正的，处三万元以上五万元以</w:t>
            </w:r>
            <w:r>
              <w:rPr>
                <w:rStyle w:val="8"/>
                <w:rFonts w:hint="eastAsia" w:eastAsia="仿宋"/>
                <w:snapToGrid w:val="0"/>
              </w:rPr>
              <w:t>下罚款。</w:t>
            </w:r>
          </w:p>
          <w:p w14:paraId="502C03C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w:t>
            </w:r>
            <w:r>
              <w:rPr>
                <w:rStyle w:val="8"/>
                <w:rFonts w:hint="eastAsia" w:eastAsia="仿宋"/>
                <w:snapToGrid w:val="0"/>
              </w:rPr>
              <w:t>条</w:t>
            </w:r>
            <w:r>
              <w:rPr>
                <w:rStyle w:val="7"/>
                <w:rFonts w:hint="default" w:ascii="Times New Roman" w:hAnsi="Times New Roman" w:eastAsia="仿宋"/>
                <w:snapToGrid w:val="0"/>
              </w:rPr>
              <w:t>第一款：建设单位应当在施工现场显著位置公布在建建筑物的能源消耗指标，太阳能、浅层地能利用以及保温隔热节能工程措施等民用建筑节</w:t>
            </w:r>
            <w:r>
              <w:rPr>
                <w:rStyle w:val="8"/>
                <w:rFonts w:hint="eastAsia" w:eastAsia="仿宋"/>
                <w:snapToGrid w:val="0"/>
              </w:rPr>
              <w:t>能信息。</w:t>
            </w:r>
          </w:p>
          <w:p w14:paraId="3F5419DB">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四条：民用建筑节能工程完工后，建设单位应当及时组织民用建筑节能工程竣工验收。验收不合格的，应当要求施工单位整改。建设单位应当将民用建筑节能工程竣工验收结果随同建设工程竣工验收报告报建筑物所在地人民政府建设主管部</w:t>
            </w:r>
            <w:r>
              <w:rPr>
                <w:rStyle w:val="8"/>
                <w:rFonts w:hint="eastAsia" w:eastAsia="仿宋"/>
                <w:snapToGrid w:val="0"/>
              </w:rPr>
              <w:t>门备案。</w:t>
            </w:r>
          </w:p>
        </w:tc>
        <w:tc>
          <w:tcPr>
            <w:tcW w:w="2615" w:type="dxa"/>
            <w:vAlign w:val="center"/>
          </w:tcPr>
          <w:p w14:paraId="72861EB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023F51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C72532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2E6FF0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91BDBE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41C160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13FF99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0077E72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0A79689">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53BA335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582897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9C416EB">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330CD8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FD8616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4A04810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22464DD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675DEE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ED7C2F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04ED2C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41E2F3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2BDCCBC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2E74107">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0D8F4B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210D3A1">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0C8809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09CF26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73289E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E599DD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8FC2DE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825C30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BC0870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B874B4C">
            <w:pPr>
              <w:adjustRightInd w:val="0"/>
              <w:snapToGrid w:val="0"/>
              <w:spacing w:line="300" w:lineRule="exact"/>
              <w:jc w:val="center"/>
              <w:rPr>
                <w:rFonts w:ascii="微软雅黑" w:hAnsi="宋体" w:eastAsia="微软雅黑" w:cs="宋体"/>
                <w:kern w:val="0"/>
                <w:sz w:val="20"/>
                <w:szCs w:val="20"/>
              </w:rPr>
            </w:pPr>
          </w:p>
        </w:tc>
      </w:tr>
      <w:tr w14:paraId="65DC0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F909BBE">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7</w:t>
            </w:r>
          </w:p>
        </w:tc>
        <w:tc>
          <w:tcPr>
            <w:tcW w:w="308" w:type="dxa"/>
            <w:vAlign w:val="center"/>
          </w:tcPr>
          <w:p w14:paraId="3B582D63">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5EDE4F5">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对建设单位在城市规划区内未按照可再生能源利用要求进行建设行为的处罚</w:t>
            </w:r>
          </w:p>
        </w:tc>
        <w:tc>
          <w:tcPr>
            <w:tcW w:w="546" w:type="dxa"/>
            <w:vAlign w:val="center"/>
          </w:tcPr>
          <w:p w14:paraId="7BAE7348">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01523BD">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7B72496">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469AA21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w:t>
            </w:r>
            <w:r>
              <w:rPr>
                <w:rStyle w:val="7"/>
                <w:rFonts w:hint="default" w:ascii="Times New Roman" w:hAnsi="Times New Roman" w:eastAsia="仿宋"/>
                <w:snapToGrid w:val="0"/>
              </w:rPr>
              <w:t>2019年修正）第</w:t>
            </w:r>
            <w:r>
              <w:rPr>
                <w:rStyle w:val="8"/>
                <w:rFonts w:hint="eastAsia" w:eastAsia="仿宋"/>
                <w:snapToGrid w:val="0"/>
              </w:rPr>
              <w:t>四</w:t>
            </w:r>
            <w:r>
              <w:rPr>
                <w:rStyle w:val="7"/>
                <w:rFonts w:hint="default" w:ascii="Times New Roman" w:hAnsi="Times New Roman" w:eastAsia="仿宋"/>
                <w:snapToGrid w:val="0"/>
              </w:rPr>
              <w:t>十一条：建设单位违反本条例第三十六条规定，在城市规划区内未按照可再生能源利用要求进行建设的，由县级以上人民政府建设主管部门责令限期改正，并处五万元以上十万元以</w:t>
            </w:r>
            <w:r>
              <w:rPr>
                <w:rStyle w:val="8"/>
                <w:rFonts w:hint="eastAsia" w:eastAsia="仿宋"/>
                <w:snapToGrid w:val="0"/>
              </w:rPr>
              <w:t>下罚款。</w:t>
            </w:r>
          </w:p>
          <w:p w14:paraId="3FA9A808">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六条：城市规划区内具备可再生能源利用条件的下列建筑应当至少应用一种可再生能源：（一）建筑面积一万平方米以上使用中央空调的公共建筑和机关办公建筑；（二）集中提供热水的宾馆、酒店、医院、学校建筑；（三）十二层以下的住宅建筑；（四）建筑面积五万平方米以上的建筑群。采用集中空调系统且有稳定热水需求、建筑面积在二万平方米以上的新建（含改建、扩建）公共建筑，应当配套设计和建设空调余热回收利用装置。</w:t>
            </w:r>
          </w:p>
        </w:tc>
        <w:tc>
          <w:tcPr>
            <w:tcW w:w="2615" w:type="dxa"/>
            <w:vAlign w:val="center"/>
          </w:tcPr>
          <w:p w14:paraId="2E46585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56B2EA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8374D4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6DC406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291D7E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2A0FA0E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39EADF6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56F1F45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503A3995">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0EC4279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462967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FCC687A">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8B3F86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AD466B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7DED4DB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07A922D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1EF9053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EC3289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B3DFDE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EB044F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032F91B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0FE0BB1">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462D20D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29C2EA8">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164736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2C0774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8469E4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0AEF9C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A3EDF8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ECC0C4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BE0E25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DC237FA">
            <w:pPr>
              <w:adjustRightInd w:val="0"/>
              <w:snapToGrid w:val="0"/>
              <w:spacing w:line="300" w:lineRule="exact"/>
              <w:jc w:val="center"/>
              <w:rPr>
                <w:rFonts w:ascii="微软雅黑" w:hAnsi="宋体" w:eastAsia="微软雅黑" w:cs="宋体"/>
                <w:kern w:val="0"/>
                <w:sz w:val="20"/>
                <w:szCs w:val="20"/>
              </w:rPr>
            </w:pPr>
          </w:p>
        </w:tc>
      </w:tr>
      <w:tr w14:paraId="2D625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159068D">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8</w:t>
            </w:r>
          </w:p>
        </w:tc>
        <w:tc>
          <w:tcPr>
            <w:tcW w:w="308" w:type="dxa"/>
            <w:vAlign w:val="center"/>
          </w:tcPr>
          <w:p w14:paraId="74166F55">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424A181">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对设计单位未按照民用建筑节能强制性标准进行设计或者使用列入禁止使用目录的技术、工艺、材料和设备行为的处罚</w:t>
            </w:r>
          </w:p>
        </w:tc>
        <w:tc>
          <w:tcPr>
            <w:tcW w:w="546" w:type="dxa"/>
            <w:vAlign w:val="center"/>
          </w:tcPr>
          <w:p w14:paraId="2D15BD7E">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4D7EC02">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106E207">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598237AF">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w:t>
            </w:r>
            <w:r>
              <w:rPr>
                <w:rStyle w:val="8"/>
                <w:rFonts w:hint="eastAsia" w:eastAsia="仿宋"/>
                <w:snapToGrid w:val="0"/>
              </w:rPr>
              <w:t>三</w:t>
            </w:r>
            <w:r>
              <w:rPr>
                <w:rStyle w:val="7"/>
                <w:rFonts w:hint="default" w:ascii="Times New Roman" w:hAnsi="Times New Roman" w:eastAsia="仿宋"/>
                <w:snapToGrid w:val="0"/>
              </w:rPr>
              <w:t>十九条：违反本条例规定，设计单位未按照民用建筑节能强制性标准进行设计</w:t>
            </w:r>
            <w:r>
              <w:rPr>
                <w:rStyle w:val="7"/>
                <w:rFonts w:hint="eastAsia" w:eastAsia="仿宋"/>
                <w:snapToGrid w:val="0"/>
                <w:lang w:eastAsia="zh-CN"/>
              </w:rPr>
              <w:t>或者</w:t>
            </w:r>
            <w:r>
              <w:rPr>
                <w:rStyle w:val="7"/>
                <w:rFonts w:hint="default" w:ascii="Times New Roman" w:hAnsi="Times New Roman" w:eastAsia="仿宋"/>
                <w:snapToGrid w:val="0"/>
              </w:rPr>
              <w:t>使用列入禁止使用目录的技术、工艺、材料和设备的，由县级以上地方人民政府建设主管部门责令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以上30万元以下的罚款；情节严重的，由颁发资质证书的部门责令停业整顿，降低资质等级或者吊销资质证书；造成损失的，依法承担赔偿责任。</w:t>
            </w:r>
          </w:p>
        </w:tc>
        <w:tc>
          <w:tcPr>
            <w:tcW w:w="2615" w:type="dxa"/>
            <w:vAlign w:val="center"/>
          </w:tcPr>
          <w:p w14:paraId="50C1ABD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273341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C81E8A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015677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0C612F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9961CF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357BEA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2B200D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2B222F5A">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406A235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289557A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93C8366">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7B5DA5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2210CBB">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532C4BA5">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6947875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1A4577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838633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FDEAD9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1312D8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550E892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7D05E17">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3492398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918AC32">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DB3922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50BD7E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40EFAF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4CE5D6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E66944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5F8188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ABA7FF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ADAC2B6">
            <w:pPr>
              <w:adjustRightInd w:val="0"/>
              <w:snapToGrid w:val="0"/>
              <w:spacing w:line="300" w:lineRule="exact"/>
              <w:jc w:val="center"/>
              <w:rPr>
                <w:rFonts w:ascii="微软雅黑" w:hAnsi="宋体" w:eastAsia="微软雅黑" w:cs="宋体"/>
                <w:kern w:val="0"/>
                <w:sz w:val="20"/>
                <w:szCs w:val="20"/>
              </w:rPr>
            </w:pPr>
          </w:p>
        </w:tc>
      </w:tr>
      <w:tr w14:paraId="28E32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E33C51C">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w:t>
            </w:r>
            <w:r>
              <w:rPr>
                <w:rFonts w:hint="eastAsia" w:eastAsia="仿宋"/>
                <w:snapToGrid w:val="0"/>
                <w:color w:val="000000"/>
                <w:sz w:val="20"/>
                <w:szCs w:val="20"/>
              </w:rPr>
              <w:t>9</w:t>
            </w:r>
          </w:p>
        </w:tc>
        <w:tc>
          <w:tcPr>
            <w:tcW w:w="308" w:type="dxa"/>
            <w:vAlign w:val="center"/>
          </w:tcPr>
          <w:p w14:paraId="33381123">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3DEFA88">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对施工单位未按照民用建筑节能强制性标准进行施工行为的处罚</w:t>
            </w:r>
          </w:p>
        </w:tc>
        <w:tc>
          <w:tcPr>
            <w:tcW w:w="546" w:type="dxa"/>
            <w:vAlign w:val="center"/>
          </w:tcPr>
          <w:p w14:paraId="6D99E7A4">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9DFD0FB">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13CB4BD">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3B3A3B4A">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w:t>
            </w:r>
            <w:r>
              <w:rPr>
                <w:rStyle w:val="8"/>
                <w:rFonts w:hint="eastAsia" w:eastAsia="仿宋"/>
                <w:snapToGrid w:val="0"/>
              </w:rPr>
              <w:t>第</w:t>
            </w:r>
            <w:r>
              <w:rPr>
                <w:rStyle w:val="7"/>
                <w:rFonts w:hint="default" w:ascii="Times New Roman" w:hAnsi="Times New Roman" w:eastAsia="仿宋"/>
                <w:snapToGrid w:val="0"/>
              </w:rPr>
              <w:t>四十条：违反本条例规定，施工单位未按照民用建筑节能强制性标准进行施工的，由县级以上地方人民政府建设主管部门责令改正，处民用建筑项目</w:t>
            </w:r>
            <w:r>
              <w:rPr>
                <w:rStyle w:val="8"/>
                <w:rFonts w:hint="eastAsia" w:eastAsia="仿宋"/>
                <w:snapToGrid w:val="0"/>
              </w:rPr>
              <w:t>合</w:t>
            </w:r>
            <w:r>
              <w:rPr>
                <w:rStyle w:val="7"/>
                <w:rFonts w:hint="default" w:ascii="Times New Roman" w:hAnsi="Times New Roman" w:eastAsia="仿宋"/>
                <w:snapToGrid w:val="0"/>
              </w:rPr>
              <w:t>同价款</w:t>
            </w:r>
            <w:r>
              <w:rPr>
                <w:rStyle w:val="8"/>
                <w:rFonts w:hint="eastAsia" w:eastAsia="仿宋"/>
                <w:snapToGrid w:val="0"/>
              </w:rPr>
              <w:t>2</w:t>
            </w:r>
            <w:r>
              <w:rPr>
                <w:rStyle w:val="7"/>
                <w:rFonts w:hint="default" w:ascii="Times New Roman" w:hAnsi="Times New Roman" w:eastAsia="仿宋"/>
                <w:snapToGrid w:val="0"/>
              </w:rPr>
              <w:t>﹪以上4﹪以下的罚款；情节严重的，由颁发资质证书的部门责令停业整顿，降低资质等级或者吊销资质证书；造成损失的，依法承担赔偿责任。</w:t>
            </w:r>
          </w:p>
        </w:tc>
        <w:tc>
          <w:tcPr>
            <w:tcW w:w="2615" w:type="dxa"/>
            <w:vAlign w:val="center"/>
          </w:tcPr>
          <w:p w14:paraId="0EED607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80B14C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3D2CBB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BE5602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32FDE8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96C26E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9858F8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20D4A31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610905FE">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792EC49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52AD90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18EBE3C">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21C667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F54496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27BFD6A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699C050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1E2A8A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3D64FB4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714624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659769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C620AE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365AA5E">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C3303B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1502420">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2FF82D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2BF1AB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90AFA2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FF2010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E8FC69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1315D2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8BB7D9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FDA2FAA">
            <w:pPr>
              <w:adjustRightInd w:val="0"/>
              <w:snapToGrid w:val="0"/>
              <w:spacing w:line="300" w:lineRule="exact"/>
              <w:jc w:val="center"/>
              <w:rPr>
                <w:rFonts w:ascii="微软雅黑" w:hAnsi="宋体" w:eastAsia="微软雅黑" w:cs="宋体"/>
                <w:kern w:val="0"/>
                <w:sz w:val="20"/>
                <w:szCs w:val="20"/>
              </w:rPr>
            </w:pPr>
          </w:p>
        </w:tc>
      </w:tr>
      <w:tr w14:paraId="7C1D0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8344117">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0</w:t>
            </w:r>
          </w:p>
        </w:tc>
        <w:tc>
          <w:tcPr>
            <w:tcW w:w="308" w:type="dxa"/>
            <w:vAlign w:val="center"/>
          </w:tcPr>
          <w:p w14:paraId="3A3A213C">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2193C7D">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对施工单位未对进入施工现场的墙体材料、保温材料、门窗、采暖制冷系统和照明设备进行查验行为的处罚</w:t>
            </w:r>
          </w:p>
        </w:tc>
        <w:tc>
          <w:tcPr>
            <w:tcW w:w="546" w:type="dxa"/>
            <w:vAlign w:val="center"/>
          </w:tcPr>
          <w:p w14:paraId="422762BD">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7A69473">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AC53411">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5007ABD1">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【行政法规】《民用建筑节能条例》（2008年国务院令第530号）第四十一</w:t>
            </w:r>
            <w:r>
              <w:rPr>
                <w:rStyle w:val="8"/>
                <w:rFonts w:hint="eastAsia" w:eastAsia="仿宋"/>
                <w:snapToGrid w:val="0"/>
              </w:rPr>
              <w:t>条</w:t>
            </w:r>
            <w:r>
              <w:rPr>
                <w:rStyle w:val="7"/>
                <w:rFonts w:hint="default" w:ascii="Times New Roman" w:hAnsi="Times New Roman" w:eastAsia="仿宋"/>
                <w:snapToGrid w:val="0"/>
              </w:rPr>
              <w:t>：违反本条例规定，施工单位有下列行为之一的，由县级以上地方人民政府建设主管部门责令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20万元以下的罚款；情节严重的，由颁发资质证书的部门责令停业整顿，降低资质等级或者吊销资质证书；造成损失的，依法承担赔偿责任：（一）未对进入施工现场的墙体材料、保温材料、门窗、采暖制冷系统和照明设备进行查验的；</w:t>
            </w:r>
          </w:p>
        </w:tc>
        <w:tc>
          <w:tcPr>
            <w:tcW w:w="2615" w:type="dxa"/>
            <w:vAlign w:val="center"/>
          </w:tcPr>
          <w:p w14:paraId="763E6AD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8CD7D9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37AAF9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230892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78478E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21D047C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73B2292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7CF89D3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6E449F5">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2A3153F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01D30B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66CB741">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B671E7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2C8B816">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05E3EB34">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3F05658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D7E103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5ACA78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295AF2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10EAC2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007A8A1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B92F9A6">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E75DF9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0F4AB40">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B4F5D7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B88CDF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3E5B79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E0553F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E89B3B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3876EB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BAF2A7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C29E6D9">
            <w:pPr>
              <w:adjustRightInd w:val="0"/>
              <w:snapToGrid w:val="0"/>
              <w:spacing w:line="300" w:lineRule="exact"/>
              <w:jc w:val="center"/>
              <w:rPr>
                <w:rFonts w:ascii="微软雅黑" w:hAnsi="宋体" w:eastAsia="微软雅黑" w:cs="宋体"/>
                <w:kern w:val="0"/>
                <w:sz w:val="20"/>
                <w:szCs w:val="20"/>
              </w:rPr>
            </w:pPr>
          </w:p>
        </w:tc>
      </w:tr>
      <w:tr w14:paraId="6B5FF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A14B480">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1</w:t>
            </w:r>
          </w:p>
        </w:tc>
        <w:tc>
          <w:tcPr>
            <w:tcW w:w="308" w:type="dxa"/>
            <w:vAlign w:val="center"/>
          </w:tcPr>
          <w:p w14:paraId="07AA6103">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870038A">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对施工单位使用不符合施工图设计文件要求的墙体材料、保温材料、门窗、采暖制冷系统和照明设备行为的处罚</w:t>
            </w:r>
          </w:p>
        </w:tc>
        <w:tc>
          <w:tcPr>
            <w:tcW w:w="546" w:type="dxa"/>
            <w:vAlign w:val="center"/>
          </w:tcPr>
          <w:p w14:paraId="6ED25A7D">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EB6E706">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2997E7E">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60B351CF">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【行政法规】《民用建筑节能条例》（2008年国务院令第530号）第四十一</w:t>
            </w:r>
            <w:r>
              <w:rPr>
                <w:rStyle w:val="8"/>
                <w:rFonts w:hint="eastAsia" w:eastAsia="仿宋"/>
                <w:snapToGrid w:val="0"/>
              </w:rPr>
              <w:t>条</w:t>
            </w:r>
            <w:r>
              <w:rPr>
                <w:rStyle w:val="7"/>
                <w:rFonts w:hint="default" w:ascii="Times New Roman" w:hAnsi="Times New Roman" w:eastAsia="仿宋"/>
                <w:snapToGrid w:val="0"/>
              </w:rPr>
              <w:t>：违反本条例规定，施工单位有下列行为之一的，由县级以上地方人民政府建设主管部门责令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20万元以下的罚款；情节严重的，由颁发资质证书的部门责令停业整顿，降低资质等级或者吊销资质证书；造成损失的，依法承担赔偿责任：（二）使用不符合施工图设计文件要求的墙体材料、保温材料、门窗、采暖制冷系统和照明设备的；</w:t>
            </w:r>
          </w:p>
        </w:tc>
        <w:tc>
          <w:tcPr>
            <w:tcW w:w="2615" w:type="dxa"/>
            <w:vAlign w:val="center"/>
          </w:tcPr>
          <w:p w14:paraId="78BAE65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321BB1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FB9B02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6DF234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2E6DF9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28803FC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213B20D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D90795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04A1A90D">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7EC0DA4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D6D0EC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BFD9CC4">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148A81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B66AE7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45695CE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46BB2FF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D8662F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4C7781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6B110D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764D0B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54F46D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0F200F0">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417B42B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95FD3D8">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F78B9F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CFE752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DED49D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429901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9C2ED6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8D8030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1314FB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D23EE70">
            <w:pPr>
              <w:adjustRightInd w:val="0"/>
              <w:snapToGrid w:val="0"/>
              <w:spacing w:line="300" w:lineRule="exact"/>
              <w:jc w:val="center"/>
              <w:rPr>
                <w:rFonts w:ascii="微软雅黑" w:hAnsi="宋体" w:eastAsia="微软雅黑" w:cs="宋体"/>
                <w:kern w:val="0"/>
                <w:sz w:val="20"/>
                <w:szCs w:val="20"/>
              </w:rPr>
            </w:pPr>
          </w:p>
        </w:tc>
      </w:tr>
      <w:tr w14:paraId="27C25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DDA8E2F">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2</w:t>
            </w:r>
          </w:p>
        </w:tc>
        <w:tc>
          <w:tcPr>
            <w:tcW w:w="308" w:type="dxa"/>
            <w:vAlign w:val="center"/>
          </w:tcPr>
          <w:p w14:paraId="546ABCC2">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4E01D2E">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对施工单位使用列入禁止使用目录的技术、工艺、材料和设备行为的处罚</w:t>
            </w:r>
          </w:p>
        </w:tc>
        <w:tc>
          <w:tcPr>
            <w:tcW w:w="546" w:type="dxa"/>
            <w:vAlign w:val="center"/>
          </w:tcPr>
          <w:p w14:paraId="7C5B6492">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861A5FF">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C95A978">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29E62FF">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【行政法规】《民用建筑节能条例》（2008年国务院令第530号）第四十一</w:t>
            </w:r>
            <w:r>
              <w:rPr>
                <w:rStyle w:val="8"/>
                <w:rFonts w:hint="eastAsia" w:eastAsia="仿宋"/>
                <w:snapToGrid w:val="0"/>
              </w:rPr>
              <w:t>条</w:t>
            </w:r>
            <w:r>
              <w:rPr>
                <w:rStyle w:val="7"/>
                <w:rFonts w:hint="default" w:ascii="Times New Roman" w:hAnsi="Times New Roman" w:eastAsia="仿宋"/>
                <w:snapToGrid w:val="0"/>
              </w:rPr>
              <w:t>：违反本条例规定，施工单位有下列行为之一的，由县级以上地方人民政府建设主管部门责令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以上20万元以下的罚款；情节严重的，由颁发资质证书的部门责令停业整顿，降低资质等级或者吊销资质证书；造成损失的，依法承担赔偿责任：（三）使用列入禁止使用目录的技术、工艺、材料和设备的。</w:t>
            </w:r>
          </w:p>
        </w:tc>
        <w:tc>
          <w:tcPr>
            <w:tcW w:w="2615" w:type="dxa"/>
            <w:vAlign w:val="center"/>
          </w:tcPr>
          <w:p w14:paraId="545E6E7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2A6891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6E1C6A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7AB231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09B4E5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B2861A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1ADC2CE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73C700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33B5DAAA">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19D72C0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28669A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34BACFB">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DC7071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C0AAA5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0F58D4F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2D5597B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9AEBF5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4529D2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6E2BC2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5B17D0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4387AFC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5F832CC">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EA8DEF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CB27CC0">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B255BF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5E53DC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0BBD30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D350F0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D95891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B2AC00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6D97AA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2D9820B">
            <w:pPr>
              <w:adjustRightInd w:val="0"/>
              <w:snapToGrid w:val="0"/>
              <w:spacing w:line="300" w:lineRule="exact"/>
              <w:jc w:val="center"/>
              <w:rPr>
                <w:rFonts w:ascii="微软雅黑" w:hAnsi="宋体" w:eastAsia="微软雅黑" w:cs="宋体"/>
                <w:kern w:val="0"/>
                <w:sz w:val="20"/>
                <w:szCs w:val="20"/>
              </w:rPr>
            </w:pPr>
          </w:p>
        </w:tc>
      </w:tr>
      <w:tr w14:paraId="0B678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FC3A73A">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3</w:t>
            </w:r>
          </w:p>
        </w:tc>
        <w:tc>
          <w:tcPr>
            <w:tcW w:w="308" w:type="dxa"/>
            <w:vAlign w:val="center"/>
          </w:tcPr>
          <w:p w14:paraId="644E713B">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388B85F">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对工程监理单位未按照民用建筑节能强制性标准实施监理行为的处罚</w:t>
            </w:r>
          </w:p>
        </w:tc>
        <w:tc>
          <w:tcPr>
            <w:tcW w:w="546" w:type="dxa"/>
            <w:vAlign w:val="center"/>
          </w:tcPr>
          <w:p w14:paraId="4A6F3908">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3A81226">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D47BBE7">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14C5FB82">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【行政法规】《民用建筑节能条例》（2008年国务院令第530号）第四十二</w:t>
            </w:r>
            <w:r>
              <w:rPr>
                <w:rStyle w:val="8"/>
                <w:rFonts w:hint="eastAsia" w:eastAsia="仿宋"/>
                <w:snapToGrid w:val="0"/>
              </w:rPr>
              <w:t>条：</w:t>
            </w:r>
            <w:r>
              <w:rPr>
                <w:rStyle w:val="7"/>
                <w:rFonts w:hint="default" w:ascii="Times New Roman" w:hAnsi="Times New Roman" w:eastAsia="仿宋"/>
                <w:snapToGrid w:val="0"/>
              </w:rPr>
              <w:t>违反本条例规定，工程监理单位有下列行为之一的，由县级以上地方人民政府建设主管部门责令限期改正；逾期未改</w:t>
            </w:r>
            <w:r>
              <w:rPr>
                <w:rStyle w:val="8"/>
                <w:rFonts w:hint="eastAsia" w:eastAsia="仿宋"/>
                <w:snapToGrid w:val="0"/>
              </w:rPr>
              <w:t>正的</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以上30万元以下的罚款；情节严重的，由颁发资质证书的部门责令停业整顿，降低资质等级或者吊销资质证书；造成损失的，依法承担赔偿责任：（一）未按照民用建筑节能强制性标准实施监理的。</w:t>
            </w:r>
          </w:p>
        </w:tc>
        <w:tc>
          <w:tcPr>
            <w:tcW w:w="2615" w:type="dxa"/>
            <w:vAlign w:val="center"/>
          </w:tcPr>
          <w:p w14:paraId="5AFCEFB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B86E4C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03174E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7D36B6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97CDF9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78B7E6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9FBD0C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54BF96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66E5EA93">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70A1A82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D98B7D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36BEF6A">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4A11DA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3DB83E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3FA1399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2EE7429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B0916E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486248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129E77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B608A8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25C2C4D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F318CC8">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1651E75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EA4DF26">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0E176B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074919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1A0296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EA82C9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41659C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FDFF9E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ABC691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C29D661">
            <w:pPr>
              <w:adjustRightInd w:val="0"/>
              <w:snapToGrid w:val="0"/>
              <w:spacing w:line="300" w:lineRule="exact"/>
              <w:jc w:val="center"/>
              <w:rPr>
                <w:rFonts w:ascii="微软雅黑" w:hAnsi="宋体" w:eastAsia="微软雅黑" w:cs="宋体"/>
                <w:kern w:val="0"/>
                <w:sz w:val="20"/>
                <w:szCs w:val="20"/>
              </w:rPr>
            </w:pPr>
          </w:p>
        </w:tc>
      </w:tr>
      <w:tr w14:paraId="75C1D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90FB41C">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4</w:t>
            </w:r>
          </w:p>
        </w:tc>
        <w:tc>
          <w:tcPr>
            <w:tcW w:w="308" w:type="dxa"/>
            <w:vAlign w:val="center"/>
          </w:tcPr>
          <w:p w14:paraId="7EEE4BB3">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43B41CD">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对工程监理单位在墙体、屋面的保温工程施工时，未采取旁站、巡视和平行检验等形式实施监理行为的处罚</w:t>
            </w:r>
          </w:p>
        </w:tc>
        <w:tc>
          <w:tcPr>
            <w:tcW w:w="546" w:type="dxa"/>
            <w:vAlign w:val="center"/>
          </w:tcPr>
          <w:p w14:paraId="315BF50E">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C444E2E">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B574B3F">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40FEE706">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【行政法规】《民用建筑节能条例》（2008年国务院令第530号）第四十二</w:t>
            </w:r>
            <w:r>
              <w:rPr>
                <w:rStyle w:val="8"/>
                <w:rFonts w:hint="eastAsia" w:eastAsia="仿宋"/>
                <w:snapToGrid w:val="0"/>
              </w:rPr>
              <w:t>条</w:t>
            </w:r>
            <w:r>
              <w:rPr>
                <w:rStyle w:val="7"/>
                <w:rFonts w:hint="default" w:ascii="Times New Roman" w:hAnsi="Times New Roman" w:eastAsia="仿宋"/>
                <w:snapToGrid w:val="0"/>
              </w:rPr>
              <w:t>：违反本条例规定，工程监理单位有下列行为之一的，由县级以上地方人民政府建设主管部门责令限期改正；逾期未改</w:t>
            </w:r>
            <w:r>
              <w:rPr>
                <w:rStyle w:val="8"/>
                <w:rFonts w:hint="eastAsia" w:eastAsia="仿宋"/>
                <w:snapToGrid w:val="0"/>
              </w:rPr>
              <w:t>正的</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以下的罚款；情节严重的，由颁发资质证书的部门责令停业整顿，降低资质等级或者吊销资质证书；造成损失的，依法承担赔偿责任：（二）墙体、屋面的保温工程施工时，未采取旁站、巡视和平行检验等形式实施监理。</w:t>
            </w:r>
          </w:p>
        </w:tc>
        <w:tc>
          <w:tcPr>
            <w:tcW w:w="2615" w:type="dxa"/>
            <w:vAlign w:val="center"/>
          </w:tcPr>
          <w:p w14:paraId="33B1336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41220D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28D185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DDAD03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EC377F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88A7B3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625A2F4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229120F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49FAC01D">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21C4D5E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18A46F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DB669DB">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672BBE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C64133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6FE008D6">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6CA71D2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BC0C64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5D4679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ECA434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13CF7C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E3E70B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388CFEB">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6A4C50B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EE2B049">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F88A0D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6D55BD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9EFCF1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844B71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433CB4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0B9D14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A2B1FB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6C4F8A9">
            <w:pPr>
              <w:adjustRightInd w:val="0"/>
              <w:snapToGrid w:val="0"/>
              <w:spacing w:line="300" w:lineRule="exact"/>
              <w:jc w:val="center"/>
              <w:rPr>
                <w:rFonts w:ascii="微软雅黑" w:hAnsi="宋体" w:eastAsia="微软雅黑" w:cs="宋体"/>
                <w:kern w:val="0"/>
                <w:sz w:val="20"/>
                <w:szCs w:val="20"/>
              </w:rPr>
            </w:pPr>
          </w:p>
        </w:tc>
      </w:tr>
      <w:tr w14:paraId="5E835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F122195">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5</w:t>
            </w:r>
          </w:p>
        </w:tc>
        <w:tc>
          <w:tcPr>
            <w:tcW w:w="308" w:type="dxa"/>
            <w:vAlign w:val="center"/>
          </w:tcPr>
          <w:p w14:paraId="6F95C181">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BE1B5A6">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对监理单位对不符合施工图设计文件要求的墙体材料、保温材料、门窗、采暖制冷系统和照明设备，按照符合施工图设计文件要求签字行为的处罚</w:t>
            </w:r>
          </w:p>
        </w:tc>
        <w:tc>
          <w:tcPr>
            <w:tcW w:w="546" w:type="dxa"/>
            <w:vAlign w:val="center"/>
          </w:tcPr>
          <w:p w14:paraId="5281EE2F">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14229B9">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86278C7">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C5D85D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1.【行政法规】《民用建筑节能条例》（2008年国务院令第530号）第四十二</w:t>
            </w:r>
            <w:r>
              <w:rPr>
                <w:rStyle w:val="8"/>
                <w:rFonts w:hint="eastAsia" w:eastAsia="仿宋"/>
                <w:snapToGrid w:val="0"/>
              </w:rPr>
              <w:t>条</w:t>
            </w:r>
            <w:r>
              <w:rPr>
                <w:rStyle w:val="7"/>
                <w:rFonts w:hint="default" w:ascii="Times New Roman" w:hAnsi="Times New Roman" w:eastAsia="仿宋"/>
                <w:snapToGrid w:val="0"/>
              </w:rPr>
              <w:t>第二款：对不符合施工图设计文件要求的墙体材料、保温材料、门窗、采暖制冷系统和照明设备，按照符合施工图设计文件要求签字的，依照《建设工程质量管理条例》第六十七条的规</w:t>
            </w:r>
            <w:r>
              <w:rPr>
                <w:rStyle w:val="8"/>
                <w:rFonts w:hint="eastAsia" w:eastAsia="仿宋"/>
                <w:snapToGrid w:val="0"/>
              </w:rPr>
              <w:t>定处罚。</w:t>
            </w:r>
          </w:p>
          <w:p w14:paraId="27DB36AB">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2000年中华人民共和国国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号公布，</w:t>
            </w:r>
            <w:r>
              <w:rPr>
                <w:rStyle w:val="7"/>
                <w:rFonts w:hint="default" w:ascii="Times New Roman" w:hAnsi="Times New Roman" w:eastAsia="仿宋"/>
                <w:snapToGrid w:val="0"/>
              </w:rPr>
              <w:t>2019年国</w:t>
            </w:r>
            <w:r>
              <w:rPr>
                <w:rStyle w:val="8"/>
                <w:rFonts w:hint="eastAsia" w:eastAsia="仿宋"/>
                <w:snapToGrid w:val="0"/>
              </w:rPr>
              <w:t>务院令</w:t>
            </w:r>
            <w:r>
              <w:rPr>
                <w:rStyle w:val="7"/>
                <w:rFonts w:hint="default" w:ascii="Times New Roman" w:hAnsi="Times New Roman" w:eastAsia="仿宋"/>
                <w:snapToGrid w:val="0"/>
              </w:rPr>
              <w:t>第714号修订）第</w:t>
            </w:r>
            <w:r>
              <w:rPr>
                <w:rStyle w:val="8"/>
                <w:rFonts w:hint="eastAsia" w:eastAsia="仿宋"/>
                <w:snapToGrid w:val="0"/>
              </w:rPr>
              <w:t>六</w:t>
            </w:r>
            <w:r>
              <w:rPr>
                <w:rStyle w:val="7"/>
                <w:rFonts w:hint="default" w:ascii="Times New Roman" w:hAnsi="Times New Roman" w:eastAsia="仿宋"/>
                <w:snapToGrid w:val="0"/>
              </w:rPr>
              <w:t>十七条：工程监理单位有下列行为之一的，责令</w:t>
            </w:r>
            <w:r>
              <w:rPr>
                <w:rStyle w:val="8"/>
                <w:rFonts w:hint="eastAsia" w:eastAsia="仿宋"/>
                <w:snapToGrid w:val="0"/>
              </w:rPr>
              <w:t>改正</w:t>
            </w:r>
            <w:r>
              <w:rPr>
                <w:rStyle w:val="7"/>
                <w:rFonts w:hint="default" w:ascii="Times New Roman" w:hAnsi="Times New Roman" w:eastAsia="仿宋"/>
                <w:snapToGrid w:val="0"/>
              </w:rPr>
              <w:t>，处50</w:t>
            </w:r>
            <w:r>
              <w:rPr>
                <w:rStyle w:val="8"/>
                <w:rFonts w:hint="eastAsia" w:eastAsia="仿宋"/>
                <w:snapToGrid w:val="0"/>
              </w:rPr>
              <w:t>万元以</w:t>
            </w:r>
            <w:r>
              <w:rPr>
                <w:rStyle w:val="7"/>
                <w:rFonts w:hint="default" w:ascii="Times New Roman" w:hAnsi="Times New Roman" w:eastAsia="仿宋"/>
                <w:snapToGrid w:val="0"/>
              </w:rPr>
              <w:t>上100万元以下的罚款，降低资质等级或者吊销资质证书；有违法所得的，予以没收；造成损失的，承担连带赔偿责任：（一）与建设单位或者施工单位串通，弄虚作假、降低工程质量的；（二）将不合格的建设工程、建筑材料、建筑构配件和设备按照合格签字的。</w:t>
            </w:r>
          </w:p>
        </w:tc>
        <w:tc>
          <w:tcPr>
            <w:tcW w:w="2615" w:type="dxa"/>
            <w:vAlign w:val="center"/>
          </w:tcPr>
          <w:p w14:paraId="0DE2191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516B6C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2576CA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F6F21F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376717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9196A5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0577BC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6D026A3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77A6CD4">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4748046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930EA8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101B841">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571DBD4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3589A3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7F21A8C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0F9DF5A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BAC166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3F2C74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822B5D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F3E603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802179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C3BA7D6">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1521CE8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085B1B0">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E413FC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4578F8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D4E30A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7C82D7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CCD76D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CC7C20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8D3430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E036EBE">
            <w:pPr>
              <w:adjustRightInd w:val="0"/>
              <w:snapToGrid w:val="0"/>
              <w:spacing w:line="300" w:lineRule="exact"/>
              <w:jc w:val="center"/>
              <w:rPr>
                <w:rFonts w:ascii="微软雅黑" w:hAnsi="宋体" w:eastAsia="微软雅黑" w:cs="宋体"/>
                <w:kern w:val="0"/>
                <w:sz w:val="20"/>
                <w:szCs w:val="20"/>
              </w:rPr>
            </w:pPr>
          </w:p>
        </w:tc>
      </w:tr>
      <w:tr w14:paraId="48C1F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8467549">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6</w:t>
            </w:r>
          </w:p>
        </w:tc>
        <w:tc>
          <w:tcPr>
            <w:tcW w:w="308" w:type="dxa"/>
            <w:vAlign w:val="center"/>
          </w:tcPr>
          <w:p w14:paraId="5142B494">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0787345">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对房地产开发企业销售商品房，未向购买人明示所售商品房的能源消耗指标、节能措施和保护要求、保温工程保修期等信息</w:t>
            </w:r>
            <w:r>
              <w:rPr>
                <w:rFonts w:hint="eastAsia" w:eastAsia="仿宋"/>
                <w:snapToGrid w:val="0"/>
                <w:color w:val="000000"/>
                <w:sz w:val="20"/>
                <w:szCs w:val="20"/>
                <w:lang w:eastAsia="zh-CN"/>
              </w:rPr>
              <w:t>或者</w:t>
            </w:r>
            <w:r>
              <w:rPr>
                <w:rFonts w:hint="eastAsia" w:eastAsia="仿宋"/>
                <w:snapToGrid w:val="0"/>
                <w:color w:val="000000"/>
                <w:sz w:val="20"/>
                <w:szCs w:val="20"/>
              </w:rPr>
              <w:t>向购买人明示的所售商品房能源消耗指标与实际能源消耗不符行为的处罚</w:t>
            </w:r>
          </w:p>
        </w:tc>
        <w:tc>
          <w:tcPr>
            <w:tcW w:w="546" w:type="dxa"/>
            <w:vAlign w:val="center"/>
          </w:tcPr>
          <w:p w14:paraId="5D62CFB8">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F0EEAFC">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780C780">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4D3C886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1.【法律】《中华人民共和国节约能源法》</w:t>
            </w:r>
            <w:r>
              <w:rPr>
                <w:rStyle w:val="8"/>
                <w:rFonts w:hint="eastAsia" w:eastAsia="仿宋"/>
                <w:snapToGrid w:val="0"/>
              </w:rPr>
              <w:t>第</w:t>
            </w:r>
            <w:r>
              <w:rPr>
                <w:rStyle w:val="7"/>
                <w:rFonts w:hint="default" w:ascii="Times New Roman" w:hAnsi="Times New Roman" w:eastAsia="仿宋"/>
                <w:snapToGrid w:val="0"/>
              </w:rPr>
              <w:t>八十条：房地产开发企业违反本法规定，在销售房屋时未向购买人明示所售房屋的节能措施、保温工程保修期等信息的，由建设主管部门责令限期改正，逾期不改正的，处三万元以上五万元以下罚款；对以上信息作虚假宣传的，由建设主管部门责令改正，处五万元以上二十万元以</w:t>
            </w:r>
            <w:r>
              <w:rPr>
                <w:rStyle w:val="8"/>
                <w:rFonts w:hint="eastAsia" w:eastAsia="仿宋"/>
                <w:snapToGrid w:val="0"/>
              </w:rPr>
              <w:t>下罚款。</w:t>
            </w:r>
          </w:p>
          <w:p w14:paraId="5B265A2B">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2.【行政法规】《民用建筑节能</w:t>
            </w:r>
            <w:r>
              <w:rPr>
                <w:rStyle w:val="8"/>
                <w:rFonts w:hint="eastAsia" w:eastAsia="仿宋"/>
                <w:snapToGrid w:val="0"/>
              </w:rPr>
              <w:t>条例》（</w:t>
            </w:r>
            <w:r>
              <w:rPr>
                <w:rStyle w:val="7"/>
                <w:rFonts w:hint="default" w:ascii="Times New Roman" w:hAnsi="Times New Roman" w:eastAsia="仿宋"/>
                <w:snapToGrid w:val="0"/>
              </w:rPr>
              <w:t>2008年国</w:t>
            </w:r>
            <w:r>
              <w:rPr>
                <w:rStyle w:val="8"/>
                <w:rFonts w:hint="eastAsia" w:eastAsia="仿宋"/>
                <w:snapToGrid w:val="0"/>
              </w:rPr>
              <w:t>务院令</w:t>
            </w:r>
            <w:r>
              <w:rPr>
                <w:rStyle w:val="7"/>
                <w:rFonts w:hint="default" w:ascii="Times New Roman" w:hAnsi="Times New Roman" w:eastAsia="仿宋"/>
                <w:snapToGrid w:val="0"/>
              </w:rPr>
              <w:t>第530号）第</w:t>
            </w:r>
            <w:r>
              <w:rPr>
                <w:rStyle w:val="8"/>
                <w:rFonts w:hint="eastAsia" w:eastAsia="仿宋"/>
                <w:snapToGrid w:val="0"/>
              </w:rPr>
              <w:t>四</w:t>
            </w:r>
            <w:r>
              <w:rPr>
                <w:rStyle w:val="7"/>
                <w:rFonts w:hint="default" w:ascii="Times New Roman" w:hAnsi="Times New Roman" w:eastAsia="仿宋"/>
                <w:snapToGrid w:val="0"/>
              </w:rPr>
              <w:t>十三条：违反本条例规定，房地产开发企业销售商品房，未向购买人明示所售商品房的能源消耗指标、节能措施和保护要求、保温工程保修期等信息</w:t>
            </w:r>
            <w:r>
              <w:rPr>
                <w:rStyle w:val="7"/>
                <w:rFonts w:hint="eastAsia" w:eastAsia="仿宋"/>
                <w:snapToGrid w:val="0"/>
                <w:lang w:eastAsia="zh-CN"/>
              </w:rPr>
              <w:t>或者</w:t>
            </w:r>
            <w:r>
              <w:rPr>
                <w:rStyle w:val="7"/>
                <w:rFonts w:hint="default" w:ascii="Times New Roman" w:hAnsi="Times New Roman" w:eastAsia="仿宋"/>
                <w:snapToGrid w:val="0"/>
              </w:rPr>
              <w:t>向购买人明示的所售商品房能源消耗指标与实际能源消耗不符的，依法承担民事责任；由县级以上地方人民政府建设主管部门责令限期改正；逾期未改正的，处交付使用的房屋</w:t>
            </w:r>
            <w:r>
              <w:rPr>
                <w:rStyle w:val="8"/>
                <w:rFonts w:hint="eastAsia" w:eastAsia="仿宋"/>
                <w:snapToGrid w:val="0"/>
              </w:rPr>
              <w:t>销</w:t>
            </w:r>
            <w:r>
              <w:rPr>
                <w:rStyle w:val="7"/>
                <w:rFonts w:hint="default" w:ascii="Times New Roman" w:hAnsi="Times New Roman" w:eastAsia="仿宋"/>
                <w:snapToGrid w:val="0"/>
              </w:rPr>
              <w:t>售总额2﹪以下的罚款；情节严重的，由颁发资质证书的部门降低资质等级或者吊销资</w:t>
            </w:r>
            <w:r>
              <w:rPr>
                <w:rStyle w:val="8"/>
                <w:rFonts w:hint="eastAsia" w:eastAsia="仿宋"/>
                <w:snapToGrid w:val="0"/>
              </w:rPr>
              <w:t>质证书。</w:t>
            </w:r>
          </w:p>
        </w:tc>
        <w:tc>
          <w:tcPr>
            <w:tcW w:w="2615" w:type="dxa"/>
            <w:vAlign w:val="center"/>
          </w:tcPr>
          <w:p w14:paraId="7826F55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0046E4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519ABD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BC6772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31DF1C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2E81F4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9FF727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5834A9D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17A2B860">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478D66A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646D4D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8980573">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5950F3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5F29C87">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5484B21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4FDE024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D6280F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D58D59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72DA88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83CDBE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A94630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E270ED3">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21C15C0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67A8294">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F30475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EBE864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FEBAE3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184BCB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58497B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5DAEC4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72458B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2412FF4">
            <w:pPr>
              <w:adjustRightInd w:val="0"/>
              <w:snapToGrid w:val="0"/>
              <w:spacing w:line="300" w:lineRule="exact"/>
              <w:jc w:val="center"/>
              <w:rPr>
                <w:rFonts w:ascii="微软雅黑" w:hAnsi="宋体" w:eastAsia="微软雅黑" w:cs="宋体"/>
                <w:kern w:val="0"/>
                <w:sz w:val="20"/>
                <w:szCs w:val="20"/>
              </w:rPr>
            </w:pPr>
          </w:p>
        </w:tc>
      </w:tr>
      <w:tr w14:paraId="110BD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BCC556B">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7</w:t>
            </w:r>
          </w:p>
        </w:tc>
        <w:tc>
          <w:tcPr>
            <w:tcW w:w="308" w:type="dxa"/>
            <w:vAlign w:val="center"/>
          </w:tcPr>
          <w:p w14:paraId="187F0535">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487F508">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对注册执业人员未执行民用建筑节能强制性标准行为的处罚</w:t>
            </w:r>
          </w:p>
        </w:tc>
        <w:tc>
          <w:tcPr>
            <w:tcW w:w="546" w:type="dxa"/>
            <w:vAlign w:val="center"/>
          </w:tcPr>
          <w:p w14:paraId="6C7C7C63">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8C9A90F">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2464818">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68F37A3">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【行政法规】《民用建筑节能</w:t>
            </w:r>
            <w:r>
              <w:rPr>
                <w:rStyle w:val="8"/>
                <w:rFonts w:hint="eastAsia" w:eastAsia="仿宋"/>
                <w:snapToGrid w:val="0"/>
              </w:rPr>
              <w:t>条例》（</w:t>
            </w:r>
            <w:r>
              <w:rPr>
                <w:rStyle w:val="7"/>
                <w:rFonts w:hint="default" w:ascii="Times New Roman" w:hAnsi="Times New Roman" w:eastAsia="仿宋"/>
                <w:snapToGrid w:val="0"/>
              </w:rPr>
              <w:t>2008年国</w:t>
            </w:r>
            <w:r>
              <w:rPr>
                <w:rStyle w:val="8"/>
                <w:rFonts w:hint="eastAsia" w:eastAsia="仿宋"/>
                <w:snapToGrid w:val="0"/>
              </w:rPr>
              <w:t>务院令</w:t>
            </w:r>
            <w:r>
              <w:rPr>
                <w:rStyle w:val="7"/>
                <w:rFonts w:hint="default" w:ascii="Times New Roman" w:hAnsi="Times New Roman" w:eastAsia="仿宋"/>
                <w:snapToGrid w:val="0"/>
              </w:rPr>
              <w:t>第530号）第</w:t>
            </w:r>
            <w:r>
              <w:rPr>
                <w:rStyle w:val="8"/>
                <w:rFonts w:hint="eastAsia" w:eastAsia="仿宋"/>
                <w:snapToGrid w:val="0"/>
              </w:rPr>
              <w:t>四</w:t>
            </w:r>
            <w:r>
              <w:rPr>
                <w:rStyle w:val="7"/>
                <w:rFonts w:hint="default" w:ascii="Times New Roman" w:hAnsi="Times New Roman" w:eastAsia="仿宋"/>
                <w:snapToGrid w:val="0"/>
              </w:rPr>
              <w:t>十四条：违反本条例规定，注册执业人员未执行民用建筑节能强制性标准的，由县级以上人民政府建设主管部门责令</w:t>
            </w:r>
            <w:r>
              <w:rPr>
                <w:rStyle w:val="8"/>
                <w:rFonts w:hint="eastAsia" w:eastAsia="仿宋"/>
                <w:snapToGrid w:val="0"/>
              </w:rPr>
              <w:t>停</w:t>
            </w:r>
            <w:r>
              <w:rPr>
                <w:rStyle w:val="7"/>
                <w:rFonts w:hint="default" w:ascii="Times New Roman" w:hAnsi="Times New Roman" w:eastAsia="仿宋"/>
                <w:snapToGrid w:val="0"/>
              </w:rPr>
              <w:t>止执业3</w:t>
            </w:r>
            <w:r>
              <w:rPr>
                <w:rStyle w:val="8"/>
                <w:rFonts w:hint="eastAsia" w:eastAsia="仿宋"/>
                <w:snapToGrid w:val="0"/>
              </w:rPr>
              <w:t>个</w:t>
            </w:r>
            <w:r>
              <w:rPr>
                <w:rStyle w:val="7"/>
                <w:rFonts w:hint="default" w:ascii="Times New Roman" w:hAnsi="Times New Roman" w:eastAsia="仿宋"/>
                <w:snapToGrid w:val="0"/>
              </w:rPr>
              <w:t>月以上1年以下；情节严重的，由颁发资格证书的部门吊销执业资</w:t>
            </w:r>
            <w:r>
              <w:rPr>
                <w:rStyle w:val="8"/>
                <w:rFonts w:hint="eastAsia" w:eastAsia="仿宋"/>
                <w:snapToGrid w:val="0"/>
              </w:rPr>
              <w:t>格</w:t>
            </w:r>
            <w:r>
              <w:rPr>
                <w:rStyle w:val="7"/>
                <w:rFonts w:hint="default" w:ascii="Times New Roman" w:hAnsi="Times New Roman" w:eastAsia="仿宋"/>
                <w:snapToGrid w:val="0"/>
              </w:rPr>
              <w:t>证书，5年内不予注册。</w:t>
            </w:r>
          </w:p>
        </w:tc>
        <w:tc>
          <w:tcPr>
            <w:tcW w:w="2615" w:type="dxa"/>
            <w:vAlign w:val="center"/>
          </w:tcPr>
          <w:p w14:paraId="2BD3D01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5FED47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78A2FF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E1BED5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C436C2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B492E4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9F4E41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4FF9CBF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1E9B09F">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35B2072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1F563A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A77B45D">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7E04CB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864146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25A8B40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046EEEB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198967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C81FA8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023412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2ADA9B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DA048F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8AB038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23904DB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1590C28">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966EBF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27C50C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A0404A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5E81E8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D38FC8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D47630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6703DD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5029F7A">
            <w:pPr>
              <w:adjustRightInd w:val="0"/>
              <w:snapToGrid w:val="0"/>
              <w:spacing w:line="300" w:lineRule="exact"/>
              <w:jc w:val="center"/>
              <w:rPr>
                <w:rFonts w:ascii="微软雅黑" w:hAnsi="宋体" w:eastAsia="微软雅黑" w:cs="宋体"/>
                <w:kern w:val="0"/>
                <w:sz w:val="20"/>
                <w:szCs w:val="20"/>
              </w:rPr>
            </w:pPr>
          </w:p>
        </w:tc>
      </w:tr>
      <w:tr w14:paraId="122A2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EBDCDCE">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8</w:t>
            </w:r>
          </w:p>
        </w:tc>
        <w:tc>
          <w:tcPr>
            <w:tcW w:w="308" w:type="dxa"/>
            <w:vAlign w:val="center"/>
          </w:tcPr>
          <w:p w14:paraId="5DCA8249">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3BA67AF">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对施工图设计文件审查机构对不符合民用建筑节能强制性标准的施工图设计文件出具审查合格意见行为的处罚</w:t>
            </w:r>
          </w:p>
        </w:tc>
        <w:tc>
          <w:tcPr>
            <w:tcW w:w="546" w:type="dxa"/>
            <w:vAlign w:val="center"/>
          </w:tcPr>
          <w:p w14:paraId="3B128D12">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19D03AE">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9E81749">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3E2A810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w:t>
            </w:r>
            <w:r>
              <w:rPr>
                <w:rStyle w:val="7"/>
                <w:rFonts w:hint="default" w:ascii="Times New Roman" w:hAnsi="Times New Roman" w:eastAsia="仿宋"/>
                <w:snapToGrid w:val="0"/>
              </w:rPr>
              <w:t>2019年修正）第</w:t>
            </w:r>
            <w:r>
              <w:rPr>
                <w:rStyle w:val="8"/>
                <w:rFonts w:hint="eastAsia" w:eastAsia="仿宋"/>
                <w:snapToGrid w:val="0"/>
              </w:rPr>
              <w:t>三</w:t>
            </w:r>
            <w:r>
              <w:rPr>
                <w:rStyle w:val="7"/>
                <w:rFonts w:hint="default" w:ascii="Times New Roman" w:hAnsi="Times New Roman" w:eastAsia="仿宋"/>
                <w:snapToGrid w:val="0"/>
              </w:rPr>
              <w:t>十八条：施工图设计文件审查机构违反本条例第十条规定，对不符合民用建筑节能强制性标准的施工图设计文件出具审查合格意见的，由县级以上人民政府建设主管部门责令限期改正，并处三万元以上十万元以</w:t>
            </w:r>
            <w:r>
              <w:rPr>
                <w:rStyle w:val="8"/>
                <w:rFonts w:hint="eastAsia" w:eastAsia="仿宋"/>
                <w:snapToGrid w:val="0"/>
              </w:rPr>
              <w:t>下罚款。</w:t>
            </w:r>
          </w:p>
          <w:p w14:paraId="78613ECD">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十条：施工图设计文件应当包括民用建筑节能设计说明和节能计算书，并明确材料、构件、设备的技术指标要求和节能措施、构造等内容。施工图设计文件审查机构应当对施工图设计文件中民用建筑节能设计内容进行审查；未经审查或者审查不符合民用建筑节能强制性标准，不得出具施工图设计文件审查合</w:t>
            </w:r>
            <w:r>
              <w:rPr>
                <w:rStyle w:val="8"/>
                <w:rFonts w:hint="eastAsia" w:eastAsia="仿宋"/>
                <w:snapToGrid w:val="0"/>
              </w:rPr>
              <w:t>格意见。</w:t>
            </w:r>
          </w:p>
        </w:tc>
        <w:tc>
          <w:tcPr>
            <w:tcW w:w="2615" w:type="dxa"/>
            <w:vAlign w:val="center"/>
          </w:tcPr>
          <w:p w14:paraId="4FD0969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E6DD8B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F4CF91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AC2A20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43D325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EF5205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281FC01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47DBE2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2C20D352">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1FAF4E2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298AC02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8633AAE">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B241FD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87B2CD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032073CB">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73A59D9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275ED5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3DBD77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388DB0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ED1586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6C5A85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C19CE3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6EB4045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39A3BEA">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46DD7C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2895EB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C57064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9BB8F0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58975B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EA587F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3D76EC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1775530">
            <w:pPr>
              <w:adjustRightInd w:val="0"/>
              <w:snapToGrid w:val="0"/>
              <w:spacing w:line="300" w:lineRule="exact"/>
              <w:jc w:val="center"/>
              <w:rPr>
                <w:rFonts w:ascii="微软雅黑" w:hAnsi="宋体" w:eastAsia="微软雅黑" w:cs="宋体"/>
                <w:kern w:val="0"/>
                <w:sz w:val="20"/>
                <w:szCs w:val="20"/>
              </w:rPr>
            </w:pPr>
          </w:p>
        </w:tc>
      </w:tr>
      <w:tr w14:paraId="66BB2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06F887C">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4</w:t>
            </w:r>
            <w:r>
              <w:rPr>
                <w:rFonts w:hint="eastAsia" w:eastAsia="仿宋"/>
                <w:snapToGrid w:val="0"/>
                <w:color w:val="000000"/>
                <w:sz w:val="20"/>
                <w:szCs w:val="20"/>
              </w:rPr>
              <w:t>9</w:t>
            </w:r>
          </w:p>
        </w:tc>
        <w:tc>
          <w:tcPr>
            <w:tcW w:w="308" w:type="dxa"/>
            <w:vAlign w:val="center"/>
          </w:tcPr>
          <w:p w14:paraId="05B03D5B">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A637927">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对民用建筑能效测评机构不遵守民用建筑能效测评技术标准、技术规范行为的处罚</w:t>
            </w:r>
          </w:p>
        </w:tc>
        <w:tc>
          <w:tcPr>
            <w:tcW w:w="546" w:type="dxa"/>
            <w:vAlign w:val="center"/>
          </w:tcPr>
          <w:p w14:paraId="7B23C62B">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53CF6C3">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EEBB231">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4FC60B8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w:t>
            </w:r>
            <w:r>
              <w:rPr>
                <w:rStyle w:val="7"/>
                <w:rFonts w:hint="default" w:ascii="Times New Roman" w:hAnsi="Times New Roman" w:eastAsia="仿宋"/>
                <w:snapToGrid w:val="0"/>
              </w:rPr>
              <w:t>2019年修正）第四十</w:t>
            </w:r>
            <w:r>
              <w:rPr>
                <w:rStyle w:val="8"/>
                <w:rFonts w:hint="eastAsia" w:eastAsia="仿宋"/>
                <w:snapToGrid w:val="0"/>
              </w:rPr>
              <w:t>条</w:t>
            </w:r>
            <w:r>
              <w:rPr>
                <w:rStyle w:val="7"/>
                <w:rFonts w:hint="default" w:ascii="Times New Roman" w:hAnsi="Times New Roman" w:eastAsia="仿宋"/>
                <w:snapToGrid w:val="0"/>
              </w:rPr>
              <w:t>：民用建筑能效测评机构违反本条例第十五条规定，有下列行为之一的，由县级以上人民政府建设主管部门责令限期改正，并处五万元以上十万元</w:t>
            </w:r>
            <w:r>
              <w:rPr>
                <w:rStyle w:val="8"/>
                <w:rFonts w:hint="eastAsia" w:eastAsia="仿宋"/>
                <w:snapToGrid w:val="0"/>
              </w:rPr>
              <w:t>以</w:t>
            </w:r>
            <w:r>
              <w:rPr>
                <w:rStyle w:val="7"/>
                <w:rFonts w:hint="default" w:ascii="Times New Roman" w:hAnsi="Times New Roman" w:eastAsia="仿宋"/>
                <w:snapToGrid w:val="0"/>
              </w:rPr>
              <w:t>下罚款：：（一）不遵守民用建筑能效测评技术标准、技</w:t>
            </w:r>
            <w:r>
              <w:rPr>
                <w:rStyle w:val="8"/>
                <w:rFonts w:hint="eastAsia" w:eastAsia="仿宋"/>
                <w:snapToGrid w:val="0"/>
              </w:rPr>
              <w:t>术规范。</w:t>
            </w:r>
          </w:p>
          <w:p w14:paraId="3ABA3484">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五条：民用建筑能效测评机构开展民用建筑能效测评业务，应当符合有关民用建筑能效测评技术标准、技术规范要求，对民用建筑能效测评报告的真实性和准确性负责。民用建筑能效测评机构不得与项目相关的建设单位、勘察单位、设计单位、施工单位、监理单位以及建筑材料、建筑构配件和设备供应单位有隶属关系或者其他利害关系。</w:t>
            </w:r>
          </w:p>
        </w:tc>
        <w:tc>
          <w:tcPr>
            <w:tcW w:w="2615" w:type="dxa"/>
            <w:vAlign w:val="center"/>
          </w:tcPr>
          <w:p w14:paraId="3245C1A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ABB856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902B7A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7B771B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50BA18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C79777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4BBB24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3383E28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4C97F5DE">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33D0C79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240DE78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88CE0DB">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A9B112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AED8A9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32770FB7">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09F52E9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A3667D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3070FA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3D47C9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DEB86C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4439DAB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3EA97C6">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41A050D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FAE7C87">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BC5B8F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F17687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25272D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EF4854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E26BF5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701C2E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164FC2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EAA95CA">
            <w:pPr>
              <w:adjustRightInd w:val="0"/>
              <w:snapToGrid w:val="0"/>
              <w:spacing w:line="300" w:lineRule="exact"/>
              <w:jc w:val="center"/>
              <w:rPr>
                <w:rFonts w:ascii="微软雅黑" w:hAnsi="宋体" w:eastAsia="微软雅黑" w:cs="宋体"/>
                <w:kern w:val="0"/>
                <w:sz w:val="20"/>
                <w:szCs w:val="20"/>
              </w:rPr>
            </w:pPr>
          </w:p>
        </w:tc>
      </w:tr>
      <w:tr w14:paraId="50A62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46DE5F0">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0</w:t>
            </w:r>
          </w:p>
        </w:tc>
        <w:tc>
          <w:tcPr>
            <w:tcW w:w="308" w:type="dxa"/>
            <w:vAlign w:val="center"/>
          </w:tcPr>
          <w:p w14:paraId="2214278C">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65B011A">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对民用建筑能效测评机构出具虚假民用建筑能效测评报告行为的处罚</w:t>
            </w:r>
          </w:p>
        </w:tc>
        <w:tc>
          <w:tcPr>
            <w:tcW w:w="546" w:type="dxa"/>
            <w:vAlign w:val="center"/>
          </w:tcPr>
          <w:p w14:paraId="7A83881E">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8286AC8">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D5F4A5C">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5D1CB3A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w:t>
            </w:r>
            <w:r>
              <w:rPr>
                <w:rStyle w:val="7"/>
                <w:rFonts w:hint="default" w:ascii="Times New Roman" w:hAnsi="Times New Roman" w:eastAsia="仿宋"/>
                <w:snapToGrid w:val="0"/>
              </w:rPr>
              <w:t>2019年修正）第四十</w:t>
            </w:r>
            <w:r>
              <w:rPr>
                <w:rStyle w:val="8"/>
                <w:rFonts w:hint="eastAsia" w:eastAsia="仿宋"/>
                <w:snapToGrid w:val="0"/>
              </w:rPr>
              <w:t>条</w:t>
            </w:r>
            <w:r>
              <w:rPr>
                <w:rStyle w:val="7"/>
                <w:rFonts w:hint="default" w:ascii="Times New Roman" w:hAnsi="Times New Roman" w:eastAsia="仿宋"/>
                <w:snapToGrid w:val="0"/>
              </w:rPr>
              <w:t>第二项：民用建筑能效测评机构违反本条例第十五条规定，有下列行为之一的，由县级以上人民政府建设主管部门责令限期改正，并处五万元以上十万元</w:t>
            </w:r>
            <w:r>
              <w:rPr>
                <w:rStyle w:val="8"/>
                <w:rFonts w:hint="eastAsia" w:eastAsia="仿宋"/>
                <w:snapToGrid w:val="0"/>
              </w:rPr>
              <w:t>以</w:t>
            </w:r>
            <w:r>
              <w:rPr>
                <w:rStyle w:val="7"/>
                <w:rFonts w:hint="default" w:ascii="Times New Roman" w:hAnsi="Times New Roman" w:eastAsia="仿宋"/>
                <w:snapToGrid w:val="0"/>
              </w:rPr>
              <w:t>下罚款： （二）出具虚假民用建筑能效测</w:t>
            </w:r>
            <w:r>
              <w:rPr>
                <w:rStyle w:val="8"/>
                <w:rFonts w:hint="eastAsia" w:eastAsia="仿宋"/>
                <w:snapToGrid w:val="0"/>
              </w:rPr>
              <w:t>评报告。</w:t>
            </w:r>
          </w:p>
          <w:p w14:paraId="00532EEA">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五条：民用建筑能效测评机构开展民用建筑能效测评业务，应当符合有关民用建筑能效测评技术标准、技术规范要求，对民用建筑能效测评报告的真实性和准确性负责。民用建筑能效测评机构不得与项目相关的建设单位、勘察单位、设计单位、施工单位、监理单位以及建筑材料、建筑构配件和设备供应单位有隶属关系或者其他利</w:t>
            </w:r>
            <w:r>
              <w:rPr>
                <w:rStyle w:val="8"/>
                <w:rFonts w:hint="eastAsia" w:eastAsia="仿宋"/>
                <w:snapToGrid w:val="0"/>
              </w:rPr>
              <w:t>害关系。</w:t>
            </w:r>
          </w:p>
        </w:tc>
        <w:tc>
          <w:tcPr>
            <w:tcW w:w="2615" w:type="dxa"/>
            <w:vAlign w:val="center"/>
          </w:tcPr>
          <w:p w14:paraId="37B2AAC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61B7BF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CC1749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BAFCB9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39EEB0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C10024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6054EC5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656D512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675C72D6">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7F22BED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F315EA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F2434D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2C30D1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11AAAA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7CACFCF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28F6F99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79B0A8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F3EB45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A1E876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2C8AC0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0265078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27F79D9">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2195CDE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096B5B0">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B2EA78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207E1C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C192FD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48E1EE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4277A8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E69DA1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709D6D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03DA898">
            <w:pPr>
              <w:adjustRightInd w:val="0"/>
              <w:snapToGrid w:val="0"/>
              <w:spacing w:line="300" w:lineRule="exact"/>
              <w:jc w:val="center"/>
              <w:rPr>
                <w:rFonts w:ascii="微软雅黑" w:hAnsi="宋体" w:eastAsia="微软雅黑" w:cs="宋体"/>
                <w:kern w:val="0"/>
                <w:sz w:val="20"/>
                <w:szCs w:val="20"/>
              </w:rPr>
            </w:pPr>
          </w:p>
        </w:tc>
      </w:tr>
      <w:tr w14:paraId="4DC30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1149C8C">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1</w:t>
            </w:r>
          </w:p>
        </w:tc>
        <w:tc>
          <w:tcPr>
            <w:tcW w:w="308" w:type="dxa"/>
            <w:vAlign w:val="center"/>
          </w:tcPr>
          <w:p w14:paraId="2CE7039D">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FDA24C5">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对民用建筑能效测评机构与项目相关的建设单位、勘察单位、设计单位、施工单位、监理单位以及建筑材料、建筑构配件和设备供应单位有隶属关系或者其他利害关系行为的处罚</w:t>
            </w:r>
          </w:p>
        </w:tc>
        <w:tc>
          <w:tcPr>
            <w:tcW w:w="546" w:type="dxa"/>
            <w:vAlign w:val="center"/>
          </w:tcPr>
          <w:p w14:paraId="55F94109">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0430540">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EB2C1C9">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DB0E5C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w:t>
            </w:r>
            <w:r>
              <w:rPr>
                <w:rStyle w:val="7"/>
                <w:rFonts w:hint="default" w:ascii="Times New Roman" w:hAnsi="Times New Roman" w:eastAsia="仿宋"/>
                <w:snapToGrid w:val="0"/>
              </w:rPr>
              <w:t>2019年修正）第四十</w:t>
            </w:r>
            <w:r>
              <w:rPr>
                <w:rStyle w:val="8"/>
                <w:rFonts w:hint="eastAsia" w:eastAsia="仿宋"/>
                <w:snapToGrid w:val="0"/>
              </w:rPr>
              <w:t>条</w:t>
            </w:r>
            <w:r>
              <w:rPr>
                <w:rStyle w:val="7"/>
                <w:rFonts w:hint="default" w:ascii="Times New Roman" w:hAnsi="Times New Roman" w:eastAsia="仿宋"/>
                <w:snapToGrid w:val="0"/>
              </w:rPr>
              <w:t>：民用建筑能效测评机构违反本条例第十五条规定，有下列行为之一的，由县级以上人民政府建设主管部门责令限期改正，并处五万元以上十万元</w:t>
            </w:r>
            <w:r>
              <w:rPr>
                <w:rStyle w:val="8"/>
                <w:rFonts w:hint="eastAsia" w:eastAsia="仿宋"/>
                <w:snapToGrid w:val="0"/>
              </w:rPr>
              <w:t>以</w:t>
            </w:r>
            <w:r>
              <w:rPr>
                <w:rStyle w:val="7"/>
                <w:rFonts w:hint="default" w:ascii="Times New Roman" w:hAnsi="Times New Roman" w:eastAsia="仿宋"/>
                <w:snapToGrid w:val="0"/>
              </w:rPr>
              <w:t>下罚款：（三）与项目相关的建设单位、勘察单位、设计单位、施工单位、监理单位以及建筑材料、建筑构配件和设备供应单位有隶属关系或者其他利</w:t>
            </w:r>
            <w:r>
              <w:rPr>
                <w:rStyle w:val="8"/>
                <w:rFonts w:hint="eastAsia" w:eastAsia="仿宋"/>
                <w:snapToGrid w:val="0"/>
              </w:rPr>
              <w:t>害关系。</w:t>
            </w:r>
          </w:p>
          <w:p w14:paraId="6227E7FE">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五条：民用建筑能效测评机构开展民用建筑能效测评业务，应当符合有关民用建筑能效测评技术标准、技术规范要求，对民用建筑能效测评报告的真实性和准确性负责。民用建筑能效测评机构不得与项目相关的建设单位、勘察单位、设计单位、施工单位、监理单位以及建筑材料、建筑构配件和设备供应单位有隶属关系或者其他利</w:t>
            </w:r>
            <w:r>
              <w:rPr>
                <w:rStyle w:val="8"/>
                <w:rFonts w:hint="eastAsia" w:eastAsia="仿宋"/>
                <w:snapToGrid w:val="0"/>
              </w:rPr>
              <w:t>害关系。</w:t>
            </w:r>
          </w:p>
        </w:tc>
        <w:tc>
          <w:tcPr>
            <w:tcW w:w="2615" w:type="dxa"/>
            <w:vAlign w:val="center"/>
          </w:tcPr>
          <w:p w14:paraId="29071F8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852B1C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82C870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943B2C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8D7670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2FF9A79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601BCF9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B61783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5383DA62">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03040B5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62126A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0C8B6A8">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28AF2C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3DE3A85">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0F13ABE7">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1561A13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524368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97CEE5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22BBAD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0CDCBD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59673B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4AF827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7B2771C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5A27EFA">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A1AADA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11E36C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8CA850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97BD77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963EA4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CA29F9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D7E719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29685B9">
            <w:pPr>
              <w:adjustRightInd w:val="0"/>
              <w:snapToGrid w:val="0"/>
              <w:spacing w:line="300" w:lineRule="exact"/>
              <w:jc w:val="center"/>
              <w:rPr>
                <w:rFonts w:ascii="微软雅黑" w:hAnsi="宋体" w:eastAsia="微软雅黑" w:cs="宋体"/>
                <w:kern w:val="0"/>
                <w:sz w:val="20"/>
                <w:szCs w:val="20"/>
              </w:rPr>
            </w:pPr>
          </w:p>
        </w:tc>
      </w:tr>
      <w:tr w14:paraId="0A8B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9F6220C">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2</w:t>
            </w:r>
          </w:p>
        </w:tc>
        <w:tc>
          <w:tcPr>
            <w:tcW w:w="308" w:type="dxa"/>
            <w:vAlign w:val="center"/>
          </w:tcPr>
          <w:p w14:paraId="5CDE3A6E">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670D886">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对重点用能单位未报送能源利用状况报告或者报告内容不实行为的处罚</w:t>
            </w:r>
          </w:p>
        </w:tc>
        <w:tc>
          <w:tcPr>
            <w:tcW w:w="546" w:type="dxa"/>
            <w:vAlign w:val="center"/>
          </w:tcPr>
          <w:p w14:paraId="2186AD62">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20630F9">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1FACD68">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4B066F1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【法律】《中华人民共和国节约能源法》第三十四条：国务院建设主管部门负责全国建筑节能的监督管</w:t>
            </w:r>
            <w:r>
              <w:rPr>
                <w:rStyle w:val="8"/>
                <w:rFonts w:hint="eastAsia" w:eastAsia="仿宋"/>
                <w:snapToGrid w:val="0"/>
              </w:rPr>
              <w:t>理</w:t>
            </w:r>
            <w:r>
              <w:rPr>
                <w:rStyle w:val="7"/>
                <w:rFonts w:hint="default" w:ascii="Times New Roman" w:hAnsi="Times New Roman" w:eastAsia="仿宋"/>
                <w:snapToGrid w:val="0"/>
              </w:rPr>
              <w:t>工作。</w:t>
            </w:r>
          </w:p>
          <w:p w14:paraId="5BBC96C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县级以上地方各级人民政府建设主管部门负责本行政区域内建筑节能的监督管</w:t>
            </w:r>
            <w:r>
              <w:rPr>
                <w:rStyle w:val="8"/>
                <w:rFonts w:hint="eastAsia" w:eastAsia="仿宋"/>
                <w:snapToGrid w:val="0"/>
              </w:rPr>
              <w:t>理工作。</w:t>
            </w:r>
          </w:p>
          <w:p w14:paraId="7FBFD05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八</w:t>
            </w:r>
            <w:r>
              <w:rPr>
                <w:rStyle w:val="7"/>
                <w:rFonts w:hint="default" w:ascii="Times New Roman" w:hAnsi="Times New Roman" w:eastAsia="仿宋"/>
                <w:snapToGrid w:val="0"/>
              </w:rPr>
              <w:t>十二条：重点用能单位未按照本法规定报送能源利用状况报告或者报告内容不实的，由管理节能工作的部门责令限期改正；逾期不改正的，处一万元以上五万元以</w:t>
            </w:r>
            <w:r>
              <w:rPr>
                <w:rStyle w:val="8"/>
                <w:rFonts w:hint="eastAsia" w:eastAsia="仿宋"/>
                <w:snapToGrid w:val="0"/>
              </w:rPr>
              <w:t>下罚款。</w:t>
            </w:r>
          </w:p>
          <w:p w14:paraId="743FE56A">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五</w:t>
            </w:r>
            <w:r>
              <w:rPr>
                <w:rStyle w:val="7"/>
                <w:rFonts w:hint="default" w:ascii="Times New Roman" w:hAnsi="Times New Roman" w:eastAsia="仿宋"/>
                <w:snapToGrid w:val="0"/>
              </w:rPr>
              <w:t>十三条：重点用能单位应当每年向管理节能工作的部门报送上年度的能源利用状况报告。能源利用状况包括能源消费情况、能源利用效率、节能目标完成情况和节能效益分析、节能措施</w:t>
            </w:r>
            <w:r>
              <w:rPr>
                <w:rStyle w:val="8"/>
                <w:rFonts w:hint="eastAsia" w:eastAsia="仿宋"/>
                <w:snapToGrid w:val="0"/>
              </w:rPr>
              <w:t>等内容。</w:t>
            </w:r>
          </w:p>
        </w:tc>
        <w:tc>
          <w:tcPr>
            <w:tcW w:w="2615" w:type="dxa"/>
            <w:vAlign w:val="center"/>
          </w:tcPr>
          <w:p w14:paraId="2F0C6AC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CFCD8D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E5D4CB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F13B1E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A42C92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ACFD39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333CECB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27048B2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4FAB17E8">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603FC0E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C5D8BE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EACC05D">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10236E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6D5E48E">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1844355F">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4BA710F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E873B9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AB8A88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6CA5A9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C718DC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48213B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AF6A84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9BFF79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6DB427D">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0F374B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BC1808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2338FB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849C2C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6D81DD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DD663E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600030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D8CB593">
            <w:pPr>
              <w:adjustRightInd w:val="0"/>
              <w:snapToGrid w:val="0"/>
              <w:spacing w:line="300" w:lineRule="exact"/>
              <w:jc w:val="center"/>
              <w:rPr>
                <w:rFonts w:ascii="微软雅黑" w:hAnsi="宋体" w:eastAsia="微软雅黑" w:cs="宋体"/>
                <w:kern w:val="0"/>
                <w:sz w:val="20"/>
                <w:szCs w:val="20"/>
              </w:rPr>
            </w:pPr>
          </w:p>
        </w:tc>
      </w:tr>
      <w:tr w14:paraId="1EF6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4C77EDA">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3</w:t>
            </w:r>
          </w:p>
        </w:tc>
        <w:tc>
          <w:tcPr>
            <w:tcW w:w="308" w:type="dxa"/>
            <w:vAlign w:val="center"/>
          </w:tcPr>
          <w:p w14:paraId="082D894A">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9146904">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对重点用能单位无正当理由拒不落实管理节能工作部门提出的整改要求或者整改没有达到要求行为的处罚</w:t>
            </w:r>
          </w:p>
        </w:tc>
        <w:tc>
          <w:tcPr>
            <w:tcW w:w="546" w:type="dxa"/>
            <w:vAlign w:val="center"/>
          </w:tcPr>
          <w:p w14:paraId="3BE632AF">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EB84347">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F21D288">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6AE1F52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【法律】《中华人民共和国节约能源法》第三十四条：国务院建设主管部门负责全国建筑节能的监督管</w:t>
            </w:r>
            <w:r>
              <w:rPr>
                <w:rStyle w:val="8"/>
                <w:rFonts w:hint="eastAsia" w:eastAsia="仿宋"/>
                <w:snapToGrid w:val="0"/>
              </w:rPr>
              <w:t>理</w:t>
            </w:r>
            <w:r>
              <w:rPr>
                <w:rStyle w:val="7"/>
                <w:rFonts w:hint="default" w:ascii="Times New Roman" w:hAnsi="Times New Roman" w:eastAsia="仿宋"/>
                <w:snapToGrid w:val="0"/>
              </w:rPr>
              <w:t>工作。</w:t>
            </w:r>
          </w:p>
          <w:p w14:paraId="7FAC7DB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县级以上地方各级人民政府建设主管部门负责本行政区域内建筑节能的监督管</w:t>
            </w:r>
            <w:r>
              <w:rPr>
                <w:rStyle w:val="8"/>
                <w:rFonts w:hint="eastAsia" w:eastAsia="仿宋"/>
                <w:snapToGrid w:val="0"/>
              </w:rPr>
              <w:t>理工作。</w:t>
            </w:r>
          </w:p>
          <w:p w14:paraId="224CBA6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八</w:t>
            </w:r>
            <w:r>
              <w:rPr>
                <w:rStyle w:val="7"/>
                <w:rFonts w:hint="default" w:ascii="Times New Roman" w:hAnsi="Times New Roman" w:eastAsia="仿宋"/>
                <w:snapToGrid w:val="0"/>
              </w:rPr>
              <w:t>十三条：重点用能单位无正当理由拒不落实本法第五十四条规定的整改要求或者整改没有达到要求的，由管理节能工作的部门处十万元以上三十万元以</w:t>
            </w:r>
            <w:r>
              <w:rPr>
                <w:rStyle w:val="8"/>
                <w:rFonts w:hint="eastAsia" w:eastAsia="仿宋"/>
                <w:snapToGrid w:val="0"/>
              </w:rPr>
              <w:t>下罚款。</w:t>
            </w:r>
          </w:p>
          <w:p w14:paraId="2B910FA5">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五</w:t>
            </w:r>
            <w:r>
              <w:rPr>
                <w:rStyle w:val="7"/>
                <w:rFonts w:hint="default" w:ascii="Times New Roman" w:hAnsi="Times New Roman" w:eastAsia="仿宋"/>
                <w:snapToGrid w:val="0"/>
              </w:rPr>
              <w:t>十四条：管理节能工作的部门应当对重点用能单位报送的能源利用状况报告进行审查。对节能管理制度不健全、节能措施不落实、能源利用效率低的重点用能单位，管理节能工作的部门应当开展现场调查，组织实施用能设备能源效率检测，责令实施能源审计，并提出书面整改要求，限期整改。</w:t>
            </w:r>
          </w:p>
        </w:tc>
        <w:tc>
          <w:tcPr>
            <w:tcW w:w="2615" w:type="dxa"/>
            <w:vAlign w:val="center"/>
          </w:tcPr>
          <w:p w14:paraId="17D1083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DAA267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AE3C1B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51C9EE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5F5CA9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2E00A69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5FD388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33AA114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4EC020DB">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73AB93D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D52FA2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C88EB0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1BD734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9C8E04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D82EB5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516933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3BB2B0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6F141E2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A67072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AEFB21E">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CB33EC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76EAC4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377679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66AE40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371FB0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D2AE45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76B95C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6BA41A1">
            <w:pPr>
              <w:adjustRightInd w:val="0"/>
              <w:snapToGrid w:val="0"/>
              <w:spacing w:line="300" w:lineRule="exact"/>
              <w:jc w:val="center"/>
              <w:rPr>
                <w:rFonts w:ascii="微软雅黑" w:hAnsi="宋体" w:eastAsia="微软雅黑" w:cs="宋体"/>
                <w:kern w:val="0"/>
                <w:sz w:val="20"/>
                <w:szCs w:val="20"/>
              </w:rPr>
            </w:pPr>
          </w:p>
        </w:tc>
      </w:tr>
      <w:tr w14:paraId="4A1AB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35D867D">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4</w:t>
            </w:r>
          </w:p>
        </w:tc>
        <w:tc>
          <w:tcPr>
            <w:tcW w:w="308" w:type="dxa"/>
            <w:vAlign w:val="center"/>
          </w:tcPr>
          <w:p w14:paraId="78195546">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3F06FEC">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对重点用能单位未设立能源管理岗位，未聘任能源管理负责人，并不报管理节能工作部门和有关部门备案行为的处罚</w:t>
            </w:r>
          </w:p>
        </w:tc>
        <w:tc>
          <w:tcPr>
            <w:tcW w:w="546" w:type="dxa"/>
            <w:vAlign w:val="center"/>
          </w:tcPr>
          <w:p w14:paraId="59D91DB3">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EFA259E">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DC3CE68">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49FE894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【法律】《中华人民共和国节约能源法》第三十四条：国务院建设主管部门负责全国建筑节能的监督管</w:t>
            </w:r>
            <w:r>
              <w:rPr>
                <w:rStyle w:val="8"/>
                <w:rFonts w:hint="eastAsia" w:eastAsia="仿宋"/>
                <w:snapToGrid w:val="0"/>
              </w:rPr>
              <w:t>理</w:t>
            </w:r>
            <w:r>
              <w:rPr>
                <w:rStyle w:val="7"/>
                <w:rFonts w:hint="default" w:ascii="Times New Roman" w:hAnsi="Times New Roman" w:eastAsia="仿宋"/>
                <w:snapToGrid w:val="0"/>
              </w:rPr>
              <w:t>工作。</w:t>
            </w:r>
          </w:p>
          <w:p w14:paraId="1F2BCA4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县级以上地方各级人民政府建设主管部门负责本行政区域内建筑节能的监督管</w:t>
            </w:r>
            <w:r>
              <w:rPr>
                <w:rStyle w:val="8"/>
                <w:rFonts w:hint="eastAsia" w:eastAsia="仿宋"/>
                <w:snapToGrid w:val="0"/>
              </w:rPr>
              <w:t>理工作。</w:t>
            </w:r>
          </w:p>
          <w:p w14:paraId="71CC77A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第八十四条：重点用能单位未按照本法规定设立能源管理岗位，聘任能源管理负责人，并报管理节能工作的部门和有关部门备案的，由管理节能工作的部门责令改正；拒不改正的，处一万元以上三万元以下罚款。</w:t>
            </w:r>
          </w:p>
          <w:p w14:paraId="649F8630">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五十五条：重点用能单位应当设立能源管理岗位，在具有节能专业知识、实际经验以及中级以上技术职称的人员中聘任能源管理负责人，并报管理节能工作的部门和有关部门备案。能源管理负责人负责组织对本单位用能状况进行分析、评价，组织编写本单位能源利用状况报告，提出本单位节能工作的改进措施并组织实施。能源管理负责人应当接受节能培训。</w:t>
            </w:r>
          </w:p>
        </w:tc>
        <w:tc>
          <w:tcPr>
            <w:tcW w:w="2615" w:type="dxa"/>
            <w:vAlign w:val="center"/>
          </w:tcPr>
          <w:p w14:paraId="1238AFE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FDA995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881266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D58472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87D956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A74843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8EA2C5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7AC209B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35D85E88">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2EF118B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9557CE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FF46F29">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267A9D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58E13A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432AA6C4">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7BC9E96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1D51337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20667B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EF5957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A275D5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32ED0D0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D83948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3F52C69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75D8012">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383EC9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9BCC84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01538E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8ED003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44E1E9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86EC57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1C783B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D3C07ED">
            <w:pPr>
              <w:adjustRightInd w:val="0"/>
              <w:snapToGrid w:val="0"/>
              <w:spacing w:line="300" w:lineRule="exact"/>
              <w:jc w:val="center"/>
              <w:rPr>
                <w:rFonts w:ascii="微软雅黑" w:hAnsi="宋体" w:eastAsia="微软雅黑" w:cs="宋体"/>
                <w:kern w:val="0"/>
                <w:sz w:val="20"/>
                <w:szCs w:val="20"/>
              </w:rPr>
            </w:pPr>
          </w:p>
        </w:tc>
      </w:tr>
      <w:tr w14:paraId="5E618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85F3E24">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5</w:t>
            </w:r>
          </w:p>
        </w:tc>
        <w:tc>
          <w:tcPr>
            <w:tcW w:w="308" w:type="dxa"/>
            <w:vAlign w:val="center"/>
          </w:tcPr>
          <w:p w14:paraId="502AF049">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A685E19">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对建设单位未按照建筑节能强制性标准委托设计，擅自修改节能设计文件，明示或暗示设计单位、施工单位违反建筑节能设计强制性标准，降低工程建设质量行为的处罚</w:t>
            </w:r>
          </w:p>
        </w:tc>
        <w:tc>
          <w:tcPr>
            <w:tcW w:w="546" w:type="dxa"/>
            <w:vAlign w:val="center"/>
          </w:tcPr>
          <w:p w14:paraId="3754593A">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6A6FC60">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5AD8ADA">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C18E59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【部门规章】《民用建筑节能管理规定》（2005年建设部令第143号）第</w:t>
            </w:r>
            <w:r>
              <w:rPr>
                <w:rStyle w:val="8"/>
                <w:rFonts w:hint="eastAsia" w:eastAsia="仿宋"/>
                <w:snapToGrid w:val="0"/>
              </w:rPr>
              <w:t>二</w:t>
            </w:r>
            <w:r>
              <w:rPr>
                <w:rStyle w:val="7"/>
                <w:rFonts w:hint="default" w:ascii="Times New Roman" w:hAnsi="Times New Roman" w:eastAsia="仿宋"/>
                <w:snapToGrid w:val="0"/>
              </w:rPr>
              <w:t>十五条：建设单位未按照建筑节能强制性标准委托设计，擅自修改节能设计文件，明示或暗示设计单位、施工单位违反建筑节能设计强制性标准，降低工程建设质</w:t>
            </w:r>
            <w:r>
              <w:rPr>
                <w:rStyle w:val="8"/>
                <w:rFonts w:hint="eastAsia" w:eastAsia="仿宋"/>
                <w:snapToGrid w:val="0"/>
              </w:rPr>
              <w:t>量的</w:t>
            </w:r>
            <w:r>
              <w:rPr>
                <w:rStyle w:val="7"/>
                <w:rFonts w:hint="default" w:ascii="Times New Roman" w:hAnsi="Times New Roman" w:eastAsia="仿宋"/>
                <w:snapToGrid w:val="0"/>
              </w:rPr>
              <w:t>，处20</w:t>
            </w:r>
            <w:r>
              <w:rPr>
                <w:rStyle w:val="8"/>
                <w:rFonts w:hint="eastAsia" w:eastAsia="仿宋"/>
                <w:snapToGrid w:val="0"/>
              </w:rPr>
              <w:t>万元</w:t>
            </w:r>
            <w:r>
              <w:rPr>
                <w:rStyle w:val="7"/>
                <w:rFonts w:hint="default" w:ascii="Times New Roman" w:hAnsi="Times New Roman" w:eastAsia="仿宋"/>
                <w:snapToGrid w:val="0"/>
              </w:rPr>
              <w:t>以上50万元以下</w:t>
            </w:r>
            <w:r>
              <w:rPr>
                <w:rStyle w:val="8"/>
                <w:rFonts w:hint="eastAsia" w:eastAsia="仿宋"/>
                <w:snapToGrid w:val="0"/>
              </w:rPr>
              <w:t>的罚款。</w:t>
            </w:r>
          </w:p>
          <w:p w14:paraId="3770DA45">
            <w:pPr>
              <w:adjustRightInd w:val="0"/>
              <w:snapToGrid w:val="0"/>
              <w:spacing w:line="290" w:lineRule="exact"/>
              <w:ind w:firstLine="400" w:firstLineChars="200"/>
              <w:rPr>
                <w:rFonts w:hint="eastAsia" w:eastAsia="仿宋"/>
                <w:snapToGrid w:val="0"/>
                <w:color w:val="000000"/>
                <w:sz w:val="20"/>
                <w:szCs w:val="20"/>
              </w:rPr>
            </w:pPr>
            <w:r>
              <w:rPr>
                <w:rStyle w:val="8"/>
                <w:rFonts w:hint="eastAsia" w:eastAsia="仿宋"/>
                <w:snapToGrid w:val="0"/>
              </w:rPr>
              <w:t>第十</w:t>
            </w:r>
            <w:r>
              <w:rPr>
                <w:rStyle w:val="7"/>
                <w:rFonts w:hint="default" w:ascii="Times New Roman" w:hAnsi="Times New Roman" w:eastAsia="仿宋"/>
                <w:snapToGrid w:val="0"/>
              </w:rPr>
              <w:t>七条： 建设单位应当按照建筑节能政策要求和建筑节能标准委托工程项目的设计。建设单位不得以任何理由要求设计单位、施工单位擅自修改经审查合格的节能设计文件，降低建筑节</w:t>
            </w:r>
            <w:r>
              <w:rPr>
                <w:rStyle w:val="8"/>
                <w:rFonts w:hint="eastAsia" w:eastAsia="仿宋"/>
                <w:snapToGrid w:val="0"/>
              </w:rPr>
              <w:t>能标准。</w:t>
            </w:r>
          </w:p>
          <w:p w14:paraId="34A3199C">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第二十八条：本规定的责令停业整顿、降低资质等级和吊销资质证书的行政处罚，由颁发资质证书的机关决定；其他行政处罚，由建设行政主管部门依照法定职权决定。</w:t>
            </w:r>
          </w:p>
        </w:tc>
        <w:tc>
          <w:tcPr>
            <w:tcW w:w="2615" w:type="dxa"/>
            <w:vAlign w:val="center"/>
          </w:tcPr>
          <w:p w14:paraId="5DD988A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55DECB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F66D526">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09B414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65DFAB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A8BC12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1024274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6B6F9AC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53A61BC9">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00D71F6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911238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40AA1AA">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090B4E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7D0F056">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5C2027E4">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73C1617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7F29DE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4D3CE7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D32C77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52BA66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6B0C743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33C6D60">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73709F0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BE10B82">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4D4957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A5D1FA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027CB9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44EEF1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EC3CCE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BDE5EE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1881EA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F73B83F">
            <w:pPr>
              <w:adjustRightInd w:val="0"/>
              <w:snapToGrid w:val="0"/>
              <w:spacing w:line="300" w:lineRule="exact"/>
              <w:jc w:val="center"/>
              <w:rPr>
                <w:rFonts w:ascii="微软雅黑" w:hAnsi="宋体" w:eastAsia="微软雅黑" w:cs="宋体"/>
                <w:kern w:val="0"/>
                <w:sz w:val="20"/>
                <w:szCs w:val="20"/>
              </w:rPr>
            </w:pPr>
          </w:p>
        </w:tc>
      </w:tr>
      <w:tr w14:paraId="594F7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E919BEC">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6</w:t>
            </w:r>
          </w:p>
        </w:tc>
        <w:tc>
          <w:tcPr>
            <w:tcW w:w="308" w:type="dxa"/>
            <w:vAlign w:val="center"/>
          </w:tcPr>
          <w:p w14:paraId="767088E5">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C73B84E">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对设计单位未按照建筑节能强制性标准进行设计的，应当修改设计而未进行修改、造成损失行为的处罚</w:t>
            </w:r>
          </w:p>
        </w:tc>
        <w:tc>
          <w:tcPr>
            <w:tcW w:w="546" w:type="dxa"/>
            <w:vAlign w:val="center"/>
          </w:tcPr>
          <w:p w14:paraId="55C5E123">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D071AEE">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927369D">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923BC8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【部门规章】《民用建筑节能管理规定》（2005年建设部令第143号）第</w:t>
            </w:r>
            <w:r>
              <w:rPr>
                <w:rStyle w:val="8"/>
                <w:rFonts w:hint="eastAsia" w:eastAsia="仿宋"/>
                <w:snapToGrid w:val="0"/>
              </w:rPr>
              <w:t>二</w:t>
            </w:r>
            <w:r>
              <w:rPr>
                <w:rStyle w:val="7"/>
                <w:rFonts w:hint="default" w:ascii="Times New Roman" w:hAnsi="Times New Roman" w:eastAsia="仿宋"/>
                <w:snapToGrid w:val="0"/>
              </w:rPr>
              <w:t>十六条：设计单位未按照建筑节能强制性标准进行设计的，应当修改设计。未进行修改的，给予</w:t>
            </w:r>
            <w:r>
              <w:rPr>
                <w:rStyle w:val="8"/>
                <w:rFonts w:hint="eastAsia" w:eastAsia="仿宋"/>
                <w:snapToGrid w:val="0"/>
              </w:rPr>
              <w:t>警告</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以上30万元以下罚款；造成损失的，依法承担赔偿责任；两年内，累计三项工程未按照建筑节能强制性标准设计的，责令停业整顿，降低资质等级或者吊销资</w:t>
            </w:r>
            <w:r>
              <w:rPr>
                <w:rStyle w:val="8"/>
                <w:rFonts w:hint="eastAsia" w:eastAsia="仿宋"/>
                <w:snapToGrid w:val="0"/>
              </w:rPr>
              <w:t>质证书。</w:t>
            </w:r>
          </w:p>
          <w:p w14:paraId="2A8D516E">
            <w:pPr>
              <w:adjustRightInd w:val="0"/>
              <w:snapToGrid w:val="0"/>
              <w:spacing w:line="290"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十九条：设计单位应当依据建筑节能标准的要求进行设计，保证建筑节能设计质量。施工图设计文件审查机构在进行审查时，应当审查节能设计的内容，在审查报告中单列节能审查章节；不符合建筑节能强制性标准的，施工图设计文件审查结论应当定为</w:t>
            </w:r>
            <w:r>
              <w:rPr>
                <w:rStyle w:val="8"/>
                <w:rFonts w:hint="eastAsia" w:eastAsia="仿宋"/>
                <w:snapToGrid w:val="0"/>
              </w:rPr>
              <w:t>不合格。</w:t>
            </w:r>
          </w:p>
          <w:p w14:paraId="0DDD63D3">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第二十八条：本规定的责令停业整顿、降低资质等级和吊销资质证书的行政处罚，由颁发资质证书的机关决定；其他行政处罚，由建设行政主管部门依照法定职权决定。</w:t>
            </w:r>
          </w:p>
        </w:tc>
        <w:tc>
          <w:tcPr>
            <w:tcW w:w="2615" w:type="dxa"/>
            <w:vAlign w:val="center"/>
          </w:tcPr>
          <w:p w14:paraId="4654A6B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D362D4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735DC0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57A5D0D">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74C6AA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5A8E8E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B77A18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16AD1FC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39A72668">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614C794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DF3CA6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86F46F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5F3528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7EA5AD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693370AE">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420E539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8D13DB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3AF413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EFD823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3B6EF7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09884BB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BBAFAC1">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8DEA0D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E2CDD82">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D0A1AB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438B4A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6DA7D0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B5E4E7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C49CBC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FD9BA3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7D3DA0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A573672">
            <w:pPr>
              <w:adjustRightInd w:val="0"/>
              <w:snapToGrid w:val="0"/>
              <w:spacing w:line="300" w:lineRule="exact"/>
              <w:jc w:val="center"/>
              <w:rPr>
                <w:rFonts w:ascii="微软雅黑" w:hAnsi="宋体" w:eastAsia="微软雅黑" w:cs="宋体"/>
                <w:kern w:val="0"/>
                <w:sz w:val="20"/>
                <w:szCs w:val="20"/>
              </w:rPr>
            </w:pPr>
          </w:p>
        </w:tc>
      </w:tr>
      <w:tr w14:paraId="5DB4E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06DE360">
            <w:pPr>
              <w:adjustRightInd w:val="0"/>
              <w:snapToGrid w:val="0"/>
              <w:spacing w:line="290"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7</w:t>
            </w:r>
          </w:p>
        </w:tc>
        <w:tc>
          <w:tcPr>
            <w:tcW w:w="308" w:type="dxa"/>
            <w:vAlign w:val="center"/>
          </w:tcPr>
          <w:p w14:paraId="3C048307">
            <w:pPr>
              <w:adjustRightInd w:val="0"/>
              <w:snapToGrid w:val="0"/>
              <w:spacing w:line="29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B7F931A">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对施工单位未按照审查合格的设计文件和建筑节能施工标准的要求进行施工行为的处罚</w:t>
            </w:r>
          </w:p>
        </w:tc>
        <w:tc>
          <w:tcPr>
            <w:tcW w:w="546" w:type="dxa"/>
            <w:vAlign w:val="center"/>
          </w:tcPr>
          <w:p w14:paraId="32A653C1">
            <w:pPr>
              <w:adjustRightInd w:val="0"/>
              <w:snapToGrid w:val="0"/>
              <w:spacing w:line="29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8FA1264">
            <w:pPr>
              <w:adjustRightInd w:val="0"/>
              <w:snapToGrid w:val="0"/>
              <w:spacing w:line="29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D7DD360">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2CC1DD5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【部门规章】《民用建筑节能管理规定》（2005年建设部令第143号）第</w:t>
            </w:r>
            <w:r>
              <w:rPr>
                <w:rStyle w:val="8"/>
                <w:rFonts w:hint="eastAsia" w:eastAsia="仿宋"/>
                <w:snapToGrid w:val="0"/>
              </w:rPr>
              <w:t>二</w:t>
            </w:r>
            <w:r>
              <w:rPr>
                <w:rStyle w:val="7"/>
                <w:rFonts w:hint="default" w:ascii="Times New Roman" w:hAnsi="Times New Roman" w:eastAsia="仿宋"/>
                <w:snapToGrid w:val="0"/>
              </w:rPr>
              <w:t>十七条：对未按照节能设计进行施工的施工单位，责令改正；整改所发生的工程费用，由施工单位负责；可以给予警告，情节严重的，处工程</w:t>
            </w:r>
            <w:r>
              <w:rPr>
                <w:rStyle w:val="8"/>
                <w:rFonts w:hint="eastAsia" w:eastAsia="仿宋"/>
                <w:snapToGrid w:val="0"/>
              </w:rPr>
              <w:t>合</w:t>
            </w:r>
            <w:r>
              <w:rPr>
                <w:rStyle w:val="7"/>
                <w:rFonts w:hint="default" w:ascii="Times New Roman" w:hAnsi="Times New Roman" w:eastAsia="仿宋"/>
                <w:snapToGrid w:val="0"/>
              </w:rPr>
              <w:t>同价款</w:t>
            </w:r>
            <w:r>
              <w:rPr>
                <w:rStyle w:val="8"/>
                <w:rFonts w:hint="eastAsia" w:eastAsia="仿宋"/>
                <w:snapToGrid w:val="0"/>
              </w:rPr>
              <w:t>2</w:t>
            </w:r>
            <w:r>
              <w:rPr>
                <w:rStyle w:val="7"/>
                <w:rFonts w:hint="default" w:ascii="Times New Roman" w:hAnsi="Times New Roman" w:eastAsia="仿宋"/>
                <w:snapToGrid w:val="0"/>
              </w:rPr>
              <w:t>％以上4％以下的罚款；两年内，累计三项工程未按照符合节能标准要求的设计进行施工的，责令停业整顿，降低资质等级或者吊销资</w:t>
            </w:r>
            <w:r>
              <w:rPr>
                <w:rStyle w:val="8"/>
                <w:rFonts w:hint="eastAsia" w:eastAsia="仿宋"/>
                <w:snapToGrid w:val="0"/>
              </w:rPr>
              <w:t>质证书。</w:t>
            </w:r>
          </w:p>
          <w:p w14:paraId="764FAC42">
            <w:pPr>
              <w:adjustRightInd w:val="0"/>
              <w:snapToGrid w:val="0"/>
              <w:spacing w:line="290"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二十条：施工单位应当按照审查合格的设计文件和建筑节能施工标准的要求进行施工，保证工程施</w:t>
            </w:r>
            <w:r>
              <w:rPr>
                <w:rStyle w:val="8"/>
                <w:rFonts w:hint="eastAsia" w:eastAsia="仿宋"/>
                <w:snapToGrid w:val="0"/>
              </w:rPr>
              <w:t>工质量。</w:t>
            </w:r>
          </w:p>
          <w:p w14:paraId="74387A03">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第二十八条：本规定的责令停业整顿、降低资质等级和吊销资质证书的行政处罚，由颁发资质证书的机关决定；其他行政处罚，由建设行政主管部门依照法定职权决定。</w:t>
            </w:r>
          </w:p>
        </w:tc>
        <w:tc>
          <w:tcPr>
            <w:tcW w:w="2615" w:type="dxa"/>
            <w:vAlign w:val="center"/>
          </w:tcPr>
          <w:p w14:paraId="30FDB101">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E2E057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328741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FB03A7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615DD9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4008BB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6B3DAD95">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7.执行责任：依照生效的行政处罚决定，自觉履行或</w:t>
            </w:r>
            <w:r>
              <w:rPr>
                <w:rStyle w:val="8"/>
                <w:rFonts w:hint="eastAsia" w:eastAsia="仿宋"/>
                <w:snapToGrid w:val="0"/>
              </w:rPr>
              <w:t>者强制执行。</w:t>
            </w:r>
          </w:p>
          <w:p w14:paraId="244689DE">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3708C710">
            <w:pPr>
              <w:adjustRightInd w:val="0"/>
              <w:snapToGrid w:val="0"/>
              <w:spacing w:line="29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6060A58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0D47CB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45CBAB4">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390DA6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7FF57E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7287B09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56FD77D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87B8B6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D44BF6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556B58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3B88B9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2517C60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096BFAB">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111AB9F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B303A8E">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E5CB51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F71F35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23C5A8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8D0E32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1D6440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2ED11C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F4B3C2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660F50A">
            <w:pPr>
              <w:adjustRightInd w:val="0"/>
              <w:snapToGrid w:val="0"/>
              <w:spacing w:line="300" w:lineRule="exact"/>
              <w:jc w:val="center"/>
              <w:rPr>
                <w:rFonts w:ascii="微软雅黑" w:hAnsi="宋体" w:eastAsia="微软雅黑" w:cs="宋体"/>
                <w:kern w:val="0"/>
                <w:sz w:val="20"/>
                <w:szCs w:val="20"/>
              </w:rPr>
            </w:pPr>
          </w:p>
        </w:tc>
      </w:tr>
      <w:tr w14:paraId="71C38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600D4A0">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8</w:t>
            </w:r>
          </w:p>
        </w:tc>
        <w:tc>
          <w:tcPr>
            <w:tcW w:w="308" w:type="dxa"/>
            <w:vAlign w:val="center"/>
          </w:tcPr>
          <w:p w14:paraId="16544C26">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56DA0C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对未取得资质等级证书或者超越资质等级从事房地产开发经营行为的处罚</w:t>
            </w:r>
          </w:p>
        </w:tc>
        <w:tc>
          <w:tcPr>
            <w:tcW w:w="546" w:type="dxa"/>
            <w:vAlign w:val="center"/>
          </w:tcPr>
          <w:p w14:paraId="5A7B6BC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BC83D9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8A2F3E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D30156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1.【行政法规】《城市房地产开发经营管理</w:t>
            </w:r>
            <w:r>
              <w:rPr>
                <w:rStyle w:val="8"/>
                <w:rFonts w:hint="eastAsia" w:eastAsia="仿宋"/>
                <w:snapToGrid w:val="0"/>
              </w:rPr>
              <w:t>条例》（</w:t>
            </w:r>
            <w:r>
              <w:rPr>
                <w:rStyle w:val="7"/>
                <w:rFonts w:hint="default" w:eastAsia="仿宋"/>
                <w:snapToGrid w:val="0"/>
              </w:rPr>
              <w:t>1998年国</w:t>
            </w:r>
            <w:r>
              <w:rPr>
                <w:rStyle w:val="8"/>
                <w:rFonts w:hint="eastAsia" w:eastAsia="仿宋"/>
                <w:snapToGrid w:val="0"/>
              </w:rPr>
              <w:t>务院令</w:t>
            </w:r>
            <w:r>
              <w:rPr>
                <w:rStyle w:val="7"/>
                <w:rFonts w:hint="default" w:eastAsia="仿宋"/>
                <w:snapToGrid w:val="0"/>
              </w:rPr>
              <w:t>第248号发</w:t>
            </w:r>
            <w:r>
              <w:rPr>
                <w:rStyle w:val="8"/>
                <w:rFonts w:hint="eastAsia" w:eastAsia="仿宋"/>
                <w:snapToGrid w:val="0"/>
              </w:rPr>
              <w:t>布施行，</w:t>
            </w:r>
            <w:r>
              <w:rPr>
                <w:rStyle w:val="7"/>
                <w:rFonts w:hint="default" w:eastAsia="仿宋"/>
                <w:snapToGrid w:val="0"/>
              </w:rPr>
              <w:t>2020年国</w:t>
            </w:r>
            <w:r>
              <w:rPr>
                <w:rStyle w:val="8"/>
                <w:rFonts w:hint="eastAsia" w:eastAsia="仿宋"/>
                <w:snapToGrid w:val="0"/>
              </w:rPr>
              <w:t>务院令第72</w:t>
            </w:r>
            <w:r>
              <w:rPr>
                <w:rStyle w:val="7"/>
                <w:rFonts w:hint="default" w:eastAsia="仿宋"/>
                <w:snapToGrid w:val="0"/>
              </w:rPr>
              <w:t>6号修订）第</w:t>
            </w:r>
            <w:r>
              <w:rPr>
                <w:rStyle w:val="8"/>
                <w:rFonts w:hint="eastAsia" w:eastAsia="仿宋"/>
                <w:snapToGrid w:val="0"/>
              </w:rPr>
              <w:t>三</w:t>
            </w:r>
            <w:r>
              <w:rPr>
                <w:rStyle w:val="7"/>
                <w:rFonts w:hint="default" w:eastAsia="仿宋"/>
                <w:snapToGrid w:val="0"/>
              </w:rPr>
              <w:t>十四条：违反本条例规定，未取得资质等级证书或者超越资质等级从事房地产开发经营的，由县级以上人民政府房地产开发主管部门责令限期</w:t>
            </w:r>
            <w:r>
              <w:rPr>
                <w:rStyle w:val="8"/>
                <w:rFonts w:hint="eastAsia" w:eastAsia="仿宋"/>
                <w:snapToGrid w:val="0"/>
              </w:rPr>
              <w:t>改</w:t>
            </w:r>
            <w:r>
              <w:rPr>
                <w:rStyle w:val="7"/>
                <w:rFonts w:hint="default" w:eastAsia="仿宋"/>
                <w:snapToGrid w:val="0"/>
              </w:rPr>
              <w:t>正，处5</w:t>
            </w:r>
            <w:r>
              <w:rPr>
                <w:rStyle w:val="8"/>
                <w:rFonts w:hint="eastAsia" w:eastAsia="仿宋"/>
                <w:snapToGrid w:val="0"/>
              </w:rPr>
              <w:t>万元</w:t>
            </w:r>
            <w:r>
              <w:rPr>
                <w:rStyle w:val="7"/>
                <w:rFonts w:hint="default" w:eastAsia="仿宋"/>
                <w:snapToGrid w:val="0"/>
              </w:rPr>
              <w:t>以上10万元以下的罚款；逾期不改正的，由工商行政管理部门吊销营</w:t>
            </w:r>
            <w:r>
              <w:rPr>
                <w:rStyle w:val="8"/>
                <w:rFonts w:hint="eastAsia" w:eastAsia="仿宋"/>
                <w:snapToGrid w:val="0"/>
              </w:rPr>
              <w:t>业执照。</w:t>
            </w:r>
          </w:p>
          <w:p w14:paraId="5629A32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2.【部门规章】《房地产开发企业资质管理规定》（2000年建设部令第77号）</w:t>
            </w:r>
            <w:r>
              <w:rPr>
                <w:rStyle w:val="8"/>
                <w:rFonts w:hint="eastAsia" w:eastAsia="仿宋"/>
                <w:snapToGrid w:val="0"/>
              </w:rPr>
              <w:t>第十</w:t>
            </w:r>
            <w:r>
              <w:rPr>
                <w:rStyle w:val="7"/>
                <w:rFonts w:hint="default" w:eastAsia="仿宋"/>
                <w:snapToGrid w:val="0"/>
              </w:rPr>
              <w:t>九条：企业未取得资质证书从事房地产开发经营的，由县级以上地方人民政府房地产开发主管部门责令限期</w:t>
            </w:r>
            <w:r>
              <w:rPr>
                <w:rStyle w:val="8"/>
                <w:rFonts w:hint="eastAsia" w:eastAsia="仿宋"/>
                <w:snapToGrid w:val="0"/>
              </w:rPr>
              <w:t>改</w:t>
            </w:r>
            <w:r>
              <w:rPr>
                <w:rStyle w:val="7"/>
                <w:rFonts w:hint="default" w:eastAsia="仿宋"/>
                <w:snapToGrid w:val="0"/>
              </w:rPr>
              <w:t>正，处5</w:t>
            </w:r>
            <w:r>
              <w:rPr>
                <w:rStyle w:val="8"/>
                <w:rFonts w:hint="eastAsia" w:eastAsia="仿宋"/>
                <w:snapToGrid w:val="0"/>
              </w:rPr>
              <w:t>万元</w:t>
            </w:r>
            <w:r>
              <w:rPr>
                <w:rStyle w:val="7"/>
                <w:rFonts w:hint="default" w:eastAsia="仿宋"/>
                <w:snapToGrid w:val="0"/>
              </w:rPr>
              <w:t>以上10万元以下的罚款；逾期不改正的，由房地产开发主管部门提请工商行政管理部门吊销营业执照。</w:t>
            </w:r>
          </w:p>
        </w:tc>
        <w:tc>
          <w:tcPr>
            <w:tcW w:w="2615" w:type="dxa"/>
            <w:vAlign w:val="center"/>
          </w:tcPr>
          <w:p w14:paraId="78FE129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BA60FF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9A6FDF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FCC62E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C33478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AF5673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950D73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4FCF4E5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67F8862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7AADB94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C89147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15218D5">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A6C866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F48022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588849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53FFED1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32FB4E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9281CA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92E54F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7AEFAF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27AAAE3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955812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76C3D61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AC0847A">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BAE428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788460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B61DDD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D6FBEF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059849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7B204C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5510B8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E74A7D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3FBA6B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0E2120C">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r>
              <w:rPr>
                <w:rStyle w:val="7"/>
                <w:rFonts w:hint="eastAsia" w:eastAsia="仿宋"/>
                <w:snapToGrid w:val="0"/>
                <w:lang w:eastAsia="zh-CN"/>
              </w:rPr>
              <w:t>（派驻住建局纪检组）</w:t>
            </w:r>
          </w:p>
        </w:tc>
        <w:tc>
          <w:tcPr>
            <w:tcW w:w="2816" w:type="dxa"/>
            <w:vAlign w:val="center"/>
          </w:tcPr>
          <w:p w14:paraId="6AEB25D2">
            <w:pPr>
              <w:adjustRightInd w:val="0"/>
              <w:snapToGrid w:val="0"/>
              <w:spacing w:line="280" w:lineRule="exact"/>
              <w:ind w:firstLine="400" w:firstLineChars="200"/>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532" w:type="dxa"/>
            <w:vAlign w:val="center"/>
          </w:tcPr>
          <w:p w14:paraId="507FCBF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31FD36A">
            <w:pPr>
              <w:adjustRightInd w:val="0"/>
              <w:snapToGrid w:val="0"/>
              <w:spacing w:line="300" w:lineRule="exact"/>
              <w:jc w:val="center"/>
              <w:rPr>
                <w:rFonts w:ascii="微软雅黑" w:hAnsi="宋体" w:eastAsia="微软雅黑" w:cs="宋体"/>
                <w:kern w:val="0"/>
                <w:sz w:val="20"/>
                <w:szCs w:val="20"/>
              </w:rPr>
            </w:pPr>
          </w:p>
        </w:tc>
      </w:tr>
      <w:tr w14:paraId="71881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2833286">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5</w:t>
            </w:r>
            <w:r>
              <w:rPr>
                <w:rFonts w:hint="eastAsia" w:eastAsia="仿宋"/>
                <w:snapToGrid w:val="0"/>
                <w:color w:val="000000"/>
                <w:sz w:val="20"/>
                <w:szCs w:val="20"/>
              </w:rPr>
              <w:t>9</w:t>
            </w:r>
          </w:p>
        </w:tc>
        <w:tc>
          <w:tcPr>
            <w:tcW w:w="308" w:type="dxa"/>
            <w:vAlign w:val="center"/>
          </w:tcPr>
          <w:p w14:paraId="1CB7996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245408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对房地产开发企业在未解除商品房买卖合同前将商品房再行销售给他人行为的处罚</w:t>
            </w:r>
          </w:p>
        </w:tc>
        <w:tc>
          <w:tcPr>
            <w:tcW w:w="546" w:type="dxa"/>
            <w:vAlign w:val="center"/>
          </w:tcPr>
          <w:p w14:paraId="0B9D723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94EF7C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0D4054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5EEF32A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【部门规章】《商品房销售管理</w:t>
            </w:r>
            <w:r>
              <w:rPr>
                <w:rStyle w:val="8"/>
                <w:rFonts w:hint="eastAsia" w:eastAsia="仿宋"/>
                <w:snapToGrid w:val="0"/>
              </w:rPr>
              <w:t>办法》（</w:t>
            </w:r>
            <w:r>
              <w:rPr>
                <w:rStyle w:val="7"/>
                <w:rFonts w:hint="default" w:eastAsia="仿宋"/>
                <w:snapToGrid w:val="0"/>
              </w:rPr>
              <w:t>2001年建</w:t>
            </w:r>
            <w:r>
              <w:rPr>
                <w:rStyle w:val="8"/>
                <w:rFonts w:hint="eastAsia" w:eastAsia="仿宋"/>
                <w:snapToGrid w:val="0"/>
              </w:rPr>
              <w:t>设部</w:t>
            </w:r>
            <w:r>
              <w:rPr>
                <w:rStyle w:val="7"/>
                <w:rFonts w:hint="default" w:eastAsia="仿宋"/>
                <w:snapToGrid w:val="0"/>
              </w:rPr>
              <w:t>令第88号）第五</w:t>
            </w:r>
            <w:r>
              <w:rPr>
                <w:rStyle w:val="8"/>
                <w:rFonts w:hint="eastAsia" w:eastAsia="仿宋"/>
                <w:snapToGrid w:val="0"/>
              </w:rPr>
              <w:t>条</w:t>
            </w:r>
            <w:r>
              <w:rPr>
                <w:rStyle w:val="7"/>
                <w:rFonts w:hint="default" w:eastAsia="仿宋"/>
                <w:snapToGrid w:val="0"/>
              </w:rPr>
              <w:t>第三款：直辖市、市、县人民政府建设行政主管部门、房地产行政主管部门（以下统称房地产开发主管部门）按照职责分工，负责本行政区域内商品房的销售管</w:t>
            </w:r>
            <w:r>
              <w:rPr>
                <w:rStyle w:val="8"/>
                <w:rFonts w:hint="eastAsia" w:eastAsia="仿宋"/>
                <w:snapToGrid w:val="0"/>
              </w:rPr>
              <w:t>理工作。</w:t>
            </w:r>
          </w:p>
          <w:p w14:paraId="52505FE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w:t>
            </w:r>
            <w:r>
              <w:rPr>
                <w:rStyle w:val="8"/>
                <w:rFonts w:hint="eastAsia" w:eastAsia="仿宋"/>
                <w:snapToGrid w:val="0"/>
              </w:rPr>
              <w:t>三</w:t>
            </w:r>
            <w:r>
              <w:rPr>
                <w:rStyle w:val="7"/>
                <w:rFonts w:hint="default" w:eastAsia="仿宋"/>
                <w:snapToGrid w:val="0"/>
              </w:rPr>
              <w:t>十九条：在未解除商品房买卖合同前，将作为合同标的物的商品房再行销售给他人的，处以警告，责令限期改</w:t>
            </w:r>
            <w:r>
              <w:rPr>
                <w:rStyle w:val="8"/>
                <w:rFonts w:hint="eastAsia" w:eastAsia="仿宋"/>
                <w:snapToGrid w:val="0"/>
              </w:rPr>
              <w:t>正</w:t>
            </w:r>
            <w:r>
              <w:rPr>
                <w:rStyle w:val="7"/>
                <w:rFonts w:hint="default" w:eastAsia="仿宋"/>
                <w:snapToGrid w:val="0"/>
              </w:rPr>
              <w:t>，并处2</w:t>
            </w:r>
            <w:r>
              <w:rPr>
                <w:rStyle w:val="8"/>
                <w:rFonts w:hint="eastAsia" w:eastAsia="仿宋"/>
                <w:snapToGrid w:val="0"/>
              </w:rPr>
              <w:t>万</w:t>
            </w:r>
            <w:r>
              <w:rPr>
                <w:rStyle w:val="7"/>
                <w:rFonts w:hint="default" w:eastAsia="仿宋"/>
                <w:snapToGrid w:val="0"/>
              </w:rPr>
              <w:t>元以上3万元以下罚款；构成犯罪的，依法追究刑事责任。</w:t>
            </w:r>
          </w:p>
        </w:tc>
        <w:tc>
          <w:tcPr>
            <w:tcW w:w="2615" w:type="dxa"/>
            <w:vAlign w:val="center"/>
          </w:tcPr>
          <w:p w14:paraId="7CADC10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C628A2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2A51ED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E56F6F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137468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EFCEEC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39CA7FF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4F2BB73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74FF411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36ABBD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31AEC73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8A141F8">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5EB4E9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3E078E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59E1C32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08170D1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E7CC69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C86868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308AB9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90A583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3057F50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3D1D815">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6C303E0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5359DC6">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A13018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CFFE2E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3201457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227800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C3ED21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44539B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174110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6277ED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625FB2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879E211">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r>
              <w:rPr>
                <w:rStyle w:val="7"/>
                <w:rFonts w:hint="eastAsia" w:eastAsia="仿宋"/>
                <w:snapToGrid w:val="0"/>
                <w:lang w:eastAsia="zh-CN"/>
              </w:rPr>
              <w:t>（派驻住建局纪检组）</w:t>
            </w:r>
          </w:p>
        </w:tc>
        <w:tc>
          <w:tcPr>
            <w:tcW w:w="2816" w:type="dxa"/>
            <w:vAlign w:val="center"/>
          </w:tcPr>
          <w:p w14:paraId="1D992304">
            <w:pPr>
              <w:adjustRightInd w:val="0"/>
              <w:snapToGrid w:val="0"/>
              <w:spacing w:line="280" w:lineRule="exact"/>
              <w:ind w:firstLine="400" w:firstLineChars="200"/>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532" w:type="dxa"/>
            <w:vAlign w:val="center"/>
          </w:tcPr>
          <w:p w14:paraId="35CB071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B627311">
            <w:pPr>
              <w:adjustRightInd w:val="0"/>
              <w:snapToGrid w:val="0"/>
              <w:spacing w:line="300" w:lineRule="exact"/>
              <w:jc w:val="center"/>
              <w:rPr>
                <w:rFonts w:ascii="微软雅黑" w:hAnsi="宋体" w:eastAsia="微软雅黑" w:cs="宋体"/>
                <w:kern w:val="0"/>
                <w:sz w:val="20"/>
                <w:szCs w:val="20"/>
              </w:rPr>
            </w:pPr>
          </w:p>
        </w:tc>
      </w:tr>
      <w:tr w14:paraId="0C087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53568C">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0</w:t>
            </w:r>
          </w:p>
        </w:tc>
        <w:tc>
          <w:tcPr>
            <w:tcW w:w="308" w:type="dxa"/>
            <w:vAlign w:val="center"/>
          </w:tcPr>
          <w:p w14:paraId="1DE873B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2FD92C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对房地产开发企业未按规定报送测绘成果或者需要由其提供的办理房屋权属登记的资料行为的处罚</w:t>
            </w:r>
          </w:p>
        </w:tc>
        <w:tc>
          <w:tcPr>
            <w:tcW w:w="546" w:type="dxa"/>
            <w:vAlign w:val="center"/>
          </w:tcPr>
          <w:p w14:paraId="77747A8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17172B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FDD3B7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739C315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【部门规章】《商品房销售管理办法》（2001年建设部令第88号）第五</w:t>
            </w:r>
            <w:r>
              <w:rPr>
                <w:rStyle w:val="8"/>
                <w:rFonts w:hint="eastAsia" w:eastAsia="仿宋"/>
                <w:snapToGrid w:val="0"/>
              </w:rPr>
              <w:t>条</w:t>
            </w:r>
            <w:r>
              <w:rPr>
                <w:rStyle w:val="7"/>
                <w:rFonts w:hint="default" w:eastAsia="仿宋"/>
                <w:snapToGrid w:val="0"/>
              </w:rPr>
              <w:t>第三款：直辖市、市、县人民政府建设行政主管部门、房地产行政主管部门（以下统称房地产开发主管部门）按照职责分工，负责本行政区域内商品房的销售管</w:t>
            </w:r>
            <w:r>
              <w:rPr>
                <w:rStyle w:val="8"/>
                <w:rFonts w:hint="eastAsia" w:eastAsia="仿宋"/>
                <w:snapToGrid w:val="0"/>
              </w:rPr>
              <w:t>理工作。</w:t>
            </w:r>
          </w:p>
          <w:p w14:paraId="44A0B8B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w:t>
            </w:r>
            <w:r>
              <w:rPr>
                <w:rStyle w:val="8"/>
                <w:rFonts w:hint="eastAsia" w:eastAsia="仿宋"/>
                <w:snapToGrid w:val="0"/>
              </w:rPr>
              <w:t>四</w:t>
            </w:r>
            <w:r>
              <w:rPr>
                <w:rStyle w:val="7"/>
                <w:rFonts w:hint="default" w:eastAsia="仿宋"/>
                <w:snapToGrid w:val="0"/>
              </w:rPr>
              <w:t>十一条：房地产开发企业未按规定将测绘成果或者需要由其提供的办理房屋权属登记的资料报送房地产行政主管部门的，处以警告，责令限期改正，</w:t>
            </w:r>
            <w:r>
              <w:rPr>
                <w:rStyle w:val="8"/>
                <w:rFonts w:hint="eastAsia" w:eastAsia="仿宋"/>
                <w:snapToGrid w:val="0"/>
              </w:rPr>
              <w:t>并</w:t>
            </w:r>
            <w:r>
              <w:rPr>
                <w:rStyle w:val="7"/>
                <w:rFonts w:hint="default" w:eastAsia="仿宋"/>
                <w:snapToGrid w:val="0"/>
              </w:rPr>
              <w:t>可处以2</w:t>
            </w:r>
            <w:r>
              <w:rPr>
                <w:rStyle w:val="8"/>
                <w:rFonts w:hint="eastAsia" w:eastAsia="仿宋"/>
                <w:snapToGrid w:val="0"/>
              </w:rPr>
              <w:t>万</w:t>
            </w:r>
            <w:r>
              <w:rPr>
                <w:rStyle w:val="7"/>
                <w:rFonts w:hint="default" w:eastAsia="仿宋"/>
                <w:snapToGrid w:val="0"/>
              </w:rPr>
              <w:t>元以上3万元以下罚款。</w:t>
            </w:r>
          </w:p>
        </w:tc>
        <w:tc>
          <w:tcPr>
            <w:tcW w:w="2615" w:type="dxa"/>
            <w:vAlign w:val="center"/>
          </w:tcPr>
          <w:p w14:paraId="1F2E6BF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686940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2008F8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CCAF94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B14977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43891E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577CF7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1305AEA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338F6E4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4DFD411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25845F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F7B2DDF">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7DC9E9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6F33A6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516157B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3CD4719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BAB756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2C3CFC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1F8F65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1EF8FE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21C63F0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2251771">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79436B1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CB88EEE">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56B5255">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5B40924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08B5A3C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0B25546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0CBB565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5CD8E28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55509B7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77AAD07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3E3E097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3C259B6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5C201D61">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5C613D4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2A3882E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12DDE8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69FD44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13C29C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57D19C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906DBF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51CBF8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FCF4FB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6A98B4B">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212D3239">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D878EC5">
            <w:pPr>
              <w:adjustRightInd w:val="0"/>
              <w:snapToGrid w:val="0"/>
              <w:spacing w:line="300" w:lineRule="exact"/>
              <w:jc w:val="center"/>
              <w:rPr>
                <w:rFonts w:ascii="微软雅黑" w:hAnsi="宋体" w:eastAsia="微软雅黑" w:cs="宋体"/>
                <w:kern w:val="0"/>
                <w:sz w:val="20"/>
                <w:szCs w:val="20"/>
              </w:rPr>
            </w:pPr>
          </w:p>
        </w:tc>
      </w:tr>
      <w:tr w14:paraId="1DE96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03D6162">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1</w:t>
            </w:r>
          </w:p>
        </w:tc>
        <w:tc>
          <w:tcPr>
            <w:tcW w:w="308" w:type="dxa"/>
            <w:vAlign w:val="center"/>
          </w:tcPr>
          <w:p w14:paraId="56C75D74">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9C2696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对房产测绘单位未按规定进行房产面积测算行为的处罚</w:t>
            </w:r>
          </w:p>
        </w:tc>
        <w:tc>
          <w:tcPr>
            <w:tcW w:w="546" w:type="dxa"/>
            <w:vAlign w:val="center"/>
          </w:tcPr>
          <w:p w14:paraId="112D7B6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8B0207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551C155">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278CCB64">
            <w:pPr>
              <w:adjustRightInd w:val="0"/>
              <w:snapToGrid w:val="0"/>
              <w:spacing w:line="299" w:lineRule="exact"/>
              <w:ind w:firstLine="400" w:firstLineChars="200"/>
              <w:rPr>
                <w:rFonts w:hint="eastAsia" w:eastAsia="仿宋"/>
                <w:snapToGrid w:val="0"/>
                <w:color w:val="000000"/>
                <w:sz w:val="20"/>
                <w:szCs w:val="20"/>
              </w:rPr>
            </w:pPr>
          </w:p>
          <w:p w14:paraId="5C90463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【部门规章】《房产测绘管</w:t>
            </w:r>
            <w:r>
              <w:rPr>
                <w:rStyle w:val="8"/>
                <w:rFonts w:hint="eastAsia" w:eastAsia="仿宋"/>
                <w:snapToGrid w:val="0"/>
              </w:rPr>
              <w:t>理办法》（</w:t>
            </w:r>
            <w:r>
              <w:rPr>
                <w:rStyle w:val="7"/>
                <w:rFonts w:hint="default" w:eastAsia="仿宋"/>
                <w:snapToGrid w:val="0"/>
              </w:rPr>
              <w:t>2000年建设部、国家测</w:t>
            </w:r>
            <w:r>
              <w:rPr>
                <w:rStyle w:val="8"/>
                <w:rFonts w:hint="eastAsia" w:eastAsia="仿宋"/>
                <w:snapToGrid w:val="0"/>
              </w:rPr>
              <w:t>绘局</w:t>
            </w:r>
            <w:r>
              <w:rPr>
                <w:rStyle w:val="7"/>
                <w:rFonts w:hint="default" w:eastAsia="仿宋"/>
                <w:snapToGrid w:val="0"/>
              </w:rPr>
              <w:t>令</w:t>
            </w:r>
            <w:r>
              <w:rPr>
                <w:rStyle w:val="8"/>
                <w:rFonts w:hint="eastAsia" w:eastAsia="仿宋"/>
                <w:snapToGrid w:val="0"/>
              </w:rPr>
              <w:t>第</w:t>
            </w:r>
            <w:r>
              <w:rPr>
                <w:rStyle w:val="7"/>
                <w:rFonts w:hint="default" w:eastAsia="仿宋"/>
                <w:snapToGrid w:val="0"/>
              </w:rPr>
              <w:t>83号）第</w:t>
            </w:r>
            <w:r>
              <w:rPr>
                <w:rStyle w:val="8"/>
                <w:rFonts w:hint="eastAsia" w:eastAsia="仿宋"/>
                <w:snapToGrid w:val="0"/>
              </w:rPr>
              <w:t>二</w:t>
            </w:r>
            <w:r>
              <w:rPr>
                <w:rStyle w:val="7"/>
                <w:rFonts w:hint="default" w:eastAsia="仿宋"/>
                <w:snapToGrid w:val="0"/>
              </w:rPr>
              <w:t>十一条：房产测绘单位有下列情形之一的，由县级以上人民政府房地产行政主管部门给予警告并责令限期改正，</w:t>
            </w:r>
            <w:r>
              <w:rPr>
                <w:rStyle w:val="8"/>
                <w:rFonts w:hint="eastAsia" w:eastAsia="仿宋"/>
                <w:snapToGrid w:val="0"/>
              </w:rPr>
              <w:t>并</w:t>
            </w:r>
            <w:r>
              <w:rPr>
                <w:rStyle w:val="7"/>
                <w:rFonts w:hint="default" w:eastAsia="仿宋"/>
                <w:snapToGrid w:val="0"/>
              </w:rPr>
              <w:t>可处以1</w:t>
            </w:r>
            <w:r>
              <w:rPr>
                <w:rStyle w:val="8"/>
                <w:rFonts w:hint="eastAsia" w:eastAsia="仿宋"/>
                <w:snapToGrid w:val="0"/>
              </w:rPr>
              <w:t>万</w:t>
            </w:r>
            <w:r>
              <w:rPr>
                <w:rStyle w:val="7"/>
                <w:rFonts w:hint="default" w:eastAsia="仿宋"/>
                <w:snapToGrid w:val="0"/>
              </w:rPr>
              <w:t>元以上3万元以下的罚款；情节严重的，由发证机关予以降级或者取消其房产测</w:t>
            </w:r>
            <w:r>
              <w:rPr>
                <w:rStyle w:val="8"/>
                <w:rFonts w:hint="eastAsia" w:eastAsia="仿宋"/>
                <w:snapToGrid w:val="0"/>
              </w:rPr>
              <w:t>绘</w:t>
            </w:r>
            <w:r>
              <w:rPr>
                <w:rStyle w:val="7"/>
                <w:rFonts w:hint="default" w:eastAsia="仿宋"/>
                <w:snapToGrid w:val="0"/>
              </w:rPr>
              <w:t>资</w:t>
            </w:r>
            <w:r>
              <w:rPr>
                <w:rStyle w:val="8"/>
                <w:rFonts w:hint="eastAsia" w:eastAsia="仿宋"/>
                <w:snapToGrid w:val="0"/>
              </w:rPr>
              <w:t>格</w:t>
            </w:r>
            <w:r>
              <w:rPr>
                <w:rStyle w:val="7"/>
                <w:rFonts w:hint="default" w:eastAsia="仿宋"/>
                <w:snapToGrid w:val="0"/>
              </w:rPr>
              <w:t>：（一）在房产面积测算中不执行国家标准、规范和</w:t>
            </w:r>
            <w:r>
              <w:rPr>
                <w:rStyle w:val="8"/>
                <w:rFonts w:hint="eastAsia" w:eastAsia="仿宋"/>
                <w:snapToGrid w:val="0"/>
              </w:rPr>
              <w:t>规</w:t>
            </w:r>
            <w:r>
              <w:rPr>
                <w:rStyle w:val="7"/>
                <w:rFonts w:hint="default" w:eastAsia="仿宋"/>
                <w:snapToGrid w:val="0"/>
              </w:rPr>
              <w:t>定</w:t>
            </w:r>
            <w:r>
              <w:rPr>
                <w:rStyle w:val="8"/>
                <w:rFonts w:hint="eastAsia" w:eastAsia="仿宋"/>
                <w:snapToGrid w:val="0"/>
              </w:rPr>
              <w:t>的</w:t>
            </w:r>
            <w:r>
              <w:rPr>
                <w:rStyle w:val="7"/>
                <w:rFonts w:hint="default" w:eastAsia="仿宋"/>
                <w:snapToGrid w:val="0"/>
              </w:rPr>
              <w:t>；（二）在房产面积测算中弄虚作假、欺骗房屋权</w:t>
            </w:r>
            <w:r>
              <w:rPr>
                <w:rStyle w:val="8"/>
                <w:rFonts w:hint="eastAsia" w:eastAsia="仿宋"/>
                <w:snapToGrid w:val="0"/>
              </w:rPr>
              <w:t>利</w:t>
            </w:r>
            <w:r>
              <w:rPr>
                <w:rStyle w:val="7"/>
                <w:rFonts w:hint="default" w:eastAsia="仿宋"/>
                <w:snapToGrid w:val="0"/>
              </w:rPr>
              <w:t>人</w:t>
            </w:r>
            <w:r>
              <w:rPr>
                <w:rStyle w:val="8"/>
                <w:rFonts w:hint="eastAsia" w:eastAsia="仿宋"/>
                <w:snapToGrid w:val="0"/>
              </w:rPr>
              <w:t>的</w:t>
            </w:r>
            <w:r>
              <w:rPr>
                <w:rStyle w:val="7"/>
                <w:rFonts w:hint="default" w:eastAsia="仿宋"/>
                <w:snapToGrid w:val="0"/>
              </w:rPr>
              <w:t>；（三）房产面积测算失误，造成重大损失的。</w:t>
            </w:r>
          </w:p>
        </w:tc>
        <w:tc>
          <w:tcPr>
            <w:tcW w:w="2615" w:type="dxa"/>
            <w:vAlign w:val="center"/>
          </w:tcPr>
          <w:p w14:paraId="61041CD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6A8ED0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6AA41B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2E5991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8BD0FA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056E2C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7330C00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799791C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67DAEB2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C20739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D7A059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740FCFF">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7AE4F1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DE131A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772D750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7A65AA4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12855B3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09D540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B853E1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8F252B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0351813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BB9516F">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47F6D45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A2AE38C">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1BF4D5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370E6C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4919D7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AEBBEA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8A14C1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2A8D8D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826780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98C717B">
            <w:pPr>
              <w:adjustRightInd w:val="0"/>
              <w:snapToGrid w:val="0"/>
              <w:spacing w:line="300" w:lineRule="exact"/>
              <w:jc w:val="center"/>
              <w:rPr>
                <w:rFonts w:ascii="微软雅黑" w:hAnsi="宋体" w:eastAsia="微软雅黑" w:cs="宋体"/>
                <w:kern w:val="0"/>
                <w:sz w:val="20"/>
                <w:szCs w:val="20"/>
              </w:rPr>
            </w:pPr>
          </w:p>
        </w:tc>
      </w:tr>
      <w:tr w14:paraId="77184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F70F7A5">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2</w:t>
            </w:r>
          </w:p>
        </w:tc>
        <w:tc>
          <w:tcPr>
            <w:tcW w:w="308" w:type="dxa"/>
            <w:vAlign w:val="center"/>
          </w:tcPr>
          <w:p w14:paraId="7289F263">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0BE3DA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对房地产开发企业未按照规定现售商品房等行为的处罚</w:t>
            </w:r>
          </w:p>
        </w:tc>
        <w:tc>
          <w:tcPr>
            <w:tcW w:w="546" w:type="dxa"/>
            <w:vAlign w:val="center"/>
          </w:tcPr>
          <w:p w14:paraId="103A781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E95564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485BE8A">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3724B0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【部门规章】《商品房销售管理办法》（2001年建设部令第88号）第五</w:t>
            </w:r>
            <w:r>
              <w:rPr>
                <w:rStyle w:val="8"/>
                <w:rFonts w:hint="eastAsia" w:eastAsia="仿宋"/>
                <w:snapToGrid w:val="0"/>
              </w:rPr>
              <w:t>条</w:t>
            </w:r>
            <w:r>
              <w:rPr>
                <w:rStyle w:val="7"/>
                <w:rFonts w:hint="default" w:eastAsia="仿宋"/>
                <w:snapToGrid w:val="0"/>
              </w:rPr>
              <w:t>第三款：直辖市、市、县人民政府建设行政主管部门、房地产行政主管部门（以下统称房地产开发主管部门）按照职责分工，负责本行政区域内商品房的销售管</w:t>
            </w:r>
            <w:r>
              <w:rPr>
                <w:rStyle w:val="8"/>
                <w:rFonts w:hint="eastAsia" w:eastAsia="仿宋"/>
                <w:snapToGrid w:val="0"/>
              </w:rPr>
              <w:t>理工作。</w:t>
            </w:r>
          </w:p>
          <w:p w14:paraId="3AD43BC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四十</w:t>
            </w:r>
            <w:r>
              <w:rPr>
                <w:rStyle w:val="7"/>
                <w:rFonts w:hint="default" w:eastAsia="仿宋"/>
                <w:snapToGrid w:val="0"/>
              </w:rPr>
              <w:t>二条：房地产开发企业在销售商品房中有下列行为之一的，处以警告，责令限期改正，</w:t>
            </w:r>
            <w:r>
              <w:rPr>
                <w:rStyle w:val="8"/>
                <w:rFonts w:hint="eastAsia" w:eastAsia="仿宋"/>
                <w:snapToGrid w:val="0"/>
              </w:rPr>
              <w:t>并</w:t>
            </w:r>
            <w:r>
              <w:rPr>
                <w:rStyle w:val="7"/>
                <w:rFonts w:hint="default" w:eastAsia="仿宋"/>
                <w:snapToGrid w:val="0"/>
              </w:rPr>
              <w:t>可处以1</w:t>
            </w:r>
            <w:r>
              <w:rPr>
                <w:rStyle w:val="8"/>
                <w:rFonts w:hint="eastAsia" w:eastAsia="仿宋"/>
                <w:snapToGrid w:val="0"/>
              </w:rPr>
              <w:t>万</w:t>
            </w:r>
            <w:r>
              <w:rPr>
                <w:rStyle w:val="7"/>
                <w:rFonts w:hint="default" w:eastAsia="仿宋"/>
                <w:snapToGrid w:val="0"/>
              </w:rPr>
              <w:t>元以上3万元</w:t>
            </w:r>
            <w:r>
              <w:rPr>
                <w:rStyle w:val="8"/>
                <w:rFonts w:hint="eastAsia" w:eastAsia="仿宋"/>
                <w:snapToGrid w:val="0"/>
              </w:rPr>
              <w:t>以下</w:t>
            </w:r>
            <w:r>
              <w:rPr>
                <w:rStyle w:val="7"/>
                <w:rFonts w:hint="default" w:eastAsia="仿宋"/>
                <w:snapToGrid w:val="0"/>
              </w:rPr>
              <w:t>罚</w:t>
            </w:r>
            <w:r>
              <w:rPr>
                <w:rStyle w:val="8"/>
                <w:rFonts w:hint="eastAsia" w:eastAsia="仿宋"/>
                <w:snapToGrid w:val="0"/>
              </w:rPr>
              <w:t>款：</w:t>
            </w:r>
            <w:r>
              <w:rPr>
                <w:rStyle w:val="7"/>
                <w:rFonts w:hint="default" w:eastAsia="仿宋"/>
                <w:snapToGrid w:val="0"/>
              </w:rPr>
              <w:t>（一）未按照规定的现售条件现售商</w:t>
            </w:r>
            <w:r>
              <w:rPr>
                <w:rStyle w:val="8"/>
                <w:rFonts w:hint="eastAsia" w:eastAsia="仿宋"/>
                <w:snapToGrid w:val="0"/>
              </w:rPr>
              <w:t>品房的；</w:t>
            </w:r>
          </w:p>
          <w:p w14:paraId="2286DC5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（二）未按照规定在商品房现售前将房地产开发项目手册及符合商品房现售条件的有关证明文件报送房地产开发主管部门</w:t>
            </w:r>
            <w:r>
              <w:rPr>
                <w:rStyle w:val="8"/>
                <w:rFonts w:hint="eastAsia" w:eastAsia="仿宋"/>
                <w:snapToGrid w:val="0"/>
              </w:rPr>
              <w:t>备案的；</w:t>
            </w:r>
          </w:p>
          <w:p w14:paraId="16F399F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（三）返本销售或者变相返本销售商</w:t>
            </w:r>
            <w:r>
              <w:rPr>
                <w:rStyle w:val="8"/>
                <w:rFonts w:hint="eastAsia" w:eastAsia="仿宋"/>
                <w:snapToGrid w:val="0"/>
              </w:rPr>
              <w:t>品房的；</w:t>
            </w:r>
          </w:p>
          <w:p w14:paraId="0D717DD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（四）采取售后包租或者变相售后包租方式销售未竣工商</w:t>
            </w:r>
            <w:r>
              <w:rPr>
                <w:rStyle w:val="8"/>
                <w:rFonts w:hint="eastAsia" w:eastAsia="仿宋"/>
                <w:snapToGrid w:val="0"/>
              </w:rPr>
              <w:t>品房的；</w:t>
            </w:r>
          </w:p>
          <w:p w14:paraId="22D6945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（五）分割拆零销售商品</w:t>
            </w:r>
            <w:r>
              <w:rPr>
                <w:rStyle w:val="8"/>
                <w:rFonts w:hint="eastAsia" w:eastAsia="仿宋"/>
                <w:snapToGrid w:val="0"/>
              </w:rPr>
              <w:t>住宅的；</w:t>
            </w:r>
          </w:p>
          <w:p w14:paraId="1E26AB6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（六）不符合商品房销售条件，向买受人收取预订款性质</w:t>
            </w:r>
            <w:r>
              <w:rPr>
                <w:rStyle w:val="8"/>
                <w:rFonts w:hint="eastAsia" w:eastAsia="仿宋"/>
                <w:snapToGrid w:val="0"/>
              </w:rPr>
              <w:t>费用的；</w:t>
            </w:r>
          </w:p>
          <w:p w14:paraId="72B430E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（七）未按照规定向买受人明示《商品房销售管理办法》、《商品房买卖合同示范文本》、《城市商品房预售管理办</w:t>
            </w:r>
            <w:r>
              <w:rPr>
                <w:rStyle w:val="8"/>
                <w:rFonts w:hint="eastAsia" w:eastAsia="仿宋"/>
                <w:snapToGrid w:val="0"/>
              </w:rPr>
              <w:t>法》的；</w:t>
            </w:r>
          </w:p>
          <w:p w14:paraId="2508FAB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（八）委托没有资格的机构代理销售商品房的。</w:t>
            </w:r>
          </w:p>
        </w:tc>
        <w:tc>
          <w:tcPr>
            <w:tcW w:w="2615" w:type="dxa"/>
            <w:vAlign w:val="center"/>
          </w:tcPr>
          <w:p w14:paraId="2CA0971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25400D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A46CC4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760BC5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602CF5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A0EB48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5368067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28211A4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6D2474D5">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CE297D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7B3E80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42BEAA8">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5CFC5A5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507840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40EE447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7797883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D36E5A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6DDC5F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E3B096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DCB108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B7EFDF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718DC5D">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386DEEB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3EA56C4">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3EBFE7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8EDE9C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EC382E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11E055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686F17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4E7A92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A59CE8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2112E70">
            <w:pPr>
              <w:adjustRightInd w:val="0"/>
              <w:snapToGrid w:val="0"/>
              <w:spacing w:line="300" w:lineRule="exact"/>
              <w:jc w:val="center"/>
              <w:rPr>
                <w:rFonts w:ascii="微软雅黑" w:hAnsi="宋体" w:eastAsia="微软雅黑" w:cs="宋体"/>
                <w:kern w:val="0"/>
                <w:sz w:val="20"/>
                <w:szCs w:val="20"/>
              </w:rPr>
            </w:pPr>
          </w:p>
        </w:tc>
      </w:tr>
      <w:tr w14:paraId="5CFDF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B27BFE5">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3</w:t>
            </w:r>
          </w:p>
        </w:tc>
        <w:tc>
          <w:tcPr>
            <w:tcW w:w="308" w:type="dxa"/>
            <w:vAlign w:val="center"/>
          </w:tcPr>
          <w:p w14:paraId="62623BD6">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2DBAD5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对房地产中介服务机构代理销售不符合销售条件的商品房行为的处罚</w:t>
            </w:r>
          </w:p>
        </w:tc>
        <w:tc>
          <w:tcPr>
            <w:tcW w:w="546" w:type="dxa"/>
            <w:vAlign w:val="center"/>
          </w:tcPr>
          <w:p w14:paraId="176F476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3B2E79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84A0248">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7C2AC6E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【部门规章】《商品房销售管理</w:t>
            </w:r>
            <w:r>
              <w:rPr>
                <w:rStyle w:val="8"/>
                <w:rFonts w:hint="eastAsia" w:eastAsia="仿宋"/>
                <w:snapToGrid w:val="0"/>
              </w:rPr>
              <w:t>办法》（</w:t>
            </w:r>
            <w:r>
              <w:rPr>
                <w:rStyle w:val="7"/>
                <w:rFonts w:hint="default" w:eastAsia="仿宋"/>
                <w:snapToGrid w:val="0"/>
              </w:rPr>
              <w:t>2001年建</w:t>
            </w:r>
            <w:r>
              <w:rPr>
                <w:rStyle w:val="8"/>
                <w:rFonts w:hint="eastAsia" w:eastAsia="仿宋"/>
                <w:snapToGrid w:val="0"/>
              </w:rPr>
              <w:t>设部</w:t>
            </w:r>
            <w:r>
              <w:rPr>
                <w:rStyle w:val="7"/>
                <w:rFonts w:hint="default" w:eastAsia="仿宋"/>
                <w:snapToGrid w:val="0"/>
              </w:rPr>
              <w:t>令第88号）第五</w:t>
            </w:r>
            <w:r>
              <w:rPr>
                <w:rStyle w:val="8"/>
                <w:rFonts w:hint="eastAsia" w:eastAsia="仿宋"/>
                <w:snapToGrid w:val="0"/>
              </w:rPr>
              <w:t>条</w:t>
            </w:r>
            <w:r>
              <w:rPr>
                <w:rStyle w:val="7"/>
                <w:rFonts w:hint="default" w:eastAsia="仿宋"/>
                <w:snapToGrid w:val="0"/>
              </w:rPr>
              <w:t>第三款：直辖市、市、县人民政府建设行政主管部门、房地产行政主管部门（以下统称房地产开发主管部门）按照职责分工，负责本行政区域内商品房的销售管</w:t>
            </w:r>
            <w:r>
              <w:rPr>
                <w:rStyle w:val="8"/>
                <w:rFonts w:hint="eastAsia" w:eastAsia="仿宋"/>
                <w:snapToGrid w:val="0"/>
              </w:rPr>
              <w:t>理工作。</w:t>
            </w:r>
          </w:p>
          <w:p w14:paraId="7889F55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w:t>
            </w:r>
            <w:r>
              <w:rPr>
                <w:rStyle w:val="8"/>
                <w:rFonts w:hint="eastAsia" w:eastAsia="仿宋"/>
                <w:snapToGrid w:val="0"/>
              </w:rPr>
              <w:t>四</w:t>
            </w:r>
            <w:r>
              <w:rPr>
                <w:rStyle w:val="7"/>
                <w:rFonts w:hint="default" w:eastAsia="仿宋"/>
                <w:snapToGrid w:val="0"/>
              </w:rPr>
              <w:t>十三条：房地产中介服务机构代理销售不符合销售条件的商品房的，处以警告，责令停止销售</w:t>
            </w:r>
            <w:r>
              <w:rPr>
                <w:rStyle w:val="8"/>
                <w:rFonts w:hint="eastAsia" w:eastAsia="仿宋"/>
                <w:snapToGrid w:val="0"/>
              </w:rPr>
              <w:t>，</w:t>
            </w:r>
            <w:r>
              <w:rPr>
                <w:rStyle w:val="7"/>
                <w:rFonts w:hint="default" w:eastAsia="仿宋"/>
                <w:snapToGrid w:val="0"/>
              </w:rPr>
              <w:t>并处以2</w:t>
            </w:r>
            <w:r>
              <w:rPr>
                <w:rStyle w:val="8"/>
                <w:rFonts w:hint="eastAsia" w:eastAsia="仿宋"/>
                <w:snapToGrid w:val="0"/>
              </w:rPr>
              <w:t>万</w:t>
            </w:r>
            <w:r>
              <w:rPr>
                <w:rStyle w:val="7"/>
                <w:rFonts w:hint="default" w:eastAsia="仿宋"/>
                <w:snapToGrid w:val="0"/>
              </w:rPr>
              <w:t>元以上3万元以下罚款。</w:t>
            </w:r>
          </w:p>
        </w:tc>
        <w:tc>
          <w:tcPr>
            <w:tcW w:w="2615" w:type="dxa"/>
            <w:vAlign w:val="center"/>
          </w:tcPr>
          <w:p w14:paraId="00B3DD4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D5F625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261787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71FDEC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BBE304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519328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451D2B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7FA42C6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042868D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B050CC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38A3DE2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9AE023E">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FC66E3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57378E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7FD84DC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684BB38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A09DC0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B4D82B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3DB227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EDCAA9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6E99110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9733178">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42FE91D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895497C">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BD4557E">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45370D9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2C3D2BEA">
            <w:pPr>
              <w:adjustRightInd w:val="0"/>
              <w:snapToGrid w:val="0"/>
              <w:spacing w:line="280" w:lineRule="exact"/>
              <w:ind w:firstLine="400" w:firstLineChars="200"/>
              <w:rPr>
                <w:rStyle w:val="7"/>
                <w:rFonts w:hint="eastAsia" w:eastAsia="仿宋"/>
                <w:snapToGrid w:val="0"/>
              </w:rPr>
            </w:pPr>
            <w:r>
              <w:rPr>
                <w:rStyle w:val="7"/>
                <w:rFonts w:hint="default" w:eastAsia="仿宋"/>
                <w:snapToGrid w:val="0"/>
              </w:rPr>
              <w:t>2.</w:t>
            </w:r>
            <w:r>
              <w:rPr>
                <w:rStyle w:val="7"/>
                <w:rFonts w:hint="eastAsia" w:eastAsia="仿宋"/>
                <w:snapToGrid w:val="0"/>
              </w:rPr>
              <w:t>行政处罚显失公正的；</w:t>
            </w:r>
          </w:p>
          <w:p w14:paraId="2463376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622AE01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7D7CA9D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07C4E42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462845A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00957A3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03AC65F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09B7BA5A">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43E1BED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5C61B7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35C2CAF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479E9E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5B4825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595599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4C2652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A88DA5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31CC88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6B7B43B">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47A289DE">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1C9FA66">
            <w:pPr>
              <w:adjustRightInd w:val="0"/>
              <w:snapToGrid w:val="0"/>
              <w:spacing w:line="300" w:lineRule="exact"/>
              <w:jc w:val="center"/>
              <w:rPr>
                <w:rFonts w:ascii="微软雅黑" w:hAnsi="宋体" w:eastAsia="微软雅黑" w:cs="宋体"/>
                <w:kern w:val="0"/>
                <w:sz w:val="20"/>
                <w:szCs w:val="20"/>
              </w:rPr>
            </w:pPr>
          </w:p>
        </w:tc>
      </w:tr>
      <w:tr w14:paraId="4A0EA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3CB8BFA">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4</w:t>
            </w:r>
          </w:p>
        </w:tc>
        <w:tc>
          <w:tcPr>
            <w:tcW w:w="308" w:type="dxa"/>
            <w:vAlign w:val="center"/>
          </w:tcPr>
          <w:p w14:paraId="4A452DE3">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D02698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对房地产开发企业不按规定使用商品房预售款项行为的处罚</w:t>
            </w:r>
          </w:p>
        </w:tc>
        <w:tc>
          <w:tcPr>
            <w:tcW w:w="546" w:type="dxa"/>
            <w:vAlign w:val="center"/>
          </w:tcPr>
          <w:p w14:paraId="1BF3EFE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57D13E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CB7FDD4">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C8539C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【部门规章】《城市商品房预售管理</w:t>
            </w:r>
            <w:r>
              <w:rPr>
                <w:rStyle w:val="8"/>
                <w:rFonts w:hint="eastAsia" w:eastAsia="仿宋"/>
                <w:snapToGrid w:val="0"/>
              </w:rPr>
              <w:t>办法》（</w:t>
            </w:r>
            <w:r>
              <w:rPr>
                <w:rStyle w:val="7"/>
                <w:rFonts w:hint="default" w:eastAsia="仿宋"/>
                <w:snapToGrid w:val="0"/>
              </w:rPr>
              <w:t>1994年建</w:t>
            </w:r>
            <w:r>
              <w:rPr>
                <w:rStyle w:val="8"/>
                <w:rFonts w:hint="eastAsia" w:eastAsia="仿宋"/>
                <w:snapToGrid w:val="0"/>
              </w:rPr>
              <w:t>设部</w:t>
            </w:r>
            <w:r>
              <w:rPr>
                <w:rStyle w:val="7"/>
                <w:rFonts w:hint="default" w:eastAsia="仿宋"/>
                <w:snapToGrid w:val="0"/>
              </w:rPr>
              <w:t>令第</w:t>
            </w:r>
            <w:r>
              <w:rPr>
                <w:rStyle w:val="8"/>
                <w:rFonts w:hint="eastAsia" w:eastAsia="仿宋"/>
                <w:snapToGrid w:val="0"/>
              </w:rPr>
              <w:t>40号，</w:t>
            </w:r>
            <w:r>
              <w:rPr>
                <w:rStyle w:val="7"/>
                <w:rFonts w:hint="default" w:eastAsia="仿宋"/>
                <w:snapToGrid w:val="0"/>
              </w:rPr>
              <w:t>2004年建</w:t>
            </w:r>
            <w:r>
              <w:rPr>
                <w:rStyle w:val="8"/>
                <w:rFonts w:hint="eastAsia" w:eastAsia="仿宋"/>
                <w:snapToGrid w:val="0"/>
              </w:rPr>
              <w:t>设部令</w:t>
            </w:r>
            <w:r>
              <w:rPr>
                <w:rStyle w:val="7"/>
                <w:rFonts w:hint="default" w:eastAsia="仿宋"/>
                <w:snapToGrid w:val="0"/>
              </w:rPr>
              <w:t>第131号修正）</w:t>
            </w:r>
            <w:r>
              <w:rPr>
                <w:rStyle w:val="8"/>
                <w:rFonts w:hint="eastAsia" w:eastAsia="仿宋"/>
                <w:snapToGrid w:val="0"/>
              </w:rPr>
              <w:t>第</w:t>
            </w:r>
            <w:r>
              <w:rPr>
                <w:rStyle w:val="7"/>
                <w:rFonts w:hint="default" w:eastAsia="仿宋"/>
                <w:snapToGrid w:val="0"/>
              </w:rPr>
              <w:t>十四条：开发企业不按规定使用商品房预售款项的，由房地产管理部门责令限期纠正，并可处以</w:t>
            </w:r>
            <w:r>
              <w:rPr>
                <w:rStyle w:val="8"/>
                <w:rFonts w:hint="eastAsia" w:eastAsia="仿宋"/>
                <w:snapToGrid w:val="0"/>
              </w:rPr>
              <w:t>违</w:t>
            </w:r>
            <w:r>
              <w:rPr>
                <w:rStyle w:val="7"/>
                <w:rFonts w:hint="default" w:eastAsia="仿宋"/>
                <w:snapToGrid w:val="0"/>
              </w:rPr>
              <w:t>法所得3倍以下</w:t>
            </w:r>
            <w:r>
              <w:rPr>
                <w:rStyle w:val="8"/>
                <w:rFonts w:hint="eastAsia" w:eastAsia="仿宋"/>
                <w:snapToGrid w:val="0"/>
              </w:rPr>
              <w:t>但</w:t>
            </w:r>
            <w:r>
              <w:rPr>
                <w:rStyle w:val="7"/>
                <w:rFonts w:hint="default" w:eastAsia="仿宋"/>
                <w:snapToGrid w:val="0"/>
              </w:rPr>
              <w:t>不超过3万元的罚款。</w:t>
            </w:r>
          </w:p>
        </w:tc>
        <w:tc>
          <w:tcPr>
            <w:tcW w:w="2615" w:type="dxa"/>
            <w:vAlign w:val="center"/>
          </w:tcPr>
          <w:p w14:paraId="7BBBB0C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1912FF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C01946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3AEB84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0FA912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933350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5D45A5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718382E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1F5DD60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BF67C0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672603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8CEAA6C">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8777D5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E277BD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062B8AF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376FB69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314818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C26BB2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F4A994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EB60CF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0856D3E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B9882E8">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08CE253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271E544">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35C892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A876C9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48A4C0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6B81B8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25ACC5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610ACF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A541F1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D6BC7AF">
            <w:pPr>
              <w:adjustRightInd w:val="0"/>
              <w:snapToGrid w:val="0"/>
              <w:spacing w:line="300" w:lineRule="exact"/>
              <w:jc w:val="center"/>
              <w:rPr>
                <w:rFonts w:ascii="微软雅黑" w:hAnsi="宋体" w:eastAsia="微软雅黑" w:cs="宋体"/>
                <w:kern w:val="0"/>
                <w:sz w:val="20"/>
                <w:szCs w:val="20"/>
              </w:rPr>
            </w:pPr>
          </w:p>
        </w:tc>
      </w:tr>
      <w:tr w14:paraId="441B2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111ECC8">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5</w:t>
            </w:r>
          </w:p>
        </w:tc>
        <w:tc>
          <w:tcPr>
            <w:tcW w:w="308" w:type="dxa"/>
            <w:vAlign w:val="center"/>
          </w:tcPr>
          <w:p w14:paraId="39E42BE3">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7FD766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对房地产开发企业在商品住宅销售中不按照规定发放《住宅质量保证书》和《住宅使用说明书》行为的处罚</w:t>
            </w:r>
          </w:p>
        </w:tc>
        <w:tc>
          <w:tcPr>
            <w:tcW w:w="546" w:type="dxa"/>
            <w:vAlign w:val="center"/>
          </w:tcPr>
          <w:p w14:paraId="46E2129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C61E69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5315788">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141501E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1.【部门规章】《房地产开发企业资质管理</w:t>
            </w:r>
            <w:r>
              <w:rPr>
                <w:rStyle w:val="8"/>
                <w:rFonts w:hint="eastAsia" w:eastAsia="仿宋"/>
                <w:snapToGrid w:val="0"/>
              </w:rPr>
              <w:t>规定》（</w:t>
            </w:r>
            <w:r>
              <w:rPr>
                <w:rStyle w:val="7"/>
                <w:rFonts w:hint="default" w:eastAsia="仿宋"/>
                <w:snapToGrid w:val="0"/>
              </w:rPr>
              <w:t>2000年建</w:t>
            </w:r>
            <w:r>
              <w:rPr>
                <w:rStyle w:val="8"/>
                <w:rFonts w:hint="eastAsia" w:eastAsia="仿宋"/>
                <w:snapToGrid w:val="0"/>
              </w:rPr>
              <w:t>设部</w:t>
            </w:r>
            <w:r>
              <w:rPr>
                <w:rStyle w:val="7"/>
                <w:rFonts w:hint="default" w:eastAsia="仿宋"/>
                <w:snapToGrid w:val="0"/>
              </w:rPr>
              <w:t>令第77</w:t>
            </w:r>
            <w:r>
              <w:rPr>
                <w:rStyle w:val="8"/>
                <w:rFonts w:hint="eastAsia" w:eastAsia="仿宋"/>
                <w:snapToGrid w:val="0"/>
              </w:rPr>
              <w:t>号发布，</w:t>
            </w:r>
            <w:r>
              <w:rPr>
                <w:rStyle w:val="7"/>
                <w:rFonts w:hint="default" w:eastAsia="仿宋"/>
                <w:snapToGrid w:val="0"/>
              </w:rPr>
              <w:t>2015年住房和城乡建</w:t>
            </w:r>
            <w:r>
              <w:rPr>
                <w:rStyle w:val="8"/>
                <w:rFonts w:hint="eastAsia" w:eastAsia="仿宋"/>
                <w:snapToGrid w:val="0"/>
              </w:rPr>
              <w:t>设部</w:t>
            </w:r>
            <w:r>
              <w:rPr>
                <w:rStyle w:val="7"/>
                <w:rFonts w:hint="default" w:eastAsia="仿宋"/>
                <w:snapToGrid w:val="0"/>
              </w:rPr>
              <w:t>令第24号修改）</w:t>
            </w:r>
            <w:r>
              <w:rPr>
                <w:rStyle w:val="8"/>
                <w:rFonts w:hint="eastAsia" w:eastAsia="仿宋"/>
                <w:snapToGrid w:val="0"/>
              </w:rPr>
              <w:t>第</w:t>
            </w:r>
            <w:r>
              <w:rPr>
                <w:rStyle w:val="7"/>
                <w:rFonts w:hint="default" w:eastAsia="仿宋"/>
                <w:snapToGrid w:val="0"/>
              </w:rPr>
              <w:t>十一条：一级资质由省、自治区、直辖市人民政府建设行政主管部门初审，报国务院建设行政主管部</w:t>
            </w:r>
            <w:r>
              <w:rPr>
                <w:rStyle w:val="8"/>
                <w:rFonts w:hint="eastAsia" w:eastAsia="仿宋"/>
                <w:snapToGrid w:val="0"/>
              </w:rPr>
              <w:t>门审批。</w:t>
            </w:r>
          </w:p>
          <w:p w14:paraId="3680151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二级资质及二级资质以下的企业的审批办法由省、自治区人民政府建设行政主管部门制定。经资质审查合格的企业，由资质审批部门发给相应等级的资</w:t>
            </w:r>
            <w:r>
              <w:rPr>
                <w:rStyle w:val="8"/>
                <w:rFonts w:hint="eastAsia" w:eastAsia="仿宋"/>
                <w:snapToGrid w:val="0"/>
              </w:rPr>
              <w:t>质证书。</w:t>
            </w:r>
          </w:p>
          <w:p w14:paraId="5AF24C6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二十</w:t>
            </w:r>
            <w:r>
              <w:rPr>
                <w:rStyle w:val="7"/>
                <w:rFonts w:hint="default" w:eastAsia="仿宋"/>
                <w:snapToGrid w:val="0"/>
              </w:rPr>
              <w:t>三条： 企业在商品住宅销售中不按照规定发放《住宅质量保证书》和《住宅使用说明书》的，由原资质审批部门予以警告、责令限期改正、降低资质等级，</w:t>
            </w:r>
            <w:r>
              <w:rPr>
                <w:rStyle w:val="8"/>
                <w:rFonts w:hint="eastAsia" w:eastAsia="仿宋"/>
                <w:snapToGrid w:val="0"/>
              </w:rPr>
              <w:t>并</w:t>
            </w:r>
            <w:r>
              <w:rPr>
                <w:rStyle w:val="7"/>
                <w:rFonts w:hint="default" w:eastAsia="仿宋"/>
                <w:snapToGrid w:val="0"/>
              </w:rPr>
              <w:t>可处以1</w:t>
            </w:r>
            <w:r>
              <w:rPr>
                <w:rStyle w:val="8"/>
                <w:rFonts w:hint="eastAsia" w:eastAsia="仿宋"/>
                <w:snapToGrid w:val="0"/>
              </w:rPr>
              <w:t>万</w:t>
            </w:r>
            <w:r>
              <w:rPr>
                <w:rStyle w:val="7"/>
                <w:rFonts w:hint="default" w:eastAsia="仿宋"/>
                <w:snapToGrid w:val="0"/>
              </w:rPr>
              <w:t>元以上2万元以下</w:t>
            </w:r>
            <w:r>
              <w:rPr>
                <w:rStyle w:val="8"/>
                <w:rFonts w:hint="eastAsia" w:eastAsia="仿宋"/>
                <w:snapToGrid w:val="0"/>
              </w:rPr>
              <w:t>的罚款。</w:t>
            </w:r>
          </w:p>
          <w:p w14:paraId="36AA461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2.【规范性文件】《广西壮族自治区房地产开发企业管理办法》</w:t>
            </w:r>
            <w:r>
              <w:rPr>
                <w:rStyle w:val="8"/>
                <w:rFonts w:hint="eastAsia" w:eastAsia="仿宋"/>
                <w:snapToGrid w:val="0"/>
              </w:rPr>
              <w:t>（桂建发〔2018〕</w:t>
            </w:r>
            <w:r>
              <w:rPr>
                <w:rStyle w:val="7"/>
                <w:rFonts w:hint="default" w:eastAsia="仿宋"/>
                <w:snapToGrid w:val="0"/>
              </w:rPr>
              <w:t>4号</w:t>
            </w:r>
            <w:r>
              <w:rPr>
                <w:rStyle w:val="8"/>
                <w:rFonts w:hint="eastAsia" w:eastAsia="仿宋"/>
                <w:snapToGrid w:val="0"/>
              </w:rPr>
              <w:t>）第</w:t>
            </w:r>
            <w:r>
              <w:rPr>
                <w:rStyle w:val="7"/>
                <w:rFonts w:hint="default" w:eastAsia="仿宋"/>
                <w:snapToGrid w:val="0"/>
              </w:rPr>
              <w:t>六条： 房地产开发二级资质由项目所在地县级以上人民政府房地产主管部门出具审查意见、企业住所所在地设区市房地产主管部门初审，报自治区住房城乡建设</w:t>
            </w:r>
            <w:r>
              <w:rPr>
                <w:rStyle w:val="8"/>
                <w:rFonts w:hint="eastAsia" w:eastAsia="仿宋"/>
                <w:snapToGrid w:val="0"/>
              </w:rPr>
              <w:t>厅审批。</w:t>
            </w:r>
          </w:p>
          <w:p w14:paraId="3D1C875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房地产开发企业三级、四级和暂定资质由设区市房地产主管部门或行政审批部门审批，按月将审批意见表报自治区住房城乡</w:t>
            </w:r>
            <w:r>
              <w:rPr>
                <w:rStyle w:val="8"/>
                <w:rFonts w:hint="eastAsia" w:eastAsia="仿宋"/>
                <w:snapToGrid w:val="0"/>
              </w:rPr>
              <w:t>建设厅。</w:t>
            </w:r>
          </w:p>
          <w:p w14:paraId="26F385B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p>
        </w:tc>
        <w:tc>
          <w:tcPr>
            <w:tcW w:w="2615" w:type="dxa"/>
            <w:vAlign w:val="center"/>
          </w:tcPr>
          <w:p w14:paraId="09E3F35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B75D38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94FC6C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38390E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2DAD0E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C30B15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70578F0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09BFE8E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5BC6C5A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62904D6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EE4A8D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C640EEC">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9C4A36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76E1B7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0AC7E29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284EC28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079046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50D31E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B3C6DE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221955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43771AD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53ABE7A">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4967921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C8A24F7">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BE19368">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58AC9F7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7D205E7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35C265F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4BCBF92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119E78A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787CC64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3AE1CFA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1E96D96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E18905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49BA950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679C5F0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lang w:val="en-US"/>
              </w:rPr>
              <w:t>1</w:t>
            </w:r>
            <w:r>
              <w:rPr>
                <w:rStyle w:val="7"/>
                <w:rFonts w:hint="default" w:eastAsia="仿宋"/>
                <w:snapToGrid w:val="0"/>
              </w:rPr>
              <w:t>-1.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67A8BF6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54C3DA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C9DE33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F7564B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2D9C5D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6533E7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3A3A9F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A94757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3701DF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44A8C40">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17B53EA">
            <w:pPr>
              <w:adjustRightInd w:val="0"/>
              <w:snapToGrid w:val="0"/>
              <w:spacing w:line="300" w:lineRule="exact"/>
              <w:jc w:val="center"/>
              <w:rPr>
                <w:rFonts w:ascii="微软雅黑" w:hAnsi="宋体" w:eastAsia="微软雅黑" w:cs="宋体"/>
                <w:kern w:val="0"/>
                <w:sz w:val="20"/>
                <w:szCs w:val="20"/>
              </w:rPr>
            </w:pPr>
          </w:p>
        </w:tc>
      </w:tr>
      <w:tr w14:paraId="1E9F8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7E1A92">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6</w:t>
            </w:r>
          </w:p>
        </w:tc>
        <w:tc>
          <w:tcPr>
            <w:tcW w:w="308" w:type="dxa"/>
            <w:vAlign w:val="center"/>
          </w:tcPr>
          <w:p w14:paraId="3D86ED4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7036BD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对房地产开发企业不按照规定办理资质变更手续行为的处罚</w:t>
            </w:r>
          </w:p>
        </w:tc>
        <w:tc>
          <w:tcPr>
            <w:tcW w:w="546" w:type="dxa"/>
            <w:vAlign w:val="center"/>
          </w:tcPr>
          <w:p w14:paraId="6D99A2A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65688E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AC1152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70DAF5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1.【部门规章】《房地产开发企业资质管理</w:t>
            </w:r>
            <w:r>
              <w:rPr>
                <w:rStyle w:val="8"/>
                <w:rFonts w:hint="eastAsia" w:eastAsia="仿宋"/>
                <w:snapToGrid w:val="0"/>
              </w:rPr>
              <w:t>规定》（</w:t>
            </w:r>
            <w:r>
              <w:rPr>
                <w:rStyle w:val="7"/>
                <w:rFonts w:hint="default" w:eastAsia="仿宋"/>
                <w:snapToGrid w:val="0"/>
              </w:rPr>
              <w:t>2000年建</w:t>
            </w:r>
            <w:r>
              <w:rPr>
                <w:rStyle w:val="8"/>
                <w:rFonts w:hint="eastAsia" w:eastAsia="仿宋"/>
                <w:snapToGrid w:val="0"/>
              </w:rPr>
              <w:t>设部</w:t>
            </w:r>
            <w:r>
              <w:rPr>
                <w:rStyle w:val="7"/>
                <w:rFonts w:hint="default" w:eastAsia="仿宋"/>
                <w:snapToGrid w:val="0"/>
              </w:rPr>
              <w:t>令第77</w:t>
            </w:r>
            <w:r>
              <w:rPr>
                <w:rStyle w:val="8"/>
                <w:rFonts w:hint="eastAsia" w:eastAsia="仿宋"/>
                <w:snapToGrid w:val="0"/>
              </w:rPr>
              <w:t>号发布，</w:t>
            </w:r>
            <w:r>
              <w:rPr>
                <w:rStyle w:val="7"/>
                <w:rFonts w:hint="default" w:eastAsia="仿宋"/>
                <w:snapToGrid w:val="0"/>
              </w:rPr>
              <w:t>2015年修改）</w:t>
            </w:r>
            <w:r>
              <w:rPr>
                <w:rStyle w:val="8"/>
                <w:rFonts w:hint="eastAsia" w:eastAsia="仿宋"/>
                <w:snapToGrid w:val="0"/>
              </w:rPr>
              <w:t>第</w:t>
            </w:r>
            <w:r>
              <w:rPr>
                <w:rStyle w:val="7"/>
                <w:rFonts w:hint="default" w:eastAsia="仿宋"/>
                <w:snapToGrid w:val="0"/>
              </w:rPr>
              <w:t>十一条：一级资质由省、自治区、直辖市人民政府建设行政主管部门初审，报国务院建设行政主管部</w:t>
            </w:r>
            <w:r>
              <w:rPr>
                <w:rStyle w:val="8"/>
                <w:rFonts w:hint="eastAsia" w:eastAsia="仿宋"/>
                <w:snapToGrid w:val="0"/>
              </w:rPr>
              <w:t>门审批。</w:t>
            </w:r>
          </w:p>
          <w:p w14:paraId="3E76C53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二级资质及二级资质以下的企业的审批办法由省、自治区人民政府建设行政主管部门制定。经资质审查合格的企业，由资质审批部门发给相应等级的资</w:t>
            </w:r>
            <w:r>
              <w:rPr>
                <w:rStyle w:val="8"/>
                <w:rFonts w:hint="eastAsia" w:eastAsia="仿宋"/>
                <w:snapToGrid w:val="0"/>
              </w:rPr>
              <w:t>质证书。</w:t>
            </w:r>
          </w:p>
          <w:p w14:paraId="273E738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二十</w:t>
            </w:r>
            <w:r>
              <w:rPr>
                <w:rStyle w:val="7"/>
                <w:rFonts w:hint="default" w:eastAsia="仿宋"/>
                <w:snapToGrid w:val="0"/>
              </w:rPr>
              <w:t>四条： 企业不按照规定办理变更手续的，由原资质审批部门予以警告、责令限期改正，</w:t>
            </w:r>
            <w:r>
              <w:rPr>
                <w:rStyle w:val="8"/>
                <w:rFonts w:hint="eastAsia" w:eastAsia="仿宋"/>
                <w:snapToGrid w:val="0"/>
              </w:rPr>
              <w:t>并可处以</w:t>
            </w:r>
            <w:r>
              <w:rPr>
                <w:rStyle w:val="7"/>
                <w:rFonts w:hint="default" w:eastAsia="仿宋"/>
                <w:snapToGrid w:val="0"/>
              </w:rPr>
              <w:t>500</w:t>
            </w:r>
            <w:r>
              <w:rPr>
                <w:rStyle w:val="8"/>
                <w:rFonts w:hint="eastAsia" w:eastAsia="仿宋"/>
                <w:snapToGrid w:val="0"/>
              </w:rPr>
              <w:t>0</w:t>
            </w:r>
            <w:r>
              <w:rPr>
                <w:rStyle w:val="7"/>
                <w:rFonts w:hint="default" w:eastAsia="仿宋"/>
                <w:snapToGrid w:val="0"/>
              </w:rPr>
              <w:t>元以上1万元以下</w:t>
            </w:r>
            <w:r>
              <w:rPr>
                <w:rStyle w:val="8"/>
                <w:rFonts w:hint="eastAsia" w:eastAsia="仿宋"/>
                <w:snapToGrid w:val="0"/>
              </w:rPr>
              <w:t>的罚款。</w:t>
            </w:r>
          </w:p>
          <w:p w14:paraId="41390BF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2.【规范性文件】《广西壮族自治区房地产开发企业管理办法》</w:t>
            </w:r>
            <w:r>
              <w:rPr>
                <w:rStyle w:val="8"/>
                <w:rFonts w:hint="eastAsia" w:eastAsia="仿宋"/>
                <w:snapToGrid w:val="0"/>
              </w:rPr>
              <w:t>（桂建发〔2018〕</w:t>
            </w:r>
            <w:r>
              <w:rPr>
                <w:rStyle w:val="7"/>
                <w:rFonts w:hint="default" w:eastAsia="仿宋"/>
                <w:snapToGrid w:val="0"/>
              </w:rPr>
              <w:t>4号</w:t>
            </w:r>
            <w:r>
              <w:rPr>
                <w:rStyle w:val="8"/>
                <w:rFonts w:hint="eastAsia" w:eastAsia="仿宋"/>
                <w:snapToGrid w:val="0"/>
              </w:rPr>
              <w:t>）第</w:t>
            </w:r>
            <w:r>
              <w:rPr>
                <w:rStyle w:val="7"/>
                <w:rFonts w:hint="default" w:eastAsia="仿宋"/>
                <w:snapToGrid w:val="0"/>
              </w:rPr>
              <w:t>六条： 房地产开发二级资质由项目所在地县级以上人民政府房地产主管部门出具审查意见、企业住所所在地设区市房地产主管部门初审，报自治区住房城乡建设</w:t>
            </w:r>
            <w:r>
              <w:rPr>
                <w:rStyle w:val="8"/>
                <w:rFonts w:hint="eastAsia" w:eastAsia="仿宋"/>
                <w:snapToGrid w:val="0"/>
              </w:rPr>
              <w:t>厅审批。</w:t>
            </w:r>
          </w:p>
          <w:p w14:paraId="40D6E01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房地产开发企业三级、四级和暂定资质由设区市房地产主管部门或行政审批部门审批，按月将审批意见表报自治区住房城乡建设厅。</w:t>
            </w:r>
          </w:p>
        </w:tc>
        <w:tc>
          <w:tcPr>
            <w:tcW w:w="2615" w:type="dxa"/>
            <w:vAlign w:val="center"/>
          </w:tcPr>
          <w:p w14:paraId="30C5FDA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B8C92A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97ACF5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BBC59C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6A4A3B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0AB2FE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2964B35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22C12EE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0FBAAAB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700559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90CCCC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668BC68">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1DE450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9D4587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C1A05D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0F9E0F1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4A5446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E868C2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B1C3AC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5CA257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4FE0A00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70437EA">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2B41911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9057D25">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AFB6706">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4F8A6EB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484595E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6316F46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3296DC2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68EC039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710F2BD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45AFAA6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68BA4D5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0F6268D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205AE5C7">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323C1BD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0115929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01F96CB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D42E5D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2599EE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FE9A1E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51EFBA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2F9301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E7E3AD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F446318">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10DBE591">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15E13C7">
            <w:pPr>
              <w:adjustRightInd w:val="0"/>
              <w:snapToGrid w:val="0"/>
              <w:spacing w:line="300" w:lineRule="exact"/>
              <w:jc w:val="center"/>
              <w:rPr>
                <w:rFonts w:ascii="微软雅黑" w:hAnsi="宋体" w:eastAsia="微软雅黑" w:cs="宋体"/>
                <w:kern w:val="0"/>
                <w:sz w:val="20"/>
                <w:szCs w:val="20"/>
              </w:rPr>
            </w:pPr>
          </w:p>
        </w:tc>
      </w:tr>
      <w:tr w14:paraId="55E37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29E5639">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7</w:t>
            </w:r>
          </w:p>
        </w:tc>
        <w:tc>
          <w:tcPr>
            <w:tcW w:w="308" w:type="dxa"/>
            <w:vAlign w:val="center"/>
          </w:tcPr>
          <w:p w14:paraId="2015BD1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9769B6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对开发企业擅自公开出售享受税费减免等优惠政策的保障性安居工程住房行为的处罚</w:t>
            </w:r>
          </w:p>
        </w:tc>
        <w:tc>
          <w:tcPr>
            <w:tcW w:w="546" w:type="dxa"/>
            <w:vAlign w:val="center"/>
          </w:tcPr>
          <w:p w14:paraId="4055AB9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EC5218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D51CA65">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006DD1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【地方性法规】《广西壮族自治区城市房地产开发经营管理</w:t>
            </w:r>
            <w:r>
              <w:rPr>
                <w:rStyle w:val="8"/>
                <w:rFonts w:hint="eastAsia" w:eastAsia="仿宋"/>
                <w:snapToGrid w:val="0"/>
              </w:rPr>
              <w:t>条例》（</w:t>
            </w:r>
            <w:r>
              <w:rPr>
                <w:rStyle w:val="7"/>
                <w:rFonts w:hint="default" w:eastAsia="仿宋"/>
                <w:snapToGrid w:val="0"/>
              </w:rPr>
              <w:t>1997年广西壮族自治区第八届人民代表大会常务委员会第二十六次会</w:t>
            </w:r>
            <w:r>
              <w:rPr>
                <w:rStyle w:val="8"/>
                <w:rFonts w:hint="eastAsia" w:eastAsia="仿宋"/>
                <w:snapToGrid w:val="0"/>
              </w:rPr>
              <w:t>议通过，201</w:t>
            </w:r>
            <w:r>
              <w:rPr>
                <w:rStyle w:val="7"/>
                <w:rFonts w:hint="default" w:eastAsia="仿宋"/>
                <w:snapToGrid w:val="0"/>
              </w:rPr>
              <w:t>6年第二次修正</w:t>
            </w:r>
            <w:r>
              <w:rPr>
                <w:rStyle w:val="8"/>
                <w:rFonts w:hint="eastAsia" w:eastAsia="仿宋"/>
                <w:snapToGrid w:val="0"/>
              </w:rPr>
              <w:t>）</w:t>
            </w:r>
            <w:r>
              <w:rPr>
                <w:rStyle w:val="7"/>
                <w:rFonts w:hint="default" w:eastAsia="仿宋"/>
                <w:snapToGrid w:val="0"/>
              </w:rPr>
              <w:t>第七条：自治区人民政府建设行政主管部门主管全自治区房地产开发经营管理工作；市、县人民政府城市房地产开发行政主管部门（以下简称开发主管部门）主管本行政区域内房地产开发经营管</w:t>
            </w:r>
            <w:r>
              <w:rPr>
                <w:rStyle w:val="8"/>
                <w:rFonts w:hint="eastAsia" w:eastAsia="仿宋"/>
                <w:snapToGrid w:val="0"/>
              </w:rPr>
              <w:t>理</w:t>
            </w:r>
            <w:r>
              <w:rPr>
                <w:rStyle w:val="7"/>
                <w:rFonts w:hint="default" w:eastAsia="仿宋"/>
                <w:snapToGrid w:val="0"/>
              </w:rPr>
              <w:t>工</w:t>
            </w:r>
            <w:r>
              <w:rPr>
                <w:rStyle w:val="8"/>
                <w:rFonts w:hint="eastAsia" w:eastAsia="仿宋"/>
                <w:snapToGrid w:val="0"/>
              </w:rPr>
              <w:t>作。</w:t>
            </w:r>
          </w:p>
          <w:p w14:paraId="4EB91D4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第三十二条第二款　享受税费减免等优惠政策的保障性安居工程住房，应当按国家和自治区的规定销售给中低收入的住房困难户，不得向社会公</w:t>
            </w:r>
            <w:r>
              <w:rPr>
                <w:rStyle w:val="8"/>
                <w:rFonts w:hint="eastAsia" w:eastAsia="仿宋"/>
                <w:snapToGrid w:val="0"/>
              </w:rPr>
              <w:t>开出售。</w:t>
            </w:r>
          </w:p>
          <w:p w14:paraId="08A8ACB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w:t>
            </w:r>
            <w:r>
              <w:rPr>
                <w:rStyle w:val="8"/>
                <w:rFonts w:hint="eastAsia" w:eastAsia="仿宋"/>
                <w:snapToGrid w:val="0"/>
              </w:rPr>
              <w:t>四</w:t>
            </w:r>
            <w:r>
              <w:rPr>
                <w:rStyle w:val="7"/>
                <w:rFonts w:hint="default" w:eastAsia="仿宋"/>
                <w:snapToGrid w:val="0"/>
              </w:rPr>
              <w:t>十一条：违反本条例第三十二条第二款规定，向社会公开出售享受税费减免等优惠政策的保障性安居工程住房的，由开发主管部门责令其限期改正，已出售的补缴减免的税费，并处以销售额百分之一以上百分之三以下的罚款。</w:t>
            </w:r>
          </w:p>
        </w:tc>
        <w:tc>
          <w:tcPr>
            <w:tcW w:w="2615" w:type="dxa"/>
            <w:vAlign w:val="center"/>
          </w:tcPr>
          <w:p w14:paraId="19DB48D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774186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401264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D7678A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A262D0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240234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307097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7D9F12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6B070E7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260A2B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3656C6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A84A1C2">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FB048E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A9E6B2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BBE50E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705BF0A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8432C9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5F2D88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30CF19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6814EB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52B5AE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DBB29A4">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689FE29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DD2591F">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B2ABE7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A43D1F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BCE936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A53B0D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EC6212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62F231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883224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F17FE67">
            <w:pPr>
              <w:adjustRightInd w:val="0"/>
              <w:snapToGrid w:val="0"/>
              <w:spacing w:line="300" w:lineRule="exact"/>
              <w:jc w:val="center"/>
              <w:rPr>
                <w:rFonts w:ascii="微软雅黑" w:hAnsi="宋体" w:eastAsia="微软雅黑" w:cs="宋体"/>
                <w:kern w:val="0"/>
                <w:sz w:val="20"/>
                <w:szCs w:val="20"/>
              </w:rPr>
            </w:pPr>
          </w:p>
        </w:tc>
      </w:tr>
      <w:tr w14:paraId="74F25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A99E815">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8</w:t>
            </w:r>
          </w:p>
        </w:tc>
        <w:tc>
          <w:tcPr>
            <w:tcW w:w="308" w:type="dxa"/>
            <w:vAlign w:val="center"/>
          </w:tcPr>
          <w:p w14:paraId="233B516D">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8A6523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对住宅物业的建设单位未通过招投标的方式选聘物业服务企业或者擅自采用协议方式选聘物业服务企业行为的处罚</w:t>
            </w:r>
          </w:p>
        </w:tc>
        <w:tc>
          <w:tcPr>
            <w:tcW w:w="546" w:type="dxa"/>
            <w:vAlign w:val="center"/>
          </w:tcPr>
          <w:p w14:paraId="23FF4B0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48BCBA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37EA78E">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314A2EF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【行政法规】《物业管</w:t>
            </w:r>
            <w:r>
              <w:rPr>
                <w:rStyle w:val="8"/>
                <w:rFonts w:hint="eastAsia" w:eastAsia="仿宋"/>
                <w:snapToGrid w:val="0"/>
              </w:rPr>
              <w:t>理条例》（</w:t>
            </w:r>
            <w:r>
              <w:rPr>
                <w:rStyle w:val="7"/>
                <w:rFonts w:hint="default" w:eastAsia="仿宋"/>
                <w:snapToGrid w:val="0"/>
              </w:rPr>
              <w:t>2003年国</w:t>
            </w:r>
            <w:r>
              <w:rPr>
                <w:rStyle w:val="8"/>
                <w:rFonts w:hint="eastAsia" w:eastAsia="仿宋"/>
                <w:snapToGrid w:val="0"/>
              </w:rPr>
              <w:t>务院令</w:t>
            </w:r>
            <w:r>
              <w:rPr>
                <w:rStyle w:val="7"/>
                <w:rFonts w:hint="default" w:eastAsia="仿宋"/>
                <w:snapToGrid w:val="0"/>
              </w:rPr>
              <w:t>第379</w:t>
            </w:r>
            <w:r>
              <w:rPr>
                <w:rStyle w:val="8"/>
                <w:rFonts w:hint="eastAsia" w:eastAsia="仿宋"/>
                <w:snapToGrid w:val="0"/>
              </w:rPr>
              <w:t>号公布，</w:t>
            </w:r>
            <w:r>
              <w:rPr>
                <w:rStyle w:val="7"/>
                <w:rFonts w:hint="default" w:eastAsia="仿宋"/>
                <w:snapToGrid w:val="0"/>
              </w:rPr>
              <w:t>2018年国</w:t>
            </w:r>
            <w:r>
              <w:rPr>
                <w:rStyle w:val="8"/>
                <w:rFonts w:hint="eastAsia" w:eastAsia="仿宋"/>
                <w:snapToGrid w:val="0"/>
              </w:rPr>
              <w:t>务院令第6</w:t>
            </w:r>
            <w:r>
              <w:rPr>
                <w:rStyle w:val="7"/>
                <w:rFonts w:hint="default" w:eastAsia="仿宋"/>
                <w:snapToGrid w:val="0"/>
              </w:rPr>
              <w:t>9</w:t>
            </w:r>
            <w:r>
              <w:rPr>
                <w:rStyle w:val="8"/>
                <w:rFonts w:hint="eastAsia" w:eastAsia="仿宋"/>
                <w:snapToGrid w:val="0"/>
              </w:rPr>
              <w:t>8</w:t>
            </w:r>
            <w:r>
              <w:rPr>
                <w:rStyle w:val="7"/>
                <w:rFonts w:hint="default" w:eastAsia="仿宋"/>
                <w:snapToGrid w:val="0"/>
              </w:rPr>
              <w:t>号修订）第</w:t>
            </w:r>
            <w:r>
              <w:rPr>
                <w:rStyle w:val="8"/>
                <w:rFonts w:hint="eastAsia" w:eastAsia="仿宋"/>
                <w:snapToGrid w:val="0"/>
              </w:rPr>
              <w:t>五</w:t>
            </w:r>
            <w:r>
              <w:rPr>
                <w:rStyle w:val="7"/>
                <w:rFonts w:hint="default" w:eastAsia="仿宋"/>
                <w:snapToGrid w:val="0"/>
              </w:rPr>
              <w:t>十六条：违反本条例的规定，住宅物业的建设单位未通过招投标的方式选聘物业服务企业或者未经批准，擅自采用协议方式选聘物业服务企业的，由县级以上地方人民政府房地产行政主管部门责令限期改正，给予警告，</w:t>
            </w:r>
            <w:r>
              <w:rPr>
                <w:rStyle w:val="8"/>
                <w:rFonts w:hint="eastAsia" w:eastAsia="仿宋"/>
                <w:snapToGrid w:val="0"/>
              </w:rPr>
              <w:t>可以</w:t>
            </w:r>
            <w:r>
              <w:rPr>
                <w:rStyle w:val="7"/>
                <w:rFonts w:hint="default" w:eastAsia="仿宋"/>
                <w:snapToGrid w:val="0"/>
              </w:rPr>
              <w:t>并处10万元以下的罚款。</w:t>
            </w:r>
          </w:p>
        </w:tc>
        <w:tc>
          <w:tcPr>
            <w:tcW w:w="2615" w:type="dxa"/>
            <w:vAlign w:val="center"/>
          </w:tcPr>
          <w:p w14:paraId="4280905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F01C1A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1E1D64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7FB23C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585296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2D3DD6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370CBC3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3ED7E9B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1E9BCC9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655B76E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26EE9B0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08A6F4C">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73B0A9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BA962B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6D54E9A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20750B0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FA82A1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E564A4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BCD608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0F2268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1D51F53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F62A9C0">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2CBCFD7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B2F0864">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A8BA9AF">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04AD4CC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4A68601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36FFC5F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52080D3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2EE7DC7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56DA4D9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046F2C3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63A4BE0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8C7B06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2E2F3D70">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1DDB29F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C730C2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3C72457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E43F81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7AA3D5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CF6C63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2069B9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76F3EE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4BD39D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4647B4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432E1BAC">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5126B230">
            <w:pPr>
              <w:adjustRightInd w:val="0"/>
              <w:snapToGrid w:val="0"/>
              <w:spacing w:line="300" w:lineRule="exact"/>
              <w:jc w:val="center"/>
              <w:rPr>
                <w:rFonts w:ascii="微软雅黑" w:hAnsi="宋体" w:eastAsia="微软雅黑" w:cs="宋体"/>
                <w:kern w:val="0"/>
                <w:sz w:val="20"/>
                <w:szCs w:val="20"/>
              </w:rPr>
            </w:pPr>
          </w:p>
        </w:tc>
      </w:tr>
      <w:tr w14:paraId="6115B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1E88A82">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6</w:t>
            </w:r>
            <w:r>
              <w:rPr>
                <w:rFonts w:hint="eastAsia" w:eastAsia="仿宋"/>
                <w:snapToGrid w:val="0"/>
                <w:color w:val="000000"/>
                <w:sz w:val="20"/>
                <w:szCs w:val="20"/>
              </w:rPr>
              <w:t>9</w:t>
            </w:r>
          </w:p>
        </w:tc>
        <w:tc>
          <w:tcPr>
            <w:tcW w:w="308" w:type="dxa"/>
            <w:vAlign w:val="center"/>
          </w:tcPr>
          <w:p w14:paraId="334EBC83">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D3F83C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对擅自利用物业共用部位、共用设施设备进行经营行为的处罚</w:t>
            </w:r>
          </w:p>
        </w:tc>
        <w:tc>
          <w:tcPr>
            <w:tcW w:w="546" w:type="dxa"/>
            <w:vAlign w:val="center"/>
          </w:tcPr>
          <w:p w14:paraId="552C1EF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C17E9B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1F08FF4">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42B28C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【行政法规】《物业管</w:t>
            </w:r>
            <w:r>
              <w:rPr>
                <w:rStyle w:val="8"/>
                <w:rFonts w:hint="eastAsia" w:eastAsia="仿宋"/>
                <w:snapToGrid w:val="0"/>
              </w:rPr>
              <w:t>理条例》（</w:t>
            </w:r>
            <w:r>
              <w:rPr>
                <w:rStyle w:val="7"/>
                <w:rFonts w:hint="default" w:eastAsia="仿宋"/>
                <w:snapToGrid w:val="0"/>
              </w:rPr>
              <w:t>2003年国</w:t>
            </w:r>
            <w:r>
              <w:rPr>
                <w:rStyle w:val="8"/>
                <w:rFonts w:hint="eastAsia" w:eastAsia="仿宋"/>
                <w:snapToGrid w:val="0"/>
              </w:rPr>
              <w:t>务院令</w:t>
            </w:r>
            <w:r>
              <w:rPr>
                <w:rStyle w:val="7"/>
                <w:rFonts w:hint="default" w:eastAsia="仿宋"/>
                <w:snapToGrid w:val="0"/>
              </w:rPr>
              <w:t>第379</w:t>
            </w:r>
            <w:r>
              <w:rPr>
                <w:rStyle w:val="8"/>
                <w:rFonts w:hint="eastAsia" w:eastAsia="仿宋"/>
                <w:snapToGrid w:val="0"/>
              </w:rPr>
              <w:t>号公布，</w:t>
            </w:r>
            <w:r>
              <w:rPr>
                <w:rStyle w:val="7"/>
                <w:rFonts w:hint="default" w:eastAsia="仿宋"/>
                <w:snapToGrid w:val="0"/>
              </w:rPr>
              <w:t>2018年国</w:t>
            </w:r>
            <w:r>
              <w:rPr>
                <w:rStyle w:val="8"/>
                <w:rFonts w:hint="eastAsia" w:eastAsia="仿宋"/>
                <w:snapToGrid w:val="0"/>
              </w:rPr>
              <w:t>务院令第6</w:t>
            </w:r>
            <w:r>
              <w:rPr>
                <w:rStyle w:val="7"/>
                <w:rFonts w:hint="default" w:eastAsia="仿宋"/>
                <w:snapToGrid w:val="0"/>
              </w:rPr>
              <w:t>9</w:t>
            </w:r>
            <w:r>
              <w:rPr>
                <w:rStyle w:val="8"/>
                <w:rFonts w:hint="eastAsia" w:eastAsia="仿宋"/>
                <w:snapToGrid w:val="0"/>
              </w:rPr>
              <w:t>8</w:t>
            </w:r>
            <w:r>
              <w:rPr>
                <w:rStyle w:val="7"/>
                <w:rFonts w:hint="default" w:eastAsia="仿宋"/>
                <w:snapToGrid w:val="0"/>
              </w:rPr>
              <w:t>号修订）第</w:t>
            </w:r>
            <w:r>
              <w:rPr>
                <w:rStyle w:val="8"/>
                <w:rFonts w:hint="eastAsia" w:eastAsia="仿宋"/>
                <w:snapToGrid w:val="0"/>
              </w:rPr>
              <w:t>五</w:t>
            </w:r>
            <w:r>
              <w:rPr>
                <w:rStyle w:val="7"/>
                <w:rFonts w:hint="default" w:eastAsia="仿宋"/>
                <w:snapToGrid w:val="0"/>
              </w:rPr>
              <w:t>十七条：违反本条例的规定，建设单位擅自处分属于业主的物业共用部位、共用设施设备的所有权或者使用权的，由县级以上地方人民政府房地产行政主</w:t>
            </w:r>
            <w:r>
              <w:rPr>
                <w:rStyle w:val="8"/>
                <w:rFonts w:hint="eastAsia" w:eastAsia="仿宋"/>
                <w:snapToGrid w:val="0"/>
              </w:rPr>
              <w:t>管</w:t>
            </w:r>
            <w:r>
              <w:rPr>
                <w:rStyle w:val="7"/>
                <w:rFonts w:hint="default" w:eastAsia="仿宋"/>
                <w:snapToGrid w:val="0"/>
              </w:rPr>
              <w:t>部门处5</w:t>
            </w:r>
            <w:r>
              <w:rPr>
                <w:rStyle w:val="8"/>
                <w:rFonts w:hint="eastAsia" w:eastAsia="仿宋"/>
                <w:snapToGrid w:val="0"/>
              </w:rPr>
              <w:t>万元</w:t>
            </w:r>
            <w:r>
              <w:rPr>
                <w:rStyle w:val="7"/>
                <w:rFonts w:hint="default" w:eastAsia="仿宋"/>
                <w:snapToGrid w:val="0"/>
              </w:rPr>
              <w:t>以上20万元以下的罚款；给业主造成损失的，依法承担赔偿责任。</w:t>
            </w:r>
          </w:p>
        </w:tc>
        <w:tc>
          <w:tcPr>
            <w:tcW w:w="2615" w:type="dxa"/>
            <w:vAlign w:val="center"/>
          </w:tcPr>
          <w:p w14:paraId="401AAE1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849D3B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9EA50B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626CCE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59E0DE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C4C535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7ECCF8D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7F4EFC5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2D04A6F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EDADEF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360A044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596C333">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6E5A72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909FDB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6070BAE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4237FC1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9D64DA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BC63A0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CE635C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A5D0E0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14E60BB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EC02C3B">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5AD9C47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1F58433">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5D1982F">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46A1B56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55E9B22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2E29C75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7E5A800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43E6B98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0DF4DE5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02D7016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718507D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05D369A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24FA40B3">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060C3CD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48CC5C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D50A44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77E384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74023F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76100A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FC2712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7D4DDE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EF20B3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D6DB17A">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1CB8FB9E">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85B3F08">
            <w:pPr>
              <w:adjustRightInd w:val="0"/>
              <w:snapToGrid w:val="0"/>
              <w:spacing w:line="300" w:lineRule="exact"/>
              <w:jc w:val="center"/>
              <w:rPr>
                <w:rFonts w:ascii="微软雅黑" w:hAnsi="宋体" w:eastAsia="微软雅黑" w:cs="宋体"/>
                <w:kern w:val="0"/>
                <w:sz w:val="20"/>
                <w:szCs w:val="20"/>
              </w:rPr>
            </w:pPr>
          </w:p>
        </w:tc>
      </w:tr>
      <w:tr w14:paraId="322E4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47147E2">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w:t>
            </w:r>
            <w:r>
              <w:rPr>
                <w:rFonts w:hint="eastAsia" w:eastAsia="仿宋"/>
                <w:snapToGrid w:val="0"/>
                <w:color w:val="000000"/>
                <w:sz w:val="20"/>
                <w:szCs w:val="20"/>
              </w:rPr>
              <w:t>0</w:t>
            </w:r>
          </w:p>
        </w:tc>
        <w:tc>
          <w:tcPr>
            <w:tcW w:w="308" w:type="dxa"/>
            <w:vAlign w:val="center"/>
          </w:tcPr>
          <w:p w14:paraId="2333F0EA">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27E2C9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对建设单位、物业服务企业不移交有关资料行为的处罚</w:t>
            </w:r>
          </w:p>
        </w:tc>
        <w:tc>
          <w:tcPr>
            <w:tcW w:w="546" w:type="dxa"/>
            <w:vAlign w:val="center"/>
          </w:tcPr>
          <w:p w14:paraId="427DE5C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00C172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80F50D5">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798C626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1.【行政法规】《物业管</w:t>
            </w:r>
            <w:r>
              <w:rPr>
                <w:rStyle w:val="8"/>
                <w:rFonts w:hint="eastAsia" w:eastAsia="仿宋"/>
                <w:snapToGrid w:val="0"/>
              </w:rPr>
              <w:t>理条例》（</w:t>
            </w:r>
            <w:r>
              <w:rPr>
                <w:rStyle w:val="7"/>
                <w:rFonts w:hint="default" w:eastAsia="仿宋"/>
                <w:snapToGrid w:val="0"/>
              </w:rPr>
              <w:t>2003年国</w:t>
            </w:r>
            <w:r>
              <w:rPr>
                <w:rStyle w:val="8"/>
                <w:rFonts w:hint="eastAsia" w:eastAsia="仿宋"/>
                <w:snapToGrid w:val="0"/>
              </w:rPr>
              <w:t>务院令</w:t>
            </w:r>
            <w:r>
              <w:rPr>
                <w:rStyle w:val="7"/>
                <w:rFonts w:hint="default" w:eastAsia="仿宋"/>
                <w:snapToGrid w:val="0"/>
              </w:rPr>
              <w:t>第379</w:t>
            </w:r>
            <w:r>
              <w:rPr>
                <w:rStyle w:val="8"/>
                <w:rFonts w:hint="eastAsia" w:eastAsia="仿宋"/>
                <w:snapToGrid w:val="0"/>
              </w:rPr>
              <w:t>号公布，</w:t>
            </w:r>
            <w:r>
              <w:rPr>
                <w:rStyle w:val="7"/>
                <w:rFonts w:hint="default" w:eastAsia="仿宋"/>
                <w:snapToGrid w:val="0"/>
              </w:rPr>
              <w:t>2018年国</w:t>
            </w:r>
            <w:r>
              <w:rPr>
                <w:rStyle w:val="8"/>
                <w:rFonts w:hint="eastAsia" w:eastAsia="仿宋"/>
                <w:snapToGrid w:val="0"/>
              </w:rPr>
              <w:t>务院令第6</w:t>
            </w:r>
            <w:r>
              <w:rPr>
                <w:rStyle w:val="7"/>
                <w:rFonts w:hint="default" w:eastAsia="仿宋"/>
                <w:snapToGrid w:val="0"/>
              </w:rPr>
              <w:t>9</w:t>
            </w:r>
            <w:r>
              <w:rPr>
                <w:rStyle w:val="8"/>
                <w:rFonts w:hint="eastAsia" w:eastAsia="仿宋"/>
                <w:snapToGrid w:val="0"/>
              </w:rPr>
              <w:t>8</w:t>
            </w:r>
            <w:r>
              <w:rPr>
                <w:rStyle w:val="7"/>
                <w:rFonts w:hint="default" w:eastAsia="仿宋"/>
                <w:snapToGrid w:val="0"/>
              </w:rPr>
              <w:t>号修订）第</w:t>
            </w:r>
            <w:r>
              <w:rPr>
                <w:rStyle w:val="8"/>
                <w:rFonts w:hint="eastAsia" w:eastAsia="仿宋"/>
                <w:snapToGrid w:val="0"/>
              </w:rPr>
              <w:t>五</w:t>
            </w:r>
            <w:r>
              <w:rPr>
                <w:rStyle w:val="7"/>
                <w:rFonts w:hint="default" w:eastAsia="仿宋"/>
                <w:snapToGrid w:val="0"/>
              </w:rPr>
              <w:t>十八条：违反本条例的规定，不移交有关资料的，由县级以上地方人民政府房地产行政主管部门责令限期改正；逾期仍不移交有关资料的，对建设单位、物业服务企业予以</w:t>
            </w:r>
            <w:r>
              <w:rPr>
                <w:rStyle w:val="8"/>
                <w:rFonts w:hint="eastAsia" w:eastAsia="仿宋"/>
                <w:snapToGrid w:val="0"/>
              </w:rPr>
              <w:t>通</w:t>
            </w:r>
            <w:r>
              <w:rPr>
                <w:rStyle w:val="7"/>
                <w:rFonts w:hint="default" w:eastAsia="仿宋"/>
                <w:snapToGrid w:val="0"/>
              </w:rPr>
              <w:t>报，处1</w:t>
            </w:r>
            <w:r>
              <w:rPr>
                <w:rStyle w:val="8"/>
                <w:rFonts w:hint="eastAsia" w:eastAsia="仿宋"/>
                <w:snapToGrid w:val="0"/>
              </w:rPr>
              <w:t>万元</w:t>
            </w:r>
            <w:r>
              <w:rPr>
                <w:rStyle w:val="7"/>
                <w:rFonts w:hint="default" w:eastAsia="仿宋"/>
                <w:snapToGrid w:val="0"/>
              </w:rPr>
              <w:t>以上10万元以下</w:t>
            </w:r>
            <w:r>
              <w:rPr>
                <w:rStyle w:val="8"/>
                <w:rFonts w:hint="eastAsia" w:eastAsia="仿宋"/>
                <w:snapToGrid w:val="0"/>
              </w:rPr>
              <w:t>的罚款。</w:t>
            </w:r>
          </w:p>
          <w:p w14:paraId="6D6BE57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2.【地方性法规】《广西壮族自治区物业管</w:t>
            </w:r>
            <w:r>
              <w:rPr>
                <w:rStyle w:val="8"/>
                <w:rFonts w:hint="eastAsia" w:eastAsia="仿宋"/>
                <w:snapToGrid w:val="0"/>
              </w:rPr>
              <w:t>理条例》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届第33号）修订）第一</w:t>
            </w:r>
            <w:r>
              <w:rPr>
                <w:rStyle w:val="8"/>
                <w:rFonts w:hint="eastAsia" w:eastAsia="仿宋"/>
                <w:snapToGrid w:val="0"/>
              </w:rPr>
              <w:t>百</w:t>
            </w:r>
            <w:r>
              <w:rPr>
                <w:rStyle w:val="7"/>
                <w:rFonts w:hint="default" w:eastAsia="仿宋"/>
                <w:snapToGrid w:val="0"/>
              </w:rPr>
              <w:t>零二条：物业服务人违反本条例第六十</w:t>
            </w:r>
            <w:r>
              <w:rPr>
                <w:rStyle w:val="8"/>
                <w:rFonts w:hint="eastAsia" w:eastAsia="仿宋"/>
                <w:snapToGrid w:val="0"/>
              </w:rPr>
              <w:t>七条</w:t>
            </w:r>
            <w:r>
              <w:rPr>
                <w:rStyle w:val="7"/>
                <w:rFonts w:hint="default" w:eastAsia="仿宋"/>
                <w:snapToGrid w:val="0"/>
              </w:rPr>
              <w:t>规定，由物业所在地的县级以上人民政府住房城乡建设主管部门责令</w:t>
            </w:r>
            <w:r>
              <w:rPr>
                <w:rStyle w:val="8"/>
                <w:rFonts w:hint="eastAsia" w:eastAsia="仿宋"/>
                <w:snapToGrid w:val="0"/>
              </w:rPr>
              <w:t>限期</w:t>
            </w:r>
            <w:r>
              <w:rPr>
                <w:rStyle w:val="7"/>
                <w:rFonts w:hint="default" w:eastAsia="仿宋"/>
                <w:snapToGrid w:val="0"/>
              </w:rPr>
              <w:t>改正； 逾期</w:t>
            </w:r>
            <w:r>
              <w:rPr>
                <w:rStyle w:val="8"/>
                <w:rFonts w:hint="eastAsia" w:eastAsia="仿宋"/>
                <w:snapToGrid w:val="0"/>
              </w:rPr>
              <w:t>未改</w:t>
            </w:r>
            <w:r>
              <w:rPr>
                <w:rStyle w:val="7"/>
                <w:rFonts w:hint="default" w:eastAsia="仿宋"/>
                <w:snapToGrid w:val="0"/>
              </w:rPr>
              <w:t>正的，对物业服务人</w:t>
            </w:r>
            <w:r>
              <w:rPr>
                <w:rStyle w:val="8"/>
                <w:rFonts w:hint="eastAsia" w:eastAsia="仿宋"/>
                <w:snapToGrid w:val="0"/>
              </w:rPr>
              <w:t>予以</w:t>
            </w:r>
            <w:r>
              <w:rPr>
                <w:rStyle w:val="7"/>
                <w:rFonts w:hint="default" w:eastAsia="仿宋"/>
                <w:snapToGrid w:val="0"/>
              </w:rPr>
              <w:t>通报，对拒不移交第六十七条第一款规</w:t>
            </w:r>
            <w:r>
              <w:rPr>
                <w:rStyle w:val="8"/>
                <w:rFonts w:hint="eastAsia" w:eastAsia="仿宋"/>
                <w:snapToGrid w:val="0"/>
              </w:rPr>
              <w:t>定事</w:t>
            </w:r>
            <w:r>
              <w:rPr>
                <w:rStyle w:val="7"/>
                <w:rFonts w:hint="default" w:eastAsia="仿宋"/>
                <w:snapToGrid w:val="0"/>
              </w:rPr>
              <w:t>项的，处一万元以上十万元</w:t>
            </w:r>
            <w:r>
              <w:rPr>
                <w:rStyle w:val="8"/>
                <w:rFonts w:hint="eastAsia" w:eastAsia="仿宋"/>
                <w:snapToGrid w:val="0"/>
              </w:rPr>
              <w:t>以下</w:t>
            </w:r>
            <w:r>
              <w:rPr>
                <w:rStyle w:val="7"/>
                <w:rFonts w:hint="default" w:eastAsia="仿宋"/>
                <w:snapToGrid w:val="0"/>
              </w:rPr>
              <w:t>罚款； 拒绝退出物业管</w:t>
            </w:r>
            <w:r>
              <w:rPr>
                <w:rStyle w:val="8"/>
                <w:rFonts w:hint="eastAsia" w:eastAsia="仿宋"/>
                <w:snapToGrid w:val="0"/>
              </w:rPr>
              <w:t>理区</w:t>
            </w:r>
            <w:r>
              <w:rPr>
                <w:rStyle w:val="7"/>
                <w:rFonts w:hint="default" w:eastAsia="仿宋"/>
                <w:snapToGrid w:val="0"/>
              </w:rPr>
              <w:t>域的，自规定时间届满次日起按照每日一万元的数额按日</w:t>
            </w:r>
            <w:r>
              <w:rPr>
                <w:rStyle w:val="8"/>
                <w:rFonts w:hint="eastAsia" w:eastAsia="仿宋"/>
                <w:snapToGrid w:val="0"/>
              </w:rPr>
              <w:t>连续</w:t>
            </w:r>
            <w:r>
              <w:rPr>
                <w:rStyle w:val="7"/>
                <w:rFonts w:hint="default" w:eastAsia="仿宋"/>
                <w:snapToGrid w:val="0"/>
              </w:rPr>
              <w:t>罚款，并可以依法申请人民法院强制执行。给业主造</w:t>
            </w:r>
            <w:r>
              <w:rPr>
                <w:rStyle w:val="8"/>
                <w:rFonts w:hint="eastAsia" w:eastAsia="仿宋"/>
                <w:snapToGrid w:val="0"/>
              </w:rPr>
              <w:t>成损</w:t>
            </w:r>
            <w:r>
              <w:rPr>
                <w:rStyle w:val="7"/>
                <w:rFonts w:hint="default" w:eastAsia="仿宋"/>
                <w:snapToGrid w:val="0"/>
              </w:rPr>
              <w:t>失的，依法承担赔偿责任。</w:t>
            </w:r>
          </w:p>
        </w:tc>
        <w:tc>
          <w:tcPr>
            <w:tcW w:w="2615" w:type="dxa"/>
            <w:vAlign w:val="center"/>
          </w:tcPr>
          <w:p w14:paraId="1A9BCA2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326D7A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E47258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747749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ED735B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BACCF0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67CDA5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0B0FDE2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3D6DAD8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34BC7E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0B4B5E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DED3FC7">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150EC2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127BBF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0ED1D24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4453C77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CFBEF7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810105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F9F37B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BD5531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14F5ED6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0DD3780">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5AFF1DC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BDB6374">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F6DCD3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1DF167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B74E7A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7129ED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567A31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192E8E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544B31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EB16EED">
            <w:pPr>
              <w:adjustRightInd w:val="0"/>
              <w:snapToGrid w:val="0"/>
              <w:spacing w:line="300" w:lineRule="exact"/>
              <w:jc w:val="center"/>
              <w:rPr>
                <w:rFonts w:ascii="微软雅黑" w:hAnsi="宋体" w:eastAsia="微软雅黑" w:cs="宋体"/>
                <w:kern w:val="0"/>
                <w:sz w:val="20"/>
                <w:szCs w:val="20"/>
              </w:rPr>
            </w:pPr>
          </w:p>
        </w:tc>
      </w:tr>
      <w:tr w14:paraId="1C432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56AD6FF">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w:t>
            </w:r>
            <w:r>
              <w:rPr>
                <w:rFonts w:hint="eastAsia" w:eastAsia="仿宋"/>
                <w:snapToGrid w:val="0"/>
                <w:color w:val="000000"/>
                <w:sz w:val="20"/>
                <w:szCs w:val="20"/>
              </w:rPr>
              <w:t>1</w:t>
            </w:r>
          </w:p>
        </w:tc>
        <w:tc>
          <w:tcPr>
            <w:tcW w:w="308" w:type="dxa"/>
            <w:vAlign w:val="center"/>
          </w:tcPr>
          <w:p w14:paraId="64B0C89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4EA834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对物业服务企业将一个物业管理区域内的全部物业管理一并委托给他人行为的处罚</w:t>
            </w:r>
          </w:p>
        </w:tc>
        <w:tc>
          <w:tcPr>
            <w:tcW w:w="546" w:type="dxa"/>
            <w:vAlign w:val="center"/>
          </w:tcPr>
          <w:p w14:paraId="7631C1D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6E3052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2D82F30">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06E0044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1.【行政法规】《物业管</w:t>
            </w:r>
            <w:r>
              <w:rPr>
                <w:rStyle w:val="8"/>
                <w:rFonts w:hint="eastAsia" w:eastAsia="仿宋"/>
                <w:snapToGrid w:val="0"/>
              </w:rPr>
              <w:t>理条例》（</w:t>
            </w:r>
            <w:r>
              <w:rPr>
                <w:rStyle w:val="7"/>
                <w:rFonts w:hint="default" w:eastAsia="仿宋"/>
                <w:snapToGrid w:val="0"/>
              </w:rPr>
              <w:t>2003年国</w:t>
            </w:r>
            <w:r>
              <w:rPr>
                <w:rStyle w:val="8"/>
                <w:rFonts w:hint="eastAsia" w:eastAsia="仿宋"/>
                <w:snapToGrid w:val="0"/>
              </w:rPr>
              <w:t>务院令</w:t>
            </w:r>
            <w:r>
              <w:rPr>
                <w:rStyle w:val="7"/>
                <w:rFonts w:hint="default" w:eastAsia="仿宋"/>
                <w:snapToGrid w:val="0"/>
              </w:rPr>
              <w:t>第379</w:t>
            </w:r>
            <w:r>
              <w:rPr>
                <w:rStyle w:val="8"/>
                <w:rFonts w:hint="eastAsia" w:eastAsia="仿宋"/>
                <w:snapToGrid w:val="0"/>
              </w:rPr>
              <w:t>号公布，</w:t>
            </w:r>
            <w:r>
              <w:rPr>
                <w:rStyle w:val="7"/>
                <w:rFonts w:hint="default" w:eastAsia="仿宋"/>
                <w:snapToGrid w:val="0"/>
              </w:rPr>
              <w:t>2018年国</w:t>
            </w:r>
            <w:r>
              <w:rPr>
                <w:rStyle w:val="8"/>
                <w:rFonts w:hint="eastAsia" w:eastAsia="仿宋"/>
                <w:snapToGrid w:val="0"/>
              </w:rPr>
              <w:t>务院令第6</w:t>
            </w:r>
            <w:r>
              <w:rPr>
                <w:rStyle w:val="7"/>
                <w:rFonts w:hint="default" w:eastAsia="仿宋"/>
                <w:snapToGrid w:val="0"/>
              </w:rPr>
              <w:t>9</w:t>
            </w:r>
            <w:r>
              <w:rPr>
                <w:rStyle w:val="8"/>
                <w:rFonts w:hint="eastAsia" w:eastAsia="仿宋"/>
                <w:snapToGrid w:val="0"/>
              </w:rPr>
              <w:t>8</w:t>
            </w:r>
            <w:r>
              <w:rPr>
                <w:rStyle w:val="7"/>
                <w:rFonts w:hint="default" w:eastAsia="仿宋"/>
                <w:snapToGrid w:val="0"/>
              </w:rPr>
              <w:t>号修订）第</w:t>
            </w:r>
            <w:r>
              <w:rPr>
                <w:rStyle w:val="8"/>
                <w:rFonts w:hint="eastAsia" w:eastAsia="仿宋"/>
                <w:snapToGrid w:val="0"/>
              </w:rPr>
              <w:t>五</w:t>
            </w:r>
            <w:r>
              <w:rPr>
                <w:rStyle w:val="7"/>
                <w:rFonts w:hint="default" w:eastAsia="仿宋"/>
                <w:snapToGrid w:val="0"/>
              </w:rPr>
              <w:t>十九条：违反本条例的规定，物业服务企业将一个物业管理区域内的全部物业管理一并委托给他人的，由县级以上地方人民政府房地产行政主管部门责令限期改正，处委托</w:t>
            </w:r>
            <w:r>
              <w:rPr>
                <w:rStyle w:val="8"/>
                <w:rFonts w:hint="eastAsia" w:eastAsia="仿宋"/>
                <w:snapToGrid w:val="0"/>
              </w:rPr>
              <w:t>合同价</w:t>
            </w:r>
            <w:r>
              <w:rPr>
                <w:rStyle w:val="7"/>
                <w:rFonts w:hint="default" w:eastAsia="仿宋"/>
                <w:snapToGrid w:val="0"/>
              </w:rPr>
              <w:t>款3</w:t>
            </w:r>
            <w:r>
              <w:rPr>
                <w:rStyle w:val="8"/>
                <w:rFonts w:hint="eastAsia" w:eastAsia="仿宋"/>
                <w:snapToGrid w:val="0"/>
              </w:rPr>
              <w:t>0%以</w:t>
            </w:r>
            <w:r>
              <w:rPr>
                <w:rStyle w:val="7"/>
                <w:rFonts w:hint="default" w:eastAsia="仿宋"/>
                <w:snapToGrid w:val="0"/>
              </w:rPr>
              <w:t>上50%以下的罚款。委托所得收益，用于物业管理区域内物业共用部位、共用设施设备的维修、养护，剩余部分按照业主大会的决定使用；给业主造成损失的，依法承担赔</w:t>
            </w:r>
            <w:r>
              <w:rPr>
                <w:rStyle w:val="8"/>
                <w:rFonts w:hint="eastAsia" w:eastAsia="仿宋"/>
                <w:snapToGrid w:val="0"/>
              </w:rPr>
              <w:t>偿责任。</w:t>
            </w:r>
          </w:p>
          <w:p w14:paraId="0B6754E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2.【地方性法规】《广西壮族自治区物业管理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届第33号）修订）第一</w:t>
            </w:r>
            <w:r>
              <w:rPr>
                <w:rStyle w:val="8"/>
                <w:rFonts w:hint="eastAsia" w:eastAsia="仿宋"/>
                <w:snapToGrid w:val="0"/>
              </w:rPr>
              <w:t>百</w:t>
            </w:r>
            <w:r>
              <w:rPr>
                <w:rStyle w:val="7"/>
                <w:rFonts w:hint="default" w:eastAsia="仿宋"/>
                <w:snapToGrid w:val="0"/>
              </w:rPr>
              <w:t>零二条：物业服务人违反本条例第六十</w:t>
            </w:r>
            <w:r>
              <w:rPr>
                <w:rStyle w:val="8"/>
                <w:rFonts w:hint="eastAsia" w:eastAsia="仿宋"/>
                <w:snapToGrid w:val="0"/>
              </w:rPr>
              <w:t>三条</w:t>
            </w:r>
            <w:r>
              <w:rPr>
                <w:rStyle w:val="7"/>
                <w:rFonts w:hint="default" w:eastAsia="仿宋"/>
                <w:snapToGrid w:val="0"/>
              </w:rPr>
              <w:t>规定，按照下列规定</w:t>
            </w:r>
            <w:r>
              <w:rPr>
                <w:rStyle w:val="8"/>
                <w:rFonts w:hint="eastAsia" w:eastAsia="仿宋"/>
                <w:snapToGrid w:val="0"/>
              </w:rPr>
              <w:t>予</w:t>
            </w:r>
            <w:r>
              <w:rPr>
                <w:rStyle w:val="7"/>
                <w:rFonts w:hint="default" w:eastAsia="仿宋"/>
                <w:snapToGrid w:val="0"/>
              </w:rPr>
              <w:t>以处罚:（一）违反第</w:t>
            </w:r>
            <w:r>
              <w:rPr>
                <w:rStyle w:val="8"/>
                <w:rFonts w:hint="eastAsia" w:eastAsia="仿宋"/>
                <w:snapToGrid w:val="0"/>
              </w:rPr>
              <w:t>一项</w:t>
            </w:r>
            <w:r>
              <w:rPr>
                <w:rStyle w:val="7"/>
                <w:rFonts w:hint="default" w:eastAsia="仿宋"/>
                <w:snapToGrid w:val="0"/>
              </w:rPr>
              <w:t>规定，将物业管理区域内的全部物业服务委托给第三人或者将全部物业服务支解后分别转委托给</w:t>
            </w:r>
            <w:r>
              <w:rPr>
                <w:rStyle w:val="8"/>
                <w:rFonts w:hint="eastAsia" w:eastAsia="仿宋"/>
                <w:snapToGrid w:val="0"/>
              </w:rPr>
              <w:t>第三</w:t>
            </w:r>
            <w:r>
              <w:rPr>
                <w:rStyle w:val="7"/>
                <w:rFonts w:hint="default" w:eastAsia="仿宋"/>
                <w:snapToGrid w:val="0"/>
              </w:rPr>
              <w:t>人的，由物业所在地的县级以上人民政府住房城乡建设主管部门责令</w:t>
            </w:r>
            <w:r>
              <w:rPr>
                <w:rStyle w:val="8"/>
                <w:rFonts w:hint="eastAsia" w:eastAsia="仿宋"/>
                <w:snapToGrid w:val="0"/>
              </w:rPr>
              <w:t>限期</w:t>
            </w:r>
            <w:r>
              <w:rPr>
                <w:rStyle w:val="7"/>
                <w:rFonts w:hint="default" w:eastAsia="仿宋"/>
                <w:snapToGrid w:val="0"/>
              </w:rPr>
              <w:t>改正，处委托合同价款百分之三十以上百分之五十以下罚款。委托</w:t>
            </w:r>
            <w:r>
              <w:rPr>
                <w:rStyle w:val="8"/>
                <w:rFonts w:hint="eastAsia" w:eastAsia="仿宋"/>
                <w:snapToGrid w:val="0"/>
              </w:rPr>
              <w:t>所得</w:t>
            </w:r>
            <w:r>
              <w:rPr>
                <w:rStyle w:val="7"/>
                <w:rFonts w:hint="default" w:eastAsia="仿宋"/>
                <w:snapToGrid w:val="0"/>
              </w:rPr>
              <w:t>收益，用于物业管理区域内物业共用部位、共用设施设备的维</w:t>
            </w:r>
            <w:r>
              <w:rPr>
                <w:rStyle w:val="8"/>
                <w:rFonts w:hint="eastAsia" w:eastAsia="仿宋"/>
                <w:snapToGrid w:val="0"/>
              </w:rPr>
              <w:t>修、</w:t>
            </w:r>
            <w:r>
              <w:rPr>
                <w:rStyle w:val="7"/>
                <w:rFonts w:hint="default" w:eastAsia="仿宋"/>
                <w:snapToGrid w:val="0"/>
              </w:rPr>
              <w:t>养护，剩余部分按照业主大会的决定使用。给业主造</w:t>
            </w:r>
            <w:r>
              <w:rPr>
                <w:rStyle w:val="8"/>
                <w:rFonts w:hint="eastAsia" w:eastAsia="仿宋"/>
                <w:snapToGrid w:val="0"/>
              </w:rPr>
              <w:t>成损</w:t>
            </w:r>
            <w:r>
              <w:rPr>
                <w:rStyle w:val="7"/>
                <w:rFonts w:hint="default" w:eastAsia="仿宋"/>
                <w:snapToGrid w:val="0"/>
              </w:rPr>
              <w:t>失的，依法承担</w:t>
            </w:r>
            <w:r>
              <w:rPr>
                <w:rStyle w:val="8"/>
                <w:rFonts w:hint="eastAsia" w:eastAsia="仿宋"/>
                <w:snapToGrid w:val="0"/>
              </w:rPr>
              <w:t>赔偿责任；</w:t>
            </w:r>
          </w:p>
        </w:tc>
        <w:tc>
          <w:tcPr>
            <w:tcW w:w="2615" w:type="dxa"/>
            <w:vAlign w:val="center"/>
          </w:tcPr>
          <w:p w14:paraId="02E7739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881E7A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D401A8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ED07FA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96F0FE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092D68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541A28B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5F6636C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0DE6CF2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F768C5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88C096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ABD63D4">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048BC7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5122B4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D1E2A7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17C19B2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43E22C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0615F7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16DA51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935ED6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3F27FB7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39FD8EC">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35540B9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F270F75">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D4D055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B2C1AB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CF6BA6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FE7C8F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5338A6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59C10F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F6FB31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A87F1D3">
            <w:pPr>
              <w:adjustRightInd w:val="0"/>
              <w:snapToGrid w:val="0"/>
              <w:spacing w:line="300" w:lineRule="exact"/>
              <w:jc w:val="center"/>
              <w:rPr>
                <w:rFonts w:ascii="微软雅黑" w:hAnsi="宋体" w:eastAsia="微软雅黑" w:cs="宋体"/>
                <w:kern w:val="0"/>
                <w:sz w:val="20"/>
                <w:szCs w:val="20"/>
              </w:rPr>
            </w:pPr>
          </w:p>
        </w:tc>
      </w:tr>
      <w:tr w14:paraId="323D5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F773DB7">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w:t>
            </w:r>
            <w:r>
              <w:rPr>
                <w:rFonts w:hint="eastAsia" w:eastAsia="仿宋"/>
                <w:snapToGrid w:val="0"/>
                <w:color w:val="000000"/>
                <w:sz w:val="20"/>
                <w:szCs w:val="20"/>
              </w:rPr>
              <w:t>2</w:t>
            </w:r>
          </w:p>
        </w:tc>
        <w:tc>
          <w:tcPr>
            <w:tcW w:w="308" w:type="dxa"/>
            <w:vAlign w:val="center"/>
          </w:tcPr>
          <w:p w14:paraId="6DE3AC6C">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599CC36">
            <w:pPr>
              <w:adjustRightInd w:val="0"/>
              <w:snapToGrid w:val="0"/>
              <w:spacing w:line="299" w:lineRule="exact"/>
              <w:rPr>
                <w:rFonts w:hint="eastAsia" w:eastAsia="仿宋"/>
                <w:strike/>
                <w:snapToGrid w:val="0"/>
                <w:color w:val="000000"/>
                <w:sz w:val="20"/>
                <w:szCs w:val="20"/>
              </w:rPr>
            </w:pPr>
          </w:p>
          <w:p w14:paraId="6EFF3DF9">
            <w:pPr>
              <w:adjustRightInd w:val="0"/>
              <w:snapToGrid w:val="0"/>
              <w:spacing w:line="299" w:lineRule="exact"/>
              <w:rPr>
                <w:rFonts w:hint="eastAsia" w:ascii="Times New Roman" w:hAnsi="Times New Roman" w:eastAsia="仿宋" w:cs="Times New Roman"/>
                <w:strike/>
                <w:snapToGrid w:val="0"/>
                <w:color w:val="000000"/>
                <w:kern w:val="2"/>
                <w:sz w:val="20"/>
                <w:szCs w:val="20"/>
                <w:lang w:val="en-US" w:eastAsia="zh-CN" w:bidi="ar-SA"/>
              </w:rPr>
            </w:pPr>
            <w:r>
              <w:rPr>
                <w:rStyle w:val="7"/>
                <w:rFonts w:hint="default" w:eastAsia="仿宋"/>
                <w:snapToGrid w:val="0"/>
              </w:rPr>
              <w:t>对个人或单位挪用专项维修资金行为的处罚</w:t>
            </w:r>
          </w:p>
        </w:tc>
        <w:tc>
          <w:tcPr>
            <w:tcW w:w="546" w:type="dxa"/>
            <w:vAlign w:val="center"/>
          </w:tcPr>
          <w:p w14:paraId="46AC97F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DB57D6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756C208">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EA9934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1.【行政法规】《物业管</w:t>
            </w:r>
            <w:r>
              <w:rPr>
                <w:rStyle w:val="8"/>
                <w:rFonts w:hint="eastAsia" w:eastAsia="仿宋"/>
                <w:snapToGrid w:val="0"/>
              </w:rPr>
              <w:t>理条例》（</w:t>
            </w:r>
            <w:r>
              <w:rPr>
                <w:rStyle w:val="7"/>
                <w:rFonts w:hint="default" w:eastAsia="仿宋"/>
                <w:snapToGrid w:val="0"/>
              </w:rPr>
              <w:t>2003年国</w:t>
            </w:r>
            <w:r>
              <w:rPr>
                <w:rStyle w:val="8"/>
                <w:rFonts w:hint="eastAsia" w:eastAsia="仿宋"/>
                <w:snapToGrid w:val="0"/>
              </w:rPr>
              <w:t>务院令</w:t>
            </w:r>
            <w:r>
              <w:rPr>
                <w:rStyle w:val="7"/>
                <w:rFonts w:hint="default" w:eastAsia="仿宋"/>
                <w:snapToGrid w:val="0"/>
              </w:rPr>
              <w:t>第379</w:t>
            </w:r>
            <w:r>
              <w:rPr>
                <w:rStyle w:val="8"/>
                <w:rFonts w:hint="eastAsia" w:eastAsia="仿宋"/>
                <w:snapToGrid w:val="0"/>
              </w:rPr>
              <w:t>号公布，</w:t>
            </w:r>
            <w:r>
              <w:rPr>
                <w:rStyle w:val="7"/>
                <w:rFonts w:hint="default" w:eastAsia="仿宋"/>
                <w:snapToGrid w:val="0"/>
              </w:rPr>
              <w:t>2018年国</w:t>
            </w:r>
            <w:r>
              <w:rPr>
                <w:rStyle w:val="8"/>
                <w:rFonts w:hint="eastAsia" w:eastAsia="仿宋"/>
                <w:snapToGrid w:val="0"/>
              </w:rPr>
              <w:t>务院令第6</w:t>
            </w:r>
            <w:r>
              <w:rPr>
                <w:rStyle w:val="7"/>
                <w:rFonts w:hint="default" w:eastAsia="仿宋"/>
                <w:snapToGrid w:val="0"/>
              </w:rPr>
              <w:t>9</w:t>
            </w:r>
            <w:r>
              <w:rPr>
                <w:rStyle w:val="8"/>
                <w:rFonts w:hint="eastAsia" w:eastAsia="仿宋"/>
                <w:snapToGrid w:val="0"/>
              </w:rPr>
              <w:t>8</w:t>
            </w:r>
            <w:r>
              <w:rPr>
                <w:rStyle w:val="7"/>
                <w:rFonts w:hint="default" w:eastAsia="仿宋"/>
                <w:snapToGrid w:val="0"/>
              </w:rPr>
              <w:t>号修订）</w:t>
            </w:r>
            <w:r>
              <w:rPr>
                <w:rStyle w:val="8"/>
                <w:rFonts w:hint="eastAsia" w:eastAsia="仿宋"/>
                <w:snapToGrid w:val="0"/>
              </w:rPr>
              <w:t>第</w:t>
            </w:r>
            <w:r>
              <w:rPr>
                <w:rStyle w:val="7"/>
                <w:rFonts w:hint="default" w:eastAsia="仿宋"/>
                <w:snapToGrid w:val="0"/>
              </w:rPr>
              <w:t>六十条：违反本条例的规定，挪用专项维修资金的，由县级以上地方人民政府房地产行政主管部门追回挪用的专项维修资金，给予警告，没收违法所得，可以并处</w:t>
            </w:r>
            <w:r>
              <w:rPr>
                <w:rStyle w:val="8"/>
                <w:rFonts w:hint="eastAsia" w:eastAsia="仿宋"/>
                <w:snapToGrid w:val="0"/>
              </w:rPr>
              <w:t>挪</w:t>
            </w:r>
            <w:r>
              <w:rPr>
                <w:rStyle w:val="7"/>
                <w:rFonts w:hint="default" w:eastAsia="仿宋"/>
                <w:snapToGrid w:val="0"/>
              </w:rPr>
              <w:t>用数额2倍以下的罚款；构成犯罪的，依法追究直接负责的主管人员和其他直接责任人员的刑</w:t>
            </w:r>
            <w:r>
              <w:rPr>
                <w:rStyle w:val="8"/>
                <w:rFonts w:hint="eastAsia" w:eastAsia="仿宋"/>
                <w:snapToGrid w:val="0"/>
              </w:rPr>
              <w:t>事责任。</w:t>
            </w:r>
          </w:p>
          <w:p w14:paraId="590C7B5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2.【部门规章】《住宅专项维修资金管理</w:t>
            </w:r>
            <w:r>
              <w:rPr>
                <w:rStyle w:val="8"/>
                <w:rFonts w:hint="eastAsia" w:eastAsia="仿宋"/>
                <w:snapToGrid w:val="0"/>
              </w:rPr>
              <w:t>办法》（</w:t>
            </w:r>
            <w:r>
              <w:rPr>
                <w:rStyle w:val="7"/>
                <w:rFonts w:hint="default" w:eastAsia="仿宋"/>
                <w:snapToGrid w:val="0"/>
              </w:rPr>
              <w:t>2007年建设部、财</w:t>
            </w:r>
            <w:r>
              <w:rPr>
                <w:rStyle w:val="8"/>
                <w:rFonts w:hint="eastAsia" w:eastAsia="仿宋"/>
                <w:snapToGrid w:val="0"/>
              </w:rPr>
              <w:t>政部令第1</w:t>
            </w:r>
            <w:r>
              <w:rPr>
                <w:rStyle w:val="7"/>
                <w:rFonts w:hint="default" w:eastAsia="仿宋"/>
                <w:snapToGrid w:val="0"/>
              </w:rPr>
              <w:t>65号</w:t>
            </w:r>
            <w:r>
              <w:rPr>
                <w:rStyle w:val="8"/>
                <w:rFonts w:hint="eastAsia" w:eastAsia="仿宋"/>
                <w:snapToGrid w:val="0"/>
              </w:rPr>
              <w:t>公布，自</w:t>
            </w:r>
            <w:r>
              <w:rPr>
                <w:rStyle w:val="7"/>
                <w:rFonts w:hint="default" w:eastAsia="仿宋"/>
                <w:snapToGrid w:val="0"/>
              </w:rPr>
              <w:t>2008年起施行）第</w:t>
            </w:r>
            <w:r>
              <w:rPr>
                <w:rStyle w:val="8"/>
                <w:rFonts w:hint="eastAsia" w:eastAsia="仿宋"/>
                <w:snapToGrid w:val="0"/>
              </w:rPr>
              <w:t>三十</w:t>
            </w:r>
            <w:r>
              <w:rPr>
                <w:rStyle w:val="7"/>
                <w:rFonts w:hint="default" w:eastAsia="仿宋"/>
                <w:snapToGrid w:val="0"/>
              </w:rPr>
              <w:t>七条： 违反本办法规定，挪用住宅专项维修资金的，由县级以上地方人民政府建设（房地产）主管部门追回挪用的住宅专项维修资金，没收违法所得，可以并处</w:t>
            </w:r>
            <w:r>
              <w:rPr>
                <w:rStyle w:val="8"/>
                <w:rFonts w:hint="eastAsia" w:eastAsia="仿宋"/>
                <w:snapToGrid w:val="0"/>
              </w:rPr>
              <w:t>挪</w:t>
            </w:r>
            <w:r>
              <w:rPr>
                <w:rStyle w:val="7"/>
                <w:rFonts w:hint="default" w:eastAsia="仿宋"/>
                <w:snapToGrid w:val="0"/>
              </w:rPr>
              <w:t>用金额2倍以下的罚款；构成犯罪的，依法追究直接负责的主管人员和其他直接责任人员的刑</w:t>
            </w:r>
            <w:r>
              <w:rPr>
                <w:rStyle w:val="8"/>
                <w:rFonts w:hint="eastAsia" w:eastAsia="仿宋"/>
                <w:snapToGrid w:val="0"/>
              </w:rPr>
              <w:t>事责任。</w:t>
            </w:r>
          </w:p>
          <w:p w14:paraId="55AD09C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物业服务企业挪用住宅专项维修资金，情节严重的，除按前款规定予以处罚外，还应由颁发资质证书的部门吊销资</w:t>
            </w:r>
            <w:r>
              <w:rPr>
                <w:rStyle w:val="8"/>
                <w:rFonts w:hint="eastAsia" w:eastAsia="仿宋"/>
                <w:snapToGrid w:val="0"/>
              </w:rPr>
              <w:t>质证书。</w:t>
            </w:r>
          </w:p>
        </w:tc>
        <w:tc>
          <w:tcPr>
            <w:tcW w:w="2615" w:type="dxa"/>
            <w:vAlign w:val="center"/>
          </w:tcPr>
          <w:p w14:paraId="130769F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B9EE46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4C082D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B4BD17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514BD4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2E79B87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582183A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3FA1398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4F4C3EE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68AAE35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CA2510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5F40238">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5B83EDE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754A85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3EB01D4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3C6A384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B17C2C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A0E7F3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91BD92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E784CC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095AA5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3283CE0">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38E5DC3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274D920">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E58199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908EB5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A4BCAE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D0551D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6FF494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9685EB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73FAA5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782A4B3">
            <w:pPr>
              <w:adjustRightInd w:val="0"/>
              <w:snapToGrid w:val="0"/>
              <w:spacing w:line="300" w:lineRule="exact"/>
              <w:jc w:val="center"/>
              <w:rPr>
                <w:rFonts w:ascii="微软雅黑" w:hAnsi="宋体" w:eastAsia="微软雅黑" w:cs="宋体"/>
                <w:kern w:val="0"/>
                <w:sz w:val="20"/>
                <w:szCs w:val="20"/>
              </w:rPr>
            </w:pPr>
          </w:p>
        </w:tc>
      </w:tr>
      <w:tr w14:paraId="1DB41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30602FE">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w:t>
            </w:r>
            <w:r>
              <w:rPr>
                <w:rFonts w:hint="eastAsia" w:eastAsia="仿宋"/>
                <w:snapToGrid w:val="0"/>
                <w:color w:val="000000"/>
                <w:sz w:val="20"/>
                <w:szCs w:val="20"/>
              </w:rPr>
              <w:t>3</w:t>
            </w:r>
          </w:p>
        </w:tc>
        <w:tc>
          <w:tcPr>
            <w:tcW w:w="308" w:type="dxa"/>
            <w:vAlign w:val="center"/>
          </w:tcPr>
          <w:p w14:paraId="159B62D4">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9D9A57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对建设单位在物业管理区域内不按照规定配置必要的物业管理用房行为的处罚</w:t>
            </w:r>
          </w:p>
        </w:tc>
        <w:tc>
          <w:tcPr>
            <w:tcW w:w="546" w:type="dxa"/>
            <w:vAlign w:val="center"/>
          </w:tcPr>
          <w:p w14:paraId="399297C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A09B73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F5913A1">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739C4E8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【行政法规】《物业管</w:t>
            </w:r>
            <w:r>
              <w:rPr>
                <w:rStyle w:val="8"/>
                <w:rFonts w:hint="eastAsia" w:eastAsia="仿宋"/>
                <w:snapToGrid w:val="0"/>
              </w:rPr>
              <w:t>理条例》（</w:t>
            </w:r>
            <w:r>
              <w:rPr>
                <w:rStyle w:val="7"/>
                <w:rFonts w:hint="default" w:eastAsia="仿宋"/>
                <w:snapToGrid w:val="0"/>
              </w:rPr>
              <w:t>2003年国</w:t>
            </w:r>
            <w:r>
              <w:rPr>
                <w:rStyle w:val="8"/>
                <w:rFonts w:hint="eastAsia" w:eastAsia="仿宋"/>
                <w:snapToGrid w:val="0"/>
              </w:rPr>
              <w:t>务院令</w:t>
            </w:r>
            <w:r>
              <w:rPr>
                <w:rStyle w:val="7"/>
                <w:rFonts w:hint="default" w:eastAsia="仿宋"/>
                <w:snapToGrid w:val="0"/>
              </w:rPr>
              <w:t>第379</w:t>
            </w:r>
            <w:r>
              <w:rPr>
                <w:rStyle w:val="8"/>
                <w:rFonts w:hint="eastAsia" w:eastAsia="仿宋"/>
                <w:snapToGrid w:val="0"/>
              </w:rPr>
              <w:t>号公布，</w:t>
            </w:r>
            <w:r>
              <w:rPr>
                <w:rStyle w:val="7"/>
                <w:rFonts w:hint="default" w:eastAsia="仿宋"/>
                <w:snapToGrid w:val="0"/>
              </w:rPr>
              <w:t>2018年国</w:t>
            </w:r>
            <w:r>
              <w:rPr>
                <w:rStyle w:val="8"/>
                <w:rFonts w:hint="eastAsia" w:eastAsia="仿宋"/>
                <w:snapToGrid w:val="0"/>
              </w:rPr>
              <w:t>务院令第6</w:t>
            </w:r>
            <w:r>
              <w:rPr>
                <w:rStyle w:val="7"/>
                <w:rFonts w:hint="default" w:eastAsia="仿宋"/>
                <w:snapToGrid w:val="0"/>
              </w:rPr>
              <w:t>9</w:t>
            </w:r>
            <w:r>
              <w:rPr>
                <w:rStyle w:val="8"/>
                <w:rFonts w:hint="eastAsia" w:eastAsia="仿宋"/>
                <w:snapToGrid w:val="0"/>
              </w:rPr>
              <w:t>8</w:t>
            </w:r>
            <w:r>
              <w:rPr>
                <w:rStyle w:val="7"/>
                <w:rFonts w:hint="default" w:eastAsia="仿宋"/>
                <w:snapToGrid w:val="0"/>
              </w:rPr>
              <w:t>号修订）第</w:t>
            </w:r>
            <w:r>
              <w:rPr>
                <w:rStyle w:val="8"/>
                <w:rFonts w:hint="eastAsia" w:eastAsia="仿宋"/>
                <w:snapToGrid w:val="0"/>
              </w:rPr>
              <w:t>六</w:t>
            </w:r>
            <w:r>
              <w:rPr>
                <w:rStyle w:val="7"/>
                <w:rFonts w:hint="default" w:eastAsia="仿宋"/>
                <w:snapToGrid w:val="0"/>
              </w:rPr>
              <w:t>十一条：违反本条例的规定，建设单位在物业管理区域内不按照规定配置必要的物业管理用房的，由县级以上地方人民政府房地产行政主管部门责令限期改正，给予警告，没收违法所</w:t>
            </w:r>
            <w:r>
              <w:rPr>
                <w:rStyle w:val="8"/>
                <w:rFonts w:hint="eastAsia" w:eastAsia="仿宋"/>
                <w:snapToGrid w:val="0"/>
              </w:rPr>
              <w:t>得，</w:t>
            </w:r>
            <w:r>
              <w:rPr>
                <w:rStyle w:val="7"/>
                <w:rFonts w:hint="default" w:eastAsia="仿宋"/>
                <w:snapToGrid w:val="0"/>
              </w:rPr>
              <w:t>并处10</w:t>
            </w:r>
            <w:r>
              <w:rPr>
                <w:rStyle w:val="8"/>
                <w:rFonts w:hint="eastAsia" w:eastAsia="仿宋"/>
                <w:snapToGrid w:val="0"/>
              </w:rPr>
              <w:t>万元</w:t>
            </w:r>
            <w:r>
              <w:rPr>
                <w:rStyle w:val="7"/>
                <w:rFonts w:hint="default" w:eastAsia="仿宋"/>
                <w:snapToGrid w:val="0"/>
              </w:rPr>
              <w:t>以上50万元以下的罚款。</w:t>
            </w:r>
          </w:p>
        </w:tc>
        <w:tc>
          <w:tcPr>
            <w:tcW w:w="2615" w:type="dxa"/>
            <w:vAlign w:val="center"/>
          </w:tcPr>
          <w:p w14:paraId="3FECC54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97C8FC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0778F2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6C3DA4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67482F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5D0E68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5A435A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5053802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0CB6F56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984673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55AC26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35BECF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988F84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BE1351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2021788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69037F4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0DDE1F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27120E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B7042E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265298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60F4D94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9EE5AEB">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75448BD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6D52B98">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AA4C2C2">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76C45FF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3D9EB38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5D6E035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2E1D042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5574501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46D283D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4A93288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3C33741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3A25C6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40D5EBD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2869175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27841A7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662D2D2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63CBA6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149649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C259F3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A6529A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8DFD5C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A07870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EE00107">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B18FEAD">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9544E4D">
            <w:pPr>
              <w:adjustRightInd w:val="0"/>
              <w:snapToGrid w:val="0"/>
              <w:spacing w:line="300" w:lineRule="exact"/>
              <w:jc w:val="center"/>
              <w:rPr>
                <w:rFonts w:ascii="微软雅黑" w:hAnsi="宋体" w:eastAsia="微软雅黑" w:cs="宋体"/>
                <w:kern w:val="0"/>
                <w:sz w:val="20"/>
                <w:szCs w:val="20"/>
              </w:rPr>
            </w:pPr>
          </w:p>
        </w:tc>
      </w:tr>
      <w:tr w14:paraId="24EA3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B1B47F9">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w:t>
            </w:r>
            <w:r>
              <w:rPr>
                <w:rFonts w:hint="eastAsia" w:eastAsia="仿宋"/>
                <w:snapToGrid w:val="0"/>
                <w:color w:val="000000"/>
                <w:sz w:val="20"/>
                <w:szCs w:val="20"/>
              </w:rPr>
              <w:t>4</w:t>
            </w:r>
          </w:p>
        </w:tc>
        <w:tc>
          <w:tcPr>
            <w:tcW w:w="308" w:type="dxa"/>
            <w:vAlign w:val="center"/>
          </w:tcPr>
          <w:p w14:paraId="64D82B8D">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859EC8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对未经业主大会同意，物业服务企业擅自改变物业管理用房的用途行为的处罚</w:t>
            </w:r>
          </w:p>
        </w:tc>
        <w:tc>
          <w:tcPr>
            <w:tcW w:w="546" w:type="dxa"/>
            <w:vAlign w:val="center"/>
          </w:tcPr>
          <w:p w14:paraId="1647E42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331C59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81C62F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3668C5C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【行政法规】《物业管</w:t>
            </w:r>
            <w:r>
              <w:rPr>
                <w:rStyle w:val="8"/>
                <w:rFonts w:hint="eastAsia" w:eastAsia="仿宋"/>
                <w:snapToGrid w:val="0"/>
              </w:rPr>
              <w:t>理条例》（</w:t>
            </w:r>
            <w:r>
              <w:rPr>
                <w:rStyle w:val="7"/>
                <w:rFonts w:hint="default" w:eastAsia="仿宋"/>
                <w:snapToGrid w:val="0"/>
              </w:rPr>
              <w:t>2003年国</w:t>
            </w:r>
            <w:r>
              <w:rPr>
                <w:rStyle w:val="8"/>
                <w:rFonts w:hint="eastAsia" w:eastAsia="仿宋"/>
                <w:snapToGrid w:val="0"/>
              </w:rPr>
              <w:t>务院令</w:t>
            </w:r>
            <w:r>
              <w:rPr>
                <w:rStyle w:val="7"/>
                <w:rFonts w:hint="default" w:eastAsia="仿宋"/>
                <w:snapToGrid w:val="0"/>
              </w:rPr>
              <w:t>第379</w:t>
            </w:r>
            <w:r>
              <w:rPr>
                <w:rStyle w:val="8"/>
                <w:rFonts w:hint="eastAsia" w:eastAsia="仿宋"/>
                <w:snapToGrid w:val="0"/>
              </w:rPr>
              <w:t>号公布，</w:t>
            </w:r>
            <w:r>
              <w:rPr>
                <w:rStyle w:val="7"/>
                <w:rFonts w:hint="default" w:eastAsia="仿宋"/>
                <w:snapToGrid w:val="0"/>
              </w:rPr>
              <w:t>2018年国</w:t>
            </w:r>
            <w:r>
              <w:rPr>
                <w:rStyle w:val="8"/>
                <w:rFonts w:hint="eastAsia" w:eastAsia="仿宋"/>
                <w:snapToGrid w:val="0"/>
              </w:rPr>
              <w:t>务院令第6</w:t>
            </w:r>
            <w:r>
              <w:rPr>
                <w:rStyle w:val="7"/>
                <w:rFonts w:hint="default" w:eastAsia="仿宋"/>
                <w:snapToGrid w:val="0"/>
              </w:rPr>
              <w:t>9</w:t>
            </w:r>
            <w:r>
              <w:rPr>
                <w:rStyle w:val="8"/>
                <w:rFonts w:hint="eastAsia" w:eastAsia="仿宋"/>
                <w:snapToGrid w:val="0"/>
              </w:rPr>
              <w:t>8</w:t>
            </w:r>
            <w:r>
              <w:rPr>
                <w:rStyle w:val="7"/>
                <w:rFonts w:hint="default" w:eastAsia="仿宋"/>
                <w:snapToGrid w:val="0"/>
              </w:rPr>
              <w:t>号修订）第</w:t>
            </w:r>
            <w:r>
              <w:rPr>
                <w:rStyle w:val="8"/>
                <w:rFonts w:hint="eastAsia" w:eastAsia="仿宋"/>
                <w:snapToGrid w:val="0"/>
              </w:rPr>
              <w:t>六</w:t>
            </w:r>
            <w:r>
              <w:rPr>
                <w:rStyle w:val="7"/>
                <w:rFonts w:hint="default" w:eastAsia="仿宋"/>
                <w:snapToGrid w:val="0"/>
              </w:rPr>
              <w:t>十二条：违反本条例的规定，未经业主大会同意，物业服务企业擅自改变物业管理用房的用途的，由县级以上地方人民政府房地产行政主管部门责令限期改正，给予警</w:t>
            </w:r>
            <w:r>
              <w:rPr>
                <w:rStyle w:val="8"/>
                <w:rFonts w:hint="eastAsia" w:eastAsia="仿宋"/>
                <w:snapToGrid w:val="0"/>
              </w:rPr>
              <w:t>告</w:t>
            </w:r>
            <w:r>
              <w:rPr>
                <w:rStyle w:val="7"/>
                <w:rFonts w:hint="default" w:eastAsia="仿宋"/>
                <w:snapToGrid w:val="0"/>
              </w:rPr>
              <w:t>，并处1</w:t>
            </w:r>
            <w:r>
              <w:rPr>
                <w:rStyle w:val="8"/>
                <w:rFonts w:hint="eastAsia" w:eastAsia="仿宋"/>
                <w:snapToGrid w:val="0"/>
              </w:rPr>
              <w:t>万元</w:t>
            </w:r>
            <w:r>
              <w:rPr>
                <w:rStyle w:val="7"/>
                <w:rFonts w:hint="default" w:eastAsia="仿宋"/>
                <w:snapToGrid w:val="0"/>
              </w:rPr>
              <w:t>以上10万元以下的罚款；有收益的，所得收益用于物业管理区域内物业共用部位、共用设施设备的维修、养护，剩余部分按照业主大会的决定使用。</w:t>
            </w:r>
          </w:p>
        </w:tc>
        <w:tc>
          <w:tcPr>
            <w:tcW w:w="2615" w:type="dxa"/>
            <w:vAlign w:val="center"/>
          </w:tcPr>
          <w:p w14:paraId="187C954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7CE14E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30D362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EDA25B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68373D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5F5690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829D73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754892D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53B8EB6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0C2A0BD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6C525E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932916F">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982B11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B979B7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0CBA7BF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7082F0D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959805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AF14BF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9B347B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D7C6A5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7EAD4C3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89D4AB4">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68B6D53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913C9D6">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37802D4">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4D6FE56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2CEC09B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080F694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7EA89C1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31D747B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164CEAD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7C4C45A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371B97B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5619042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468B5946">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344EDEC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326AE8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8B86E5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94A0D7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2ED6E0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6BC61E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4CA38F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CCB0A1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8AA05A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1C3891A">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1E12F0F0">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43888BC">
            <w:pPr>
              <w:adjustRightInd w:val="0"/>
              <w:snapToGrid w:val="0"/>
              <w:spacing w:line="300" w:lineRule="exact"/>
              <w:jc w:val="center"/>
              <w:rPr>
                <w:rFonts w:ascii="微软雅黑" w:hAnsi="宋体" w:eastAsia="微软雅黑" w:cs="宋体"/>
                <w:kern w:val="0"/>
                <w:sz w:val="20"/>
                <w:szCs w:val="20"/>
              </w:rPr>
            </w:pPr>
          </w:p>
        </w:tc>
      </w:tr>
      <w:tr w14:paraId="696B3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2C19367">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w:t>
            </w:r>
            <w:r>
              <w:rPr>
                <w:rFonts w:hint="eastAsia" w:eastAsia="仿宋"/>
                <w:snapToGrid w:val="0"/>
                <w:color w:val="000000"/>
                <w:sz w:val="20"/>
                <w:szCs w:val="20"/>
              </w:rPr>
              <w:t>5</w:t>
            </w:r>
          </w:p>
        </w:tc>
        <w:tc>
          <w:tcPr>
            <w:tcW w:w="308" w:type="dxa"/>
            <w:vAlign w:val="center"/>
          </w:tcPr>
          <w:p w14:paraId="75F8EFB9">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5D5A6E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对个人或单位擅自改变物业管理区域内按照规划建设的公共建筑和共用设施用途等行为的处罚</w:t>
            </w:r>
          </w:p>
        </w:tc>
        <w:tc>
          <w:tcPr>
            <w:tcW w:w="546" w:type="dxa"/>
            <w:vAlign w:val="center"/>
          </w:tcPr>
          <w:p w14:paraId="5967420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6B583B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F757DCE">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4FE045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【行政法规】《物业管</w:t>
            </w:r>
            <w:r>
              <w:rPr>
                <w:rStyle w:val="8"/>
                <w:rFonts w:hint="eastAsia" w:eastAsia="仿宋"/>
                <w:snapToGrid w:val="0"/>
              </w:rPr>
              <w:t>理条例》（</w:t>
            </w:r>
            <w:r>
              <w:rPr>
                <w:rStyle w:val="7"/>
                <w:rFonts w:hint="default" w:eastAsia="仿宋"/>
                <w:snapToGrid w:val="0"/>
              </w:rPr>
              <w:t>2003年国</w:t>
            </w:r>
            <w:r>
              <w:rPr>
                <w:rStyle w:val="8"/>
                <w:rFonts w:hint="eastAsia" w:eastAsia="仿宋"/>
                <w:snapToGrid w:val="0"/>
              </w:rPr>
              <w:t>务院令</w:t>
            </w:r>
            <w:r>
              <w:rPr>
                <w:rStyle w:val="7"/>
                <w:rFonts w:hint="default" w:eastAsia="仿宋"/>
                <w:snapToGrid w:val="0"/>
              </w:rPr>
              <w:t>第379</w:t>
            </w:r>
            <w:r>
              <w:rPr>
                <w:rStyle w:val="8"/>
                <w:rFonts w:hint="eastAsia" w:eastAsia="仿宋"/>
                <w:snapToGrid w:val="0"/>
              </w:rPr>
              <w:t>号公布，</w:t>
            </w:r>
            <w:r>
              <w:rPr>
                <w:rStyle w:val="7"/>
                <w:rFonts w:hint="default" w:eastAsia="仿宋"/>
                <w:snapToGrid w:val="0"/>
              </w:rPr>
              <w:t>2018年国</w:t>
            </w:r>
            <w:r>
              <w:rPr>
                <w:rStyle w:val="8"/>
                <w:rFonts w:hint="eastAsia" w:eastAsia="仿宋"/>
                <w:snapToGrid w:val="0"/>
              </w:rPr>
              <w:t>务院令第6</w:t>
            </w:r>
            <w:r>
              <w:rPr>
                <w:rStyle w:val="7"/>
                <w:rFonts w:hint="default" w:eastAsia="仿宋"/>
                <w:snapToGrid w:val="0"/>
              </w:rPr>
              <w:t>9</w:t>
            </w:r>
            <w:r>
              <w:rPr>
                <w:rStyle w:val="8"/>
                <w:rFonts w:hint="eastAsia" w:eastAsia="仿宋"/>
                <w:snapToGrid w:val="0"/>
              </w:rPr>
              <w:t>8</w:t>
            </w:r>
            <w:r>
              <w:rPr>
                <w:rStyle w:val="7"/>
                <w:rFonts w:hint="default" w:eastAsia="仿宋"/>
                <w:snapToGrid w:val="0"/>
              </w:rPr>
              <w:t>号修订）第</w:t>
            </w:r>
            <w:r>
              <w:rPr>
                <w:rStyle w:val="8"/>
                <w:rFonts w:hint="eastAsia" w:eastAsia="仿宋"/>
                <w:snapToGrid w:val="0"/>
              </w:rPr>
              <w:t>六</w:t>
            </w:r>
            <w:r>
              <w:rPr>
                <w:rStyle w:val="7"/>
                <w:rFonts w:hint="default" w:eastAsia="仿宋"/>
                <w:snapToGrid w:val="0"/>
              </w:rPr>
              <w:t>十三条：违反本条例的规定，有下列行为之一的，由县级以上地方人民政府房地产行政主管部门责令限期改正，给予警告，并按照本条第二款的规定处以罚款；所得收益，用于物业管理区域内物业共用部位、共用设施设备的维修、养护，剩余部分按照业主大会的决</w:t>
            </w:r>
            <w:r>
              <w:rPr>
                <w:rStyle w:val="8"/>
                <w:rFonts w:hint="eastAsia" w:eastAsia="仿宋"/>
                <w:snapToGrid w:val="0"/>
              </w:rPr>
              <w:t>定使用：</w:t>
            </w:r>
          </w:p>
          <w:p w14:paraId="31ABB2A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（一）擅自改变物业管理区域内按照规划建设的公共建筑和共用设施</w:t>
            </w:r>
            <w:r>
              <w:rPr>
                <w:rStyle w:val="8"/>
                <w:rFonts w:hint="eastAsia" w:eastAsia="仿宋"/>
                <w:snapToGrid w:val="0"/>
              </w:rPr>
              <w:t>用途的；</w:t>
            </w:r>
          </w:p>
          <w:p w14:paraId="522001A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（二）擅自占用、挖掘物业管理区域内道路、场地，损害业主共同</w:t>
            </w:r>
            <w:r>
              <w:rPr>
                <w:rStyle w:val="8"/>
                <w:rFonts w:hint="eastAsia" w:eastAsia="仿宋"/>
                <w:snapToGrid w:val="0"/>
              </w:rPr>
              <w:t>利益的；</w:t>
            </w:r>
          </w:p>
          <w:p w14:paraId="39D96FE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（三）擅自利用物业共用部位、共用设施设备进行</w:t>
            </w:r>
            <w:r>
              <w:rPr>
                <w:rStyle w:val="8"/>
                <w:rFonts w:hint="eastAsia" w:eastAsia="仿宋"/>
                <w:snapToGrid w:val="0"/>
              </w:rPr>
              <w:t>经营的。</w:t>
            </w:r>
          </w:p>
          <w:p w14:paraId="1E602C9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个人有前款规定行为之</w:t>
            </w:r>
            <w:r>
              <w:rPr>
                <w:rStyle w:val="8"/>
                <w:rFonts w:hint="eastAsia" w:eastAsia="仿宋"/>
                <w:snapToGrid w:val="0"/>
              </w:rPr>
              <w:t>一的，处</w:t>
            </w:r>
            <w:r>
              <w:rPr>
                <w:rStyle w:val="7"/>
                <w:rFonts w:hint="default" w:eastAsia="仿宋"/>
                <w:snapToGrid w:val="0"/>
              </w:rPr>
              <w:t>1000元以上１万元以下的罚款；单位有前款规定行为之</w:t>
            </w:r>
            <w:r>
              <w:rPr>
                <w:rStyle w:val="8"/>
                <w:rFonts w:hint="eastAsia" w:eastAsia="仿宋"/>
                <w:snapToGrid w:val="0"/>
              </w:rPr>
              <w:t>一</w:t>
            </w:r>
            <w:r>
              <w:rPr>
                <w:rStyle w:val="7"/>
                <w:rFonts w:hint="default" w:eastAsia="仿宋"/>
                <w:snapToGrid w:val="0"/>
              </w:rPr>
              <w:t>的，处5</w:t>
            </w:r>
            <w:r>
              <w:rPr>
                <w:rStyle w:val="8"/>
                <w:rFonts w:hint="eastAsia" w:eastAsia="仿宋"/>
                <w:snapToGrid w:val="0"/>
              </w:rPr>
              <w:t>万元</w:t>
            </w:r>
            <w:r>
              <w:rPr>
                <w:rStyle w:val="7"/>
                <w:rFonts w:hint="default" w:eastAsia="仿宋"/>
                <w:snapToGrid w:val="0"/>
              </w:rPr>
              <w:t>以上20万元以下</w:t>
            </w:r>
            <w:r>
              <w:rPr>
                <w:rStyle w:val="8"/>
                <w:rFonts w:hint="eastAsia" w:eastAsia="仿宋"/>
                <w:snapToGrid w:val="0"/>
              </w:rPr>
              <w:t>的罚款。</w:t>
            </w:r>
          </w:p>
        </w:tc>
        <w:tc>
          <w:tcPr>
            <w:tcW w:w="2615" w:type="dxa"/>
            <w:vAlign w:val="center"/>
          </w:tcPr>
          <w:p w14:paraId="2D58279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B7F1D6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7E820B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EA7F71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CF33AE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473321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3B5E7A9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3895E65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540EE39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4915E88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0BADE0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688BB0D">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F1A385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CCCFE7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60AA06C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288CADC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CE838E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0181DE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8B019C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7558B0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6B39D25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727542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378DCD9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096E623">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2009453">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74F7C74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77E989E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1684446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0B68A5F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518294B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05BF3FE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55DAB62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018C3B0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1FDECA1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7EBF698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175DD6C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681915C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2ED43C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0F1462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A821A9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A74D9E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FA0B7B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7157E2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FD17A2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12643E4">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0E585EB2">
            <w:pPr>
              <w:adjustRightInd w:val="0"/>
              <w:snapToGrid w:val="0"/>
              <w:spacing w:line="280" w:lineRule="exact"/>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7EAC05E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2A9ADF7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3F27CD4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0E61DB5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0A0EFB9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7B63AAC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1F0F7CF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3BCC200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3BB0F73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39CA7FD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p>
        </w:tc>
        <w:tc>
          <w:tcPr>
            <w:tcW w:w="381" w:type="dxa"/>
            <w:vAlign w:val="center"/>
          </w:tcPr>
          <w:p w14:paraId="2F95973D">
            <w:pPr>
              <w:adjustRightInd w:val="0"/>
              <w:snapToGrid w:val="0"/>
              <w:spacing w:line="300" w:lineRule="exact"/>
              <w:jc w:val="center"/>
              <w:rPr>
                <w:rFonts w:ascii="微软雅黑" w:hAnsi="宋体" w:eastAsia="微软雅黑" w:cs="宋体"/>
                <w:kern w:val="0"/>
                <w:sz w:val="20"/>
                <w:szCs w:val="20"/>
              </w:rPr>
            </w:pPr>
          </w:p>
        </w:tc>
      </w:tr>
      <w:tr w14:paraId="3CE3E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8ACE1C9">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w:t>
            </w:r>
            <w:r>
              <w:rPr>
                <w:rFonts w:hint="eastAsia" w:eastAsia="仿宋"/>
                <w:snapToGrid w:val="0"/>
                <w:color w:val="000000"/>
                <w:sz w:val="20"/>
                <w:szCs w:val="20"/>
              </w:rPr>
              <w:t>6</w:t>
            </w:r>
          </w:p>
        </w:tc>
        <w:tc>
          <w:tcPr>
            <w:tcW w:w="308" w:type="dxa"/>
            <w:vAlign w:val="center"/>
          </w:tcPr>
          <w:p w14:paraId="52A933CD">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6AA31E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对物业服务人未依法终止物业服务合同</w:t>
            </w:r>
            <w:r>
              <w:rPr>
                <w:rStyle w:val="8"/>
                <w:rFonts w:hint="eastAsia" w:eastAsia="仿宋"/>
                <w:snapToGrid w:val="0"/>
              </w:rPr>
              <w:t>，</w:t>
            </w:r>
            <w:r>
              <w:rPr>
                <w:rStyle w:val="7"/>
                <w:rFonts w:hint="default" w:eastAsia="仿宋"/>
                <w:snapToGrid w:val="0"/>
              </w:rPr>
              <w:t>擅自停止服务或者退出物业管理区域的处罚</w:t>
            </w:r>
          </w:p>
        </w:tc>
        <w:tc>
          <w:tcPr>
            <w:tcW w:w="546" w:type="dxa"/>
            <w:vAlign w:val="center"/>
          </w:tcPr>
          <w:p w14:paraId="2CD2A95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D7623F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AB72713">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76B481D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届第33号）第二次修订））第一</w:t>
            </w:r>
            <w:r>
              <w:rPr>
                <w:rStyle w:val="8"/>
                <w:rFonts w:hint="eastAsia" w:eastAsia="仿宋"/>
                <w:snapToGrid w:val="0"/>
              </w:rPr>
              <w:t>百</w:t>
            </w:r>
            <w:r>
              <w:rPr>
                <w:rStyle w:val="7"/>
                <w:rFonts w:hint="default" w:eastAsia="仿宋"/>
                <w:snapToGrid w:val="0"/>
              </w:rPr>
              <w:t>零二条：物业服务人违反本条例第六十</w:t>
            </w:r>
            <w:r>
              <w:rPr>
                <w:rStyle w:val="8"/>
                <w:rFonts w:hint="eastAsia" w:eastAsia="仿宋"/>
                <w:snapToGrid w:val="0"/>
              </w:rPr>
              <w:t>三条</w:t>
            </w:r>
            <w:r>
              <w:rPr>
                <w:rStyle w:val="7"/>
                <w:rFonts w:hint="default" w:eastAsia="仿宋"/>
                <w:snapToGrid w:val="0"/>
              </w:rPr>
              <w:t>规定，按照下列规定</w:t>
            </w:r>
            <w:r>
              <w:rPr>
                <w:rStyle w:val="8"/>
                <w:rFonts w:hint="eastAsia" w:eastAsia="仿宋"/>
                <w:snapToGrid w:val="0"/>
              </w:rPr>
              <w:t>予</w:t>
            </w:r>
            <w:r>
              <w:rPr>
                <w:rStyle w:val="7"/>
                <w:rFonts w:hint="default" w:eastAsia="仿宋"/>
                <w:snapToGrid w:val="0"/>
              </w:rPr>
              <w:t>以处罚：（二）违反第</w:t>
            </w:r>
            <w:r>
              <w:rPr>
                <w:rStyle w:val="8"/>
                <w:rFonts w:hint="eastAsia" w:eastAsia="仿宋"/>
                <w:snapToGrid w:val="0"/>
              </w:rPr>
              <w:t>六项</w:t>
            </w:r>
            <w:r>
              <w:rPr>
                <w:rStyle w:val="7"/>
                <w:rFonts w:hint="default" w:eastAsia="仿宋"/>
                <w:snapToGrid w:val="0"/>
              </w:rPr>
              <w:t>规定，未依法终止物业</w:t>
            </w:r>
            <w:r>
              <w:rPr>
                <w:rStyle w:val="8"/>
                <w:rFonts w:hint="eastAsia" w:eastAsia="仿宋"/>
                <w:snapToGrid w:val="0"/>
              </w:rPr>
              <w:t>服务</w:t>
            </w:r>
            <w:r>
              <w:rPr>
                <w:rStyle w:val="7"/>
                <w:rFonts w:hint="default" w:eastAsia="仿宋"/>
                <w:snapToGrid w:val="0"/>
              </w:rPr>
              <w:t>合同，擅自停止服务或者退出物业管</w:t>
            </w:r>
            <w:r>
              <w:rPr>
                <w:rStyle w:val="8"/>
                <w:rFonts w:hint="eastAsia" w:eastAsia="仿宋"/>
                <w:snapToGrid w:val="0"/>
              </w:rPr>
              <w:t>理区</w:t>
            </w:r>
            <w:r>
              <w:rPr>
                <w:rStyle w:val="7"/>
                <w:rFonts w:hint="default" w:eastAsia="仿宋"/>
                <w:snapToGrid w:val="0"/>
              </w:rPr>
              <w:t>域的，由物业所在地的县级以上人民政府住房城乡建设主管部门责令</w:t>
            </w:r>
            <w:r>
              <w:rPr>
                <w:rStyle w:val="8"/>
                <w:rFonts w:hint="eastAsia" w:eastAsia="仿宋"/>
                <w:snapToGrid w:val="0"/>
              </w:rPr>
              <w:t>限期</w:t>
            </w:r>
            <w:r>
              <w:rPr>
                <w:rStyle w:val="7"/>
                <w:rFonts w:hint="default" w:eastAsia="仿宋"/>
                <w:snapToGrid w:val="0"/>
              </w:rPr>
              <w:t>改正，处五万元以上十万元以下罚款。给业主造</w:t>
            </w:r>
            <w:r>
              <w:rPr>
                <w:rStyle w:val="8"/>
                <w:rFonts w:hint="eastAsia" w:eastAsia="仿宋"/>
                <w:snapToGrid w:val="0"/>
              </w:rPr>
              <w:t>成损</w:t>
            </w:r>
            <w:r>
              <w:rPr>
                <w:rStyle w:val="7"/>
                <w:rFonts w:hint="default" w:eastAsia="仿宋"/>
                <w:snapToGrid w:val="0"/>
              </w:rPr>
              <w:t>失的，依法承担赔偿责任；</w:t>
            </w:r>
          </w:p>
        </w:tc>
        <w:tc>
          <w:tcPr>
            <w:tcW w:w="2615" w:type="dxa"/>
            <w:vAlign w:val="center"/>
          </w:tcPr>
          <w:p w14:paraId="5EC6A02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E3B51C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9D4F29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70A53F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B549E7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A4BE16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7037EF7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9DD200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059CF98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6ECAAC2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0097A5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ECA597A">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9CC692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191C67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6224808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5B69888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00950F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6B3FE7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BA3F68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3524E6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F36B49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89DDEEE">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214D8B3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549717A">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2ACB25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68771F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EE9768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0C60AA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15985B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E4CFDF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149B8D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6D545C8">
            <w:pPr>
              <w:adjustRightInd w:val="0"/>
              <w:snapToGrid w:val="0"/>
              <w:spacing w:line="300" w:lineRule="exact"/>
              <w:jc w:val="center"/>
              <w:rPr>
                <w:rFonts w:ascii="微软雅黑" w:hAnsi="宋体" w:eastAsia="微软雅黑" w:cs="宋体"/>
                <w:kern w:val="0"/>
                <w:sz w:val="20"/>
                <w:szCs w:val="20"/>
              </w:rPr>
            </w:pPr>
          </w:p>
        </w:tc>
      </w:tr>
      <w:tr w14:paraId="53F11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53C6424">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w:t>
            </w:r>
            <w:r>
              <w:rPr>
                <w:rFonts w:hint="eastAsia" w:eastAsia="仿宋"/>
                <w:snapToGrid w:val="0"/>
                <w:color w:val="000000"/>
                <w:sz w:val="20"/>
                <w:szCs w:val="20"/>
              </w:rPr>
              <w:t>7</w:t>
            </w:r>
          </w:p>
        </w:tc>
        <w:tc>
          <w:tcPr>
            <w:tcW w:w="308" w:type="dxa"/>
            <w:vAlign w:val="center"/>
          </w:tcPr>
          <w:p w14:paraId="407C4E1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473BC0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对建设单位不申请划分物业管理区域或者不按照规定向买受人明示物业管理区域行为的处罚</w:t>
            </w:r>
          </w:p>
        </w:tc>
        <w:tc>
          <w:tcPr>
            <w:tcW w:w="546" w:type="dxa"/>
            <w:vAlign w:val="center"/>
          </w:tcPr>
          <w:p w14:paraId="3CEB1EC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970CB8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6AE2C4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8C677E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届第33号）第二次修订）第</w:t>
            </w:r>
            <w:r>
              <w:rPr>
                <w:rStyle w:val="8"/>
                <w:rFonts w:hint="eastAsia" w:eastAsia="仿宋"/>
                <w:snapToGrid w:val="0"/>
              </w:rPr>
              <w:t>九</w:t>
            </w:r>
            <w:r>
              <w:rPr>
                <w:rStyle w:val="7"/>
                <w:rFonts w:hint="default" w:eastAsia="仿宋"/>
                <w:snapToGrid w:val="0"/>
              </w:rPr>
              <w:t>十八条：建设单位有下列行</w:t>
            </w:r>
            <w:r>
              <w:rPr>
                <w:rStyle w:val="8"/>
                <w:rFonts w:hint="eastAsia" w:eastAsia="仿宋"/>
                <w:snapToGrid w:val="0"/>
              </w:rPr>
              <w:t>为之</w:t>
            </w:r>
            <w:r>
              <w:rPr>
                <w:rStyle w:val="7"/>
                <w:rFonts w:hint="default" w:eastAsia="仿宋"/>
                <w:snapToGrid w:val="0"/>
              </w:rPr>
              <w:t>一的，由物业所在地的县级以上人民政府住房城乡建设主管部门</w:t>
            </w:r>
            <w:r>
              <w:rPr>
                <w:rStyle w:val="8"/>
                <w:rFonts w:hint="eastAsia" w:eastAsia="仿宋"/>
                <w:snapToGrid w:val="0"/>
              </w:rPr>
              <w:t>予</w:t>
            </w:r>
            <w:r>
              <w:rPr>
                <w:rStyle w:val="7"/>
                <w:rFonts w:hint="default" w:eastAsia="仿宋"/>
                <w:snapToGrid w:val="0"/>
              </w:rPr>
              <w:t>以处罚:（一）违反本条例第十三条第二款和第</w:t>
            </w:r>
            <w:r>
              <w:rPr>
                <w:rStyle w:val="8"/>
                <w:rFonts w:hint="eastAsia" w:eastAsia="仿宋"/>
                <w:snapToGrid w:val="0"/>
              </w:rPr>
              <w:t>三款</w:t>
            </w:r>
            <w:r>
              <w:rPr>
                <w:rStyle w:val="7"/>
                <w:rFonts w:hint="default" w:eastAsia="仿宋"/>
                <w:snapToGrid w:val="0"/>
              </w:rPr>
              <w:t>规定，不申请划分物业管理区域或者不按照规定公示物业管</w:t>
            </w:r>
            <w:r>
              <w:rPr>
                <w:rStyle w:val="8"/>
                <w:rFonts w:hint="eastAsia" w:eastAsia="仿宋"/>
                <w:snapToGrid w:val="0"/>
              </w:rPr>
              <w:t>理区</w:t>
            </w:r>
            <w:r>
              <w:rPr>
                <w:rStyle w:val="7"/>
                <w:rFonts w:hint="default" w:eastAsia="仿宋"/>
                <w:snapToGrid w:val="0"/>
              </w:rPr>
              <w:t>域的，责令</w:t>
            </w:r>
            <w:r>
              <w:rPr>
                <w:rStyle w:val="8"/>
                <w:rFonts w:hint="eastAsia" w:eastAsia="仿宋"/>
                <w:snapToGrid w:val="0"/>
              </w:rPr>
              <w:t>限期</w:t>
            </w:r>
            <w:r>
              <w:rPr>
                <w:rStyle w:val="7"/>
                <w:rFonts w:hint="default" w:eastAsia="仿宋"/>
                <w:snapToGrid w:val="0"/>
              </w:rPr>
              <w:t>改正； 逾期</w:t>
            </w:r>
            <w:r>
              <w:rPr>
                <w:rStyle w:val="8"/>
                <w:rFonts w:hint="eastAsia" w:eastAsia="仿宋"/>
                <w:snapToGrid w:val="0"/>
              </w:rPr>
              <w:t>未改</w:t>
            </w:r>
            <w:r>
              <w:rPr>
                <w:rStyle w:val="7"/>
                <w:rFonts w:hint="default" w:eastAsia="仿宋"/>
                <w:snapToGrid w:val="0"/>
              </w:rPr>
              <w:t>正的，处一万元以上五万元</w:t>
            </w:r>
            <w:r>
              <w:rPr>
                <w:rStyle w:val="8"/>
                <w:rFonts w:hint="eastAsia" w:eastAsia="仿宋"/>
                <w:snapToGrid w:val="0"/>
              </w:rPr>
              <w:t>以下罚款；</w:t>
            </w:r>
          </w:p>
        </w:tc>
        <w:tc>
          <w:tcPr>
            <w:tcW w:w="2615" w:type="dxa"/>
            <w:vAlign w:val="center"/>
          </w:tcPr>
          <w:p w14:paraId="2FFA8EE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024C75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372968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F7C05F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EF486C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A4CB6D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28B8C03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9C65E4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6A6E51C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818B24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CE41C0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23CFD73">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FC5029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A09BA5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6D9F1B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0A6CF1E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37F003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3A573F5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4E0503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7748DB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31C81C5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A20FBD1">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1F2188A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02EC674">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ABE9684">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2E54B2D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63424CF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2475E7E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4D0B1C6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61FC373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1107A78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6F705CB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7299285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1D44653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2C6C274B">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6F334F1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902F3B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4865A7B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7D55F9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E6B309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D762C3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116339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3AE14F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9CB2B8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D6EC5A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2F68BB4E">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EB19CD7">
            <w:pPr>
              <w:adjustRightInd w:val="0"/>
              <w:snapToGrid w:val="0"/>
              <w:spacing w:line="300" w:lineRule="exact"/>
              <w:jc w:val="center"/>
              <w:rPr>
                <w:rFonts w:ascii="微软雅黑" w:hAnsi="宋体" w:eastAsia="微软雅黑" w:cs="宋体"/>
                <w:kern w:val="0"/>
                <w:sz w:val="20"/>
                <w:szCs w:val="20"/>
              </w:rPr>
            </w:pPr>
          </w:p>
        </w:tc>
      </w:tr>
      <w:tr w14:paraId="76040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23E07CF">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78</w:t>
            </w:r>
          </w:p>
        </w:tc>
        <w:tc>
          <w:tcPr>
            <w:tcW w:w="308" w:type="dxa"/>
            <w:vAlign w:val="center"/>
          </w:tcPr>
          <w:p w14:paraId="4B45F3D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FCEF7D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对个人或单位未按规定办理房屋租赁相关事项登记备案行为的处罚</w:t>
            </w:r>
          </w:p>
        </w:tc>
        <w:tc>
          <w:tcPr>
            <w:tcW w:w="546" w:type="dxa"/>
            <w:vAlign w:val="center"/>
          </w:tcPr>
          <w:p w14:paraId="590ADFE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F8AC94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1789C6E">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7BEE005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【部门规章】《商品房屋租赁管理</w:t>
            </w:r>
            <w:r>
              <w:rPr>
                <w:rStyle w:val="8"/>
                <w:rFonts w:hint="eastAsia" w:eastAsia="仿宋"/>
                <w:snapToGrid w:val="0"/>
              </w:rPr>
              <w:t>办法》（</w:t>
            </w:r>
            <w:r>
              <w:rPr>
                <w:rStyle w:val="7"/>
                <w:rFonts w:hint="default" w:eastAsia="仿宋"/>
                <w:snapToGrid w:val="0"/>
              </w:rPr>
              <w:t>2010年建</w:t>
            </w:r>
            <w:r>
              <w:rPr>
                <w:rStyle w:val="8"/>
                <w:rFonts w:hint="eastAsia" w:eastAsia="仿宋"/>
                <w:snapToGrid w:val="0"/>
              </w:rPr>
              <w:t>设部令第</w:t>
            </w:r>
            <w:r>
              <w:rPr>
                <w:rStyle w:val="7"/>
                <w:rFonts w:hint="default" w:eastAsia="仿宋"/>
                <w:snapToGrid w:val="0"/>
              </w:rPr>
              <w:t>6号）第二十三条：违反本办法第十四条第一款、第十九条规定的，由直辖市、市、县人民政府建设（房地产）主管部门责令限期改正；个人逾期不改正的，处以一千元以下罚款；单位逾期不改正的，处以一千元以上一万元以</w:t>
            </w:r>
            <w:r>
              <w:rPr>
                <w:rStyle w:val="8"/>
                <w:rFonts w:hint="eastAsia" w:eastAsia="仿宋"/>
                <w:snapToGrid w:val="0"/>
              </w:rPr>
              <w:t>下罚款。</w:t>
            </w:r>
          </w:p>
          <w:p w14:paraId="7AB9564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第十四条：房屋租赁合同订立后三十日内，房屋租赁当事人应当到租赁房屋所在地直辖市、市、县人民政府建设（房地产）主管部门办理房屋租赁登</w:t>
            </w:r>
            <w:r>
              <w:rPr>
                <w:rStyle w:val="8"/>
                <w:rFonts w:hint="eastAsia" w:eastAsia="仿宋"/>
                <w:snapToGrid w:val="0"/>
              </w:rPr>
              <w:t>记备案。</w:t>
            </w:r>
          </w:p>
          <w:p w14:paraId="00D17D0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第十九条：房屋租赁登记备案内容发生变化、续租或者租赁终止的，当事人应当在三十日内，到原租赁登记备案的部门办理房屋租赁登记备案的变更、延续或者注销手续。</w:t>
            </w:r>
          </w:p>
        </w:tc>
        <w:tc>
          <w:tcPr>
            <w:tcW w:w="2615" w:type="dxa"/>
            <w:vAlign w:val="center"/>
          </w:tcPr>
          <w:p w14:paraId="1EA618D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E883BA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FB7286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053553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B6D621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2AE575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6CE8DA8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038F1D4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626F35D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0B5184B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3944701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7399E15">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77D5F5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65433F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5A9FF83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3AF66B3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1CAD4C8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181771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C46166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5F9BB8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1BCDE56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258EE64">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2D51856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21C8B53">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314675B">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DCB1DC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0E061E6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7FDCCCC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02E6586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6182091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001EFD2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7580170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5E5517F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005AE1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12A6CED4">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60F150A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78172FB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50027D3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A28321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392D0A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F3F315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5084A3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9F845A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87D77D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D98E41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2ACAA09C">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4184CD52">
            <w:pPr>
              <w:adjustRightInd w:val="0"/>
              <w:snapToGrid w:val="0"/>
              <w:spacing w:line="300" w:lineRule="exact"/>
              <w:jc w:val="center"/>
              <w:rPr>
                <w:rFonts w:ascii="微软雅黑" w:hAnsi="宋体" w:eastAsia="微软雅黑" w:cs="宋体"/>
                <w:kern w:val="0"/>
                <w:sz w:val="20"/>
                <w:szCs w:val="20"/>
              </w:rPr>
            </w:pPr>
          </w:p>
        </w:tc>
      </w:tr>
      <w:tr w14:paraId="0F58D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15F71B8">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79</w:t>
            </w:r>
          </w:p>
        </w:tc>
        <w:tc>
          <w:tcPr>
            <w:tcW w:w="308" w:type="dxa"/>
            <w:vAlign w:val="center"/>
          </w:tcPr>
          <w:p w14:paraId="204B65C3">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618BEC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对未取得房地产估价机构资质从事房地产估价活动或者超越资质等级承揽估价业务行为的处罚</w:t>
            </w:r>
          </w:p>
        </w:tc>
        <w:tc>
          <w:tcPr>
            <w:tcW w:w="546" w:type="dxa"/>
            <w:vAlign w:val="center"/>
          </w:tcPr>
          <w:p w14:paraId="71C9BA1E">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3ACBC6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B7E50EE">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5486EDA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【部门规章】《房地产估价机构管理</w:t>
            </w:r>
            <w:r>
              <w:rPr>
                <w:rStyle w:val="8"/>
                <w:rFonts w:hint="eastAsia" w:eastAsia="仿宋"/>
                <w:snapToGrid w:val="0"/>
              </w:rPr>
              <w:t>办法》（</w:t>
            </w:r>
            <w:r>
              <w:rPr>
                <w:rStyle w:val="7"/>
                <w:rFonts w:hint="default" w:eastAsia="仿宋"/>
                <w:snapToGrid w:val="0"/>
              </w:rPr>
              <w:t>2005年建</w:t>
            </w:r>
            <w:r>
              <w:rPr>
                <w:rStyle w:val="8"/>
                <w:rFonts w:hint="eastAsia" w:eastAsia="仿宋"/>
                <w:snapToGrid w:val="0"/>
              </w:rPr>
              <w:t>设部令</w:t>
            </w:r>
            <w:r>
              <w:rPr>
                <w:rStyle w:val="7"/>
                <w:rFonts w:hint="default" w:eastAsia="仿宋"/>
                <w:snapToGrid w:val="0"/>
              </w:rPr>
              <w:t>第142号发</w:t>
            </w:r>
            <w:r>
              <w:rPr>
                <w:rStyle w:val="8"/>
                <w:rFonts w:hint="eastAsia" w:eastAsia="仿宋"/>
                <w:snapToGrid w:val="0"/>
              </w:rPr>
              <w:t>布施行，</w:t>
            </w:r>
            <w:r>
              <w:rPr>
                <w:rStyle w:val="7"/>
                <w:rFonts w:hint="default" w:eastAsia="仿宋"/>
                <w:snapToGrid w:val="0"/>
              </w:rPr>
              <w:t>2015年住房和城乡建</w:t>
            </w:r>
            <w:r>
              <w:rPr>
                <w:rStyle w:val="8"/>
                <w:rFonts w:hint="eastAsia" w:eastAsia="仿宋"/>
                <w:snapToGrid w:val="0"/>
              </w:rPr>
              <w:t>设部</w:t>
            </w:r>
            <w:r>
              <w:rPr>
                <w:rStyle w:val="7"/>
                <w:rFonts w:hint="default" w:eastAsia="仿宋"/>
                <w:snapToGrid w:val="0"/>
              </w:rPr>
              <w:t>令第24号修正）第四十七条：未取得房地产估价机构资质从事房地产估价活动或者超越资质等级承揽估价业务的，出具的估价报告无效，由县级以上人民政府房地产行政主管部门给予警告，责令限期改</w:t>
            </w:r>
            <w:r>
              <w:rPr>
                <w:rStyle w:val="8"/>
                <w:rFonts w:hint="eastAsia" w:eastAsia="仿宋"/>
                <w:snapToGrid w:val="0"/>
              </w:rPr>
              <w:t>正</w:t>
            </w:r>
            <w:r>
              <w:rPr>
                <w:rStyle w:val="7"/>
                <w:rFonts w:hint="default" w:eastAsia="仿宋"/>
                <w:snapToGrid w:val="0"/>
              </w:rPr>
              <w:t>，并处1</w:t>
            </w:r>
            <w:r>
              <w:rPr>
                <w:rStyle w:val="8"/>
                <w:rFonts w:hint="eastAsia" w:eastAsia="仿宋"/>
                <w:snapToGrid w:val="0"/>
              </w:rPr>
              <w:t>万</w:t>
            </w:r>
            <w:r>
              <w:rPr>
                <w:rStyle w:val="7"/>
                <w:rFonts w:hint="default" w:eastAsia="仿宋"/>
                <w:snapToGrid w:val="0"/>
              </w:rPr>
              <w:t>元以上3万元以下的罚款；造成当事人损失的，依法承担赔偿责任。</w:t>
            </w:r>
          </w:p>
        </w:tc>
        <w:tc>
          <w:tcPr>
            <w:tcW w:w="2615" w:type="dxa"/>
            <w:vAlign w:val="center"/>
          </w:tcPr>
          <w:p w14:paraId="619FA48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4CE122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A6D904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53ECB8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D0825E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CA190E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5A47B02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06BF176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04BA3AB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FFBDC6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34046F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1BB7393">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2A5ED8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5203AA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7DFB912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135E79A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6AF014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3EC6DC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13D800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D31564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7188FE7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C1A5048">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59BDE0D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C02B656">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CD9C729">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756C36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436AFC3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0A5D741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69F6049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41F8D65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656B5E8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351715D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093325D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40A93E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0AD25752">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7827A3A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25C4303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DF10A0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BF387D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1F9065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B1E705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B63501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829B62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D0CD2A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6CB29F6">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65D2452">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78890D1">
            <w:pPr>
              <w:adjustRightInd w:val="0"/>
              <w:snapToGrid w:val="0"/>
              <w:spacing w:line="300" w:lineRule="exact"/>
              <w:jc w:val="center"/>
              <w:rPr>
                <w:rFonts w:ascii="微软雅黑" w:hAnsi="宋体" w:eastAsia="微软雅黑" w:cs="宋体"/>
                <w:kern w:val="0"/>
                <w:sz w:val="20"/>
                <w:szCs w:val="20"/>
              </w:rPr>
            </w:pPr>
          </w:p>
        </w:tc>
      </w:tr>
      <w:tr w14:paraId="537F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EEEC1C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80</w:t>
            </w:r>
          </w:p>
        </w:tc>
        <w:tc>
          <w:tcPr>
            <w:tcW w:w="308" w:type="dxa"/>
            <w:vAlign w:val="center"/>
          </w:tcPr>
          <w:p w14:paraId="53B9E6D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4C7D88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对房地产估价机构违规设立分支机构</w:t>
            </w:r>
            <w:r>
              <w:rPr>
                <w:rFonts w:hint="eastAsia" w:eastAsia="仿宋"/>
                <w:snapToGrid w:val="0"/>
                <w:color w:val="000000"/>
                <w:sz w:val="20"/>
                <w:szCs w:val="20"/>
                <w:lang w:eastAsia="zh-CN"/>
              </w:rPr>
              <w:t>或者</w:t>
            </w:r>
            <w:r>
              <w:rPr>
                <w:rFonts w:hint="eastAsia" w:eastAsia="仿宋"/>
                <w:snapToGrid w:val="0"/>
                <w:color w:val="000000"/>
                <w:sz w:val="20"/>
                <w:szCs w:val="20"/>
              </w:rPr>
              <w:t>新设立的分支机构不备案行为的处罚</w:t>
            </w:r>
          </w:p>
        </w:tc>
        <w:tc>
          <w:tcPr>
            <w:tcW w:w="546" w:type="dxa"/>
            <w:vAlign w:val="center"/>
          </w:tcPr>
          <w:p w14:paraId="58ADCA3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44ED02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9B97709">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1ABA0E7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【部门规章】《房地产估价机构管理</w:t>
            </w:r>
            <w:r>
              <w:rPr>
                <w:rStyle w:val="8"/>
                <w:rFonts w:hint="eastAsia" w:eastAsia="仿宋"/>
                <w:snapToGrid w:val="0"/>
              </w:rPr>
              <w:t>办法》（</w:t>
            </w:r>
            <w:r>
              <w:rPr>
                <w:rStyle w:val="7"/>
                <w:rFonts w:hint="default" w:eastAsia="仿宋"/>
                <w:snapToGrid w:val="0"/>
              </w:rPr>
              <w:t>2005年建</w:t>
            </w:r>
            <w:r>
              <w:rPr>
                <w:rStyle w:val="8"/>
                <w:rFonts w:hint="eastAsia" w:eastAsia="仿宋"/>
                <w:snapToGrid w:val="0"/>
              </w:rPr>
              <w:t>设部令</w:t>
            </w:r>
            <w:r>
              <w:rPr>
                <w:rStyle w:val="7"/>
                <w:rFonts w:hint="default" w:eastAsia="仿宋"/>
                <w:snapToGrid w:val="0"/>
              </w:rPr>
              <w:t>第142</w:t>
            </w:r>
            <w:r>
              <w:rPr>
                <w:rStyle w:val="8"/>
                <w:rFonts w:hint="eastAsia" w:eastAsia="仿宋"/>
                <w:snapToGrid w:val="0"/>
              </w:rPr>
              <w:t>号发布，</w:t>
            </w:r>
            <w:r>
              <w:rPr>
                <w:rStyle w:val="7"/>
                <w:rFonts w:hint="default" w:eastAsia="仿宋"/>
                <w:snapToGrid w:val="0"/>
              </w:rPr>
              <w:t>2015年住房和城乡建</w:t>
            </w:r>
            <w:r>
              <w:rPr>
                <w:rStyle w:val="8"/>
                <w:rFonts w:hint="eastAsia" w:eastAsia="仿宋"/>
                <w:snapToGrid w:val="0"/>
              </w:rPr>
              <w:t>设部</w:t>
            </w:r>
            <w:r>
              <w:rPr>
                <w:rStyle w:val="7"/>
                <w:rFonts w:hint="default" w:eastAsia="仿宋"/>
                <w:snapToGrid w:val="0"/>
              </w:rPr>
              <w:t>令第24号修正）</w:t>
            </w:r>
            <w:r>
              <w:rPr>
                <w:rStyle w:val="8"/>
                <w:rFonts w:hint="eastAsia" w:eastAsia="仿宋"/>
                <w:snapToGrid w:val="0"/>
              </w:rPr>
              <w:t>第二十</w:t>
            </w:r>
            <w:r>
              <w:rPr>
                <w:rStyle w:val="7"/>
                <w:rFonts w:hint="default" w:eastAsia="仿宋"/>
                <w:snapToGrid w:val="0"/>
              </w:rPr>
              <w:t>条：一级资质房地产估价机构可以按照本办法第二十一条的规定设立分支机构。二、三级房地产估价机构不得设立分</w:t>
            </w:r>
            <w:r>
              <w:rPr>
                <w:rStyle w:val="8"/>
                <w:rFonts w:hint="eastAsia" w:eastAsia="仿宋"/>
                <w:snapToGrid w:val="0"/>
              </w:rPr>
              <w:t>支机构。</w:t>
            </w:r>
          </w:p>
          <w:p w14:paraId="4E14988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二十</w:t>
            </w:r>
            <w:r>
              <w:rPr>
                <w:rStyle w:val="7"/>
                <w:rFonts w:hint="default" w:eastAsia="仿宋"/>
                <w:snapToGrid w:val="0"/>
              </w:rPr>
              <w:t>一条： 分支机构应当具备下列条件：（一）</w:t>
            </w:r>
            <w:r>
              <w:rPr>
                <w:rStyle w:val="8"/>
                <w:rFonts w:hint="eastAsia" w:eastAsia="仿宋"/>
                <w:snapToGrid w:val="0"/>
              </w:rPr>
              <w:t>名</w:t>
            </w:r>
            <w:r>
              <w:rPr>
                <w:rStyle w:val="7"/>
                <w:rFonts w:hint="default" w:eastAsia="仿宋"/>
                <w:snapToGrid w:val="0"/>
              </w:rPr>
              <w:t>称采用“房地产估价</w:t>
            </w:r>
            <w:r>
              <w:rPr>
                <w:rStyle w:val="8"/>
                <w:rFonts w:hint="eastAsia" w:eastAsia="仿宋"/>
                <w:snapToGrid w:val="0"/>
              </w:rPr>
              <w:t>机</w:t>
            </w:r>
            <w:r>
              <w:rPr>
                <w:rStyle w:val="7"/>
                <w:rFonts w:hint="default" w:eastAsia="仿宋"/>
                <w:snapToGrid w:val="0"/>
              </w:rPr>
              <w:t>构名称+分支机构所在地行政</w:t>
            </w:r>
            <w:r>
              <w:rPr>
                <w:rStyle w:val="8"/>
                <w:rFonts w:hint="eastAsia" w:eastAsia="仿宋"/>
                <w:snapToGrid w:val="0"/>
              </w:rPr>
              <w:t>区</w:t>
            </w:r>
            <w:r>
              <w:rPr>
                <w:rStyle w:val="7"/>
                <w:rFonts w:hint="default" w:eastAsia="仿宋"/>
                <w:snapToGrid w:val="0"/>
              </w:rPr>
              <w:t>域划名+分公司</w:t>
            </w:r>
            <w:r>
              <w:rPr>
                <w:rStyle w:val="8"/>
                <w:rFonts w:hint="eastAsia" w:eastAsia="仿宋"/>
                <w:snapToGrid w:val="0"/>
              </w:rPr>
              <w:t>（</w:t>
            </w:r>
            <w:r>
              <w:rPr>
                <w:rStyle w:val="7"/>
                <w:rFonts w:hint="default" w:eastAsia="仿宋"/>
                <w:snapToGrid w:val="0"/>
              </w:rPr>
              <w:t>分所）”的形式；（二）分支机构负责人应当是注册后从事房地产估价工作三年以上并无不良执业记录的专职注册房地产估价师；（三）在分支机构</w:t>
            </w:r>
            <w:r>
              <w:rPr>
                <w:rStyle w:val="8"/>
                <w:rFonts w:hint="eastAsia" w:eastAsia="仿宋"/>
                <w:snapToGrid w:val="0"/>
              </w:rPr>
              <w:t>所</w:t>
            </w:r>
            <w:r>
              <w:rPr>
                <w:rStyle w:val="7"/>
                <w:rFonts w:hint="default" w:eastAsia="仿宋"/>
                <w:snapToGrid w:val="0"/>
              </w:rPr>
              <w:t>在地有3名以上专职注册房地产估价师；（四）有固定的经验服务场所；（五）估价质量管理、估价档案管理、财务管理等各项内部管理制</w:t>
            </w:r>
            <w:r>
              <w:rPr>
                <w:rStyle w:val="8"/>
                <w:rFonts w:hint="eastAsia" w:eastAsia="仿宋"/>
                <w:snapToGrid w:val="0"/>
              </w:rPr>
              <w:t>度健全。</w:t>
            </w:r>
          </w:p>
          <w:p w14:paraId="5376D22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注册于分支机构的专职注册房地产估价师，不计入设立分支机构的房地产估价师机构的专职注册房地产估价</w:t>
            </w:r>
            <w:r>
              <w:rPr>
                <w:rStyle w:val="8"/>
                <w:rFonts w:hint="eastAsia" w:eastAsia="仿宋"/>
                <w:snapToGrid w:val="0"/>
              </w:rPr>
              <w:t>师人数。</w:t>
            </w:r>
          </w:p>
          <w:p w14:paraId="11753A8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二十</w:t>
            </w:r>
            <w:r>
              <w:rPr>
                <w:rStyle w:val="7"/>
                <w:rFonts w:hint="default" w:eastAsia="仿宋"/>
                <w:snapToGrid w:val="0"/>
              </w:rPr>
              <w:t>二条： 新设立的分支机构，应当自领取分支机构营业执</w:t>
            </w:r>
            <w:r>
              <w:rPr>
                <w:rStyle w:val="8"/>
                <w:rFonts w:hint="eastAsia" w:eastAsia="仿宋"/>
                <w:snapToGrid w:val="0"/>
              </w:rPr>
              <w:t>照之</w:t>
            </w:r>
            <w:r>
              <w:rPr>
                <w:rStyle w:val="7"/>
                <w:rFonts w:hint="default" w:eastAsia="仿宋"/>
                <w:snapToGrid w:val="0"/>
              </w:rPr>
              <w:t>日起30日内，到分支机构工商注册所在地的省、自治区人民政府住房城乡建设主管部门、自治区直辖市人民政府房地产主管部</w:t>
            </w:r>
            <w:r>
              <w:rPr>
                <w:rStyle w:val="8"/>
                <w:rFonts w:hint="eastAsia" w:eastAsia="仿宋"/>
                <w:snapToGrid w:val="0"/>
              </w:rPr>
              <w:t>门备案。</w:t>
            </w:r>
          </w:p>
          <w:p w14:paraId="2529182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第四十九条：有下列行为之一的，由县级以上地方人民政府房地产主管部门给予警告，责令限期改正</w:t>
            </w:r>
            <w:r>
              <w:rPr>
                <w:rStyle w:val="8"/>
                <w:rFonts w:hint="eastAsia" w:eastAsia="仿宋"/>
                <w:snapToGrid w:val="0"/>
              </w:rPr>
              <w:t>，</w:t>
            </w:r>
            <w:r>
              <w:rPr>
                <w:rStyle w:val="7"/>
                <w:rFonts w:hint="default" w:eastAsia="仿宋"/>
                <w:snapToGrid w:val="0"/>
              </w:rPr>
              <w:t>并可处1</w:t>
            </w:r>
            <w:r>
              <w:rPr>
                <w:rStyle w:val="8"/>
                <w:rFonts w:hint="eastAsia" w:eastAsia="仿宋"/>
                <w:snapToGrid w:val="0"/>
              </w:rPr>
              <w:t>万</w:t>
            </w:r>
            <w:r>
              <w:rPr>
                <w:rStyle w:val="7"/>
                <w:rFonts w:hint="default" w:eastAsia="仿宋"/>
                <w:snapToGrid w:val="0"/>
              </w:rPr>
              <w:t>元以上2万元以</w:t>
            </w:r>
            <w:r>
              <w:rPr>
                <w:rStyle w:val="8"/>
                <w:rFonts w:hint="eastAsia" w:eastAsia="仿宋"/>
                <w:snapToGrid w:val="0"/>
              </w:rPr>
              <w:t>下的</w:t>
            </w:r>
            <w:r>
              <w:rPr>
                <w:rStyle w:val="7"/>
                <w:rFonts w:hint="default" w:eastAsia="仿宋"/>
                <w:snapToGrid w:val="0"/>
              </w:rPr>
              <w:t>罚款</w:t>
            </w:r>
          </w:p>
          <w:p w14:paraId="719F97C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（一）违反本办法第二十条第一款规定设立分支</w:t>
            </w:r>
            <w:r>
              <w:rPr>
                <w:rStyle w:val="8"/>
                <w:rFonts w:hint="eastAsia" w:eastAsia="仿宋"/>
                <w:snapToGrid w:val="0"/>
              </w:rPr>
              <w:t>机</w:t>
            </w:r>
            <w:r>
              <w:rPr>
                <w:rStyle w:val="7"/>
                <w:rFonts w:hint="default" w:eastAsia="仿宋"/>
                <w:snapToGrid w:val="0"/>
              </w:rPr>
              <w:t>构的；</w:t>
            </w:r>
          </w:p>
          <w:p w14:paraId="35FBA54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（二）违反本办法第二十一条规定设立分支</w:t>
            </w:r>
            <w:r>
              <w:rPr>
                <w:rStyle w:val="8"/>
                <w:rFonts w:hint="eastAsia" w:eastAsia="仿宋"/>
                <w:snapToGrid w:val="0"/>
              </w:rPr>
              <w:t>机</w:t>
            </w:r>
            <w:r>
              <w:rPr>
                <w:rStyle w:val="7"/>
                <w:rFonts w:hint="default" w:eastAsia="仿宋"/>
                <w:snapToGrid w:val="0"/>
              </w:rPr>
              <w:t>构的；</w:t>
            </w:r>
          </w:p>
          <w:p w14:paraId="3AC25B6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（三）违反本办法第二十二条第一款规定，新设立的分支机构不</w:t>
            </w:r>
            <w:r>
              <w:rPr>
                <w:rStyle w:val="8"/>
                <w:rFonts w:hint="eastAsia" w:eastAsia="仿宋"/>
                <w:snapToGrid w:val="0"/>
              </w:rPr>
              <w:t>备案的。</w:t>
            </w:r>
          </w:p>
        </w:tc>
        <w:tc>
          <w:tcPr>
            <w:tcW w:w="2615" w:type="dxa"/>
            <w:vAlign w:val="center"/>
          </w:tcPr>
          <w:p w14:paraId="4A531BA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39591F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CF7E34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1D1F17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20A2E3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D5E609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2C2AF46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43F3DCD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1E6BFCC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273AE6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5A282C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1DE7A04">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739DEE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AA79CB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3C29528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53C1942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AB6F75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9F42B6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8883AE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A9B90C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0C10F8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73A3791">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4B605D0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C96223A">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5A2CFDD">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5B0E920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7F61395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235AB70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3689226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13D7CA2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7AC4610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38AF891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04255D0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3FFDD98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033E192F">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3CBC343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36B39BD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212F469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8075B0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A24F06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A77F82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A6F8B2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4B627F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686E23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9EEB85A">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2AB693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A4C07FE">
            <w:pPr>
              <w:adjustRightInd w:val="0"/>
              <w:snapToGrid w:val="0"/>
              <w:spacing w:line="300" w:lineRule="exact"/>
              <w:jc w:val="center"/>
              <w:rPr>
                <w:rFonts w:ascii="微软雅黑" w:hAnsi="宋体" w:eastAsia="微软雅黑" w:cs="宋体"/>
                <w:kern w:val="0"/>
                <w:sz w:val="20"/>
                <w:szCs w:val="20"/>
              </w:rPr>
            </w:pPr>
          </w:p>
        </w:tc>
      </w:tr>
      <w:tr w14:paraId="32AF1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5BB1D3C">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81</w:t>
            </w:r>
          </w:p>
        </w:tc>
        <w:tc>
          <w:tcPr>
            <w:tcW w:w="308" w:type="dxa"/>
            <w:vAlign w:val="center"/>
          </w:tcPr>
          <w:p w14:paraId="00C87290">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7415FC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对房地产估价机构及其估价人员违反规定承揽业务、擅自转让受托的估价业务或者违反规定出具估价报告行为的处罚</w:t>
            </w:r>
          </w:p>
        </w:tc>
        <w:tc>
          <w:tcPr>
            <w:tcW w:w="546" w:type="dxa"/>
            <w:vAlign w:val="center"/>
          </w:tcPr>
          <w:p w14:paraId="51A57E7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E1093A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38ABF06">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房管所</w:t>
            </w:r>
          </w:p>
        </w:tc>
        <w:tc>
          <w:tcPr>
            <w:tcW w:w="3199" w:type="dxa"/>
            <w:vAlign w:val="center"/>
          </w:tcPr>
          <w:p w14:paraId="48915C6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【部门规章】《房地产估价机构管理</w:t>
            </w:r>
            <w:r>
              <w:rPr>
                <w:rStyle w:val="8"/>
                <w:rFonts w:hint="eastAsia" w:eastAsia="仿宋"/>
                <w:snapToGrid w:val="0"/>
              </w:rPr>
              <w:t>办法》（</w:t>
            </w:r>
            <w:r>
              <w:rPr>
                <w:rStyle w:val="7"/>
                <w:rFonts w:hint="default" w:eastAsia="仿宋"/>
                <w:snapToGrid w:val="0"/>
              </w:rPr>
              <w:t>2005年建</w:t>
            </w:r>
            <w:r>
              <w:rPr>
                <w:rStyle w:val="8"/>
                <w:rFonts w:hint="eastAsia" w:eastAsia="仿宋"/>
                <w:snapToGrid w:val="0"/>
              </w:rPr>
              <w:t>设部令</w:t>
            </w:r>
            <w:r>
              <w:rPr>
                <w:rStyle w:val="7"/>
                <w:rFonts w:hint="default" w:eastAsia="仿宋"/>
                <w:snapToGrid w:val="0"/>
              </w:rPr>
              <w:t>第142</w:t>
            </w:r>
            <w:r>
              <w:rPr>
                <w:rStyle w:val="8"/>
                <w:rFonts w:hint="eastAsia" w:eastAsia="仿宋"/>
                <w:snapToGrid w:val="0"/>
              </w:rPr>
              <w:t>号发布，</w:t>
            </w:r>
            <w:r>
              <w:rPr>
                <w:rStyle w:val="7"/>
                <w:rFonts w:hint="default" w:eastAsia="仿宋"/>
                <w:snapToGrid w:val="0"/>
              </w:rPr>
              <w:t>2015年住房和城乡建</w:t>
            </w:r>
            <w:r>
              <w:rPr>
                <w:rStyle w:val="8"/>
                <w:rFonts w:hint="eastAsia" w:eastAsia="仿宋"/>
                <w:snapToGrid w:val="0"/>
              </w:rPr>
              <w:t>设部</w:t>
            </w:r>
            <w:r>
              <w:rPr>
                <w:rStyle w:val="7"/>
                <w:rFonts w:hint="default" w:eastAsia="仿宋"/>
                <w:snapToGrid w:val="0"/>
              </w:rPr>
              <w:t>令第24号修正）</w:t>
            </w:r>
            <w:r>
              <w:rPr>
                <w:rStyle w:val="8"/>
                <w:rFonts w:hint="eastAsia" w:eastAsia="仿宋"/>
                <w:snapToGrid w:val="0"/>
              </w:rPr>
              <w:t>第二</w:t>
            </w:r>
            <w:r>
              <w:rPr>
                <w:rStyle w:val="7"/>
                <w:rFonts w:hint="default" w:eastAsia="仿宋"/>
                <w:snapToGrid w:val="0"/>
              </w:rPr>
              <w:t>十条：分支机构应当以设立该分支机构的房地产估价机构的名义出具估价报告，并加盖该房地产估价机</w:t>
            </w:r>
            <w:r>
              <w:rPr>
                <w:rStyle w:val="8"/>
                <w:rFonts w:hint="eastAsia" w:eastAsia="仿宋"/>
                <w:snapToGrid w:val="0"/>
              </w:rPr>
              <w:t>构公章。</w:t>
            </w:r>
          </w:p>
          <w:p w14:paraId="2DDE079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二十</w:t>
            </w:r>
            <w:r>
              <w:rPr>
                <w:rStyle w:val="7"/>
                <w:rFonts w:hint="default" w:eastAsia="仿宋"/>
                <w:snapToGrid w:val="0"/>
              </w:rPr>
              <w:t>六条：房地产估价业务应当由房地产估价机构统一接受委托，统一收</w:t>
            </w:r>
            <w:r>
              <w:rPr>
                <w:rStyle w:val="8"/>
                <w:rFonts w:hint="eastAsia" w:eastAsia="仿宋"/>
                <w:snapToGrid w:val="0"/>
              </w:rPr>
              <w:t>取费用。</w:t>
            </w:r>
          </w:p>
          <w:p w14:paraId="2F9384A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房地产估价师不得以个人名义承揽估价业务，分支机构应当以设立该分支机构的房地产估价机构名义承揽估</w:t>
            </w:r>
            <w:r>
              <w:rPr>
                <w:rStyle w:val="8"/>
                <w:rFonts w:hint="eastAsia" w:eastAsia="仿宋"/>
                <w:snapToGrid w:val="0"/>
              </w:rPr>
              <w:t>价业务。</w:t>
            </w:r>
          </w:p>
          <w:p w14:paraId="2580E32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二十</w:t>
            </w:r>
            <w:r>
              <w:rPr>
                <w:rStyle w:val="7"/>
                <w:rFonts w:hint="default" w:eastAsia="仿宋"/>
                <w:snapToGrid w:val="0"/>
              </w:rPr>
              <w:t>九条：房地产估价机构未经委托人书面同意，不得转让受托的估</w:t>
            </w:r>
            <w:r>
              <w:rPr>
                <w:rStyle w:val="8"/>
                <w:rFonts w:hint="eastAsia" w:eastAsia="仿宋"/>
                <w:snapToGrid w:val="0"/>
              </w:rPr>
              <w:t>价业务。</w:t>
            </w:r>
          </w:p>
          <w:p w14:paraId="2D2BBF4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经委托人书面同意，房地产估价机构可以与其他房地产估价机构合作完成估价业务，以合作双方的名义共同出具估</w:t>
            </w:r>
            <w:r>
              <w:rPr>
                <w:rStyle w:val="8"/>
                <w:rFonts w:hint="eastAsia" w:eastAsia="仿宋"/>
                <w:snapToGrid w:val="0"/>
              </w:rPr>
              <w:t>价报告。</w:t>
            </w:r>
          </w:p>
          <w:p w14:paraId="147A863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三十</w:t>
            </w:r>
            <w:r>
              <w:rPr>
                <w:rStyle w:val="7"/>
                <w:rFonts w:hint="default" w:eastAsia="仿宋"/>
                <w:snapToGrid w:val="0"/>
              </w:rPr>
              <w:t>二条：房地产估价报告应当由房地产估价机构出具，加盖房地产估价机构公章，</w:t>
            </w:r>
            <w:r>
              <w:rPr>
                <w:rStyle w:val="8"/>
                <w:rFonts w:hint="eastAsia" w:eastAsia="仿宋"/>
                <w:snapToGrid w:val="0"/>
              </w:rPr>
              <w:t>并</w:t>
            </w:r>
            <w:r>
              <w:rPr>
                <w:rStyle w:val="7"/>
                <w:rFonts w:hint="default" w:eastAsia="仿宋"/>
                <w:snapToGrid w:val="0"/>
              </w:rPr>
              <w:t>有至少2名专职注册房地产估价</w:t>
            </w:r>
            <w:r>
              <w:rPr>
                <w:rStyle w:val="8"/>
                <w:rFonts w:hint="eastAsia" w:eastAsia="仿宋"/>
                <w:snapToGrid w:val="0"/>
              </w:rPr>
              <w:t>师签字。</w:t>
            </w:r>
          </w:p>
          <w:p w14:paraId="5C9DDB0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五十条：有下列行为之一的，由县级以上人民政府房地产行政主管部门给予警告，责令限期改正；逾期未改正</w:t>
            </w:r>
            <w:r>
              <w:rPr>
                <w:rStyle w:val="8"/>
                <w:rFonts w:hint="eastAsia" w:eastAsia="仿宋"/>
                <w:snapToGrid w:val="0"/>
              </w:rPr>
              <w:t>的</w:t>
            </w:r>
            <w:r>
              <w:rPr>
                <w:rStyle w:val="7"/>
                <w:rFonts w:hint="default" w:eastAsia="仿宋"/>
                <w:snapToGrid w:val="0"/>
              </w:rPr>
              <w:t>，可处5</w:t>
            </w:r>
            <w:r>
              <w:rPr>
                <w:rStyle w:val="8"/>
                <w:rFonts w:hint="eastAsia" w:eastAsia="仿宋"/>
                <w:snapToGrid w:val="0"/>
              </w:rPr>
              <w:t>千</w:t>
            </w:r>
            <w:r>
              <w:rPr>
                <w:rStyle w:val="7"/>
                <w:rFonts w:hint="default" w:eastAsia="仿宋"/>
                <w:snapToGrid w:val="0"/>
              </w:rPr>
              <w:t>元以上2万元以下的罚款；给当事人造成损失的，依法承担赔</w:t>
            </w:r>
            <w:r>
              <w:rPr>
                <w:rStyle w:val="8"/>
                <w:rFonts w:hint="eastAsia" w:eastAsia="仿宋"/>
                <w:snapToGrid w:val="0"/>
              </w:rPr>
              <w:t>偿</w:t>
            </w:r>
            <w:r>
              <w:rPr>
                <w:rStyle w:val="7"/>
                <w:rFonts w:hint="default" w:eastAsia="仿宋"/>
                <w:snapToGrid w:val="0"/>
              </w:rPr>
              <w:t>责任：</w:t>
            </w:r>
          </w:p>
          <w:p w14:paraId="7E24664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（一）违反本办法第二十六条规定承揽</w:t>
            </w:r>
            <w:r>
              <w:rPr>
                <w:rStyle w:val="8"/>
                <w:rFonts w:hint="eastAsia" w:eastAsia="仿宋"/>
                <w:snapToGrid w:val="0"/>
              </w:rPr>
              <w:t>业</w:t>
            </w:r>
            <w:r>
              <w:rPr>
                <w:rStyle w:val="7"/>
                <w:rFonts w:hint="default" w:eastAsia="仿宋"/>
                <w:snapToGrid w:val="0"/>
              </w:rPr>
              <w:t>务的；</w:t>
            </w:r>
          </w:p>
          <w:p w14:paraId="1F187C2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（二）违反本办法第二十九条第一款规定，擅自转让受托的估价</w:t>
            </w:r>
            <w:r>
              <w:rPr>
                <w:rStyle w:val="8"/>
                <w:rFonts w:hint="eastAsia" w:eastAsia="仿宋"/>
                <w:snapToGrid w:val="0"/>
              </w:rPr>
              <w:t>业</w:t>
            </w:r>
            <w:r>
              <w:rPr>
                <w:rStyle w:val="7"/>
                <w:rFonts w:hint="default" w:eastAsia="仿宋"/>
                <w:snapToGrid w:val="0"/>
              </w:rPr>
              <w:t>务的；</w:t>
            </w:r>
          </w:p>
          <w:p w14:paraId="2C274814">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eastAsia="仿宋"/>
                <w:snapToGrid w:val="0"/>
              </w:rPr>
              <w:t>（三）违反本办法第二十条第二款、第二十九条第二款、第三十二条规定出具估价</w:t>
            </w:r>
            <w:r>
              <w:rPr>
                <w:rStyle w:val="8"/>
                <w:rFonts w:hint="eastAsia" w:eastAsia="仿宋"/>
                <w:snapToGrid w:val="0"/>
              </w:rPr>
              <w:t>报告的。</w:t>
            </w:r>
          </w:p>
        </w:tc>
        <w:tc>
          <w:tcPr>
            <w:tcW w:w="2615" w:type="dxa"/>
            <w:vAlign w:val="center"/>
          </w:tcPr>
          <w:p w14:paraId="0FD1410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E69D02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90BBE1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E27A26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5AD34D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819347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3C7B1F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38520B5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71DB208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0C89B67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4FEAB2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C8EDBBE">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676C67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EADDE6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3061E86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703F2D1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8A22CF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640FCA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3C583B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DBE836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2C5EF0D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61D2806">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3529C9C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6DA532A">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D4D1661">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05652BD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007331A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55EF718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607D2F4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5CED3EC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09C7FEB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65B6F8A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744FD8B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542A337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58D1E19C">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5744A4C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F27864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2F77549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B9BF26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81A5C6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964EA3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7321BD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A93F63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17345B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B5D9AE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5F86D2A0">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52D2BF3">
            <w:pPr>
              <w:adjustRightInd w:val="0"/>
              <w:snapToGrid w:val="0"/>
              <w:spacing w:line="300" w:lineRule="exact"/>
              <w:jc w:val="center"/>
              <w:rPr>
                <w:rFonts w:ascii="微软雅黑" w:hAnsi="宋体" w:eastAsia="微软雅黑" w:cs="宋体"/>
                <w:kern w:val="0"/>
                <w:sz w:val="20"/>
                <w:szCs w:val="20"/>
              </w:rPr>
            </w:pPr>
          </w:p>
        </w:tc>
      </w:tr>
      <w:tr w14:paraId="20717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A3046C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82</w:t>
            </w:r>
          </w:p>
        </w:tc>
        <w:tc>
          <w:tcPr>
            <w:tcW w:w="308" w:type="dxa"/>
            <w:vAlign w:val="center"/>
          </w:tcPr>
          <w:p w14:paraId="55F6A0D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FFC983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对房地产估价机构及其估价人员应当回避未回避行为的处罚</w:t>
            </w:r>
          </w:p>
        </w:tc>
        <w:tc>
          <w:tcPr>
            <w:tcW w:w="546" w:type="dxa"/>
            <w:vAlign w:val="center"/>
          </w:tcPr>
          <w:p w14:paraId="13D0FBD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F8B0F4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DA41D22">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8E6D78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【部门规章】《房地产估价机构管理</w:t>
            </w:r>
            <w:r>
              <w:rPr>
                <w:rStyle w:val="8"/>
                <w:rFonts w:hint="eastAsia" w:eastAsia="仿宋"/>
                <w:snapToGrid w:val="0"/>
              </w:rPr>
              <w:t>办法》（</w:t>
            </w:r>
            <w:r>
              <w:rPr>
                <w:rStyle w:val="7"/>
                <w:rFonts w:hint="default" w:eastAsia="仿宋"/>
                <w:snapToGrid w:val="0"/>
              </w:rPr>
              <w:t>2005年建</w:t>
            </w:r>
            <w:r>
              <w:rPr>
                <w:rStyle w:val="8"/>
                <w:rFonts w:hint="eastAsia" w:eastAsia="仿宋"/>
                <w:snapToGrid w:val="0"/>
              </w:rPr>
              <w:t>设部令</w:t>
            </w:r>
            <w:r>
              <w:rPr>
                <w:rStyle w:val="7"/>
                <w:rFonts w:hint="default" w:eastAsia="仿宋"/>
                <w:snapToGrid w:val="0"/>
              </w:rPr>
              <w:t>第142</w:t>
            </w:r>
            <w:r>
              <w:rPr>
                <w:rStyle w:val="8"/>
                <w:rFonts w:hint="eastAsia" w:eastAsia="仿宋"/>
                <w:snapToGrid w:val="0"/>
              </w:rPr>
              <w:t>号发布，</w:t>
            </w:r>
            <w:r>
              <w:rPr>
                <w:rStyle w:val="7"/>
                <w:rFonts w:hint="default" w:eastAsia="仿宋"/>
                <w:snapToGrid w:val="0"/>
              </w:rPr>
              <w:t>2015年住房和城乡建</w:t>
            </w:r>
            <w:r>
              <w:rPr>
                <w:rStyle w:val="8"/>
                <w:rFonts w:hint="eastAsia" w:eastAsia="仿宋"/>
                <w:snapToGrid w:val="0"/>
              </w:rPr>
              <w:t>设部</w:t>
            </w:r>
            <w:r>
              <w:rPr>
                <w:rStyle w:val="7"/>
                <w:rFonts w:hint="default" w:eastAsia="仿宋"/>
                <w:snapToGrid w:val="0"/>
              </w:rPr>
              <w:t>令第24号修正）第</w:t>
            </w:r>
            <w:r>
              <w:rPr>
                <w:rStyle w:val="8"/>
                <w:rFonts w:hint="eastAsia" w:eastAsia="仿宋"/>
                <w:snapToGrid w:val="0"/>
              </w:rPr>
              <w:t>二十</w:t>
            </w:r>
            <w:r>
              <w:rPr>
                <w:rStyle w:val="7"/>
                <w:rFonts w:hint="default" w:eastAsia="仿宋"/>
                <w:snapToGrid w:val="0"/>
              </w:rPr>
              <w:t>七条：房地产估价机构及执行房地产估价业务的估价人员与委托人或者估价业务相对人有利害关系的，应</w:t>
            </w:r>
            <w:r>
              <w:rPr>
                <w:rStyle w:val="8"/>
                <w:rFonts w:hint="eastAsia" w:eastAsia="仿宋"/>
                <w:snapToGrid w:val="0"/>
              </w:rPr>
              <w:t>当回避。</w:t>
            </w:r>
          </w:p>
          <w:p w14:paraId="68599BA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第五十一条：违反本办法第二十七条规定，房地产估价机构及其估价人员应当回避未回避的，由县级以上人民政府房地产行政主管部门给予警告，责令限期改正</w:t>
            </w:r>
            <w:r>
              <w:rPr>
                <w:rStyle w:val="8"/>
                <w:rFonts w:hint="eastAsia" w:eastAsia="仿宋"/>
                <w:snapToGrid w:val="0"/>
              </w:rPr>
              <w:t>，</w:t>
            </w:r>
            <w:r>
              <w:rPr>
                <w:rStyle w:val="7"/>
                <w:rFonts w:hint="default" w:eastAsia="仿宋"/>
                <w:snapToGrid w:val="0"/>
              </w:rPr>
              <w:t>并可处1万元以下的罚款；给当事人造成损失的，依法承担赔</w:t>
            </w:r>
            <w:r>
              <w:rPr>
                <w:rStyle w:val="8"/>
                <w:rFonts w:hint="eastAsia" w:eastAsia="仿宋"/>
                <w:snapToGrid w:val="0"/>
              </w:rPr>
              <w:t>偿责任。</w:t>
            </w:r>
          </w:p>
        </w:tc>
        <w:tc>
          <w:tcPr>
            <w:tcW w:w="2615" w:type="dxa"/>
            <w:vAlign w:val="center"/>
          </w:tcPr>
          <w:p w14:paraId="7F59F25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494B13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349DF5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5FB48D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9FE1D1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66D4E0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4DFAA9F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221C167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428995A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99EABA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EC3345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C0E168D">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A7C68B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65627B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3E46809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608E4DF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9E9CE7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E480EC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FD77C3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E7CBFC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A78684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D8ECF6E">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42FB52B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4500332">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08EF1F7">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0957A33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1B8DD96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1468431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28290A2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75F9441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3ABCBE9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788CEEB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4621352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76261C8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4DDEAB61">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07DCBC2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6425D0B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7E76FE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1B6E75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352964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11730C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F199EC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423FC6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4F7EE1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2428FF6">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163E6275">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3BCB816">
            <w:pPr>
              <w:adjustRightInd w:val="0"/>
              <w:snapToGrid w:val="0"/>
              <w:spacing w:line="300" w:lineRule="exact"/>
              <w:jc w:val="center"/>
              <w:rPr>
                <w:rFonts w:ascii="微软雅黑" w:hAnsi="宋体" w:eastAsia="微软雅黑" w:cs="宋体"/>
                <w:kern w:val="0"/>
                <w:sz w:val="20"/>
                <w:szCs w:val="20"/>
              </w:rPr>
            </w:pPr>
          </w:p>
        </w:tc>
      </w:tr>
      <w:tr w14:paraId="3BE47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76FA8A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83</w:t>
            </w:r>
          </w:p>
        </w:tc>
        <w:tc>
          <w:tcPr>
            <w:tcW w:w="308" w:type="dxa"/>
            <w:vAlign w:val="center"/>
          </w:tcPr>
          <w:p w14:paraId="71E8309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7A5F9A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对房地产估价机构涂改、倒卖、出租、出借或者以其他形式非法转让资质证书等行为的处罚</w:t>
            </w:r>
          </w:p>
        </w:tc>
        <w:tc>
          <w:tcPr>
            <w:tcW w:w="546" w:type="dxa"/>
            <w:vAlign w:val="center"/>
          </w:tcPr>
          <w:p w14:paraId="3EFC39F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EFA6E5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6E3B6A1">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CB15F4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w:t>
            </w:r>
            <w:r>
              <w:rPr>
                <w:rStyle w:val="8"/>
                <w:rFonts w:hint="eastAsia" w:eastAsia="仿宋"/>
                <w:snapToGrid w:val="0"/>
              </w:rPr>
              <w:t>门</w:t>
            </w:r>
            <w:r>
              <w:rPr>
                <w:rStyle w:val="7"/>
                <w:rFonts w:hint="default" w:eastAsia="仿宋"/>
                <w:snapToGrid w:val="0"/>
              </w:rPr>
              <w:t>规章】《房地产估价机构管理</w:t>
            </w:r>
            <w:r>
              <w:rPr>
                <w:rStyle w:val="8"/>
                <w:rFonts w:hint="eastAsia" w:eastAsia="仿宋"/>
                <w:snapToGrid w:val="0"/>
              </w:rPr>
              <w:t>办法》（</w:t>
            </w:r>
            <w:r>
              <w:rPr>
                <w:rStyle w:val="7"/>
                <w:rFonts w:hint="default" w:eastAsia="仿宋"/>
                <w:snapToGrid w:val="0"/>
              </w:rPr>
              <w:t>2005年建</w:t>
            </w:r>
            <w:r>
              <w:rPr>
                <w:rStyle w:val="8"/>
                <w:rFonts w:hint="eastAsia" w:eastAsia="仿宋"/>
                <w:snapToGrid w:val="0"/>
              </w:rPr>
              <w:t>设部令</w:t>
            </w:r>
            <w:r>
              <w:rPr>
                <w:rStyle w:val="7"/>
                <w:rFonts w:hint="default" w:eastAsia="仿宋"/>
                <w:snapToGrid w:val="0"/>
              </w:rPr>
              <w:t>第142</w:t>
            </w:r>
            <w:r>
              <w:rPr>
                <w:rStyle w:val="8"/>
                <w:rFonts w:hint="eastAsia" w:eastAsia="仿宋"/>
                <w:snapToGrid w:val="0"/>
              </w:rPr>
              <w:t>号发布，</w:t>
            </w:r>
            <w:r>
              <w:rPr>
                <w:rStyle w:val="7"/>
                <w:rFonts w:hint="default" w:eastAsia="仿宋"/>
                <w:snapToGrid w:val="0"/>
              </w:rPr>
              <w:t>2015年住房和城乡建</w:t>
            </w:r>
            <w:r>
              <w:rPr>
                <w:rStyle w:val="8"/>
                <w:rFonts w:hint="eastAsia" w:eastAsia="仿宋"/>
                <w:snapToGrid w:val="0"/>
              </w:rPr>
              <w:t>设部</w:t>
            </w:r>
            <w:r>
              <w:rPr>
                <w:rStyle w:val="7"/>
                <w:rFonts w:hint="default" w:eastAsia="仿宋"/>
                <w:snapToGrid w:val="0"/>
              </w:rPr>
              <w:t>令第24号修正）第三十三条：房地产估价机构不得有下列行为：（一）涂改、倒卖、出租、出借或者以其他形式非法转让资</w:t>
            </w:r>
            <w:r>
              <w:rPr>
                <w:rStyle w:val="8"/>
                <w:rFonts w:hint="eastAsia" w:eastAsia="仿宋"/>
                <w:snapToGrid w:val="0"/>
              </w:rPr>
              <w:t>质证书；</w:t>
            </w:r>
          </w:p>
          <w:p w14:paraId="5EC5A44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第五十三条：房地产估价机构有本办法第三十三条行为之一的，由县级以上人民政府房地产行政主管部门给予警告，责令限期改</w:t>
            </w:r>
            <w:r>
              <w:rPr>
                <w:rStyle w:val="8"/>
                <w:rFonts w:hint="eastAsia" w:eastAsia="仿宋"/>
                <w:snapToGrid w:val="0"/>
              </w:rPr>
              <w:t>正</w:t>
            </w:r>
            <w:r>
              <w:rPr>
                <w:rStyle w:val="7"/>
                <w:rFonts w:hint="default" w:eastAsia="仿宋"/>
                <w:snapToGrid w:val="0"/>
              </w:rPr>
              <w:t>，并处1</w:t>
            </w:r>
            <w:r>
              <w:rPr>
                <w:rStyle w:val="8"/>
                <w:rFonts w:hint="eastAsia" w:eastAsia="仿宋"/>
                <w:snapToGrid w:val="0"/>
              </w:rPr>
              <w:t>万</w:t>
            </w:r>
            <w:r>
              <w:rPr>
                <w:rStyle w:val="7"/>
                <w:rFonts w:hint="default" w:eastAsia="仿宋"/>
                <w:snapToGrid w:val="0"/>
              </w:rPr>
              <w:t>元以上3万元以下的罚款；给当事人造成损失的，依法承担赔偿责任；构成犯罪的，依法追究刑事责任。</w:t>
            </w:r>
          </w:p>
        </w:tc>
        <w:tc>
          <w:tcPr>
            <w:tcW w:w="2615" w:type="dxa"/>
            <w:vAlign w:val="center"/>
          </w:tcPr>
          <w:p w14:paraId="7556489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CA3DC2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1371F1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BD5598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589977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65FCC8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2327808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094971F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7536576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FAA25B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007E27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2242ED6">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A2A38D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791841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58C2424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41A95B4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1F8F03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67BC62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CFDEDE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8C8831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0C21292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6C94227">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0FE16C7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795020B">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C702F8E">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71A6CF3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13C230A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2F44E84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2863A8F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742CA4A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3DDB6B9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7490A14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30E30ED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D411D7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13AC19F4">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5AC03E9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0F95004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946A6A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889C46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5FB307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D286E0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DA6445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10AE2A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AA61CE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7D2F966">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5A97FC1D">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D0B2E8D">
            <w:pPr>
              <w:adjustRightInd w:val="0"/>
              <w:snapToGrid w:val="0"/>
              <w:spacing w:line="300" w:lineRule="exact"/>
              <w:jc w:val="center"/>
              <w:rPr>
                <w:rFonts w:ascii="微软雅黑" w:hAnsi="宋体" w:eastAsia="微软雅黑" w:cs="宋体"/>
                <w:kern w:val="0"/>
                <w:sz w:val="20"/>
                <w:szCs w:val="20"/>
              </w:rPr>
            </w:pPr>
          </w:p>
        </w:tc>
      </w:tr>
      <w:tr w14:paraId="2E118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6452C35">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84</w:t>
            </w:r>
          </w:p>
        </w:tc>
        <w:tc>
          <w:tcPr>
            <w:tcW w:w="308" w:type="dxa"/>
            <w:vAlign w:val="center"/>
          </w:tcPr>
          <w:p w14:paraId="1EAE1ECD">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88A23B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对房地产估价机构违反独立、客观、公正原则行为的处罚</w:t>
            </w:r>
          </w:p>
        </w:tc>
        <w:tc>
          <w:tcPr>
            <w:tcW w:w="546" w:type="dxa"/>
            <w:vAlign w:val="center"/>
          </w:tcPr>
          <w:p w14:paraId="40DFF9D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B8332C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EBACE6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280C7E0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w:t>
            </w:r>
            <w:r>
              <w:rPr>
                <w:rStyle w:val="8"/>
                <w:rFonts w:hint="eastAsia" w:eastAsia="仿宋"/>
                <w:snapToGrid w:val="0"/>
              </w:rPr>
              <w:t>门</w:t>
            </w:r>
            <w:r>
              <w:rPr>
                <w:rStyle w:val="7"/>
                <w:rFonts w:hint="default" w:eastAsia="仿宋"/>
                <w:snapToGrid w:val="0"/>
              </w:rPr>
              <w:t>规章】 《房地产估价机构管理</w:t>
            </w:r>
            <w:r>
              <w:rPr>
                <w:rStyle w:val="8"/>
                <w:rFonts w:hint="eastAsia" w:eastAsia="仿宋"/>
                <w:snapToGrid w:val="0"/>
              </w:rPr>
              <w:t>办法》（</w:t>
            </w:r>
            <w:r>
              <w:rPr>
                <w:rStyle w:val="7"/>
                <w:rFonts w:hint="default" w:eastAsia="仿宋"/>
                <w:snapToGrid w:val="0"/>
              </w:rPr>
              <w:t>2005年建</w:t>
            </w:r>
            <w:r>
              <w:rPr>
                <w:rStyle w:val="8"/>
                <w:rFonts w:hint="eastAsia" w:eastAsia="仿宋"/>
                <w:snapToGrid w:val="0"/>
              </w:rPr>
              <w:t>设部令</w:t>
            </w:r>
            <w:r>
              <w:rPr>
                <w:rStyle w:val="7"/>
                <w:rFonts w:hint="default" w:eastAsia="仿宋"/>
                <w:snapToGrid w:val="0"/>
              </w:rPr>
              <w:t>第142号发</w:t>
            </w:r>
            <w:r>
              <w:rPr>
                <w:rStyle w:val="8"/>
                <w:rFonts w:hint="eastAsia" w:eastAsia="仿宋"/>
                <w:snapToGrid w:val="0"/>
              </w:rPr>
              <w:t>布施行，</w:t>
            </w:r>
            <w:r>
              <w:rPr>
                <w:rStyle w:val="7"/>
                <w:rFonts w:hint="default" w:eastAsia="仿宋"/>
                <w:snapToGrid w:val="0"/>
              </w:rPr>
              <w:t>2015年住房和城乡建</w:t>
            </w:r>
            <w:r>
              <w:rPr>
                <w:rStyle w:val="8"/>
                <w:rFonts w:hint="eastAsia" w:eastAsia="仿宋"/>
                <w:snapToGrid w:val="0"/>
              </w:rPr>
              <w:t>设部</w:t>
            </w:r>
            <w:r>
              <w:rPr>
                <w:rStyle w:val="7"/>
                <w:rFonts w:hint="default" w:eastAsia="仿宋"/>
                <w:snapToGrid w:val="0"/>
              </w:rPr>
              <w:t>令第24</w:t>
            </w:r>
            <w:r>
              <w:rPr>
                <w:rStyle w:val="8"/>
                <w:rFonts w:hint="eastAsia" w:eastAsia="仿宋"/>
                <w:snapToGrid w:val="0"/>
              </w:rPr>
              <w:t>号</w:t>
            </w:r>
            <w:r>
              <w:rPr>
                <w:rStyle w:val="7"/>
                <w:rFonts w:hint="default" w:eastAsia="仿宋"/>
                <w:snapToGrid w:val="0"/>
              </w:rPr>
              <w:t>修正）第三十三条：房地产估价机构不得有下列行为：（三）以迎合高估或者低估要求、给予回扣、恶意压低收费等方式进行不正</w:t>
            </w:r>
            <w:r>
              <w:rPr>
                <w:rStyle w:val="8"/>
                <w:rFonts w:hint="eastAsia" w:eastAsia="仿宋"/>
                <w:snapToGrid w:val="0"/>
              </w:rPr>
              <w:t>当竞争；</w:t>
            </w:r>
          </w:p>
          <w:p w14:paraId="134AEE4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第五十三条：房地产估价机构有本办法第三十三条行为之一的，由县级以上人民政府房地产行政主管部门给予警告，责令限期改</w:t>
            </w:r>
            <w:r>
              <w:rPr>
                <w:rStyle w:val="8"/>
                <w:rFonts w:hint="eastAsia" w:eastAsia="仿宋"/>
                <w:snapToGrid w:val="0"/>
              </w:rPr>
              <w:t>正</w:t>
            </w:r>
            <w:r>
              <w:rPr>
                <w:rStyle w:val="7"/>
                <w:rFonts w:hint="default" w:eastAsia="仿宋"/>
                <w:snapToGrid w:val="0"/>
              </w:rPr>
              <w:t>，并处1</w:t>
            </w:r>
            <w:r>
              <w:rPr>
                <w:rStyle w:val="8"/>
                <w:rFonts w:hint="eastAsia" w:eastAsia="仿宋"/>
                <w:snapToGrid w:val="0"/>
              </w:rPr>
              <w:t>万</w:t>
            </w:r>
            <w:r>
              <w:rPr>
                <w:rStyle w:val="7"/>
                <w:rFonts w:hint="default" w:eastAsia="仿宋"/>
                <w:snapToGrid w:val="0"/>
              </w:rPr>
              <w:t>元以上4万元以下的罚款；给当事人造成损失的，依法承担赔偿责任；构成犯罪的，依法追究刑事责任。</w:t>
            </w:r>
          </w:p>
        </w:tc>
        <w:tc>
          <w:tcPr>
            <w:tcW w:w="2615" w:type="dxa"/>
            <w:vAlign w:val="center"/>
          </w:tcPr>
          <w:p w14:paraId="356CBEF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4A6C86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326474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656202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26E1DE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59F1CE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CD5B04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85B953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22C70B9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0553B2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88159E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D3F25AB">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FADE6B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8CD515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72C3156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1DC29F5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D83DB4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56557A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E9D2E7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EA62C8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52F8FA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BB87586">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6D4A17B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2798174">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9AC798E">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3B0082C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06662A6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796F703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5C869AF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008FE2C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41D086B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2C69AD1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0806785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2D39091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5122B3F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35F520A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422029D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57B1DD6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48A1B3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37E398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7985D5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5FD5F7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093E08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DEA78C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2AD2604">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9051E0B">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70E5455">
            <w:pPr>
              <w:adjustRightInd w:val="0"/>
              <w:snapToGrid w:val="0"/>
              <w:spacing w:line="300" w:lineRule="exact"/>
              <w:jc w:val="center"/>
              <w:rPr>
                <w:rFonts w:ascii="微软雅黑" w:hAnsi="宋体" w:eastAsia="微软雅黑" w:cs="宋体"/>
                <w:kern w:val="0"/>
                <w:sz w:val="20"/>
                <w:szCs w:val="20"/>
              </w:rPr>
            </w:pPr>
          </w:p>
        </w:tc>
      </w:tr>
      <w:tr w14:paraId="2B5E1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BA3B78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85</w:t>
            </w:r>
          </w:p>
        </w:tc>
        <w:tc>
          <w:tcPr>
            <w:tcW w:w="308" w:type="dxa"/>
            <w:vAlign w:val="center"/>
          </w:tcPr>
          <w:p w14:paraId="29D25EC6">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0F15E3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对房地产开发企业未取得房地产开发企业资质证书擅自销售商品房行为的处罚</w:t>
            </w:r>
          </w:p>
        </w:tc>
        <w:tc>
          <w:tcPr>
            <w:tcW w:w="546" w:type="dxa"/>
            <w:vAlign w:val="center"/>
          </w:tcPr>
          <w:p w14:paraId="4EE5DF5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59D4A4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3A43C01">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1F83250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【部门规章】《商品房销售管理</w:t>
            </w:r>
            <w:r>
              <w:rPr>
                <w:rStyle w:val="8"/>
                <w:rFonts w:hint="eastAsia" w:eastAsia="仿宋"/>
                <w:snapToGrid w:val="0"/>
              </w:rPr>
              <w:t>办法》（</w:t>
            </w:r>
            <w:r>
              <w:rPr>
                <w:rStyle w:val="7"/>
                <w:rFonts w:hint="default" w:eastAsia="仿宋"/>
                <w:snapToGrid w:val="0"/>
              </w:rPr>
              <w:t>2001年建</w:t>
            </w:r>
            <w:r>
              <w:rPr>
                <w:rStyle w:val="8"/>
                <w:rFonts w:hint="eastAsia" w:eastAsia="仿宋"/>
                <w:snapToGrid w:val="0"/>
              </w:rPr>
              <w:t>设部</w:t>
            </w:r>
            <w:r>
              <w:rPr>
                <w:rStyle w:val="7"/>
                <w:rFonts w:hint="default" w:eastAsia="仿宋"/>
                <w:snapToGrid w:val="0"/>
              </w:rPr>
              <w:t>令第88号）第五</w:t>
            </w:r>
            <w:r>
              <w:rPr>
                <w:rStyle w:val="8"/>
                <w:rFonts w:hint="eastAsia" w:eastAsia="仿宋"/>
                <w:snapToGrid w:val="0"/>
              </w:rPr>
              <w:t>条</w:t>
            </w:r>
            <w:r>
              <w:rPr>
                <w:rStyle w:val="7"/>
                <w:rFonts w:hint="default" w:eastAsia="仿宋"/>
                <w:snapToGrid w:val="0"/>
              </w:rPr>
              <w:t>第三款：直辖市、市、县人民政府建设行政主管部门、房地产行政主管部门（以下统称房地产开发主管部门）按照职责分工，负责本行政区域内商品房的销售管</w:t>
            </w:r>
            <w:r>
              <w:rPr>
                <w:rStyle w:val="8"/>
                <w:rFonts w:hint="eastAsia" w:eastAsia="仿宋"/>
                <w:snapToGrid w:val="0"/>
              </w:rPr>
              <w:t>理工作。</w:t>
            </w:r>
          </w:p>
          <w:p w14:paraId="16561F3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w:t>
            </w:r>
            <w:r>
              <w:rPr>
                <w:rStyle w:val="8"/>
                <w:rFonts w:hint="eastAsia" w:eastAsia="仿宋"/>
                <w:snapToGrid w:val="0"/>
              </w:rPr>
              <w:t>三</w:t>
            </w:r>
            <w:r>
              <w:rPr>
                <w:rStyle w:val="7"/>
                <w:rFonts w:hint="default" w:eastAsia="仿宋"/>
                <w:snapToGrid w:val="0"/>
              </w:rPr>
              <w:t>十七条：未取得房地产开发企业资质证书，擅自销售商品房的，责令停止销售</w:t>
            </w:r>
            <w:r>
              <w:rPr>
                <w:rStyle w:val="8"/>
                <w:rFonts w:hint="eastAsia" w:eastAsia="仿宋"/>
                <w:snapToGrid w:val="0"/>
              </w:rPr>
              <w:t>活</w:t>
            </w:r>
            <w:r>
              <w:rPr>
                <w:rStyle w:val="7"/>
                <w:rFonts w:hint="default" w:eastAsia="仿宋"/>
                <w:snapToGrid w:val="0"/>
              </w:rPr>
              <w:t>动，处5</w:t>
            </w:r>
            <w:r>
              <w:rPr>
                <w:rStyle w:val="8"/>
                <w:rFonts w:hint="eastAsia" w:eastAsia="仿宋"/>
                <w:snapToGrid w:val="0"/>
              </w:rPr>
              <w:t>万元</w:t>
            </w:r>
            <w:r>
              <w:rPr>
                <w:rStyle w:val="7"/>
                <w:rFonts w:hint="default" w:eastAsia="仿宋"/>
                <w:snapToGrid w:val="0"/>
              </w:rPr>
              <w:t>以上10万元以下的罚款。</w:t>
            </w:r>
          </w:p>
        </w:tc>
        <w:tc>
          <w:tcPr>
            <w:tcW w:w="2615" w:type="dxa"/>
            <w:vAlign w:val="center"/>
          </w:tcPr>
          <w:p w14:paraId="5301007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63CD33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BD481B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8AC5F4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AD8C98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A1A471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58D7F6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088040A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69CEBDA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67010B8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8F42B3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77E8F24">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532E08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49AD95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2C1B11B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566D0C2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38F582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9368B6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87702A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3DFD09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727150E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66D6407">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0998EAA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8120DAE">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792BD9F">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658A673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1AA8176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416E5CE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4139D8A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55650C3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47466E2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7D2088C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1F69D78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175339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0FBCA242">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1550788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EB55E8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0DDC8E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A95CD0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E5D468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7B1924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73A413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78D140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9CD559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282F30C">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41A97B80">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E363079">
            <w:pPr>
              <w:adjustRightInd w:val="0"/>
              <w:snapToGrid w:val="0"/>
              <w:spacing w:line="300" w:lineRule="exact"/>
              <w:jc w:val="center"/>
              <w:rPr>
                <w:rFonts w:ascii="微软雅黑" w:hAnsi="宋体" w:eastAsia="微软雅黑" w:cs="宋体"/>
                <w:kern w:val="0"/>
                <w:sz w:val="20"/>
                <w:szCs w:val="20"/>
              </w:rPr>
            </w:pPr>
          </w:p>
        </w:tc>
      </w:tr>
      <w:tr w14:paraId="06876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D84A33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86</w:t>
            </w:r>
          </w:p>
        </w:tc>
        <w:tc>
          <w:tcPr>
            <w:tcW w:w="308" w:type="dxa"/>
            <w:vAlign w:val="center"/>
          </w:tcPr>
          <w:p w14:paraId="0EAA432F">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BE8C99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对未经注册擅自以注册房地产估价师名义从事房地产估价活动行为的处罚</w:t>
            </w:r>
          </w:p>
        </w:tc>
        <w:tc>
          <w:tcPr>
            <w:tcW w:w="546" w:type="dxa"/>
            <w:vAlign w:val="center"/>
          </w:tcPr>
          <w:p w14:paraId="7D52D78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290A02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AB7565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CE3536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【部门规章】《注册房地产估价师管理</w:t>
            </w:r>
            <w:r>
              <w:rPr>
                <w:rStyle w:val="8"/>
                <w:rFonts w:hint="eastAsia" w:eastAsia="仿宋"/>
                <w:snapToGrid w:val="0"/>
              </w:rPr>
              <w:t>办法》（200</w:t>
            </w:r>
            <w:r>
              <w:rPr>
                <w:rStyle w:val="7"/>
                <w:rFonts w:hint="default" w:eastAsia="仿宋"/>
                <w:snapToGrid w:val="0"/>
              </w:rPr>
              <w:t>6年建</w:t>
            </w:r>
            <w:r>
              <w:rPr>
                <w:rStyle w:val="8"/>
                <w:rFonts w:hint="eastAsia" w:eastAsia="仿宋"/>
                <w:snapToGrid w:val="0"/>
              </w:rPr>
              <w:t>设部令</w:t>
            </w:r>
            <w:r>
              <w:rPr>
                <w:rStyle w:val="7"/>
                <w:rFonts w:hint="default" w:eastAsia="仿宋"/>
                <w:snapToGrid w:val="0"/>
              </w:rPr>
              <w:t>第151</w:t>
            </w:r>
            <w:r>
              <w:rPr>
                <w:rStyle w:val="8"/>
                <w:rFonts w:hint="eastAsia" w:eastAsia="仿宋"/>
                <w:snapToGrid w:val="0"/>
              </w:rPr>
              <w:t>号公布，201</w:t>
            </w:r>
            <w:r>
              <w:rPr>
                <w:rStyle w:val="7"/>
                <w:rFonts w:hint="default" w:eastAsia="仿宋"/>
                <w:snapToGrid w:val="0"/>
              </w:rPr>
              <w:t>6年住房和城乡建</w:t>
            </w:r>
            <w:r>
              <w:rPr>
                <w:rStyle w:val="8"/>
                <w:rFonts w:hint="eastAsia" w:eastAsia="仿宋"/>
                <w:snapToGrid w:val="0"/>
              </w:rPr>
              <w:t>设部</w:t>
            </w:r>
            <w:r>
              <w:rPr>
                <w:rStyle w:val="7"/>
                <w:rFonts w:hint="default" w:eastAsia="仿宋"/>
                <w:snapToGrid w:val="0"/>
              </w:rPr>
              <w:t>令第32号修正）第</w:t>
            </w:r>
            <w:r>
              <w:rPr>
                <w:rStyle w:val="8"/>
                <w:rFonts w:hint="eastAsia" w:eastAsia="仿宋"/>
                <w:snapToGrid w:val="0"/>
              </w:rPr>
              <w:t>三十</w:t>
            </w:r>
            <w:r>
              <w:rPr>
                <w:rStyle w:val="7"/>
                <w:rFonts w:hint="default" w:eastAsia="仿宋"/>
                <w:snapToGrid w:val="0"/>
              </w:rPr>
              <w:t>六条： 违反本办法规定，未经注册，擅自以注册房地产估价师名义从事房地产估价活动的，所签署的估价报告无效，由县级以上地方人民政府建设（房地产）主管部门给予警告，责令停止违法活动，</w:t>
            </w:r>
            <w:r>
              <w:rPr>
                <w:rStyle w:val="8"/>
                <w:rFonts w:hint="eastAsia" w:eastAsia="仿宋"/>
                <w:snapToGrid w:val="0"/>
              </w:rPr>
              <w:t>并</w:t>
            </w:r>
            <w:r>
              <w:rPr>
                <w:rStyle w:val="7"/>
                <w:rFonts w:hint="default" w:eastAsia="仿宋"/>
                <w:snapToGrid w:val="0"/>
              </w:rPr>
              <w:t>可处以1</w:t>
            </w:r>
            <w:r>
              <w:rPr>
                <w:rStyle w:val="8"/>
                <w:rFonts w:hint="eastAsia" w:eastAsia="仿宋"/>
                <w:snapToGrid w:val="0"/>
              </w:rPr>
              <w:t>万</w:t>
            </w:r>
            <w:r>
              <w:rPr>
                <w:rStyle w:val="7"/>
                <w:rFonts w:hint="default" w:eastAsia="仿宋"/>
                <w:snapToGrid w:val="0"/>
              </w:rPr>
              <w:t>元以上3万元以下的罚款；造成损失的，依法承担赔偿责任。</w:t>
            </w:r>
          </w:p>
        </w:tc>
        <w:tc>
          <w:tcPr>
            <w:tcW w:w="2615" w:type="dxa"/>
            <w:vAlign w:val="center"/>
          </w:tcPr>
          <w:p w14:paraId="29E140D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88E2F6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38E281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1C859C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45B8F8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53016E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171CF4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F8FEE6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1C1A35F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48BF616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6243AE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0705B6B">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6103F9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C489AF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1CBA2B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1AAD204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51E7D9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568F3E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732713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A3578E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00C1226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6E2F638">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3099348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FD0BD20">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06A0C0D">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06036A9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4063F05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02F7B8D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6EB13A1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53BA877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777A865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00940D3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163FE1D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0AD7864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004DA410">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28E6E4E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0D8E959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DEF5E2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20558A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17B933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D8DA8D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0A7771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8018AA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B44113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7F44EDC">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4635C961">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7D25721">
            <w:pPr>
              <w:adjustRightInd w:val="0"/>
              <w:snapToGrid w:val="0"/>
              <w:spacing w:line="300" w:lineRule="exact"/>
              <w:jc w:val="center"/>
              <w:rPr>
                <w:rFonts w:ascii="微软雅黑" w:hAnsi="宋体" w:eastAsia="微软雅黑" w:cs="宋体"/>
                <w:kern w:val="0"/>
                <w:sz w:val="20"/>
                <w:szCs w:val="20"/>
              </w:rPr>
            </w:pPr>
          </w:p>
        </w:tc>
      </w:tr>
      <w:tr w14:paraId="74038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D037B8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87</w:t>
            </w:r>
          </w:p>
        </w:tc>
        <w:tc>
          <w:tcPr>
            <w:tcW w:w="308" w:type="dxa"/>
            <w:vAlign w:val="center"/>
          </w:tcPr>
          <w:p w14:paraId="0B45FD8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F2391C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对注册房地产估价师未办理变更注册仍执业行为的处罚</w:t>
            </w:r>
          </w:p>
        </w:tc>
        <w:tc>
          <w:tcPr>
            <w:tcW w:w="546" w:type="dxa"/>
            <w:vAlign w:val="center"/>
          </w:tcPr>
          <w:p w14:paraId="312C1CC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79C2B5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CD671C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68C242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【部门规章】《注册房地产估价师管理</w:t>
            </w:r>
            <w:r>
              <w:rPr>
                <w:rStyle w:val="8"/>
                <w:rFonts w:hint="eastAsia" w:eastAsia="仿宋"/>
                <w:snapToGrid w:val="0"/>
              </w:rPr>
              <w:t>办法》（200</w:t>
            </w:r>
            <w:r>
              <w:rPr>
                <w:rStyle w:val="7"/>
                <w:rFonts w:hint="default" w:eastAsia="仿宋"/>
                <w:snapToGrid w:val="0"/>
              </w:rPr>
              <w:t>6年建</w:t>
            </w:r>
            <w:r>
              <w:rPr>
                <w:rStyle w:val="8"/>
                <w:rFonts w:hint="eastAsia" w:eastAsia="仿宋"/>
                <w:snapToGrid w:val="0"/>
              </w:rPr>
              <w:t>设部令</w:t>
            </w:r>
            <w:r>
              <w:rPr>
                <w:rStyle w:val="7"/>
                <w:rFonts w:hint="default" w:eastAsia="仿宋"/>
                <w:snapToGrid w:val="0"/>
              </w:rPr>
              <w:t>第151</w:t>
            </w:r>
            <w:r>
              <w:rPr>
                <w:rStyle w:val="8"/>
                <w:rFonts w:hint="eastAsia" w:eastAsia="仿宋"/>
                <w:snapToGrid w:val="0"/>
              </w:rPr>
              <w:t>号公布，201</w:t>
            </w:r>
            <w:r>
              <w:rPr>
                <w:rStyle w:val="7"/>
                <w:rFonts w:hint="default" w:eastAsia="仿宋"/>
                <w:snapToGrid w:val="0"/>
              </w:rPr>
              <w:t>6年住房和城乡建</w:t>
            </w:r>
            <w:r>
              <w:rPr>
                <w:rStyle w:val="8"/>
                <w:rFonts w:hint="eastAsia" w:eastAsia="仿宋"/>
                <w:snapToGrid w:val="0"/>
              </w:rPr>
              <w:t>设部</w:t>
            </w:r>
            <w:r>
              <w:rPr>
                <w:rStyle w:val="7"/>
                <w:rFonts w:hint="default" w:eastAsia="仿宋"/>
                <w:snapToGrid w:val="0"/>
              </w:rPr>
              <w:t>令第32号修正）第</w:t>
            </w:r>
            <w:r>
              <w:rPr>
                <w:rStyle w:val="8"/>
                <w:rFonts w:hint="eastAsia" w:eastAsia="仿宋"/>
                <w:snapToGrid w:val="0"/>
              </w:rPr>
              <w:t>三十</w:t>
            </w:r>
            <w:r>
              <w:rPr>
                <w:rStyle w:val="7"/>
                <w:rFonts w:hint="default" w:eastAsia="仿宋"/>
                <w:snapToGrid w:val="0"/>
              </w:rPr>
              <w:t>七条： 违反本办法规定，未办理变更注册仍执业的，由县级以上地方人民政府建设（房地产）主管部门责令限期改正；逾期不改正的</w:t>
            </w:r>
            <w:r>
              <w:rPr>
                <w:rStyle w:val="8"/>
                <w:rFonts w:hint="eastAsia" w:eastAsia="仿宋"/>
                <w:snapToGrid w:val="0"/>
              </w:rPr>
              <w:t>，可处以</w:t>
            </w:r>
            <w:r>
              <w:rPr>
                <w:rStyle w:val="7"/>
                <w:rFonts w:hint="default" w:eastAsia="仿宋"/>
                <w:snapToGrid w:val="0"/>
              </w:rPr>
              <w:t>5000元以下的罚款。</w:t>
            </w:r>
          </w:p>
        </w:tc>
        <w:tc>
          <w:tcPr>
            <w:tcW w:w="2615" w:type="dxa"/>
            <w:vAlign w:val="center"/>
          </w:tcPr>
          <w:p w14:paraId="0A4379E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74A05F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19DE29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347007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68E618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2CDBDA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45EE780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325397C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69FE6FA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E6F918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63AFF3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B682932">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54C762D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A46342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0F6A2D0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3D0D896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DBAF4F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3DBE32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B3A42F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9E06E3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7368D14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263E013">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38FE64B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DFEA0DF">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CA1AC27">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6CB04C8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没有法律和事实依据实施行政处罚的；</w:t>
            </w:r>
          </w:p>
          <w:p w14:paraId="7F27D6C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行政处罚显失公正的；</w:t>
            </w:r>
          </w:p>
          <w:p w14:paraId="636CEB3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720150E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擅自改变行政处罚种类、幅度的；</w:t>
            </w:r>
          </w:p>
          <w:p w14:paraId="6AFACD3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因处罚不当给当事人造成损失的；</w:t>
            </w:r>
          </w:p>
          <w:p w14:paraId="119447C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不具备行政执法资格实施行政处罚的；</w:t>
            </w:r>
          </w:p>
          <w:p w14:paraId="31BEB6C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违反法定的行政处罚程序的；</w:t>
            </w:r>
          </w:p>
          <w:p w14:paraId="344705F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66C6EA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9.</w:t>
            </w:r>
            <w:r>
              <w:rPr>
                <w:rStyle w:val="7"/>
                <w:rFonts w:hint="eastAsia" w:eastAsia="仿宋"/>
                <w:snapToGrid w:val="0"/>
              </w:rPr>
              <w:t>在行政处罚过程中发生腐败行为的；</w:t>
            </w:r>
          </w:p>
          <w:p w14:paraId="2DEE3940">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2B895CD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6A44023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3D47A7C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886308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F2DE1F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7E46DE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FAE47E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146CB3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A89663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D17B3A0">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DA69904">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92AA892">
            <w:pPr>
              <w:adjustRightInd w:val="0"/>
              <w:snapToGrid w:val="0"/>
              <w:spacing w:line="300" w:lineRule="exact"/>
              <w:jc w:val="center"/>
              <w:rPr>
                <w:rFonts w:ascii="微软雅黑" w:hAnsi="宋体" w:eastAsia="微软雅黑" w:cs="宋体"/>
                <w:kern w:val="0"/>
                <w:sz w:val="20"/>
                <w:szCs w:val="20"/>
              </w:rPr>
            </w:pPr>
          </w:p>
        </w:tc>
      </w:tr>
      <w:tr w14:paraId="09FFD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F03642F">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88</w:t>
            </w:r>
          </w:p>
        </w:tc>
        <w:tc>
          <w:tcPr>
            <w:tcW w:w="308" w:type="dxa"/>
            <w:vAlign w:val="center"/>
          </w:tcPr>
          <w:p w14:paraId="377D775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2BDD18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对注册房地产估价师或者其聘用单位未按照要求提供房地产估价师信用档案信息行为的处罚</w:t>
            </w:r>
          </w:p>
        </w:tc>
        <w:tc>
          <w:tcPr>
            <w:tcW w:w="546" w:type="dxa"/>
            <w:vAlign w:val="center"/>
          </w:tcPr>
          <w:p w14:paraId="140093EE">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936583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20CA98B">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D623EA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【部门规章】《注册房地产估价师管理</w:t>
            </w:r>
            <w:r>
              <w:rPr>
                <w:rStyle w:val="8"/>
                <w:rFonts w:hint="eastAsia" w:eastAsia="仿宋"/>
                <w:snapToGrid w:val="0"/>
              </w:rPr>
              <w:t>办法》（200</w:t>
            </w:r>
            <w:r>
              <w:rPr>
                <w:rStyle w:val="7"/>
                <w:rFonts w:hint="default" w:eastAsia="仿宋"/>
                <w:snapToGrid w:val="0"/>
              </w:rPr>
              <w:t>6年建</w:t>
            </w:r>
            <w:r>
              <w:rPr>
                <w:rStyle w:val="8"/>
                <w:rFonts w:hint="eastAsia" w:eastAsia="仿宋"/>
                <w:snapToGrid w:val="0"/>
              </w:rPr>
              <w:t>设部令</w:t>
            </w:r>
            <w:r>
              <w:rPr>
                <w:rStyle w:val="7"/>
                <w:rFonts w:hint="default" w:eastAsia="仿宋"/>
                <w:snapToGrid w:val="0"/>
              </w:rPr>
              <w:t>第151</w:t>
            </w:r>
            <w:r>
              <w:rPr>
                <w:rStyle w:val="8"/>
                <w:rFonts w:hint="eastAsia" w:eastAsia="仿宋"/>
                <w:snapToGrid w:val="0"/>
              </w:rPr>
              <w:t>号公布，201</w:t>
            </w:r>
            <w:r>
              <w:rPr>
                <w:rStyle w:val="7"/>
                <w:rFonts w:hint="default" w:eastAsia="仿宋"/>
                <w:snapToGrid w:val="0"/>
              </w:rPr>
              <w:t>6年住房和城乡建</w:t>
            </w:r>
            <w:r>
              <w:rPr>
                <w:rStyle w:val="8"/>
                <w:rFonts w:hint="eastAsia" w:eastAsia="仿宋"/>
                <w:snapToGrid w:val="0"/>
              </w:rPr>
              <w:t>设部</w:t>
            </w:r>
            <w:r>
              <w:rPr>
                <w:rStyle w:val="7"/>
                <w:rFonts w:hint="default" w:eastAsia="仿宋"/>
                <w:snapToGrid w:val="0"/>
              </w:rPr>
              <w:t>令第32号修正）第</w:t>
            </w:r>
            <w:r>
              <w:rPr>
                <w:rStyle w:val="8"/>
                <w:rFonts w:hint="eastAsia" w:eastAsia="仿宋"/>
                <w:snapToGrid w:val="0"/>
              </w:rPr>
              <w:t>三十</w:t>
            </w:r>
            <w:r>
              <w:rPr>
                <w:rStyle w:val="7"/>
                <w:rFonts w:hint="default" w:eastAsia="仿宋"/>
                <w:snapToGrid w:val="0"/>
              </w:rPr>
              <w:t>九条： 违反本办法规定，注册房地产估价师或者其聘用单位未按照要求提供房地产估价师信用档案信息的，由县级以上地方人民政府建设（房地产）主管部门责令限期改正；逾期未改正的</w:t>
            </w:r>
            <w:r>
              <w:rPr>
                <w:rStyle w:val="8"/>
                <w:rFonts w:hint="eastAsia" w:eastAsia="仿宋"/>
                <w:snapToGrid w:val="0"/>
              </w:rPr>
              <w:t>，可处以</w:t>
            </w:r>
            <w:r>
              <w:rPr>
                <w:rStyle w:val="7"/>
                <w:rFonts w:hint="default" w:eastAsia="仿宋"/>
                <w:snapToGrid w:val="0"/>
              </w:rPr>
              <w:t>100</w:t>
            </w:r>
            <w:r>
              <w:rPr>
                <w:rStyle w:val="8"/>
                <w:rFonts w:hint="eastAsia" w:eastAsia="仿宋"/>
                <w:snapToGrid w:val="0"/>
              </w:rPr>
              <w:t>0</w:t>
            </w:r>
            <w:r>
              <w:rPr>
                <w:rStyle w:val="7"/>
                <w:rFonts w:hint="default" w:eastAsia="仿宋"/>
                <w:snapToGrid w:val="0"/>
              </w:rPr>
              <w:t>元以上1万元以下的罚款。</w:t>
            </w:r>
          </w:p>
        </w:tc>
        <w:tc>
          <w:tcPr>
            <w:tcW w:w="2615" w:type="dxa"/>
            <w:vAlign w:val="center"/>
          </w:tcPr>
          <w:p w14:paraId="2EC3628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8A6EB4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29C4AC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4B3D41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99763B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B2A9B0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C8CE7A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760F5A9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16D17FE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EDD7BE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F86DFD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DFE8B3A">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5559C0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476ACD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26683F0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53AD7F6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0533DE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380B62D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D9330E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1A703F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34B000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7E8893E">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13BEB94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0C37B56">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C2EEC73">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43A2DE7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4348E34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05F194E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240D40A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3FDE2C4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7CD8474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E4A139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4BB1CD8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2787555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71300978">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7018C73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3621FA2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ECF3D4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0E0B6E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629822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E2FB2C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EF1E85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7E19E0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8EE4BD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5C47436">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2E82E23F">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4551DCD">
            <w:pPr>
              <w:adjustRightInd w:val="0"/>
              <w:snapToGrid w:val="0"/>
              <w:spacing w:line="300" w:lineRule="exact"/>
              <w:jc w:val="center"/>
              <w:rPr>
                <w:rFonts w:ascii="微软雅黑" w:hAnsi="宋体" w:eastAsia="微软雅黑" w:cs="宋体"/>
                <w:kern w:val="0"/>
                <w:sz w:val="20"/>
                <w:szCs w:val="20"/>
              </w:rPr>
            </w:pPr>
          </w:p>
        </w:tc>
      </w:tr>
      <w:tr w14:paraId="545F0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51F14EC">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89</w:t>
            </w:r>
          </w:p>
        </w:tc>
        <w:tc>
          <w:tcPr>
            <w:tcW w:w="308" w:type="dxa"/>
            <w:vAlign w:val="center"/>
          </w:tcPr>
          <w:p w14:paraId="6B33B22A">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141EA1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对隐瞒有关情况或者提供虚假材料申请房地产估价师注册行为的处罚</w:t>
            </w:r>
          </w:p>
        </w:tc>
        <w:tc>
          <w:tcPr>
            <w:tcW w:w="546" w:type="dxa"/>
            <w:vAlign w:val="center"/>
          </w:tcPr>
          <w:p w14:paraId="5A6C61E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155CB0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6136DD3">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06234F4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【部门规章】《注册房地产估价师管理</w:t>
            </w:r>
            <w:r>
              <w:rPr>
                <w:rStyle w:val="8"/>
                <w:rFonts w:hint="eastAsia" w:eastAsia="仿宋"/>
                <w:snapToGrid w:val="0"/>
              </w:rPr>
              <w:t>办法》（200</w:t>
            </w:r>
            <w:r>
              <w:rPr>
                <w:rStyle w:val="7"/>
                <w:rFonts w:hint="default" w:eastAsia="仿宋"/>
                <w:snapToGrid w:val="0"/>
              </w:rPr>
              <w:t>6年建</w:t>
            </w:r>
            <w:r>
              <w:rPr>
                <w:rStyle w:val="8"/>
                <w:rFonts w:hint="eastAsia" w:eastAsia="仿宋"/>
                <w:snapToGrid w:val="0"/>
              </w:rPr>
              <w:t>设部令</w:t>
            </w:r>
            <w:r>
              <w:rPr>
                <w:rStyle w:val="7"/>
                <w:rFonts w:hint="default" w:eastAsia="仿宋"/>
                <w:snapToGrid w:val="0"/>
              </w:rPr>
              <w:t>第151</w:t>
            </w:r>
            <w:r>
              <w:rPr>
                <w:rStyle w:val="8"/>
                <w:rFonts w:hint="eastAsia" w:eastAsia="仿宋"/>
                <w:snapToGrid w:val="0"/>
              </w:rPr>
              <w:t>号公布，201</w:t>
            </w:r>
            <w:r>
              <w:rPr>
                <w:rStyle w:val="7"/>
                <w:rFonts w:hint="default" w:eastAsia="仿宋"/>
                <w:snapToGrid w:val="0"/>
              </w:rPr>
              <w:t>6年住房和城乡建</w:t>
            </w:r>
            <w:r>
              <w:rPr>
                <w:rStyle w:val="8"/>
                <w:rFonts w:hint="eastAsia" w:eastAsia="仿宋"/>
                <w:snapToGrid w:val="0"/>
              </w:rPr>
              <w:t>设部</w:t>
            </w:r>
            <w:r>
              <w:rPr>
                <w:rStyle w:val="7"/>
                <w:rFonts w:hint="default" w:eastAsia="仿宋"/>
                <w:snapToGrid w:val="0"/>
              </w:rPr>
              <w:t>令第32号修正）第三十三条：隐瞒有关情况或者提供虚假材料申请房地产估价师注册的，建设（房地产）主管部门不予受理或者不予行政许可，并给予</w:t>
            </w:r>
            <w:r>
              <w:rPr>
                <w:rStyle w:val="8"/>
                <w:rFonts w:hint="eastAsia" w:eastAsia="仿宋"/>
                <w:snapToGrid w:val="0"/>
              </w:rPr>
              <w:t>警</w:t>
            </w:r>
            <w:r>
              <w:rPr>
                <w:rStyle w:val="7"/>
                <w:rFonts w:hint="default" w:eastAsia="仿宋"/>
                <w:snapToGrid w:val="0"/>
              </w:rPr>
              <w:t>告，在1年内不得再次申请房地产估价师注册。</w:t>
            </w:r>
          </w:p>
        </w:tc>
        <w:tc>
          <w:tcPr>
            <w:tcW w:w="2615" w:type="dxa"/>
            <w:vAlign w:val="center"/>
          </w:tcPr>
          <w:p w14:paraId="3055CE2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717E7D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0DBE76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A2F262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BDE916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6A819D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5AB632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7D5B06A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4921F9B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CFD2DA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51709E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AE3C0D5">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79A03A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AC27F4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5A5A1DD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1174420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07A1C6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2DC668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301369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3ED33C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F035E8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A34FB11">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668AC83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381B836">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FA7F3C2">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6D331EF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73278C2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00AAA8F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2620511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42F74FD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5604D4E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5CDF748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6A8FD3E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A1BD5F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8379E99">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2E3C458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04CC003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39F49F3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1924EB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1A15DC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DF8007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AB42E8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6DD0D6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F076B7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44FAAA8">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419E4439">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5E820AE">
            <w:pPr>
              <w:adjustRightInd w:val="0"/>
              <w:snapToGrid w:val="0"/>
              <w:spacing w:line="300" w:lineRule="exact"/>
              <w:jc w:val="center"/>
              <w:rPr>
                <w:rFonts w:ascii="微软雅黑" w:hAnsi="宋体" w:eastAsia="微软雅黑" w:cs="宋体"/>
                <w:kern w:val="0"/>
                <w:sz w:val="20"/>
                <w:szCs w:val="20"/>
              </w:rPr>
            </w:pPr>
          </w:p>
        </w:tc>
      </w:tr>
      <w:tr w14:paraId="208E1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3D368E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90</w:t>
            </w:r>
          </w:p>
        </w:tc>
        <w:tc>
          <w:tcPr>
            <w:tcW w:w="308" w:type="dxa"/>
            <w:vAlign w:val="center"/>
          </w:tcPr>
          <w:p w14:paraId="5CD19718">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0B0345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对以欺骗、贿赂等不正当手段取得注册证书的</w:t>
            </w:r>
            <w:r>
              <w:rPr>
                <w:rStyle w:val="8"/>
                <w:rFonts w:hint="eastAsia" w:eastAsia="仿宋"/>
                <w:snapToGrid w:val="0"/>
              </w:rPr>
              <w:t xml:space="preserve"> </w:t>
            </w:r>
            <w:r>
              <w:rPr>
                <w:rStyle w:val="7"/>
                <w:rFonts w:hint="default" w:eastAsia="仿宋"/>
                <w:snapToGrid w:val="0"/>
              </w:rPr>
              <w:t>处罚</w:t>
            </w:r>
          </w:p>
        </w:tc>
        <w:tc>
          <w:tcPr>
            <w:tcW w:w="546" w:type="dxa"/>
            <w:vAlign w:val="center"/>
          </w:tcPr>
          <w:p w14:paraId="6A9D7E0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BBAC07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B0C5660">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07D5832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【部门规章】《注册房地产估价师管理</w:t>
            </w:r>
            <w:r>
              <w:rPr>
                <w:rStyle w:val="8"/>
                <w:rFonts w:hint="eastAsia" w:eastAsia="仿宋"/>
                <w:snapToGrid w:val="0"/>
              </w:rPr>
              <w:t>办法》（200</w:t>
            </w:r>
            <w:r>
              <w:rPr>
                <w:rStyle w:val="7"/>
                <w:rFonts w:hint="default" w:eastAsia="仿宋"/>
                <w:snapToGrid w:val="0"/>
              </w:rPr>
              <w:t>6年建</w:t>
            </w:r>
            <w:r>
              <w:rPr>
                <w:rStyle w:val="8"/>
                <w:rFonts w:hint="eastAsia" w:eastAsia="仿宋"/>
                <w:snapToGrid w:val="0"/>
              </w:rPr>
              <w:t>设部令</w:t>
            </w:r>
            <w:r>
              <w:rPr>
                <w:rStyle w:val="7"/>
                <w:rFonts w:hint="default" w:eastAsia="仿宋"/>
                <w:snapToGrid w:val="0"/>
              </w:rPr>
              <w:t>第151</w:t>
            </w:r>
            <w:r>
              <w:rPr>
                <w:rStyle w:val="8"/>
                <w:rFonts w:hint="eastAsia" w:eastAsia="仿宋"/>
                <w:snapToGrid w:val="0"/>
              </w:rPr>
              <w:t>号公布，201</w:t>
            </w:r>
            <w:r>
              <w:rPr>
                <w:rStyle w:val="7"/>
                <w:rFonts w:hint="default" w:eastAsia="仿宋"/>
                <w:snapToGrid w:val="0"/>
              </w:rPr>
              <w:t>6年住房和城乡建</w:t>
            </w:r>
            <w:r>
              <w:rPr>
                <w:rStyle w:val="8"/>
                <w:rFonts w:hint="eastAsia" w:eastAsia="仿宋"/>
                <w:snapToGrid w:val="0"/>
              </w:rPr>
              <w:t>设部</w:t>
            </w:r>
            <w:r>
              <w:rPr>
                <w:rStyle w:val="7"/>
                <w:rFonts w:hint="default" w:eastAsia="仿宋"/>
                <w:snapToGrid w:val="0"/>
              </w:rPr>
              <w:t>令第32号修正）第</w:t>
            </w:r>
            <w:r>
              <w:rPr>
                <w:rStyle w:val="8"/>
                <w:rFonts w:hint="eastAsia" w:eastAsia="仿宋"/>
                <w:snapToGrid w:val="0"/>
              </w:rPr>
              <w:t>三十</w:t>
            </w:r>
            <w:r>
              <w:rPr>
                <w:rStyle w:val="7"/>
                <w:rFonts w:hint="default" w:eastAsia="仿宋"/>
                <w:snapToGrid w:val="0"/>
              </w:rPr>
              <w:t>五条： 以欺骗、贿赂等不正当手段取得注册证书的，由国务院建设主管部门撤销</w:t>
            </w:r>
            <w:r>
              <w:rPr>
                <w:rStyle w:val="8"/>
                <w:rFonts w:hint="eastAsia" w:eastAsia="仿宋"/>
                <w:snapToGrid w:val="0"/>
              </w:rPr>
              <w:t>其</w:t>
            </w:r>
            <w:r>
              <w:rPr>
                <w:rStyle w:val="7"/>
                <w:rFonts w:hint="default" w:eastAsia="仿宋"/>
                <w:snapToGrid w:val="0"/>
              </w:rPr>
              <w:t>注册，3年内不得再次申请注册，并由县级以上地方人民政府建设（房地产）主管部门处以罚款，其中没有违法所得</w:t>
            </w:r>
            <w:r>
              <w:rPr>
                <w:rStyle w:val="8"/>
                <w:rFonts w:hint="eastAsia" w:eastAsia="仿宋"/>
                <w:snapToGrid w:val="0"/>
              </w:rPr>
              <w:t>的</w:t>
            </w:r>
            <w:r>
              <w:rPr>
                <w:rStyle w:val="7"/>
                <w:rFonts w:hint="default" w:eastAsia="仿宋"/>
                <w:snapToGrid w:val="0"/>
              </w:rPr>
              <w:t>，处以1万元以下罚款，有违法所得的，处以</w:t>
            </w:r>
            <w:r>
              <w:rPr>
                <w:rStyle w:val="8"/>
                <w:rFonts w:hint="eastAsia" w:eastAsia="仿宋"/>
                <w:snapToGrid w:val="0"/>
              </w:rPr>
              <w:t>违</w:t>
            </w:r>
            <w:r>
              <w:rPr>
                <w:rStyle w:val="7"/>
                <w:rFonts w:hint="default" w:eastAsia="仿宋"/>
                <w:snapToGrid w:val="0"/>
              </w:rPr>
              <w:t>法所得3倍以下</w:t>
            </w:r>
            <w:r>
              <w:rPr>
                <w:rStyle w:val="8"/>
                <w:rFonts w:hint="eastAsia" w:eastAsia="仿宋"/>
                <w:snapToGrid w:val="0"/>
              </w:rPr>
              <w:t>且</w:t>
            </w:r>
            <w:r>
              <w:rPr>
                <w:rStyle w:val="7"/>
                <w:rFonts w:hint="default" w:eastAsia="仿宋"/>
                <w:snapToGrid w:val="0"/>
              </w:rPr>
              <w:t>不超过3万元的罚款；构成犯罪的，依法追究刑事责任。</w:t>
            </w:r>
          </w:p>
        </w:tc>
        <w:tc>
          <w:tcPr>
            <w:tcW w:w="2615" w:type="dxa"/>
            <w:vAlign w:val="center"/>
          </w:tcPr>
          <w:p w14:paraId="0CC587D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5A0C1D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F1A42D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17E184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B66526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40B622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6030973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7006B68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2AD29A0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194AF7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0994D6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6C2F3D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998119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C46741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4E76971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6B6713A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14C829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75A7DD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806592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14FC6D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4794AC0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C27E305">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4DF7441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75393BB">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FCF2BB0">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22624CB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595D8FE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6A45639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6AD99DF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5C09250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556E76B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7CC565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42FC2E0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48FF25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79E2B312">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48DAA42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2EA63DE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695506E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4B27D5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3E7378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FD8DDD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DC2C6E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221192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0E36A9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20FD3F6">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0D694CFE">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法律法规规定的免责情形及自治区党委、自治区人民政府有关文件中明确的免责情形。</w:t>
            </w:r>
          </w:p>
        </w:tc>
        <w:tc>
          <w:tcPr>
            <w:tcW w:w="381" w:type="dxa"/>
            <w:vAlign w:val="center"/>
          </w:tcPr>
          <w:p w14:paraId="1C95A730">
            <w:pPr>
              <w:adjustRightInd w:val="0"/>
              <w:snapToGrid w:val="0"/>
              <w:spacing w:line="300" w:lineRule="exact"/>
              <w:jc w:val="center"/>
              <w:rPr>
                <w:rFonts w:ascii="微软雅黑" w:hAnsi="宋体" w:eastAsia="微软雅黑" w:cs="宋体"/>
                <w:kern w:val="0"/>
                <w:sz w:val="20"/>
                <w:szCs w:val="20"/>
              </w:rPr>
            </w:pPr>
          </w:p>
        </w:tc>
      </w:tr>
      <w:tr w14:paraId="0DE3C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4CCBA7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91</w:t>
            </w:r>
          </w:p>
        </w:tc>
        <w:tc>
          <w:tcPr>
            <w:tcW w:w="308" w:type="dxa"/>
            <w:vAlign w:val="center"/>
          </w:tcPr>
          <w:p w14:paraId="475C082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48C1D8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对注册房地产估价师违反禁止性规定行为的处罚</w:t>
            </w:r>
          </w:p>
        </w:tc>
        <w:tc>
          <w:tcPr>
            <w:tcW w:w="546" w:type="dxa"/>
            <w:vAlign w:val="center"/>
          </w:tcPr>
          <w:p w14:paraId="5FAB8E5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ED960C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F54F18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5577F75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1.【行政法规】《国有土地上房屋征收与补偿</w:t>
            </w:r>
            <w:r>
              <w:rPr>
                <w:rStyle w:val="8"/>
                <w:rFonts w:hint="eastAsia" w:eastAsia="仿宋"/>
                <w:snapToGrid w:val="0"/>
              </w:rPr>
              <w:t>条例》（</w:t>
            </w:r>
            <w:r>
              <w:rPr>
                <w:rStyle w:val="7"/>
                <w:rFonts w:hint="default" w:eastAsia="仿宋"/>
                <w:snapToGrid w:val="0"/>
              </w:rPr>
              <w:t>2011年国</w:t>
            </w:r>
            <w:r>
              <w:rPr>
                <w:rStyle w:val="8"/>
                <w:rFonts w:hint="eastAsia" w:eastAsia="仿宋"/>
                <w:snapToGrid w:val="0"/>
              </w:rPr>
              <w:t>务院令</w:t>
            </w:r>
            <w:r>
              <w:rPr>
                <w:rStyle w:val="7"/>
                <w:rFonts w:hint="default" w:eastAsia="仿宋"/>
                <w:snapToGrid w:val="0"/>
              </w:rPr>
              <w:t>第590号）第</w:t>
            </w:r>
            <w:r>
              <w:rPr>
                <w:rStyle w:val="8"/>
                <w:rFonts w:hint="eastAsia" w:eastAsia="仿宋"/>
                <w:snapToGrid w:val="0"/>
              </w:rPr>
              <w:t>三</w:t>
            </w:r>
            <w:r>
              <w:rPr>
                <w:rStyle w:val="7"/>
                <w:rFonts w:hint="default" w:eastAsia="仿宋"/>
                <w:snapToGrid w:val="0"/>
              </w:rPr>
              <w:t>十四条：房地产价格评估机构或者房地产估价师出具虚假或者有重大差错的评估报告的，由发证机关责令限期改正，给予警告，对房地产价格评估</w:t>
            </w:r>
            <w:r>
              <w:rPr>
                <w:rStyle w:val="8"/>
                <w:rFonts w:hint="eastAsia" w:eastAsia="仿宋"/>
                <w:snapToGrid w:val="0"/>
              </w:rPr>
              <w:t>机</w:t>
            </w:r>
            <w:r>
              <w:rPr>
                <w:rStyle w:val="7"/>
                <w:rFonts w:hint="default" w:eastAsia="仿宋"/>
                <w:snapToGrid w:val="0"/>
              </w:rPr>
              <w:t>构并处5</w:t>
            </w:r>
            <w:r>
              <w:rPr>
                <w:rStyle w:val="8"/>
                <w:rFonts w:hint="eastAsia" w:eastAsia="仿宋"/>
                <w:snapToGrid w:val="0"/>
              </w:rPr>
              <w:t>万元</w:t>
            </w:r>
            <w:r>
              <w:rPr>
                <w:rStyle w:val="7"/>
                <w:rFonts w:hint="default" w:eastAsia="仿宋"/>
                <w:snapToGrid w:val="0"/>
              </w:rPr>
              <w:t>以上20万元以下罚款，对房地产估</w:t>
            </w:r>
            <w:r>
              <w:rPr>
                <w:rStyle w:val="8"/>
                <w:rFonts w:hint="eastAsia" w:eastAsia="仿宋"/>
                <w:snapToGrid w:val="0"/>
              </w:rPr>
              <w:t>价</w:t>
            </w:r>
            <w:r>
              <w:rPr>
                <w:rStyle w:val="7"/>
                <w:rFonts w:hint="default" w:eastAsia="仿宋"/>
                <w:snapToGrid w:val="0"/>
              </w:rPr>
              <w:t>师并处1</w:t>
            </w:r>
            <w:r>
              <w:rPr>
                <w:rStyle w:val="8"/>
                <w:rFonts w:hint="eastAsia" w:eastAsia="仿宋"/>
                <w:snapToGrid w:val="0"/>
              </w:rPr>
              <w:t>万</w:t>
            </w:r>
            <w:r>
              <w:rPr>
                <w:rStyle w:val="7"/>
                <w:rFonts w:hint="default" w:eastAsia="仿宋"/>
                <w:snapToGrid w:val="0"/>
              </w:rPr>
              <w:t>元以上3万元以下罚款，并记入信用档案；情节严重的，吊销资质证书、注册证书；造成损失的，依法承担赔偿责任；构成犯罪的，依法追究刑</w:t>
            </w:r>
            <w:r>
              <w:rPr>
                <w:rStyle w:val="8"/>
                <w:rFonts w:hint="eastAsia" w:eastAsia="仿宋"/>
                <w:snapToGrid w:val="0"/>
              </w:rPr>
              <w:t>事责任。</w:t>
            </w:r>
          </w:p>
          <w:p w14:paraId="3ECE71C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2.【部门规章】《注册房地产估价师管理</w:t>
            </w:r>
            <w:r>
              <w:rPr>
                <w:rStyle w:val="8"/>
                <w:rFonts w:hint="eastAsia" w:eastAsia="仿宋"/>
                <w:snapToGrid w:val="0"/>
              </w:rPr>
              <w:t>办法》（200</w:t>
            </w:r>
            <w:r>
              <w:rPr>
                <w:rStyle w:val="7"/>
                <w:rFonts w:hint="default" w:eastAsia="仿宋"/>
                <w:snapToGrid w:val="0"/>
              </w:rPr>
              <w:t>6年建</w:t>
            </w:r>
            <w:r>
              <w:rPr>
                <w:rStyle w:val="8"/>
                <w:rFonts w:hint="eastAsia" w:eastAsia="仿宋"/>
                <w:snapToGrid w:val="0"/>
              </w:rPr>
              <w:t>设部令</w:t>
            </w:r>
            <w:r>
              <w:rPr>
                <w:rStyle w:val="7"/>
                <w:rFonts w:hint="default" w:eastAsia="仿宋"/>
                <w:snapToGrid w:val="0"/>
              </w:rPr>
              <w:t>第151</w:t>
            </w:r>
            <w:r>
              <w:rPr>
                <w:rStyle w:val="8"/>
                <w:rFonts w:hint="eastAsia" w:eastAsia="仿宋"/>
                <w:snapToGrid w:val="0"/>
              </w:rPr>
              <w:t>号公布，201</w:t>
            </w:r>
            <w:r>
              <w:rPr>
                <w:rStyle w:val="7"/>
                <w:rFonts w:hint="default" w:eastAsia="仿宋"/>
                <w:snapToGrid w:val="0"/>
              </w:rPr>
              <w:t>6年住房和城乡建</w:t>
            </w:r>
            <w:r>
              <w:rPr>
                <w:rStyle w:val="8"/>
                <w:rFonts w:hint="eastAsia" w:eastAsia="仿宋"/>
                <w:snapToGrid w:val="0"/>
              </w:rPr>
              <w:t>设部</w:t>
            </w:r>
            <w:r>
              <w:rPr>
                <w:rStyle w:val="7"/>
                <w:rFonts w:hint="default" w:eastAsia="仿宋"/>
                <w:snapToGrid w:val="0"/>
              </w:rPr>
              <w:t>令第32号修正）第三十八条：注册房地产估价师有本办法第二十六条行为之一的，由县级以上地方人民政府建设（房地产）主管部门给予警告，责令其改正，没有违法所得</w:t>
            </w:r>
            <w:r>
              <w:rPr>
                <w:rStyle w:val="8"/>
                <w:rFonts w:hint="eastAsia" w:eastAsia="仿宋"/>
                <w:snapToGrid w:val="0"/>
              </w:rPr>
              <w:t>的</w:t>
            </w:r>
            <w:r>
              <w:rPr>
                <w:rStyle w:val="7"/>
                <w:rFonts w:hint="default" w:eastAsia="仿宋"/>
                <w:snapToGrid w:val="0"/>
              </w:rPr>
              <w:t>，处以1万元以下罚款，有违法所得的，处以</w:t>
            </w:r>
            <w:r>
              <w:rPr>
                <w:rStyle w:val="8"/>
                <w:rFonts w:hint="eastAsia" w:eastAsia="仿宋"/>
                <w:snapToGrid w:val="0"/>
              </w:rPr>
              <w:t>违</w:t>
            </w:r>
            <w:r>
              <w:rPr>
                <w:rStyle w:val="7"/>
                <w:rFonts w:hint="default" w:eastAsia="仿宋"/>
                <w:snapToGrid w:val="0"/>
              </w:rPr>
              <w:t>法所得3倍以下</w:t>
            </w:r>
            <w:r>
              <w:rPr>
                <w:rStyle w:val="8"/>
                <w:rFonts w:hint="eastAsia" w:eastAsia="仿宋"/>
                <w:snapToGrid w:val="0"/>
              </w:rPr>
              <w:t>且</w:t>
            </w:r>
            <w:r>
              <w:rPr>
                <w:rStyle w:val="7"/>
                <w:rFonts w:hint="default" w:eastAsia="仿宋"/>
                <w:snapToGrid w:val="0"/>
              </w:rPr>
              <w:t>不超过3万元的罚款；造成损失的，依法承担赔偿责任；构成犯罪的，依法追究刑</w:t>
            </w:r>
            <w:r>
              <w:rPr>
                <w:rStyle w:val="8"/>
                <w:rFonts w:hint="eastAsia" w:eastAsia="仿宋"/>
                <w:snapToGrid w:val="0"/>
              </w:rPr>
              <w:t>事责任。</w:t>
            </w:r>
          </w:p>
          <w:p w14:paraId="02B4BA2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二十六条：注册房地产估价师不得有下列行为：（一）不履行注册房地产估价师义务；（二）在执业过程中，索贿、受贿或者谋取合同约定费用外的其他利益；（三）在执业过程中实施商业贿赂；（四）签署有虚假记载、误导性陈述或者重大遗漏的估价报告；（五）在估价报告中隐瞒或者歪曲事实；（六）允许他人以自己的名义从事房地产估价业务；（七</w:t>
            </w:r>
            <w:r>
              <w:rPr>
                <w:rStyle w:val="8"/>
                <w:rFonts w:hint="eastAsia" w:eastAsia="仿宋"/>
                <w:snapToGrid w:val="0"/>
              </w:rPr>
              <w:t>）</w:t>
            </w:r>
            <w:r>
              <w:rPr>
                <w:rStyle w:val="7"/>
                <w:rFonts w:hint="default" w:eastAsia="仿宋"/>
                <w:snapToGrid w:val="0"/>
              </w:rPr>
              <w:t>同时在</w:t>
            </w:r>
            <w:r>
              <w:rPr>
                <w:rStyle w:val="8"/>
                <w:rFonts w:hint="eastAsia" w:eastAsia="仿宋"/>
                <w:snapToGrid w:val="0"/>
              </w:rPr>
              <w:t>2</w:t>
            </w:r>
            <w:r>
              <w:rPr>
                <w:rStyle w:val="7"/>
                <w:rFonts w:hint="default" w:eastAsia="仿宋"/>
                <w:snapToGrid w:val="0"/>
              </w:rPr>
              <w:t>个或者2个以上房地产估价机构执业；（八）以个人名义承揽房地产估价业务；（九）涂改、出租、出借或者以其他形式非法转让注册证书；（十）超出聘用单位业务范围从事房地产估价活动；（十一）严重损害他人利益、名誉的行为；（十二）法律、法规禁止的其他行为。</w:t>
            </w:r>
          </w:p>
        </w:tc>
        <w:tc>
          <w:tcPr>
            <w:tcW w:w="2615" w:type="dxa"/>
            <w:vAlign w:val="center"/>
          </w:tcPr>
          <w:p w14:paraId="46B1C08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86F18F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E2F69A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99DA63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F040B8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D19760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54CE7E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1821973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3C6CF6E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486C03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6E2B32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9617502">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52050D1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30ECBB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50FA061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2D83F10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29A5AC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E3265C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652CE3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13D3E3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B50FFA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C4AC067">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46AC4A9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127B097">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9D471BB">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EB16E0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67F8CB5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4B57EB8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4684254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1A2182A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78E26D8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0EC3186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22A694A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444DA2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18073232">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3DF89F5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72D16D2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6518C28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1C1827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18B8B5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3824AA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21BE48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7AF73D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EF8D31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AA30E76">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42668387">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7CA9278">
            <w:pPr>
              <w:adjustRightInd w:val="0"/>
              <w:snapToGrid w:val="0"/>
              <w:spacing w:line="300" w:lineRule="exact"/>
              <w:jc w:val="center"/>
              <w:rPr>
                <w:rFonts w:ascii="微软雅黑" w:hAnsi="宋体" w:eastAsia="微软雅黑" w:cs="宋体"/>
                <w:kern w:val="0"/>
                <w:sz w:val="20"/>
                <w:szCs w:val="20"/>
              </w:rPr>
            </w:pPr>
          </w:p>
        </w:tc>
      </w:tr>
      <w:tr w14:paraId="15DC1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9CA8173">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92</w:t>
            </w:r>
          </w:p>
        </w:tc>
        <w:tc>
          <w:tcPr>
            <w:tcW w:w="308" w:type="dxa"/>
            <w:vAlign w:val="center"/>
          </w:tcPr>
          <w:p w14:paraId="5C9BEA8D">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65D4C6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对房地产经纪人员以个人名义承接房地产经纪业务和收取费用行为的处罚</w:t>
            </w:r>
          </w:p>
        </w:tc>
        <w:tc>
          <w:tcPr>
            <w:tcW w:w="546" w:type="dxa"/>
            <w:vAlign w:val="center"/>
          </w:tcPr>
          <w:p w14:paraId="63C7AC3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B12DA6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2E4977C">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3DF16F2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【部门规章】《房地产经纪管理</w:t>
            </w:r>
            <w:r>
              <w:rPr>
                <w:rStyle w:val="8"/>
                <w:rFonts w:hint="eastAsia" w:eastAsia="仿宋"/>
                <w:snapToGrid w:val="0"/>
              </w:rPr>
              <w:t>办法》（</w:t>
            </w:r>
            <w:r>
              <w:rPr>
                <w:rStyle w:val="7"/>
                <w:rFonts w:hint="default" w:eastAsia="仿宋"/>
                <w:snapToGrid w:val="0"/>
              </w:rPr>
              <w:t>2011年住房和城乡建设部、国家发展改革委、人力资源社会保</w:t>
            </w:r>
            <w:r>
              <w:rPr>
                <w:rStyle w:val="8"/>
                <w:rFonts w:hint="eastAsia" w:eastAsia="仿宋"/>
                <w:snapToGrid w:val="0"/>
              </w:rPr>
              <w:t>障</w:t>
            </w:r>
            <w:r>
              <w:rPr>
                <w:rStyle w:val="7"/>
                <w:rFonts w:hint="default" w:eastAsia="仿宋"/>
                <w:snapToGrid w:val="0"/>
              </w:rPr>
              <w:t>部令第8</w:t>
            </w:r>
            <w:r>
              <w:rPr>
                <w:rStyle w:val="8"/>
                <w:rFonts w:hint="eastAsia" w:eastAsia="仿宋"/>
                <w:snapToGrid w:val="0"/>
              </w:rPr>
              <w:t>号发布，201</w:t>
            </w:r>
            <w:r>
              <w:rPr>
                <w:rStyle w:val="7"/>
                <w:rFonts w:hint="default" w:eastAsia="仿宋"/>
                <w:snapToGrid w:val="0"/>
              </w:rPr>
              <w:t>6年住房和城乡建设部、国家发展和改革委员会、人力资源和社会保</w:t>
            </w:r>
            <w:r>
              <w:rPr>
                <w:rStyle w:val="8"/>
                <w:rFonts w:hint="eastAsia" w:eastAsia="仿宋"/>
                <w:snapToGrid w:val="0"/>
              </w:rPr>
              <w:t>障部</w:t>
            </w:r>
            <w:r>
              <w:rPr>
                <w:rStyle w:val="7"/>
                <w:rFonts w:hint="default" w:eastAsia="仿宋"/>
                <w:snapToGrid w:val="0"/>
              </w:rPr>
              <w:t>令第29号修正）第</w:t>
            </w:r>
            <w:r>
              <w:rPr>
                <w:rStyle w:val="8"/>
                <w:rFonts w:hint="eastAsia" w:eastAsia="仿宋"/>
                <w:snapToGrid w:val="0"/>
              </w:rPr>
              <w:t>三</w:t>
            </w:r>
            <w:r>
              <w:rPr>
                <w:rStyle w:val="7"/>
                <w:rFonts w:hint="default" w:eastAsia="仿宋"/>
                <w:snapToGrid w:val="0"/>
              </w:rPr>
              <w:t>十三条：违反本办法，有下列行为之一的，由县级以上地方人民政府建设（房地产）主管部门责令限期改正，记入信用档案；对房地产经纪</w:t>
            </w:r>
            <w:r>
              <w:rPr>
                <w:rStyle w:val="8"/>
                <w:rFonts w:hint="eastAsia" w:eastAsia="仿宋"/>
                <w:snapToGrid w:val="0"/>
              </w:rPr>
              <w:t>人</w:t>
            </w:r>
            <w:r>
              <w:rPr>
                <w:rStyle w:val="7"/>
                <w:rFonts w:hint="default" w:eastAsia="仿宋"/>
                <w:snapToGrid w:val="0"/>
              </w:rPr>
              <w:t>员处以1万元罚款；对房地产经纪</w:t>
            </w:r>
            <w:r>
              <w:rPr>
                <w:rStyle w:val="8"/>
                <w:rFonts w:hint="eastAsia" w:eastAsia="仿宋"/>
                <w:snapToGrid w:val="0"/>
              </w:rPr>
              <w:t>机</w:t>
            </w:r>
            <w:r>
              <w:rPr>
                <w:rStyle w:val="7"/>
                <w:rFonts w:hint="default" w:eastAsia="仿宋"/>
                <w:snapToGrid w:val="0"/>
              </w:rPr>
              <w:t>构处以1</w:t>
            </w:r>
            <w:r>
              <w:rPr>
                <w:rStyle w:val="8"/>
                <w:rFonts w:hint="eastAsia" w:eastAsia="仿宋"/>
                <w:snapToGrid w:val="0"/>
              </w:rPr>
              <w:t>万</w:t>
            </w:r>
            <w:r>
              <w:rPr>
                <w:rStyle w:val="7"/>
                <w:rFonts w:hint="default" w:eastAsia="仿宋"/>
                <w:snapToGrid w:val="0"/>
              </w:rPr>
              <w:t>元以上3万元</w:t>
            </w:r>
            <w:r>
              <w:rPr>
                <w:rStyle w:val="8"/>
                <w:rFonts w:hint="eastAsia" w:eastAsia="仿宋"/>
                <w:snapToGrid w:val="0"/>
              </w:rPr>
              <w:t>以下罚款：</w:t>
            </w:r>
          </w:p>
          <w:p w14:paraId="4AF8D1D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（一）房地产经纪人员以个人名义承接房地产经纪业务和收取费用的。</w:t>
            </w:r>
          </w:p>
        </w:tc>
        <w:tc>
          <w:tcPr>
            <w:tcW w:w="2615" w:type="dxa"/>
            <w:vAlign w:val="center"/>
          </w:tcPr>
          <w:p w14:paraId="3BB2E6F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9EA4A8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38352E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CE1507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32B08A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124EA9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51AD495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0ADDCA2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7DD75CC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7C4C71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A9C0F1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5A7B12C">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FE0EA3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D4CE1A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1D73E9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0D513F6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43E967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CBDD39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41BEB6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17540E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1BEA56C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A62F850">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19B3AE4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67BBBCC">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FCFDE9A">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35F655A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58B1C1E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47FC356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1DEDBAF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5BDB649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6878146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38641EF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5283965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5B81D72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362651CA">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0BF6B70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8D5BFE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D23ECE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3DB98E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BE3F83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E74B51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A88300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50F227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A1A5F2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A24EEE9">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A0FDF6E">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6C9256F5">
            <w:pPr>
              <w:adjustRightInd w:val="0"/>
              <w:snapToGrid w:val="0"/>
              <w:spacing w:line="300" w:lineRule="exact"/>
              <w:jc w:val="center"/>
              <w:rPr>
                <w:rFonts w:ascii="微软雅黑" w:hAnsi="宋体" w:eastAsia="微软雅黑" w:cs="宋体"/>
                <w:kern w:val="0"/>
                <w:sz w:val="20"/>
                <w:szCs w:val="20"/>
              </w:rPr>
            </w:pPr>
          </w:p>
        </w:tc>
      </w:tr>
      <w:tr w14:paraId="29957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E37C4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93</w:t>
            </w:r>
          </w:p>
        </w:tc>
        <w:tc>
          <w:tcPr>
            <w:tcW w:w="308" w:type="dxa"/>
            <w:vAlign w:val="center"/>
          </w:tcPr>
          <w:p w14:paraId="28FF960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86A0D3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对房地产经纪机构提供有关代办服务，未按规定履行对委托人义务行为的处罚</w:t>
            </w:r>
          </w:p>
        </w:tc>
        <w:tc>
          <w:tcPr>
            <w:tcW w:w="546" w:type="dxa"/>
            <w:vAlign w:val="center"/>
          </w:tcPr>
          <w:p w14:paraId="142E857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C5B47F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2B9ABE3">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17AF28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【部门规章】《房地产经纪管理</w:t>
            </w:r>
            <w:r>
              <w:rPr>
                <w:rStyle w:val="8"/>
                <w:rFonts w:hint="eastAsia" w:eastAsia="仿宋"/>
                <w:snapToGrid w:val="0"/>
              </w:rPr>
              <w:t>办法》（</w:t>
            </w:r>
            <w:r>
              <w:rPr>
                <w:rStyle w:val="7"/>
                <w:rFonts w:hint="default" w:eastAsia="仿宋"/>
                <w:snapToGrid w:val="0"/>
              </w:rPr>
              <w:t>2011年住房和城乡建设部、国家发展改革委、人力资源社会保</w:t>
            </w:r>
            <w:r>
              <w:rPr>
                <w:rStyle w:val="8"/>
                <w:rFonts w:hint="eastAsia" w:eastAsia="仿宋"/>
                <w:snapToGrid w:val="0"/>
              </w:rPr>
              <w:t>障</w:t>
            </w:r>
            <w:r>
              <w:rPr>
                <w:rStyle w:val="7"/>
                <w:rFonts w:hint="default" w:eastAsia="仿宋"/>
                <w:snapToGrid w:val="0"/>
              </w:rPr>
              <w:t>部令第8</w:t>
            </w:r>
            <w:r>
              <w:rPr>
                <w:rStyle w:val="8"/>
                <w:rFonts w:hint="eastAsia" w:eastAsia="仿宋"/>
                <w:snapToGrid w:val="0"/>
              </w:rPr>
              <w:t>号发布，201</w:t>
            </w:r>
            <w:r>
              <w:rPr>
                <w:rStyle w:val="7"/>
                <w:rFonts w:hint="default" w:eastAsia="仿宋"/>
                <w:snapToGrid w:val="0"/>
              </w:rPr>
              <w:t>6年住房和城乡建设部、国家发展和改革委员会、人力资源和社会保</w:t>
            </w:r>
            <w:r>
              <w:rPr>
                <w:rStyle w:val="8"/>
                <w:rFonts w:hint="eastAsia" w:eastAsia="仿宋"/>
                <w:snapToGrid w:val="0"/>
              </w:rPr>
              <w:t>障部</w:t>
            </w:r>
            <w:r>
              <w:rPr>
                <w:rStyle w:val="7"/>
                <w:rFonts w:hint="default" w:eastAsia="仿宋"/>
                <w:snapToGrid w:val="0"/>
              </w:rPr>
              <w:t>令第29号修正）第</w:t>
            </w:r>
            <w:r>
              <w:rPr>
                <w:rStyle w:val="8"/>
                <w:rFonts w:hint="eastAsia" w:eastAsia="仿宋"/>
                <w:snapToGrid w:val="0"/>
              </w:rPr>
              <w:t>三十</w:t>
            </w:r>
            <w:r>
              <w:rPr>
                <w:rStyle w:val="7"/>
                <w:rFonts w:hint="default" w:eastAsia="仿宋"/>
                <w:snapToGrid w:val="0"/>
              </w:rPr>
              <w:t>三条： 违反本办法，有下列行为之一的，由县级以上地方人民政府建设（房地产）主管部门责令限期改正，记入信用档案；对房地产经纪</w:t>
            </w:r>
            <w:r>
              <w:rPr>
                <w:rStyle w:val="8"/>
                <w:rFonts w:hint="eastAsia" w:eastAsia="仿宋"/>
                <w:snapToGrid w:val="0"/>
              </w:rPr>
              <w:t>人</w:t>
            </w:r>
            <w:r>
              <w:rPr>
                <w:rStyle w:val="7"/>
                <w:rFonts w:hint="default" w:eastAsia="仿宋"/>
                <w:snapToGrid w:val="0"/>
              </w:rPr>
              <w:t>员处以1万元罚款；对房地产经纪</w:t>
            </w:r>
            <w:r>
              <w:rPr>
                <w:rStyle w:val="8"/>
                <w:rFonts w:hint="eastAsia" w:eastAsia="仿宋"/>
                <w:snapToGrid w:val="0"/>
              </w:rPr>
              <w:t>机</w:t>
            </w:r>
            <w:r>
              <w:rPr>
                <w:rStyle w:val="7"/>
                <w:rFonts w:hint="default" w:eastAsia="仿宋"/>
                <w:snapToGrid w:val="0"/>
              </w:rPr>
              <w:t>构处以1</w:t>
            </w:r>
            <w:r>
              <w:rPr>
                <w:rStyle w:val="8"/>
                <w:rFonts w:hint="eastAsia" w:eastAsia="仿宋"/>
                <w:snapToGrid w:val="0"/>
              </w:rPr>
              <w:t>万</w:t>
            </w:r>
            <w:r>
              <w:rPr>
                <w:rStyle w:val="7"/>
                <w:rFonts w:hint="default" w:eastAsia="仿宋"/>
                <w:snapToGrid w:val="0"/>
              </w:rPr>
              <w:t>元以上3万元</w:t>
            </w:r>
            <w:r>
              <w:rPr>
                <w:rStyle w:val="8"/>
                <w:rFonts w:hint="eastAsia" w:eastAsia="仿宋"/>
                <w:snapToGrid w:val="0"/>
              </w:rPr>
              <w:t>以下罚款：</w:t>
            </w:r>
          </w:p>
          <w:p w14:paraId="0CCE30D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（二）房地产经纪机构提供代办贷款、代办房地产登记等其他服务，未向委托人说明服务内容、收费标准等情况，并未经委托人同意的。</w:t>
            </w:r>
          </w:p>
        </w:tc>
        <w:tc>
          <w:tcPr>
            <w:tcW w:w="2615" w:type="dxa"/>
            <w:vAlign w:val="center"/>
          </w:tcPr>
          <w:p w14:paraId="64DC2AC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DC26F0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6E3D70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0DBF37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32760C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09F8D4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600DD8E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7.执行责任：依照生效的行政处罚决定，自觉履行或</w:t>
            </w:r>
            <w:r>
              <w:rPr>
                <w:rStyle w:val="8"/>
                <w:rFonts w:hint="eastAsia" w:eastAsia="仿宋"/>
                <w:snapToGrid w:val="0"/>
              </w:rPr>
              <w:t>强制执行。。</w:t>
            </w:r>
          </w:p>
          <w:p w14:paraId="3A21A51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3B40C22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FCE936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3A41FBD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7169CF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138068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6E1C55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5B1BFAC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247C620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13F4E9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1361C3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EF154C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0DA066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40192B3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4AEDAA6">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0C89FE9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85E26A1">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073882B">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0E91DB9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32FCE78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0D00734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1202AD3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5B43DEA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09C916F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7406C6C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2636DE9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1EE55DE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3AC66861">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26A14FA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329ED6C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660FF53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02C142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1D5EDC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333130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AD4FED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955AB0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0D1321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FED14E3">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732C57A2">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9368342">
            <w:pPr>
              <w:adjustRightInd w:val="0"/>
              <w:snapToGrid w:val="0"/>
              <w:spacing w:line="300" w:lineRule="exact"/>
              <w:jc w:val="center"/>
              <w:rPr>
                <w:rFonts w:ascii="微软雅黑" w:hAnsi="宋体" w:eastAsia="微软雅黑" w:cs="宋体"/>
                <w:kern w:val="0"/>
                <w:sz w:val="20"/>
                <w:szCs w:val="20"/>
              </w:rPr>
            </w:pPr>
          </w:p>
        </w:tc>
      </w:tr>
      <w:tr w14:paraId="111AD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619F73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94</w:t>
            </w:r>
          </w:p>
        </w:tc>
        <w:tc>
          <w:tcPr>
            <w:tcW w:w="308" w:type="dxa"/>
            <w:vAlign w:val="center"/>
          </w:tcPr>
          <w:p w14:paraId="60A0B2D4">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BC6B2E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对房地产经纪机构签订房地产经纪服务合同不符合签订合同要求行为的处罚</w:t>
            </w:r>
          </w:p>
        </w:tc>
        <w:tc>
          <w:tcPr>
            <w:tcW w:w="546" w:type="dxa"/>
            <w:vAlign w:val="center"/>
          </w:tcPr>
          <w:p w14:paraId="0C4136B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43F47F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905568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33019A3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【部门规章】《房地产经纪管理</w:t>
            </w:r>
            <w:r>
              <w:rPr>
                <w:rStyle w:val="8"/>
                <w:rFonts w:hint="eastAsia" w:eastAsia="仿宋"/>
                <w:snapToGrid w:val="0"/>
              </w:rPr>
              <w:t>办法》（</w:t>
            </w:r>
            <w:r>
              <w:rPr>
                <w:rStyle w:val="7"/>
                <w:rFonts w:hint="default" w:eastAsia="仿宋"/>
                <w:snapToGrid w:val="0"/>
              </w:rPr>
              <w:t>2011年住房和城乡建设部、国家发展改革委、人力资源社会保</w:t>
            </w:r>
            <w:r>
              <w:rPr>
                <w:rStyle w:val="8"/>
                <w:rFonts w:hint="eastAsia" w:eastAsia="仿宋"/>
                <w:snapToGrid w:val="0"/>
              </w:rPr>
              <w:t>障</w:t>
            </w:r>
            <w:r>
              <w:rPr>
                <w:rStyle w:val="7"/>
                <w:rFonts w:hint="default" w:eastAsia="仿宋"/>
                <w:snapToGrid w:val="0"/>
              </w:rPr>
              <w:t>部令第8</w:t>
            </w:r>
            <w:r>
              <w:rPr>
                <w:rStyle w:val="8"/>
                <w:rFonts w:hint="eastAsia" w:eastAsia="仿宋"/>
                <w:snapToGrid w:val="0"/>
              </w:rPr>
              <w:t>号发布，201</w:t>
            </w:r>
            <w:r>
              <w:rPr>
                <w:rStyle w:val="7"/>
                <w:rFonts w:hint="default" w:eastAsia="仿宋"/>
                <w:snapToGrid w:val="0"/>
              </w:rPr>
              <w:t>6年住房和城乡建设部、国家发展和改革委员会、人力资源和社会保</w:t>
            </w:r>
            <w:r>
              <w:rPr>
                <w:rStyle w:val="8"/>
                <w:rFonts w:hint="eastAsia" w:eastAsia="仿宋"/>
                <w:snapToGrid w:val="0"/>
              </w:rPr>
              <w:t>障部</w:t>
            </w:r>
            <w:r>
              <w:rPr>
                <w:rStyle w:val="7"/>
                <w:rFonts w:hint="default" w:eastAsia="仿宋"/>
                <w:snapToGrid w:val="0"/>
              </w:rPr>
              <w:t>令第29号修正）第</w:t>
            </w:r>
            <w:r>
              <w:rPr>
                <w:rStyle w:val="8"/>
                <w:rFonts w:hint="eastAsia" w:eastAsia="仿宋"/>
                <w:snapToGrid w:val="0"/>
              </w:rPr>
              <w:t>三</w:t>
            </w:r>
            <w:r>
              <w:rPr>
                <w:rStyle w:val="7"/>
                <w:rFonts w:hint="default" w:eastAsia="仿宋"/>
                <w:snapToGrid w:val="0"/>
              </w:rPr>
              <w:t>十三条：违反本办法，有下列行为之一的，由县级以上地方人民政府建设（房地产）主管部门责令限期改正，记入信用档案；对房地产经纪</w:t>
            </w:r>
            <w:r>
              <w:rPr>
                <w:rStyle w:val="8"/>
                <w:rFonts w:hint="eastAsia" w:eastAsia="仿宋"/>
                <w:snapToGrid w:val="0"/>
              </w:rPr>
              <w:t>人</w:t>
            </w:r>
            <w:r>
              <w:rPr>
                <w:rStyle w:val="7"/>
                <w:rFonts w:hint="default" w:eastAsia="仿宋"/>
                <w:snapToGrid w:val="0"/>
              </w:rPr>
              <w:t>员处以1万元罚款；对房地产经纪</w:t>
            </w:r>
            <w:r>
              <w:rPr>
                <w:rStyle w:val="8"/>
                <w:rFonts w:hint="eastAsia" w:eastAsia="仿宋"/>
                <w:snapToGrid w:val="0"/>
              </w:rPr>
              <w:t>机</w:t>
            </w:r>
            <w:r>
              <w:rPr>
                <w:rStyle w:val="7"/>
                <w:rFonts w:hint="default" w:eastAsia="仿宋"/>
                <w:snapToGrid w:val="0"/>
              </w:rPr>
              <w:t>构处以1</w:t>
            </w:r>
            <w:r>
              <w:rPr>
                <w:rStyle w:val="8"/>
                <w:rFonts w:hint="eastAsia" w:eastAsia="仿宋"/>
                <w:snapToGrid w:val="0"/>
              </w:rPr>
              <w:t>万</w:t>
            </w:r>
            <w:r>
              <w:rPr>
                <w:rStyle w:val="7"/>
                <w:rFonts w:hint="default" w:eastAsia="仿宋"/>
                <w:snapToGrid w:val="0"/>
              </w:rPr>
              <w:t>元以上3万元</w:t>
            </w:r>
            <w:r>
              <w:rPr>
                <w:rStyle w:val="8"/>
                <w:rFonts w:hint="eastAsia" w:eastAsia="仿宋"/>
                <w:snapToGrid w:val="0"/>
              </w:rPr>
              <w:t>以下罚款：</w:t>
            </w:r>
          </w:p>
          <w:p w14:paraId="614C6A9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（三）房地产经纪服务合同未由从事该业务的一名房地产经纪人或者两名房地产经纪人协理</w:t>
            </w:r>
            <w:r>
              <w:rPr>
                <w:rStyle w:val="8"/>
                <w:rFonts w:hint="eastAsia" w:eastAsia="仿宋"/>
                <w:snapToGrid w:val="0"/>
              </w:rPr>
              <w:t>签名的；</w:t>
            </w:r>
          </w:p>
          <w:p w14:paraId="7D7C846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（四）房地产经纪机构签订房地产经纪服务合同前，不向交易当事人说明和书面告知规定</w:t>
            </w:r>
            <w:r>
              <w:rPr>
                <w:rStyle w:val="8"/>
                <w:rFonts w:hint="eastAsia" w:eastAsia="仿宋"/>
                <w:snapToGrid w:val="0"/>
              </w:rPr>
              <w:t>事项的；</w:t>
            </w:r>
          </w:p>
          <w:p w14:paraId="6ACC63C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（五）房地产经纪机构未按照规定如实记录业务情况或者保存房地产经纪服务</w:t>
            </w:r>
            <w:r>
              <w:rPr>
                <w:rStyle w:val="8"/>
                <w:rFonts w:hint="eastAsia" w:eastAsia="仿宋"/>
                <w:snapToGrid w:val="0"/>
              </w:rPr>
              <w:t>合同的。</w:t>
            </w:r>
          </w:p>
        </w:tc>
        <w:tc>
          <w:tcPr>
            <w:tcW w:w="2615" w:type="dxa"/>
            <w:vAlign w:val="center"/>
          </w:tcPr>
          <w:p w14:paraId="5A2FB44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7139CB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1A3AE7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865A76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C04004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D281C3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47EF7E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265A7B4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3CB8503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3DA1189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6A167D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4F7599E">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5E1AF1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33B3D8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33F31F1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733AFAA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9FC73E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0896DD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E4D616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8442AB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7393A31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73A25A7">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1C354D7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C80BBED">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2737433">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205A2C0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6029C61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32AA2B8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6081E90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3ECD376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75C9F87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58132D0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7CE3076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B0DD67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0358FE6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49D1763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F266AE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E503F6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D98CA3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04D995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78B238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2AE845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1DE7C9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09C84F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A16CB2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8F5BB1A">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00A256A">
            <w:pPr>
              <w:adjustRightInd w:val="0"/>
              <w:snapToGrid w:val="0"/>
              <w:spacing w:line="300" w:lineRule="exact"/>
              <w:jc w:val="center"/>
              <w:rPr>
                <w:rFonts w:ascii="微软雅黑" w:hAnsi="宋体" w:eastAsia="微软雅黑" w:cs="宋体"/>
                <w:kern w:val="0"/>
                <w:sz w:val="20"/>
                <w:szCs w:val="20"/>
              </w:rPr>
            </w:pPr>
          </w:p>
        </w:tc>
      </w:tr>
      <w:tr w14:paraId="285B4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DE553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95</w:t>
            </w:r>
          </w:p>
        </w:tc>
        <w:tc>
          <w:tcPr>
            <w:tcW w:w="308" w:type="dxa"/>
            <w:vAlign w:val="center"/>
          </w:tcPr>
          <w:p w14:paraId="7288A82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795F90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对房地产经纪机构违反规定擅自对外发布房源信息行为的处罚</w:t>
            </w:r>
          </w:p>
        </w:tc>
        <w:tc>
          <w:tcPr>
            <w:tcW w:w="546" w:type="dxa"/>
            <w:vAlign w:val="center"/>
          </w:tcPr>
          <w:p w14:paraId="7C58F12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73F039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FE16C48">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28A299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【部门规章】《房地产经纪管理</w:t>
            </w:r>
            <w:r>
              <w:rPr>
                <w:rStyle w:val="8"/>
                <w:rFonts w:hint="eastAsia" w:eastAsia="仿宋"/>
                <w:snapToGrid w:val="0"/>
              </w:rPr>
              <w:t>办法》（</w:t>
            </w:r>
            <w:r>
              <w:rPr>
                <w:rStyle w:val="7"/>
                <w:rFonts w:hint="default" w:eastAsia="仿宋"/>
                <w:snapToGrid w:val="0"/>
              </w:rPr>
              <w:t>2011年住房和城乡建设部、国家发展改革委、人力资源社会保</w:t>
            </w:r>
            <w:r>
              <w:rPr>
                <w:rStyle w:val="8"/>
                <w:rFonts w:hint="eastAsia" w:eastAsia="仿宋"/>
                <w:snapToGrid w:val="0"/>
              </w:rPr>
              <w:t>障</w:t>
            </w:r>
            <w:r>
              <w:rPr>
                <w:rStyle w:val="7"/>
                <w:rFonts w:hint="default" w:eastAsia="仿宋"/>
                <w:snapToGrid w:val="0"/>
              </w:rPr>
              <w:t>部令第8</w:t>
            </w:r>
            <w:r>
              <w:rPr>
                <w:rStyle w:val="8"/>
                <w:rFonts w:hint="eastAsia" w:eastAsia="仿宋"/>
                <w:snapToGrid w:val="0"/>
              </w:rPr>
              <w:t>号发布，201</w:t>
            </w:r>
            <w:r>
              <w:rPr>
                <w:rStyle w:val="7"/>
                <w:rFonts w:hint="default" w:eastAsia="仿宋"/>
                <w:snapToGrid w:val="0"/>
              </w:rPr>
              <w:t>6年住房和城乡建设部、国家发展和改革委员会、人力资源和社会保</w:t>
            </w:r>
            <w:r>
              <w:rPr>
                <w:rStyle w:val="8"/>
                <w:rFonts w:hint="eastAsia" w:eastAsia="仿宋"/>
                <w:snapToGrid w:val="0"/>
              </w:rPr>
              <w:t>障部</w:t>
            </w:r>
            <w:r>
              <w:rPr>
                <w:rStyle w:val="7"/>
                <w:rFonts w:hint="default" w:eastAsia="仿宋"/>
                <w:snapToGrid w:val="0"/>
              </w:rPr>
              <w:t>令第29号修正）第二十二条：房地产经纪机构与委托人签订房屋出售、出租经纪服务合同，应当查看委托出售、出租的房屋及房屋权属证书，委托人的身份证明等有关资料，并应当编制房屋状况说明书。经委托人书面同意后，方可以对外发布相应的房</w:t>
            </w:r>
            <w:r>
              <w:rPr>
                <w:rStyle w:val="8"/>
                <w:rFonts w:hint="eastAsia" w:eastAsia="仿宋"/>
                <w:snapToGrid w:val="0"/>
              </w:rPr>
              <w:t>源</w:t>
            </w:r>
            <w:r>
              <w:rPr>
                <w:rStyle w:val="7"/>
                <w:rFonts w:hint="default" w:eastAsia="仿宋"/>
                <w:snapToGrid w:val="0"/>
              </w:rPr>
              <w:t>信息。</w:t>
            </w:r>
          </w:p>
          <w:p w14:paraId="504BDF7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房地产经纪机构与委托人签订房屋承购、承租经纪服务合同，应当查看委托人身份证明等有</w:t>
            </w:r>
            <w:r>
              <w:rPr>
                <w:rStyle w:val="8"/>
                <w:rFonts w:hint="eastAsia" w:eastAsia="仿宋"/>
                <w:snapToGrid w:val="0"/>
              </w:rPr>
              <w:t>关资料。</w:t>
            </w:r>
          </w:p>
          <w:p w14:paraId="097FD06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w:t>
            </w:r>
            <w:r>
              <w:rPr>
                <w:rStyle w:val="8"/>
                <w:rFonts w:hint="eastAsia" w:eastAsia="仿宋"/>
                <w:snapToGrid w:val="0"/>
              </w:rPr>
              <w:t>三</w:t>
            </w:r>
            <w:r>
              <w:rPr>
                <w:rStyle w:val="7"/>
                <w:rFonts w:hint="default" w:eastAsia="仿宋"/>
                <w:snapToGrid w:val="0"/>
              </w:rPr>
              <w:t>十五条：违反本办法第二十二条，房地产经纪机构擅自对外发布房源信息的，由县级以上地方人民政府建设（房地产）主管部门责令限期改正，记入信用档案，取消网上签约资格</w:t>
            </w:r>
            <w:r>
              <w:rPr>
                <w:rStyle w:val="8"/>
                <w:rFonts w:hint="eastAsia" w:eastAsia="仿宋"/>
                <w:snapToGrid w:val="0"/>
              </w:rPr>
              <w:t>，</w:t>
            </w:r>
            <w:r>
              <w:rPr>
                <w:rStyle w:val="7"/>
                <w:rFonts w:hint="default" w:eastAsia="仿宋"/>
                <w:snapToGrid w:val="0"/>
              </w:rPr>
              <w:t>并处以1</w:t>
            </w:r>
            <w:r>
              <w:rPr>
                <w:rStyle w:val="8"/>
                <w:rFonts w:hint="eastAsia" w:eastAsia="仿宋"/>
                <w:snapToGrid w:val="0"/>
              </w:rPr>
              <w:t>万</w:t>
            </w:r>
            <w:r>
              <w:rPr>
                <w:rStyle w:val="7"/>
                <w:rFonts w:hint="default" w:eastAsia="仿宋"/>
                <w:snapToGrid w:val="0"/>
              </w:rPr>
              <w:t>元以上3万元以下罚款。</w:t>
            </w:r>
          </w:p>
        </w:tc>
        <w:tc>
          <w:tcPr>
            <w:tcW w:w="2615" w:type="dxa"/>
            <w:vAlign w:val="center"/>
          </w:tcPr>
          <w:p w14:paraId="401473F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5C7AB0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22D5E0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F21619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398615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017580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FE8BCF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1523137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687F7AF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3A92EFE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BB0AD9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EFD5DEC">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1D8566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77846A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A60413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761CF01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905798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37829B7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A1AD37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775798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6371D86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8D61F12">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5708052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BB84385">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9C17143">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99808D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41E04F6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53877DA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4A52EA5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1B388C5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4821139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3CF49F0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17DF7F4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5DC31C0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D646059">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6F56D01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559A3D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48D6738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C1D0B1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BAFF55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A3D4A2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B6AAB1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DA7834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0DC0D7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97DC184">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B2F1715">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32FEFFF">
            <w:pPr>
              <w:adjustRightInd w:val="0"/>
              <w:snapToGrid w:val="0"/>
              <w:spacing w:line="300" w:lineRule="exact"/>
              <w:jc w:val="center"/>
              <w:rPr>
                <w:rFonts w:ascii="微软雅黑" w:hAnsi="宋体" w:eastAsia="微软雅黑" w:cs="宋体"/>
                <w:kern w:val="0"/>
                <w:sz w:val="20"/>
                <w:szCs w:val="20"/>
              </w:rPr>
            </w:pPr>
          </w:p>
        </w:tc>
      </w:tr>
      <w:tr w14:paraId="1CA32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BD1B17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96</w:t>
            </w:r>
          </w:p>
        </w:tc>
        <w:tc>
          <w:tcPr>
            <w:tcW w:w="308" w:type="dxa"/>
            <w:vAlign w:val="center"/>
          </w:tcPr>
          <w:p w14:paraId="2DB9CF4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41B9F3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对房地产经纪机构擅自划转客户交易结算资金行为的处罚</w:t>
            </w:r>
          </w:p>
        </w:tc>
        <w:tc>
          <w:tcPr>
            <w:tcW w:w="546" w:type="dxa"/>
            <w:vAlign w:val="center"/>
          </w:tcPr>
          <w:p w14:paraId="7031D4D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34995C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4BE10C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33A6285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【部门规章】《房地产经纪管理</w:t>
            </w:r>
            <w:r>
              <w:rPr>
                <w:rStyle w:val="8"/>
                <w:rFonts w:hint="eastAsia" w:eastAsia="仿宋"/>
                <w:snapToGrid w:val="0"/>
              </w:rPr>
              <w:t>办法》（</w:t>
            </w:r>
            <w:r>
              <w:rPr>
                <w:rStyle w:val="7"/>
                <w:rFonts w:hint="default" w:eastAsia="仿宋"/>
                <w:snapToGrid w:val="0"/>
              </w:rPr>
              <w:t>2011年住房和城乡建设部、国家发展改革委、人力资源社会保</w:t>
            </w:r>
            <w:r>
              <w:rPr>
                <w:rStyle w:val="8"/>
                <w:rFonts w:hint="eastAsia" w:eastAsia="仿宋"/>
                <w:snapToGrid w:val="0"/>
              </w:rPr>
              <w:t>障</w:t>
            </w:r>
            <w:r>
              <w:rPr>
                <w:rStyle w:val="7"/>
                <w:rFonts w:hint="default" w:eastAsia="仿宋"/>
                <w:snapToGrid w:val="0"/>
              </w:rPr>
              <w:t>部令第8</w:t>
            </w:r>
            <w:r>
              <w:rPr>
                <w:rStyle w:val="8"/>
                <w:rFonts w:hint="eastAsia" w:eastAsia="仿宋"/>
                <w:snapToGrid w:val="0"/>
              </w:rPr>
              <w:t>号发布，201</w:t>
            </w:r>
            <w:r>
              <w:rPr>
                <w:rStyle w:val="7"/>
                <w:rFonts w:hint="default" w:eastAsia="仿宋"/>
                <w:snapToGrid w:val="0"/>
              </w:rPr>
              <w:t>6年住房和城乡建设部、国家发展和改革委员会、人力资源和社会保</w:t>
            </w:r>
            <w:r>
              <w:rPr>
                <w:rStyle w:val="8"/>
                <w:rFonts w:hint="eastAsia" w:eastAsia="仿宋"/>
                <w:snapToGrid w:val="0"/>
              </w:rPr>
              <w:t>障部</w:t>
            </w:r>
            <w:r>
              <w:rPr>
                <w:rStyle w:val="7"/>
                <w:rFonts w:hint="default" w:eastAsia="仿宋"/>
                <w:snapToGrid w:val="0"/>
              </w:rPr>
              <w:t>令第29号修正）第二十四条：房地产交易当事人约定由房地产经纪机构代收代付交易资金的，应当通过房地产经纪机构在银行开设的客户交易结算资金专用存款账户划转交</w:t>
            </w:r>
            <w:r>
              <w:rPr>
                <w:rStyle w:val="8"/>
                <w:rFonts w:hint="eastAsia" w:eastAsia="仿宋"/>
                <w:snapToGrid w:val="0"/>
              </w:rPr>
              <w:t>易</w:t>
            </w:r>
            <w:r>
              <w:rPr>
                <w:rStyle w:val="7"/>
                <w:rFonts w:hint="default" w:eastAsia="仿宋"/>
                <w:snapToGrid w:val="0"/>
              </w:rPr>
              <w:t>资金。</w:t>
            </w:r>
          </w:p>
          <w:p w14:paraId="620110F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交易资金的划转应当经过房地产交易资金支付方和房地产经纪机构的签字</w:t>
            </w:r>
            <w:r>
              <w:rPr>
                <w:rStyle w:val="8"/>
                <w:rFonts w:hint="eastAsia" w:eastAsia="仿宋"/>
                <w:snapToGrid w:val="0"/>
              </w:rPr>
              <w:t>和盖章。</w:t>
            </w:r>
          </w:p>
          <w:p w14:paraId="3C4BED2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w:t>
            </w:r>
            <w:r>
              <w:rPr>
                <w:rStyle w:val="8"/>
                <w:rFonts w:hint="eastAsia" w:eastAsia="仿宋"/>
                <w:snapToGrid w:val="0"/>
              </w:rPr>
              <w:t>三</w:t>
            </w:r>
            <w:r>
              <w:rPr>
                <w:rStyle w:val="7"/>
                <w:rFonts w:hint="default" w:eastAsia="仿宋"/>
                <w:snapToGrid w:val="0"/>
              </w:rPr>
              <w:t>十六条：违反本办法第二十四条，房地产经纪机构擅自划转客户交易结算资金的，由县级以上地方人民政府建设（房地产）主管部门责令限期改正，取消网上签约资</w:t>
            </w:r>
            <w:r>
              <w:rPr>
                <w:rStyle w:val="8"/>
                <w:rFonts w:hint="eastAsia" w:eastAsia="仿宋"/>
                <w:snapToGrid w:val="0"/>
              </w:rPr>
              <w:t>格</w:t>
            </w:r>
            <w:r>
              <w:rPr>
                <w:rStyle w:val="7"/>
                <w:rFonts w:hint="default" w:eastAsia="仿宋"/>
                <w:snapToGrid w:val="0"/>
              </w:rPr>
              <w:t>，处以3万</w:t>
            </w:r>
            <w:r>
              <w:rPr>
                <w:rStyle w:val="8"/>
                <w:rFonts w:hint="eastAsia" w:eastAsia="仿宋"/>
                <w:snapToGrid w:val="0"/>
              </w:rPr>
              <w:t>元罚款。</w:t>
            </w:r>
          </w:p>
        </w:tc>
        <w:tc>
          <w:tcPr>
            <w:tcW w:w="2615" w:type="dxa"/>
            <w:vAlign w:val="center"/>
          </w:tcPr>
          <w:p w14:paraId="1C70A36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6A0A0E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530DAF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903DCC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CCEAF7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E05665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25B74C5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4E689C4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0B70F5C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4ABEF14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710180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56FCD76">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ECC46E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B690D4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3B35961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34D4E4F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BB9706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5831FF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E230A6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0C339F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68DE134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A37B19F">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066C6D7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B2BD6F1">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9CEBA59">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DBBAAE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3A6EF83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18A7760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749B055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1513241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77E7AE3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5CB26FB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25D1D82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0BEEBA2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7678C445">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7346879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2A2A8B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00556DA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A84825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BD0289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322328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CF6A6F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66FCAA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DDE59B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24CAD8D">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1157560F">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3E4A7D9">
            <w:pPr>
              <w:adjustRightInd w:val="0"/>
              <w:snapToGrid w:val="0"/>
              <w:spacing w:line="300" w:lineRule="exact"/>
              <w:jc w:val="center"/>
              <w:rPr>
                <w:rFonts w:ascii="微软雅黑" w:hAnsi="宋体" w:eastAsia="微软雅黑" w:cs="宋体"/>
                <w:kern w:val="0"/>
                <w:sz w:val="20"/>
                <w:szCs w:val="20"/>
              </w:rPr>
            </w:pPr>
          </w:p>
        </w:tc>
      </w:tr>
      <w:tr w14:paraId="139C9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305E16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97</w:t>
            </w:r>
          </w:p>
        </w:tc>
        <w:tc>
          <w:tcPr>
            <w:tcW w:w="308" w:type="dxa"/>
            <w:vAlign w:val="center"/>
          </w:tcPr>
          <w:p w14:paraId="211BC2C3">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EB5A66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对房地产开发企业隐瞒真实情况、弄虚作假骗取资质证书或者涂改、出租、出借、转让、出卖资质证书行为的处罚</w:t>
            </w:r>
          </w:p>
        </w:tc>
        <w:tc>
          <w:tcPr>
            <w:tcW w:w="546" w:type="dxa"/>
            <w:vAlign w:val="center"/>
          </w:tcPr>
          <w:p w14:paraId="69EF045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5BB505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DD4A65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5EB331B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1.【部门规章】《房地产开发企业资质管理规定》（2000年建设部令第77号公布，2015年住房和城乡建设部令第24号修正）</w:t>
            </w:r>
            <w:r>
              <w:rPr>
                <w:rStyle w:val="8"/>
                <w:rFonts w:hint="eastAsia" w:eastAsia="仿宋"/>
                <w:snapToGrid w:val="0"/>
              </w:rPr>
              <w:t>第</w:t>
            </w:r>
            <w:r>
              <w:rPr>
                <w:rStyle w:val="7"/>
                <w:rFonts w:hint="default" w:eastAsia="仿宋"/>
                <w:snapToGrid w:val="0"/>
              </w:rPr>
              <w:t>十一条：房地产开发企业资质等级实行分级审批。一级资质由省、自治区、直辖市人民政府建设行政主管部门初审，报国务院建设行政主管部门审批。二级资质及二级资质以下企业的审批办法由省、自治区、直辖市人民政府建设行政主管部门制定。经资质审查合格的企业，由资质审批部门发给相应等级的资</w:t>
            </w:r>
            <w:r>
              <w:rPr>
                <w:rStyle w:val="8"/>
                <w:rFonts w:hint="eastAsia" w:eastAsia="仿宋"/>
                <w:snapToGrid w:val="0"/>
              </w:rPr>
              <w:t>质证书。</w:t>
            </w:r>
          </w:p>
          <w:p w14:paraId="52AD8B9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二</w:t>
            </w:r>
            <w:r>
              <w:rPr>
                <w:rStyle w:val="7"/>
                <w:rFonts w:hint="default" w:eastAsia="仿宋"/>
                <w:snapToGrid w:val="0"/>
              </w:rPr>
              <w:t>十一条：企业有下列行为之一的，由原资质审批部门公告资质证书作废，收回证书，</w:t>
            </w:r>
            <w:r>
              <w:rPr>
                <w:rStyle w:val="8"/>
                <w:rFonts w:hint="eastAsia" w:eastAsia="仿宋"/>
                <w:snapToGrid w:val="0"/>
              </w:rPr>
              <w:t>并</w:t>
            </w:r>
            <w:r>
              <w:rPr>
                <w:rStyle w:val="7"/>
                <w:rFonts w:hint="default" w:eastAsia="仿宋"/>
                <w:snapToGrid w:val="0"/>
              </w:rPr>
              <w:t>可处以1</w:t>
            </w:r>
            <w:r>
              <w:rPr>
                <w:rStyle w:val="8"/>
                <w:rFonts w:hint="eastAsia" w:eastAsia="仿宋"/>
                <w:snapToGrid w:val="0"/>
              </w:rPr>
              <w:t>万</w:t>
            </w:r>
            <w:r>
              <w:rPr>
                <w:rStyle w:val="7"/>
                <w:rFonts w:hint="default" w:eastAsia="仿宋"/>
                <w:snapToGrid w:val="0"/>
              </w:rPr>
              <w:t>元以上3万元以</w:t>
            </w:r>
            <w:r>
              <w:rPr>
                <w:rStyle w:val="8"/>
                <w:rFonts w:hint="eastAsia" w:eastAsia="仿宋"/>
                <w:snapToGrid w:val="0"/>
              </w:rPr>
              <w:t>下</w:t>
            </w:r>
            <w:r>
              <w:rPr>
                <w:rStyle w:val="7"/>
                <w:rFonts w:hint="default" w:eastAsia="仿宋"/>
                <w:snapToGrid w:val="0"/>
              </w:rPr>
              <w:t>的罚款：（一）隐瞒真实情况、弄虚作假骗取资质证书的；（二）涂改、出租、出借、转让、出卖资质</w:t>
            </w:r>
            <w:r>
              <w:rPr>
                <w:rStyle w:val="8"/>
                <w:rFonts w:hint="eastAsia" w:eastAsia="仿宋"/>
                <w:snapToGrid w:val="0"/>
              </w:rPr>
              <w:t>证书的。</w:t>
            </w:r>
          </w:p>
          <w:p w14:paraId="7876167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2.【地方性法规】《广西壮族自治区城市房地产开发经营管理</w:t>
            </w:r>
            <w:r>
              <w:rPr>
                <w:rStyle w:val="8"/>
                <w:rFonts w:hint="eastAsia" w:eastAsia="仿宋"/>
                <w:snapToGrid w:val="0"/>
              </w:rPr>
              <w:t>条例》（</w:t>
            </w:r>
            <w:r>
              <w:rPr>
                <w:rStyle w:val="7"/>
                <w:rFonts w:hint="default" w:eastAsia="仿宋"/>
                <w:snapToGrid w:val="0"/>
              </w:rPr>
              <w:t>1997年广西壮族自治区第八届人民代表大会常务委员会第二十六次会</w:t>
            </w:r>
            <w:r>
              <w:rPr>
                <w:rStyle w:val="8"/>
                <w:rFonts w:hint="eastAsia" w:eastAsia="仿宋"/>
                <w:snapToGrid w:val="0"/>
              </w:rPr>
              <w:t>议通过，201</w:t>
            </w:r>
            <w:r>
              <w:rPr>
                <w:rStyle w:val="7"/>
                <w:rFonts w:hint="default" w:eastAsia="仿宋"/>
                <w:snapToGrid w:val="0"/>
              </w:rPr>
              <w:t>6年第二次修正）</w:t>
            </w:r>
            <w:r>
              <w:rPr>
                <w:rStyle w:val="8"/>
                <w:rFonts w:hint="eastAsia" w:eastAsia="仿宋"/>
                <w:snapToGrid w:val="0"/>
              </w:rPr>
              <w:t>第</w:t>
            </w:r>
            <w:r>
              <w:rPr>
                <w:rStyle w:val="7"/>
                <w:rFonts w:hint="default" w:eastAsia="仿宋"/>
                <w:snapToGrid w:val="0"/>
              </w:rPr>
              <w:t>四十条：开发企业申请资质等级隐瞒真实情况，弄虚作假的</w:t>
            </w:r>
            <w:r>
              <w:rPr>
                <w:rStyle w:val="7"/>
                <w:rFonts w:hint="eastAsia" w:eastAsia="仿宋"/>
                <w:snapToGrid w:val="0"/>
                <w:lang w:eastAsia="zh-CN"/>
              </w:rPr>
              <w:t>或者</w:t>
            </w:r>
            <w:r>
              <w:rPr>
                <w:rStyle w:val="7"/>
                <w:rFonts w:hint="default" w:eastAsia="仿宋"/>
                <w:snapToGrid w:val="0"/>
              </w:rPr>
              <w:t>伪造、涂改、出租、出卖房地产开发企业资质等级证书的，由开发主管部门没收违法所得</w:t>
            </w:r>
            <w:r>
              <w:rPr>
                <w:rStyle w:val="8"/>
                <w:rFonts w:hint="eastAsia" w:eastAsia="仿宋"/>
                <w:snapToGrid w:val="0"/>
              </w:rPr>
              <w:t>，可处以 5</w:t>
            </w:r>
            <w:r>
              <w:rPr>
                <w:rStyle w:val="7"/>
                <w:rFonts w:hint="default" w:eastAsia="仿宋"/>
                <w:snapToGrid w:val="0"/>
              </w:rPr>
              <w:t>000</w:t>
            </w:r>
            <w:r>
              <w:rPr>
                <w:rStyle w:val="8"/>
                <w:rFonts w:hint="eastAsia" w:eastAsia="仿宋"/>
                <w:snapToGrid w:val="0"/>
              </w:rPr>
              <w:t xml:space="preserve"> 元以上 10</w:t>
            </w:r>
            <w:r>
              <w:rPr>
                <w:rStyle w:val="7"/>
                <w:rFonts w:hint="default" w:eastAsia="仿宋"/>
                <w:snapToGrid w:val="0"/>
              </w:rPr>
              <w:t>000 元以下罚款。构成犯罪的，依法追究刑</w:t>
            </w:r>
            <w:r>
              <w:rPr>
                <w:rStyle w:val="8"/>
                <w:rFonts w:hint="eastAsia" w:eastAsia="仿宋"/>
                <w:snapToGrid w:val="0"/>
              </w:rPr>
              <w:t>事责任。</w:t>
            </w:r>
          </w:p>
          <w:p w14:paraId="5209710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3.【规范性文件】《广西壮族自治区房地产开发企业管理办法》</w:t>
            </w:r>
            <w:r>
              <w:rPr>
                <w:rStyle w:val="8"/>
                <w:rFonts w:hint="eastAsia" w:eastAsia="仿宋"/>
                <w:snapToGrid w:val="0"/>
              </w:rPr>
              <w:t>（桂建发〔2018〕</w:t>
            </w:r>
            <w:r>
              <w:rPr>
                <w:rStyle w:val="7"/>
                <w:rFonts w:hint="default" w:eastAsia="仿宋"/>
                <w:snapToGrid w:val="0"/>
              </w:rPr>
              <w:t>4号</w:t>
            </w:r>
            <w:r>
              <w:rPr>
                <w:rStyle w:val="8"/>
                <w:rFonts w:hint="eastAsia" w:eastAsia="仿宋"/>
                <w:snapToGrid w:val="0"/>
              </w:rPr>
              <w:t>）第</w:t>
            </w:r>
            <w:r>
              <w:rPr>
                <w:rStyle w:val="7"/>
                <w:rFonts w:hint="default" w:eastAsia="仿宋"/>
                <w:snapToGrid w:val="0"/>
              </w:rPr>
              <w:t>六条： 房地产开发二级资质由项目所在地县级以上人民政府房地产主管部门出具审查意见、企业住所所在地设区市房地产主管部门初审，报自治区住房城乡建设</w:t>
            </w:r>
            <w:r>
              <w:rPr>
                <w:rStyle w:val="8"/>
                <w:rFonts w:hint="eastAsia" w:eastAsia="仿宋"/>
                <w:snapToGrid w:val="0"/>
              </w:rPr>
              <w:t>厅审批。</w:t>
            </w:r>
          </w:p>
          <w:p w14:paraId="75A12CC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房地产开发企业三级、四级和暂定资质由设区市房地产主管部门或行政审批部门审批，按月将审批意见表报自治区住房城乡建设厅。</w:t>
            </w:r>
          </w:p>
        </w:tc>
        <w:tc>
          <w:tcPr>
            <w:tcW w:w="2615" w:type="dxa"/>
            <w:vAlign w:val="center"/>
          </w:tcPr>
          <w:p w14:paraId="5B61092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B17953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F2BF97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D30E71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F4DCCB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02A78B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6AB7EC4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69199B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50B80685">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60FCDDB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EC5A1E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A819A7D">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9F4CC6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D63AC4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7A50DCD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3B02E14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EDAE9D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FEEA2F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81E49E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4A8313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14301D1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AFB019F">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6726974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A19B828">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93FC118">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66102D9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4385B50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38521FD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780612D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048A25A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2922250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33A7A4B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42DA435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2CDD48D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0C84554C">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1380416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7694AD0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4B81E5F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1B271C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AD43E6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E4A53E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E8C036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F9B8C2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178C66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30BEB1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05E39CD3">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EBF5F0F">
            <w:pPr>
              <w:adjustRightInd w:val="0"/>
              <w:snapToGrid w:val="0"/>
              <w:spacing w:line="300" w:lineRule="exact"/>
              <w:jc w:val="center"/>
              <w:rPr>
                <w:rFonts w:ascii="微软雅黑" w:hAnsi="宋体" w:eastAsia="微软雅黑" w:cs="宋体"/>
                <w:kern w:val="0"/>
                <w:sz w:val="20"/>
                <w:szCs w:val="20"/>
              </w:rPr>
            </w:pPr>
          </w:p>
        </w:tc>
      </w:tr>
      <w:tr w14:paraId="2FEEE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3D3A55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98</w:t>
            </w:r>
          </w:p>
        </w:tc>
        <w:tc>
          <w:tcPr>
            <w:tcW w:w="308" w:type="dxa"/>
            <w:vAlign w:val="center"/>
          </w:tcPr>
          <w:p w14:paraId="7ACB776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18BC17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对开发建设单位违反规定将房屋交付买受人行为的处罚</w:t>
            </w:r>
          </w:p>
        </w:tc>
        <w:tc>
          <w:tcPr>
            <w:tcW w:w="546" w:type="dxa"/>
            <w:vAlign w:val="center"/>
          </w:tcPr>
          <w:p w14:paraId="1DF3AAE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E8E2BA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6385D1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006FE6D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【部门规章】《住宅专项维修资金管理</w:t>
            </w:r>
            <w:r>
              <w:rPr>
                <w:rStyle w:val="8"/>
                <w:rFonts w:hint="eastAsia" w:eastAsia="仿宋"/>
                <w:snapToGrid w:val="0"/>
              </w:rPr>
              <w:t>办法》（</w:t>
            </w:r>
            <w:r>
              <w:rPr>
                <w:rStyle w:val="7"/>
                <w:rFonts w:hint="default" w:eastAsia="仿宋"/>
                <w:snapToGrid w:val="0"/>
              </w:rPr>
              <w:t>2007年建设部、财</w:t>
            </w:r>
            <w:r>
              <w:rPr>
                <w:rStyle w:val="8"/>
                <w:rFonts w:hint="eastAsia" w:eastAsia="仿宋"/>
                <w:snapToGrid w:val="0"/>
              </w:rPr>
              <w:t>政部令第1</w:t>
            </w:r>
            <w:r>
              <w:rPr>
                <w:rStyle w:val="7"/>
                <w:rFonts w:hint="default" w:eastAsia="仿宋"/>
                <w:snapToGrid w:val="0"/>
              </w:rPr>
              <w:t>65号）第十三条：未按本办法规定交存首期住宅专项维修资金的，开发建设单位或者公有住房售房单位不得将房屋交付</w:t>
            </w:r>
            <w:r>
              <w:rPr>
                <w:rStyle w:val="8"/>
                <w:rFonts w:hint="eastAsia" w:eastAsia="仿宋"/>
                <w:snapToGrid w:val="0"/>
              </w:rPr>
              <w:t>购买人。</w:t>
            </w:r>
          </w:p>
          <w:p w14:paraId="7252A18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第三十六</w:t>
            </w:r>
            <w:r>
              <w:rPr>
                <w:rStyle w:val="8"/>
                <w:rFonts w:hint="eastAsia" w:eastAsia="仿宋"/>
                <w:snapToGrid w:val="0"/>
              </w:rPr>
              <w:t>条第</w:t>
            </w:r>
            <w:r>
              <w:rPr>
                <w:rStyle w:val="7"/>
                <w:rFonts w:hint="default" w:eastAsia="仿宋"/>
                <w:snapToGrid w:val="0"/>
              </w:rPr>
              <w:t>一款：开发建设单位违反本办法第十三条规定将房屋交付买受人的，由县级以上地方人民政府建设（房地产）主管部门责令限期改正；逾期不改正</w:t>
            </w:r>
            <w:r>
              <w:rPr>
                <w:rStyle w:val="8"/>
                <w:rFonts w:hint="eastAsia" w:eastAsia="仿宋"/>
                <w:snapToGrid w:val="0"/>
              </w:rPr>
              <w:t>的</w:t>
            </w:r>
            <w:r>
              <w:rPr>
                <w:rStyle w:val="7"/>
                <w:rFonts w:hint="default" w:eastAsia="仿宋"/>
                <w:snapToGrid w:val="0"/>
              </w:rPr>
              <w:t>，处以3万元以下的罚款。</w:t>
            </w:r>
          </w:p>
        </w:tc>
        <w:tc>
          <w:tcPr>
            <w:tcW w:w="2615" w:type="dxa"/>
            <w:vAlign w:val="center"/>
          </w:tcPr>
          <w:p w14:paraId="0AA5177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87F076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B00848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6959D7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8A984A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0D7C0D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588879E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899A25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4428974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1EB6A4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2D8166B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E50B35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A42D8A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1AFBAC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3AF5FFC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108F6B7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22D05E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0D6160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43D8D0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B74F71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7548472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430CABC">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56DE86E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1B0E068">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25A5A40">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45490FC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0BF1745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254E9EB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2CA1119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586A169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65182FD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726736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19D6EE3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12AA0A1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E7E4F61">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06CCC23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6E96969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428E2A3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6854BD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937072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AACA1E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D23D26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17DB3E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11672C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474A9C8">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20304A3E">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092553F">
            <w:pPr>
              <w:adjustRightInd w:val="0"/>
              <w:snapToGrid w:val="0"/>
              <w:spacing w:line="300" w:lineRule="exact"/>
              <w:jc w:val="center"/>
              <w:rPr>
                <w:rFonts w:ascii="微软雅黑" w:hAnsi="宋体" w:eastAsia="微软雅黑" w:cs="宋体"/>
                <w:kern w:val="0"/>
                <w:sz w:val="20"/>
                <w:szCs w:val="20"/>
              </w:rPr>
            </w:pPr>
          </w:p>
        </w:tc>
      </w:tr>
      <w:tr w14:paraId="33DA5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010908F">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99</w:t>
            </w:r>
          </w:p>
        </w:tc>
        <w:tc>
          <w:tcPr>
            <w:tcW w:w="308" w:type="dxa"/>
            <w:vAlign w:val="center"/>
          </w:tcPr>
          <w:p w14:paraId="6E6E66D3">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655BE5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对开发建设单位未按规定分摊维修、更新和改造费用的行为的处罚</w:t>
            </w:r>
          </w:p>
        </w:tc>
        <w:tc>
          <w:tcPr>
            <w:tcW w:w="546" w:type="dxa"/>
            <w:vAlign w:val="center"/>
          </w:tcPr>
          <w:p w14:paraId="606D401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A7DD8B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87D0EFB">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01EDE69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【部门规章】《住宅专项维修资金管理</w:t>
            </w:r>
            <w:r>
              <w:rPr>
                <w:rStyle w:val="8"/>
                <w:rFonts w:hint="eastAsia" w:eastAsia="仿宋"/>
                <w:snapToGrid w:val="0"/>
              </w:rPr>
              <w:t>办法》（</w:t>
            </w:r>
            <w:r>
              <w:rPr>
                <w:rStyle w:val="7"/>
                <w:rFonts w:hint="default" w:eastAsia="仿宋"/>
                <w:snapToGrid w:val="0"/>
              </w:rPr>
              <w:t>2007年建设部、财</w:t>
            </w:r>
            <w:r>
              <w:rPr>
                <w:rStyle w:val="8"/>
                <w:rFonts w:hint="eastAsia" w:eastAsia="仿宋"/>
                <w:snapToGrid w:val="0"/>
              </w:rPr>
              <w:t>政部令第1</w:t>
            </w:r>
            <w:r>
              <w:rPr>
                <w:rStyle w:val="7"/>
                <w:rFonts w:hint="default" w:eastAsia="仿宋"/>
                <w:snapToGrid w:val="0"/>
              </w:rPr>
              <w:t>65号）第二十一条：住宅共用部位、共用设施设备维修和更新、改造，涉及尚未售出的商品住宅、非住宅或者公有住房的，开发建设单位或者公有住房单位应当按照尚未售出商品住宅或者公有住房的建筑面积，分摊维修和更新、改</w:t>
            </w:r>
            <w:r>
              <w:rPr>
                <w:rStyle w:val="8"/>
                <w:rFonts w:hint="eastAsia" w:eastAsia="仿宋"/>
                <w:snapToGrid w:val="0"/>
              </w:rPr>
              <w:t>造费用。</w:t>
            </w:r>
          </w:p>
          <w:p w14:paraId="0374512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第三十六</w:t>
            </w:r>
            <w:r>
              <w:rPr>
                <w:rStyle w:val="8"/>
                <w:rFonts w:hint="eastAsia" w:eastAsia="仿宋"/>
                <w:snapToGrid w:val="0"/>
              </w:rPr>
              <w:t>条第二</w:t>
            </w:r>
            <w:r>
              <w:rPr>
                <w:rStyle w:val="7"/>
                <w:rFonts w:hint="default" w:eastAsia="仿宋"/>
                <w:snapToGrid w:val="0"/>
              </w:rPr>
              <w:t>款：开发建设单位未按本办法第二十一条规定分摊维修、更新和改造费用的，由县级以上地方人民政府建设（房地产）主管部门责令限期改正；逾期不改正</w:t>
            </w:r>
            <w:r>
              <w:rPr>
                <w:rStyle w:val="8"/>
                <w:rFonts w:hint="eastAsia" w:eastAsia="仿宋"/>
                <w:snapToGrid w:val="0"/>
              </w:rPr>
              <w:t>的</w:t>
            </w:r>
            <w:r>
              <w:rPr>
                <w:rStyle w:val="7"/>
                <w:rFonts w:hint="default" w:eastAsia="仿宋"/>
                <w:snapToGrid w:val="0"/>
              </w:rPr>
              <w:t>，处以1万元以下</w:t>
            </w:r>
            <w:r>
              <w:rPr>
                <w:rStyle w:val="8"/>
                <w:rFonts w:hint="eastAsia" w:eastAsia="仿宋"/>
                <w:snapToGrid w:val="0"/>
              </w:rPr>
              <w:t>的罚款。</w:t>
            </w:r>
          </w:p>
        </w:tc>
        <w:tc>
          <w:tcPr>
            <w:tcW w:w="2615" w:type="dxa"/>
            <w:vAlign w:val="center"/>
          </w:tcPr>
          <w:p w14:paraId="5AEF280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7343D8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7A4668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EE33E7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19EAA0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74FF41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D56238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1991CBF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1286977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75DCCD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5E2C09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DDB671D">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539528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1E91E3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BE132A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2F3A643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FC54FE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CF81B9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4B1B48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15C9B6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135D2D9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C66A6B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151BB61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7BB50D8">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59B664B">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5724DB7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13B12F8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478D4EA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7AECE4A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0E8DB5A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640AE42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1C2C558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6313533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3EA2175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3416BB8D">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7D34BC1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78BCD79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264FF71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89015C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1517BB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AC148E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B10E95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683822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8F1B0A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9D00A68">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7BB6953C">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BA2520C">
            <w:pPr>
              <w:adjustRightInd w:val="0"/>
              <w:snapToGrid w:val="0"/>
              <w:spacing w:line="300" w:lineRule="exact"/>
              <w:jc w:val="center"/>
              <w:rPr>
                <w:rFonts w:ascii="微软雅黑" w:hAnsi="宋体" w:eastAsia="微软雅黑" w:cs="宋体"/>
                <w:kern w:val="0"/>
                <w:sz w:val="20"/>
                <w:szCs w:val="20"/>
              </w:rPr>
            </w:pPr>
          </w:p>
        </w:tc>
      </w:tr>
      <w:tr w14:paraId="143C6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1E1F503">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00</w:t>
            </w:r>
          </w:p>
        </w:tc>
        <w:tc>
          <w:tcPr>
            <w:tcW w:w="308" w:type="dxa"/>
            <w:vAlign w:val="center"/>
          </w:tcPr>
          <w:p w14:paraId="66895B7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DF9FA6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对擅自占用、挖掘物业管理区域内道路、场地损害业主共同利益行为的处罚</w:t>
            </w:r>
          </w:p>
        </w:tc>
        <w:tc>
          <w:tcPr>
            <w:tcW w:w="546" w:type="dxa"/>
            <w:vAlign w:val="center"/>
          </w:tcPr>
          <w:p w14:paraId="0029802E">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E8C670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07213A9">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05318F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【行政法规】《物业管</w:t>
            </w:r>
            <w:r>
              <w:rPr>
                <w:rStyle w:val="8"/>
                <w:rFonts w:hint="eastAsia" w:eastAsia="仿宋"/>
                <w:snapToGrid w:val="0"/>
              </w:rPr>
              <w:t>理条例》（</w:t>
            </w:r>
            <w:r>
              <w:rPr>
                <w:rStyle w:val="7"/>
                <w:rFonts w:hint="default" w:eastAsia="仿宋"/>
                <w:snapToGrid w:val="0"/>
              </w:rPr>
              <w:t>2003年国</w:t>
            </w:r>
            <w:r>
              <w:rPr>
                <w:rStyle w:val="8"/>
                <w:rFonts w:hint="eastAsia" w:eastAsia="仿宋"/>
                <w:snapToGrid w:val="0"/>
              </w:rPr>
              <w:t>务院令</w:t>
            </w:r>
            <w:r>
              <w:rPr>
                <w:rStyle w:val="7"/>
                <w:rFonts w:hint="default" w:eastAsia="仿宋"/>
                <w:snapToGrid w:val="0"/>
              </w:rPr>
              <w:t>第379</w:t>
            </w:r>
            <w:r>
              <w:rPr>
                <w:rStyle w:val="8"/>
                <w:rFonts w:hint="eastAsia" w:eastAsia="仿宋"/>
                <w:snapToGrid w:val="0"/>
              </w:rPr>
              <w:t>号公布，</w:t>
            </w:r>
            <w:r>
              <w:rPr>
                <w:rStyle w:val="7"/>
                <w:rFonts w:hint="default" w:eastAsia="仿宋"/>
                <w:snapToGrid w:val="0"/>
              </w:rPr>
              <w:t>2018年国</w:t>
            </w:r>
            <w:r>
              <w:rPr>
                <w:rStyle w:val="8"/>
                <w:rFonts w:hint="eastAsia" w:eastAsia="仿宋"/>
                <w:snapToGrid w:val="0"/>
              </w:rPr>
              <w:t>务院令第6</w:t>
            </w:r>
            <w:r>
              <w:rPr>
                <w:rStyle w:val="7"/>
                <w:rFonts w:hint="default" w:eastAsia="仿宋"/>
                <w:snapToGrid w:val="0"/>
              </w:rPr>
              <w:t>9</w:t>
            </w:r>
            <w:r>
              <w:rPr>
                <w:rStyle w:val="8"/>
                <w:rFonts w:hint="eastAsia" w:eastAsia="仿宋"/>
                <w:snapToGrid w:val="0"/>
              </w:rPr>
              <w:t>8</w:t>
            </w:r>
            <w:r>
              <w:rPr>
                <w:rStyle w:val="7"/>
                <w:rFonts w:hint="default" w:eastAsia="仿宋"/>
                <w:snapToGrid w:val="0"/>
              </w:rPr>
              <w:t>号修订）第</w:t>
            </w:r>
            <w:r>
              <w:rPr>
                <w:rStyle w:val="8"/>
                <w:rFonts w:hint="eastAsia" w:eastAsia="仿宋"/>
                <w:snapToGrid w:val="0"/>
              </w:rPr>
              <w:t>六</w:t>
            </w:r>
            <w:r>
              <w:rPr>
                <w:rStyle w:val="7"/>
                <w:rFonts w:hint="default" w:eastAsia="仿宋"/>
                <w:snapToGrid w:val="0"/>
              </w:rPr>
              <w:t>十三条：违反本条例的规定，有下列行为之一的，由县级以上地方人民政府房地产行政主管部门责令限期改正，给予警告，并按照本条第二款的规定处以罚款；所得收益，用于物业管理区域内物业共用部位、共用设施设备的维修、养护，剩余部分按照业主大会的决</w:t>
            </w:r>
            <w:r>
              <w:rPr>
                <w:rStyle w:val="8"/>
                <w:rFonts w:hint="eastAsia" w:eastAsia="仿宋"/>
                <w:snapToGrid w:val="0"/>
              </w:rPr>
              <w:t>定使用：</w:t>
            </w:r>
          </w:p>
          <w:p w14:paraId="7145F24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（一）擅自改变物业管理区域内按照规划建设的公共建筑和共用设施</w:t>
            </w:r>
            <w:r>
              <w:rPr>
                <w:rStyle w:val="8"/>
                <w:rFonts w:hint="eastAsia" w:eastAsia="仿宋"/>
                <w:snapToGrid w:val="0"/>
              </w:rPr>
              <w:t>用途的；</w:t>
            </w:r>
          </w:p>
          <w:p w14:paraId="7FCD38E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（二）擅自占用、挖掘物业管理区域内道路、场地，损害业主共同</w:t>
            </w:r>
            <w:r>
              <w:rPr>
                <w:rStyle w:val="8"/>
                <w:rFonts w:hint="eastAsia" w:eastAsia="仿宋"/>
                <w:snapToGrid w:val="0"/>
              </w:rPr>
              <w:t>利益的；</w:t>
            </w:r>
          </w:p>
          <w:p w14:paraId="595359B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（三）擅自利用物业共用部位、共用设施设备进行</w:t>
            </w:r>
            <w:r>
              <w:rPr>
                <w:rStyle w:val="8"/>
                <w:rFonts w:hint="eastAsia" w:eastAsia="仿宋"/>
                <w:snapToGrid w:val="0"/>
              </w:rPr>
              <w:t>经营的。</w:t>
            </w:r>
          </w:p>
          <w:p w14:paraId="57DF1DB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个人有前款规定行为之</w:t>
            </w:r>
            <w:r>
              <w:rPr>
                <w:rStyle w:val="8"/>
                <w:rFonts w:hint="eastAsia" w:eastAsia="仿宋"/>
                <w:snapToGrid w:val="0"/>
              </w:rPr>
              <w:t>一的，处</w:t>
            </w:r>
            <w:r>
              <w:rPr>
                <w:rStyle w:val="7"/>
                <w:rFonts w:hint="default" w:eastAsia="仿宋"/>
                <w:snapToGrid w:val="0"/>
              </w:rPr>
              <w:t>1000元以上１万元以下的罚款；单位有前款规定行为之</w:t>
            </w:r>
            <w:r>
              <w:rPr>
                <w:rStyle w:val="8"/>
                <w:rFonts w:hint="eastAsia" w:eastAsia="仿宋"/>
                <w:snapToGrid w:val="0"/>
              </w:rPr>
              <w:t>一</w:t>
            </w:r>
            <w:r>
              <w:rPr>
                <w:rStyle w:val="7"/>
                <w:rFonts w:hint="default" w:eastAsia="仿宋"/>
                <w:snapToGrid w:val="0"/>
              </w:rPr>
              <w:t>的，处5</w:t>
            </w:r>
            <w:r>
              <w:rPr>
                <w:rStyle w:val="8"/>
                <w:rFonts w:hint="eastAsia" w:eastAsia="仿宋"/>
                <w:snapToGrid w:val="0"/>
              </w:rPr>
              <w:t>万元</w:t>
            </w:r>
            <w:r>
              <w:rPr>
                <w:rStyle w:val="7"/>
                <w:rFonts w:hint="default" w:eastAsia="仿宋"/>
                <w:snapToGrid w:val="0"/>
              </w:rPr>
              <w:t>以上20万元以下</w:t>
            </w:r>
            <w:r>
              <w:rPr>
                <w:rStyle w:val="8"/>
                <w:rFonts w:hint="eastAsia" w:eastAsia="仿宋"/>
                <w:snapToGrid w:val="0"/>
              </w:rPr>
              <w:t>的罚款。</w:t>
            </w:r>
          </w:p>
        </w:tc>
        <w:tc>
          <w:tcPr>
            <w:tcW w:w="2615" w:type="dxa"/>
            <w:vAlign w:val="center"/>
          </w:tcPr>
          <w:p w14:paraId="021139D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C1A67B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1C616B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9EB4D2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4CA29F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FA2B6D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1FDB13F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1F1F97C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2C37CE05">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07DE39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79579B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120ACCB">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B54956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405328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1BC1A2B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5E12CAE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6CBD47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D7A80D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1A7DB0F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9BA510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65C19F3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73F1AD3">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3879593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4228BF3">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759C143">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5FCF424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1118690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73BA5A1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1FC2367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2CA630A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6028A3F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51BD4FE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6483CC4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E5FB74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11C0883B">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609F05D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0BF378B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3168E91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769467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9A8A75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030A4B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2980D9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791A4D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616A9A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6EBB7A6">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2CFB2329">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54BB3419">
            <w:pPr>
              <w:adjustRightInd w:val="0"/>
              <w:snapToGrid w:val="0"/>
              <w:spacing w:line="300" w:lineRule="exact"/>
              <w:jc w:val="center"/>
              <w:rPr>
                <w:rFonts w:ascii="微软雅黑" w:hAnsi="宋体" w:eastAsia="微软雅黑" w:cs="宋体"/>
                <w:kern w:val="0"/>
                <w:sz w:val="20"/>
                <w:szCs w:val="20"/>
              </w:rPr>
            </w:pPr>
          </w:p>
        </w:tc>
      </w:tr>
      <w:tr w14:paraId="0AF56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FCA38E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01</w:t>
            </w:r>
          </w:p>
        </w:tc>
        <w:tc>
          <w:tcPr>
            <w:tcW w:w="308" w:type="dxa"/>
            <w:vAlign w:val="center"/>
          </w:tcPr>
          <w:p w14:paraId="346F9A6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A1B40C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对物业管理单位发现装修人或者装饰装修企业有违反规定行为不及时向有关部门报告行为的处罚</w:t>
            </w:r>
          </w:p>
        </w:tc>
        <w:tc>
          <w:tcPr>
            <w:tcW w:w="546" w:type="dxa"/>
            <w:vAlign w:val="center"/>
          </w:tcPr>
          <w:p w14:paraId="71C57E0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B506E2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72FA551">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D2ADF6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【部门规章】《住宅室内装饰装修管理</w:t>
            </w:r>
            <w:r>
              <w:rPr>
                <w:rStyle w:val="8"/>
                <w:rFonts w:hint="eastAsia" w:eastAsia="仿宋"/>
                <w:snapToGrid w:val="0"/>
              </w:rPr>
              <w:t>办法》（</w:t>
            </w:r>
            <w:r>
              <w:rPr>
                <w:rStyle w:val="7"/>
                <w:rFonts w:hint="default" w:eastAsia="仿宋"/>
                <w:snapToGrid w:val="0"/>
              </w:rPr>
              <w:t>2002年建</w:t>
            </w:r>
            <w:r>
              <w:rPr>
                <w:rStyle w:val="8"/>
                <w:rFonts w:hint="eastAsia" w:eastAsia="仿宋"/>
                <w:snapToGrid w:val="0"/>
              </w:rPr>
              <w:t>设部令</w:t>
            </w:r>
            <w:r>
              <w:rPr>
                <w:rStyle w:val="7"/>
                <w:rFonts w:hint="default" w:eastAsia="仿宋"/>
                <w:snapToGrid w:val="0"/>
              </w:rPr>
              <w:t>第110号）第</w:t>
            </w:r>
            <w:r>
              <w:rPr>
                <w:rStyle w:val="8"/>
                <w:rFonts w:hint="eastAsia" w:eastAsia="仿宋"/>
                <w:snapToGrid w:val="0"/>
              </w:rPr>
              <w:t>四十</w:t>
            </w:r>
            <w:r>
              <w:rPr>
                <w:rStyle w:val="7"/>
                <w:rFonts w:hint="default" w:eastAsia="仿宋"/>
                <w:snapToGrid w:val="0"/>
              </w:rPr>
              <w:t>二条： 物业管理单位发现装修人或者装饰装修企业有违反本办法规定的行为不及时向有关部门报告的，由房地产行政主管部门给予警告，可处装饰装修管理服务协议约定的装饰装修管</w:t>
            </w:r>
            <w:r>
              <w:rPr>
                <w:rStyle w:val="8"/>
                <w:rFonts w:hint="eastAsia" w:eastAsia="仿宋"/>
                <w:snapToGrid w:val="0"/>
              </w:rPr>
              <w:t>理</w:t>
            </w:r>
            <w:r>
              <w:rPr>
                <w:rStyle w:val="7"/>
                <w:rFonts w:hint="default" w:eastAsia="仿宋"/>
                <w:snapToGrid w:val="0"/>
              </w:rPr>
              <w:t>服</w:t>
            </w:r>
            <w:r>
              <w:rPr>
                <w:rStyle w:val="8"/>
                <w:rFonts w:hint="eastAsia" w:eastAsia="仿宋"/>
                <w:snapToGrid w:val="0"/>
              </w:rPr>
              <w:t>务</w:t>
            </w:r>
            <w:r>
              <w:rPr>
                <w:rStyle w:val="7"/>
                <w:rFonts w:hint="default" w:eastAsia="仿宋"/>
                <w:snapToGrid w:val="0"/>
              </w:rPr>
              <w:t>费2至3倍的罚款。</w:t>
            </w:r>
          </w:p>
        </w:tc>
        <w:tc>
          <w:tcPr>
            <w:tcW w:w="2615" w:type="dxa"/>
            <w:vAlign w:val="center"/>
          </w:tcPr>
          <w:p w14:paraId="30A67D2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E3B244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2FF8CE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EFF500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090B52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746DB6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61DF0B9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7F0015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5296880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4B7A807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5899D1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857E3E3">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5B7687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757F8D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0662ACE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3728976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9EA404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CE361F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1A7C4A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B7D3AB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6D13E8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D9E6CD8">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21A88A5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F6406FF">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2B1192F">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4275E63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0D9FEAC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2A4C389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17FBBD2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28AB804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48E3C01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3DC8D5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25B000F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12A7C78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07BA8A30">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0BAA846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2852450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258861E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914A3F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101AC1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1C6498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E618CB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5EB15E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7DC944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4ADA47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49F72DA">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6E587913">
            <w:pPr>
              <w:adjustRightInd w:val="0"/>
              <w:snapToGrid w:val="0"/>
              <w:spacing w:line="300" w:lineRule="exact"/>
              <w:jc w:val="center"/>
              <w:rPr>
                <w:rFonts w:ascii="微软雅黑" w:hAnsi="宋体" w:eastAsia="微软雅黑" w:cs="宋体"/>
                <w:kern w:val="0"/>
                <w:sz w:val="20"/>
                <w:szCs w:val="20"/>
              </w:rPr>
            </w:pPr>
          </w:p>
        </w:tc>
      </w:tr>
      <w:tr w14:paraId="63B00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B14C82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02</w:t>
            </w:r>
          </w:p>
        </w:tc>
        <w:tc>
          <w:tcPr>
            <w:tcW w:w="308" w:type="dxa"/>
            <w:vAlign w:val="center"/>
          </w:tcPr>
          <w:p w14:paraId="16A9D7C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F2AF0B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对房地产开发企业擅自预售商品房行为的处罚</w:t>
            </w:r>
          </w:p>
        </w:tc>
        <w:tc>
          <w:tcPr>
            <w:tcW w:w="546" w:type="dxa"/>
            <w:vAlign w:val="center"/>
          </w:tcPr>
          <w:p w14:paraId="1FC7AB6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79D181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0AE1F5B">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7C03D2E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1.【法律】《中华人民共和国城市房地产管理法》第四十五条：商品房预售，应当符合下列条件：（一）已交付全部土地使用权出让金，取得土地使用</w:t>
            </w:r>
            <w:r>
              <w:rPr>
                <w:rStyle w:val="8"/>
                <w:rFonts w:hint="eastAsia" w:eastAsia="仿宋"/>
                <w:snapToGrid w:val="0"/>
              </w:rPr>
              <w:t>权证书；</w:t>
            </w:r>
          </w:p>
          <w:p w14:paraId="3F094D9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第</w:t>
            </w:r>
            <w:r>
              <w:rPr>
                <w:rStyle w:val="8"/>
                <w:rFonts w:hint="eastAsia" w:eastAsia="仿宋"/>
                <w:snapToGrid w:val="0"/>
              </w:rPr>
              <w:t>六</w:t>
            </w:r>
            <w:r>
              <w:rPr>
                <w:rStyle w:val="7"/>
                <w:rFonts w:hint="default" w:eastAsia="仿宋"/>
                <w:snapToGrid w:val="0"/>
              </w:rPr>
              <w:t>十八条：违反本法第四十五条第一款的规定预售商品房的，由县级以上人民政府房产管理部门责令停止预售活动，没收违法所得，可以并</w:t>
            </w:r>
            <w:r>
              <w:rPr>
                <w:rStyle w:val="8"/>
                <w:rFonts w:hint="eastAsia" w:eastAsia="仿宋"/>
                <w:snapToGrid w:val="0"/>
              </w:rPr>
              <w:t>处罚款。</w:t>
            </w:r>
          </w:p>
          <w:p w14:paraId="19AA975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2.【行政法规】《城市房地产开发经营管理</w:t>
            </w:r>
            <w:r>
              <w:rPr>
                <w:rStyle w:val="8"/>
                <w:rFonts w:hint="eastAsia" w:eastAsia="仿宋"/>
                <w:snapToGrid w:val="0"/>
              </w:rPr>
              <w:t>条例》（</w:t>
            </w:r>
            <w:r>
              <w:rPr>
                <w:rStyle w:val="7"/>
                <w:rFonts w:hint="default" w:eastAsia="仿宋"/>
                <w:snapToGrid w:val="0"/>
              </w:rPr>
              <w:t>1998年国</w:t>
            </w:r>
            <w:r>
              <w:rPr>
                <w:rStyle w:val="8"/>
                <w:rFonts w:hint="eastAsia" w:eastAsia="仿宋"/>
                <w:snapToGrid w:val="0"/>
              </w:rPr>
              <w:t>务院令</w:t>
            </w:r>
            <w:r>
              <w:rPr>
                <w:rStyle w:val="7"/>
                <w:rFonts w:hint="default" w:eastAsia="仿宋"/>
                <w:snapToGrid w:val="0"/>
              </w:rPr>
              <w:t>第248号发</w:t>
            </w:r>
            <w:r>
              <w:rPr>
                <w:rStyle w:val="8"/>
                <w:rFonts w:hint="eastAsia" w:eastAsia="仿宋"/>
                <w:snapToGrid w:val="0"/>
              </w:rPr>
              <w:t>布施行，</w:t>
            </w:r>
            <w:r>
              <w:rPr>
                <w:rStyle w:val="7"/>
                <w:rFonts w:hint="default" w:eastAsia="仿宋"/>
                <w:snapToGrid w:val="0"/>
              </w:rPr>
              <w:t>2020年国</w:t>
            </w:r>
            <w:r>
              <w:rPr>
                <w:rStyle w:val="8"/>
                <w:rFonts w:hint="eastAsia" w:eastAsia="仿宋"/>
                <w:snapToGrid w:val="0"/>
              </w:rPr>
              <w:t>务院令第72</w:t>
            </w:r>
            <w:r>
              <w:rPr>
                <w:rStyle w:val="7"/>
                <w:rFonts w:hint="default" w:eastAsia="仿宋"/>
                <w:snapToGrid w:val="0"/>
              </w:rPr>
              <w:t>6号修订）第</w:t>
            </w:r>
            <w:r>
              <w:rPr>
                <w:rStyle w:val="8"/>
                <w:rFonts w:hint="eastAsia" w:eastAsia="仿宋"/>
                <w:snapToGrid w:val="0"/>
              </w:rPr>
              <w:t>三</w:t>
            </w:r>
            <w:r>
              <w:rPr>
                <w:rStyle w:val="7"/>
                <w:rFonts w:hint="default" w:eastAsia="仿宋"/>
                <w:snapToGrid w:val="0"/>
              </w:rPr>
              <w:t>十六条：违反本条例规定，擅自预售商品房的，由县级以上人民政府房地产开发主管部门责令停止违法行为，没收违法所得，可以并处已收取</w:t>
            </w:r>
            <w:r>
              <w:rPr>
                <w:rStyle w:val="8"/>
                <w:rFonts w:hint="eastAsia" w:eastAsia="仿宋"/>
                <w:snapToGrid w:val="0"/>
              </w:rPr>
              <w:t>的预</w:t>
            </w:r>
            <w:r>
              <w:rPr>
                <w:rStyle w:val="7"/>
                <w:rFonts w:hint="default" w:eastAsia="仿宋"/>
                <w:snapToGrid w:val="0"/>
              </w:rPr>
              <w:t>付款1%以下</w:t>
            </w:r>
            <w:r>
              <w:rPr>
                <w:rStyle w:val="8"/>
                <w:rFonts w:hint="eastAsia" w:eastAsia="仿宋"/>
                <w:snapToGrid w:val="0"/>
              </w:rPr>
              <w:t>的罚款。</w:t>
            </w:r>
          </w:p>
          <w:p w14:paraId="4F86925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3.【部门规章】《城市商品房预售管理</w:t>
            </w:r>
            <w:r>
              <w:rPr>
                <w:rStyle w:val="8"/>
                <w:rFonts w:hint="eastAsia" w:eastAsia="仿宋"/>
                <w:snapToGrid w:val="0"/>
              </w:rPr>
              <w:t>办法》（</w:t>
            </w:r>
            <w:r>
              <w:rPr>
                <w:rStyle w:val="7"/>
                <w:rFonts w:hint="default" w:eastAsia="仿宋"/>
                <w:snapToGrid w:val="0"/>
              </w:rPr>
              <w:t>1994年建</w:t>
            </w:r>
            <w:r>
              <w:rPr>
                <w:rStyle w:val="8"/>
                <w:rFonts w:hint="eastAsia" w:eastAsia="仿宋"/>
                <w:snapToGrid w:val="0"/>
              </w:rPr>
              <w:t>设部</w:t>
            </w:r>
            <w:r>
              <w:rPr>
                <w:rStyle w:val="7"/>
                <w:rFonts w:hint="default" w:eastAsia="仿宋"/>
                <w:snapToGrid w:val="0"/>
              </w:rPr>
              <w:t>令第40</w:t>
            </w:r>
            <w:r>
              <w:rPr>
                <w:rStyle w:val="8"/>
                <w:rFonts w:hint="eastAsia" w:eastAsia="仿宋"/>
                <w:snapToGrid w:val="0"/>
              </w:rPr>
              <w:t>号发布，</w:t>
            </w:r>
            <w:r>
              <w:rPr>
                <w:rStyle w:val="7"/>
                <w:rFonts w:hint="default" w:eastAsia="仿宋"/>
                <w:snapToGrid w:val="0"/>
              </w:rPr>
              <w:t>2004年建</w:t>
            </w:r>
            <w:r>
              <w:rPr>
                <w:rStyle w:val="8"/>
                <w:rFonts w:hint="eastAsia" w:eastAsia="仿宋"/>
                <w:snapToGrid w:val="0"/>
              </w:rPr>
              <w:t>设部令</w:t>
            </w:r>
            <w:r>
              <w:rPr>
                <w:rStyle w:val="7"/>
                <w:rFonts w:hint="default" w:eastAsia="仿宋"/>
                <w:snapToGrid w:val="0"/>
              </w:rPr>
              <w:t>第131号修正）</w:t>
            </w:r>
            <w:r>
              <w:rPr>
                <w:rStyle w:val="8"/>
                <w:rFonts w:hint="eastAsia" w:eastAsia="仿宋"/>
                <w:snapToGrid w:val="0"/>
              </w:rPr>
              <w:t>第</w:t>
            </w:r>
            <w:r>
              <w:rPr>
                <w:rStyle w:val="7"/>
                <w:rFonts w:hint="default" w:eastAsia="仿宋"/>
                <w:snapToGrid w:val="0"/>
              </w:rPr>
              <w:t>十三条：开发企业未取得《商品房预售许可证》预售商品房的，依照《城市房地产开发经营管理条例》第三十六条的规定处罚。</w:t>
            </w:r>
          </w:p>
        </w:tc>
        <w:tc>
          <w:tcPr>
            <w:tcW w:w="2615" w:type="dxa"/>
            <w:vAlign w:val="center"/>
          </w:tcPr>
          <w:p w14:paraId="33002C5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6CA891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C2FB4B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99C6C4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E6907B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5B1477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6967511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05553F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5A869415">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054099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3AFAE34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A5DF7E5">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6FF788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4A79A3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05A59A2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0F57EBE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B87048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BBE35B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CCAC73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98953E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0086740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F4C6AC5">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695A19C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3CC3025">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A0FE478">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4B24B3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1F2F1C2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2CE5B1D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31B9A02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3A4E191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2AB76D3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4282AF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43F1147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265596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0650F0B7">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424267E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71AF436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ADC5E6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F4874A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828750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256882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FD4617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801243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CD3987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FFC8F85">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E706474">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15D0880">
            <w:pPr>
              <w:adjustRightInd w:val="0"/>
              <w:snapToGrid w:val="0"/>
              <w:spacing w:line="300" w:lineRule="exact"/>
              <w:jc w:val="center"/>
              <w:rPr>
                <w:rFonts w:ascii="微软雅黑" w:hAnsi="宋体" w:eastAsia="微软雅黑" w:cs="宋体"/>
                <w:kern w:val="0"/>
                <w:sz w:val="20"/>
                <w:szCs w:val="20"/>
              </w:rPr>
            </w:pPr>
          </w:p>
        </w:tc>
      </w:tr>
      <w:tr w14:paraId="3B805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65536E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03</w:t>
            </w:r>
          </w:p>
        </w:tc>
        <w:tc>
          <w:tcPr>
            <w:tcW w:w="308" w:type="dxa"/>
            <w:vAlign w:val="center"/>
          </w:tcPr>
          <w:p w14:paraId="5A6E338C">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2C512D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对开发企业采取不正当手段取得商品房预售许可</w:t>
            </w:r>
          </w:p>
        </w:tc>
        <w:tc>
          <w:tcPr>
            <w:tcW w:w="546" w:type="dxa"/>
            <w:vAlign w:val="center"/>
          </w:tcPr>
          <w:p w14:paraId="1268D3B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9272A9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2106294">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169A87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【部门规章】《城市商品房预售管理</w:t>
            </w:r>
            <w:r>
              <w:rPr>
                <w:rStyle w:val="8"/>
                <w:rFonts w:hint="eastAsia" w:eastAsia="仿宋"/>
                <w:snapToGrid w:val="0"/>
              </w:rPr>
              <w:t>办法》（</w:t>
            </w:r>
            <w:r>
              <w:rPr>
                <w:rStyle w:val="7"/>
                <w:rFonts w:hint="default" w:eastAsia="仿宋"/>
                <w:snapToGrid w:val="0"/>
              </w:rPr>
              <w:t>1994年建</w:t>
            </w:r>
            <w:r>
              <w:rPr>
                <w:rStyle w:val="8"/>
                <w:rFonts w:hint="eastAsia" w:eastAsia="仿宋"/>
                <w:snapToGrid w:val="0"/>
              </w:rPr>
              <w:t>设部</w:t>
            </w:r>
            <w:r>
              <w:rPr>
                <w:rStyle w:val="7"/>
                <w:rFonts w:hint="default" w:eastAsia="仿宋"/>
                <w:snapToGrid w:val="0"/>
              </w:rPr>
              <w:t>令第40</w:t>
            </w:r>
            <w:r>
              <w:rPr>
                <w:rStyle w:val="8"/>
                <w:rFonts w:hint="eastAsia" w:eastAsia="仿宋"/>
                <w:snapToGrid w:val="0"/>
              </w:rPr>
              <w:t>号发布，</w:t>
            </w:r>
            <w:r>
              <w:rPr>
                <w:rStyle w:val="7"/>
                <w:rFonts w:hint="default" w:eastAsia="仿宋"/>
                <w:snapToGrid w:val="0"/>
              </w:rPr>
              <w:t>2004年建</w:t>
            </w:r>
            <w:r>
              <w:rPr>
                <w:rStyle w:val="8"/>
                <w:rFonts w:hint="eastAsia" w:eastAsia="仿宋"/>
                <w:snapToGrid w:val="0"/>
              </w:rPr>
              <w:t>设部令</w:t>
            </w:r>
            <w:r>
              <w:rPr>
                <w:rStyle w:val="7"/>
                <w:rFonts w:hint="default" w:eastAsia="仿宋"/>
                <w:snapToGrid w:val="0"/>
              </w:rPr>
              <w:t>第131号修正）</w:t>
            </w:r>
            <w:r>
              <w:rPr>
                <w:rStyle w:val="8"/>
                <w:rFonts w:hint="eastAsia" w:eastAsia="仿宋"/>
                <w:snapToGrid w:val="0"/>
              </w:rPr>
              <w:t>第</w:t>
            </w:r>
            <w:r>
              <w:rPr>
                <w:rStyle w:val="7"/>
                <w:rFonts w:hint="default" w:eastAsia="仿宋"/>
                <w:snapToGrid w:val="0"/>
              </w:rPr>
              <w:t>十五条：开发企业隐瞒有关情况、提供虚假材料</w:t>
            </w:r>
            <w:r>
              <w:rPr>
                <w:rStyle w:val="7"/>
                <w:rFonts w:hint="eastAsia" w:eastAsia="仿宋"/>
                <w:snapToGrid w:val="0"/>
                <w:lang w:eastAsia="zh-CN"/>
              </w:rPr>
              <w:t>或者</w:t>
            </w:r>
            <w:r>
              <w:rPr>
                <w:rStyle w:val="7"/>
                <w:rFonts w:hint="default" w:eastAsia="仿宋"/>
                <w:snapToGrid w:val="0"/>
              </w:rPr>
              <w:t>采用欺骗、贿赂等不正当手段取得商品房预售许可的，由房地产管理部门责令停止预售，撤销商品房预售许</w:t>
            </w:r>
            <w:r>
              <w:rPr>
                <w:rStyle w:val="8"/>
                <w:rFonts w:hint="eastAsia" w:eastAsia="仿宋"/>
                <w:snapToGrid w:val="0"/>
              </w:rPr>
              <w:t>可</w:t>
            </w:r>
            <w:r>
              <w:rPr>
                <w:rStyle w:val="7"/>
                <w:rFonts w:hint="default" w:eastAsia="仿宋"/>
                <w:snapToGrid w:val="0"/>
              </w:rPr>
              <w:t>，并处3万元罚款。</w:t>
            </w:r>
          </w:p>
        </w:tc>
        <w:tc>
          <w:tcPr>
            <w:tcW w:w="2615" w:type="dxa"/>
            <w:vAlign w:val="center"/>
          </w:tcPr>
          <w:p w14:paraId="14F66412">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BEA4D7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A2BF1A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78D252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901508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B58A4C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7EE4AEA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1567E39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1BF0E8E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3D7D0E5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3C9EA4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CBF32AC">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AA6405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C8727B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2033591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7B370C7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BF862D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DFC9CB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53F974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1A1F67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08A75B5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5165D2A">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606EB14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4713317">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10929F6">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6D423C3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429EBBA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10B9177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52A39F8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5A74FAA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0F450C5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575A7E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683F358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8E9467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1E70A28">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75BBE68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4CAA2DF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3059F30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DAF035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8C9219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A514AA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C8B5E0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1E6CDF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33DFDD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C677F57">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FB31262">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57390511">
            <w:pPr>
              <w:adjustRightInd w:val="0"/>
              <w:snapToGrid w:val="0"/>
              <w:spacing w:line="300" w:lineRule="exact"/>
              <w:jc w:val="center"/>
              <w:rPr>
                <w:rFonts w:ascii="微软雅黑" w:hAnsi="宋体" w:eastAsia="微软雅黑" w:cs="宋体"/>
                <w:kern w:val="0"/>
                <w:sz w:val="20"/>
                <w:szCs w:val="20"/>
              </w:rPr>
            </w:pPr>
          </w:p>
        </w:tc>
      </w:tr>
      <w:tr w14:paraId="2A43F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DC34E0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04</w:t>
            </w:r>
          </w:p>
        </w:tc>
        <w:tc>
          <w:tcPr>
            <w:tcW w:w="308" w:type="dxa"/>
            <w:vAlign w:val="center"/>
          </w:tcPr>
          <w:p w14:paraId="628E7BAF">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F70BAB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对建设单位逾期未将物业管理区域符合业主大会成立条件的情况书面报告物业所在地的街道办事处或者乡镇人民政府的处罚</w:t>
            </w:r>
          </w:p>
        </w:tc>
        <w:tc>
          <w:tcPr>
            <w:tcW w:w="546" w:type="dxa"/>
            <w:vAlign w:val="center"/>
          </w:tcPr>
          <w:p w14:paraId="5475D9D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2BE012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7697934">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069FB48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届第33号）修订）第九十八条：建设单位有下列行</w:t>
            </w:r>
            <w:r>
              <w:rPr>
                <w:rStyle w:val="8"/>
                <w:rFonts w:hint="eastAsia" w:eastAsia="仿宋"/>
                <w:snapToGrid w:val="0"/>
              </w:rPr>
              <w:t>为之</w:t>
            </w:r>
            <w:r>
              <w:rPr>
                <w:rStyle w:val="7"/>
                <w:rFonts w:hint="default" w:eastAsia="仿宋"/>
                <w:snapToGrid w:val="0"/>
              </w:rPr>
              <w:t>一的，由物业所在地的县级以上人民政府住房城乡建设主管部门</w:t>
            </w:r>
            <w:r>
              <w:rPr>
                <w:rStyle w:val="8"/>
                <w:rFonts w:hint="eastAsia" w:eastAsia="仿宋"/>
                <w:snapToGrid w:val="0"/>
              </w:rPr>
              <w:t>予以处</w:t>
            </w:r>
            <w:r>
              <w:rPr>
                <w:rStyle w:val="7"/>
                <w:rFonts w:hint="default" w:eastAsia="仿宋"/>
                <w:snapToGrid w:val="0"/>
              </w:rPr>
              <w:t>罚</w:t>
            </w:r>
            <w:r>
              <w:rPr>
                <w:rStyle w:val="8"/>
                <w:rFonts w:hint="eastAsia" w:eastAsia="仿宋"/>
                <w:snapToGrid w:val="0"/>
              </w:rPr>
              <w:t>:（</w:t>
            </w:r>
            <w:r>
              <w:rPr>
                <w:rStyle w:val="7"/>
                <w:rFonts w:hint="default" w:eastAsia="仿宋"/>
                <w:snapToGrid w:val="0"/>
              </w:rPr>
              <w:t xml:space="preserve"> 二） 违反本条例第十</w:t>
            </w:r>
            <w:r>
              <w:rPr>
                <w:rStyle w:val="8"/>
                <w:rFonts w:hint="eastAsia" w:eastAsia="仿宋"/>
                <w:snapToGrid w:val="0"/>
              </w:rPr>
              <w:t>五条</w:t>
            </w:r>
            <w:r>
              <w:rPr>
                <w:rStyle w:val="7"/>
                <w:rFonts w:hint="default" w:eastAsia="仿宋"/>
                <w:snapToGrid w:val="0"/>
              </w:rPr>
              <w:t>规定，逾期未将物业管理区域符合业主大会成立条件的情况书面报告物业所在地的街道办事处或者乡镇人</w:t>
            </w:r>
            <w:r>
              <w:rPr>
                <w:rStyle w:val="8"/>
                <w:rFonts w:hint="eastAsia" w:eastAsia="仿宋"/>
                <w:snapToGrid w:val="0"/>
              </w:rPr>
              <w:t>民政</w:t>
            </w:r>
            <w:r>
              <w:rPr>
                <w:rStyle w:val="7"/>
                <w:rFonts w:hint="default" w:eastAsia="仿宋"/>
                <w:snapToGrid w:val="0"/>
              </w:rPr>
              <w:t>府的，责令</w:t>
            </w:r>
            <w:r>
              <w:rPr>
                <w:rStyle w:val="8"/>
                <w:rFonts w:hint="eastAsia" w:eastAsia="仿宋"/>
                <w:snapToGrid w:val="0"/>
              </w:rPr>
              <w:t>限期</w:t>
            </w:r>
            <w:r>
              <w:rPr>
                <w:rStyle w:val="7"/>
                <w:rFonts w:hint="default" w:eastAsia="仿宋"/>
                <w:snapToGrid w:val="0"/>
              </w:rPr>
              <w:t>改正，可以处一万元以上十万元</w:t>
            </w:r>
            <w:r>
              <w:rPr>
                <w:rStyle w:val="8"/>
                <w:rFonts w:hint="eastAsia" w:eastAsia="仿宋"/>
                <w:snapToGrid w:val="0"/>
              </w:rPr>
              <w:t>以下罚款；</w:t>
            </w:r>
          </w:p>
        </w:tc>
        <w:tc>
          <w:tcPr>
            <w:tcW w:w="2615" w:type="dxa"/>
            <w:vAlign w:val="center"/>
          </w:tcPr>
          <w:p w14:paraId="6D96B9A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C88D8B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4614B8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C3FAD1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ACB7C8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6C66A0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788E0C8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2D901E8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74C3772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6BCB01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5FC741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CE9282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8F95AF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ACCAFA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067EFEC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7F8999F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D0CFF0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1A93EA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770DFC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ADA2B9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7EE20F9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6F2A816">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2027775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723CDB9">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C98C16C">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501E820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146AA31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5D624DF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1013077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5221B85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6C9B082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AED878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3BE8741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5EE2A4A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2ACFE40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29C4201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61AC219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575368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380B26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D995C5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CF9513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F993D4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31006C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9840A3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B2667B7">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416A8106">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D7C2C17">
            <w:pPr>
              <w:adjustRightInd w:val="0"/>
              <w:snapToGrid w:val="0"/>
              <w:spacing w:line="300" w:lineRule="exact"/>
              <w:jc w:val="center"/>
              <w:rPr>
                <w:rFonts w:ascii="微软雅黑" w:hAnsi="宋体" w:eastAsia="微软雅黑" w:cs="宋体"/>
                <w:kern w:val="0"/>
                <w:sz w:val="20"/>
                <w:szCs w:val="20"/>
              </w:rPr>
            </w:pPr>
          </w:p>
        </w:tc>
      </w:tr>
      <w:tr w14:paraId="11EB4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E89509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05</w:t>
            </w:r>
          </w:p>
        </w:tc>
        <w:tc>
          <w:tcPr>
            <w:tcW w:w="308" w:type="dxa"/>
            <w:vAlign w:val="center"/>
          </w:tcPr>
          <w:p w14:paraId="591780A9">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450724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对建设单位未按照要求交纳首次业主大会会议筹备经费的处罚</w:t>
            </w:r>
          </w:p>
        </w:tc>
        <w:tc>
          <w:tcPr>
            <w:tcW w:w="546" w:type="dxa"/>
            <w:vAlign w:val="center"/>
          </w:tcPr>
          <w:p w14:paraId="306D7CB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217DD2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88117B7">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2B87E8DF">
            <w:pPr>
              <w:adjustRightInd w:val="0"/>
              <w:snapToGrid w:val="0"/>
              <w:spacing w:line="299" w:lineRule="exact"/>
              <w:ind w:firstLine="400" w:firstLineChars="200"/>
              <w:rPr>
                <w:rStyle w:val="8"/>
                <w:rFonts w:hint="eastAsia" w:eastAsia="仿宋"/>
                <w:snapToGrid w:val="0"/>
              </w:rPr>
            </w:pPr>
            <w:r>
              <w:rPr>
                <w:rStyle w:val="7"/>
                <w:rFonts w:hint="default" w:eastAsia="仿宋"/>
                <w:snapToGrid w:val="0"/>
              </w:rPr>
              <w:t>【地方性法规】《广西壮族自治区物业管理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届第33号）修订）第九十八条：建设单位有下列行</w:t>
            </w:r>
            <w:r>
              <w:rPr>
                <w:rStyle w:val="8"/>
                <w:rFonts w:hint="eastAsia" w:eastAsia="仿宋"/>
                <w:snapToGrid w:val="0"/>
              </w:rPr>
              <w:t>为之</w:t>
            </w:r>
            <w:r>
              <w:rPr>
                <w:rStyle w:val="7"/>
                <w:rFonts w:hint="default" w:eastAsia="仿宋"/>
                <w:snapToGrid w:val="0"/>
              </w:rPr>
              <w:t>一的，由物业所在地的县级以上人民政府住房城乡建设主管部门</w:t>
            </w:r>
            <w:r>
              <w:rPr>
                <w:rStyle w:val="8"/>
                <w:rFonts w:hint="eastAsia" w:eastAsia="仿宋"/>
                <w:snapToGrid w:val="0"/>
              </w:rPr>
              <w:t>予以处</w:t>
            </w:r>
            <w:r>
              <w:rPr>
                <w:rStyle w:val="7"/>
                <w:rFonts w:hint="default" w:eastAsia="仿宋"/>
                <w:snapToGrid w:val="0"/>
              </w:rPr>
              <w:t>罚</w:t>
            </w:r>
            <w:r>
              <w:rPr>
                <w:rStyle w:val="8"/>
                <w:rFonts w:hint="eastAsia" w:eastAsia="仿宋"/>
                <w:snapToGrid w:val="0"/>
              </w:rPr>
              <w:t>：</w:t>
            </w:r>
          </w:p>
          <w:p w14:paraId="1E9C475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w:t>
            </w:r>
            <w:r>
              <w:rPr>
                <w:rStyle w:val="7"/>
                <w:rFonts w:hint="default" w:eastAsia="仿宋"/>
                <w:snapToGrid w:val="0"/>
              </w:rPr>
              <w:t>三）违反本条例第十</w:t>
            </w:r>
            <w:r>
              <w:rPr>
                <w:rStyle w:val="8"/>
                <w:rFonts w:hint="eastAsia" w:eastAsia="仿宋"/>
                <w:snapToGrid w:val="0"/>
              </w:rPr>
              <w:t>八条</w:t>
            </w:r>
            <w:r>
              <w:rPr>
                <w:rStyle w:val="7"/>
                <w:rFonts w:hint="default" w:eastAsia="仿宋"/>
                <w:snapToGrid w:val="0"/>
              </w:rPr>
              <w:t>规定，未按照要求交纳首次业主大会会议筹</w:t>
            </w:r>
            <w:r>
              <w:rPr>
                <w:rStyle w:val="8"/>
                <w:rFonts w:hint="eastAsia" w:eastAsia="仿宋"/>
                <w:snapToGrid w:val="0"/>
              </w:rPr>
              <w:t>备经</w:t>
            </w:r>
            <w:r>
              <w:rPr>
                <w:rStyle w:val="7"/>
                <w:rFonts w:hint="default" w:eastAsia="仿宋"/>
                <w:snapToGrid w:val="0"/>
              </w:rPr>
              <w:t>费的，责令</w:t>
            </w:r>
            <w:r>
              <w:rPr>
                <w:rStyle w:val="8"/>
                <w:rFonts w:hint="eastAsia" w:eastAsia="仿宋"/>
                <w:snapToGrid w:val="0"/>
              </w:rPr>
              <w:t>限期</w:t>
            </w:r>
            <w:r>
              <w:rPr>
                <w:rStyle w:val="7"/>
                <w:rFonts w:hint="default" w:eastAsia="仿宋"/>
                <w:snapToGrid w:val="0"/>
              </w:rPr>
              <w:t>改正； 逾期</w:t>
            </w:r>
            <w:r>
              <w:rPr>
                <w:rStyle w:val="8"/>
                <w:rFonts w:hint="eastAsia" w:eastAsia="仿宋"/>
                <w:snapToGrid w:val="0"/>
              </w:rPr>
              <w:t>未改</w:t>
            </w:r>
            <w:r>
              <w:rPr>
                <w:rStyle w:val="7"/>
                <w:rFonts w:hint="default" w:eastAsia="仿宋"/>
                <w:snapToGrid w:val="0"/>
              </w:rPr>
              <w:t>正的，处一万元以上五万元</w:t>
            </w:r>
            <w:r>
              <w:rPr>
                <w:rStyle w:val="8"/>
                <w:rFonts w:hint="eastAsia" w:eastAsia="仿宋"/>
                <w:snapToGrid w:val="0"/>
              </w:rPr>
              <w:t>以下罚款。</w:t>
            </w:r>
          </w:p>
        </w:tc>
        <w:tc>
          <w:tcPr>
            <w:tcW w:w="2615" w:type="dxa"/>
            <w:vAlign w:val="center"/>
          </w:tcPr>
          <w:p w14:paraId="293DEF6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4AA736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39ECB7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D40978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769722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1E9E37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6643FD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69575CD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39FDCCD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702F9A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6D4098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38173A2">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0A4B86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805045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53E1FEE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6778080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DD425E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A3FF42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B9D04F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CE0854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39221F9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A77A246">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18AD5F4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4ADA095">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EFA4DD0">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69CFA90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626DE54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3538CC2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2FA52C0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346AA10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26E0ADD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060263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6B007D6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9F9FB2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4BCD678A">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61A7530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4AB9F52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425152E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9A3B3F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0BBC50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95C058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C1C793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AD850F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A11545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7C2DA46">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ECA8380">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4F495876">
            <w:pPr>
              <w:adjustRightInd w:val="0"/>
              <w:snapToGrid w:val="0"/>
              <w:spacing w:line="300" w:lineRule="exact"/>
              <w:jc w:val="center"/>
              <w:rPr>
                <w:rFonts w:ascii="微软雅黑" w:hAnsi="宋体" w:eastAsia="微软雅黑" w:cs="宋体"/>
                <w:kern w:val="0"/>
                <w:sz w:val="20"/>
                <w:szCs w:val="20"/>
              </w:rPr>
            </w:pPr>
          </w:p>
        </w:tc>
      </w:tr>
      <w:tr w14:paraId="53F3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E5ADD3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06</w:t>
            </w:r>
          </w:p>
        </w:tc>
        <w:tc>
          <w:tcPr>
            <w:tcW w:w="308" w:type="dxa"/>
            <w:vAlign w:val="center"/>
          </w:tcPr>
          <w:p w14:paraId="440F2610">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8F961D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对建设单位未进行物业承接查验的处罚</w:t>
            </w:r>
          </w:p>
        </w:tc>
        <w:tc>
          <w:tcPr>
            <w:tcW w:w="546" w:type="dxa"/>
            <w:vAlign w:val="center"/>
          </w:tcPr>
          <w:p w14:paraId="20FB20A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EA376F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74EC8E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32216CC0">
            <w:pPr>
              <w:adjustRightInd w:val="0"/>
              <w:snapToGrid w:val="0"/>
              <w:spacing w:line="299" w:lineRule="exact"/>
              <w:ind w:firstLine="400" w:firstLineChars="200"/>
              <w:rPr>
                <w:rStyle w:val="8"/>
                <w:rFonts w:hint="eastAsia" w:eastAsia="仿宋"/>
                <w:snapToGrid w:val="0"/>
              </w:rPr>
            </w:pPr>
            <w:r>
              <w:rPr>
                <w:rStyle w:val="7"/>
                <w:rFonts w:hint="default" w:eastAsia="仿宋"/>
                <w:snapToGrid w:val="0"/>
              </w:rPr>
              <w:t>【地方性法规】《广西壮族自治区物业管理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届第33号）修订）第九十八条：建设单位有下列行</w:t>
            </w:r>
            <w:r>
              <w:rPr>
                <w:rStyle w:val="8"/>
                <w:rFonts w:hint="eastAsia" w:eastAsia="仿宋"/>
                <w:snapToGrid w:val="0"/>
              </w:rPr>
              <w:t>为之</w:t>
            </w:r>
            <w:r>
              <w:rPr>
                <w:rStyle w:val="7"/>
                <w:rFonts w:hint="default" w:eastAsia="仿宋"/>
                <w:snapToGrid w:val="0"/>
              </w:rPr>
              <w:t>一的，由物业所在地的县级以上人民政府住房城乡建设主管部门</w:t>
            </w:r>
            <w:r>
              <w:rPr>
                <w:rStyle w:val="8"/>
                <w:rFonts w:hint="eastAsia" w:eastAsia="仿宋"/>
                <w:snapToGrid w:val="0"/>
              </w:rPr>
              <w:t>予以处</w:t>
            </w:r>
            <w:r>
              <w:rPr>
                <w:rStyle w:val="7"/>
                <w:rFonts w:hint="default" w:eastAsia="仿宋"/>
                <w:snapToGrid w:val="0"/>
              </w:rPr>
              <w:t>罚</w:t>
            </w:r>
            <w:r>
              <w:rPr>
                <w:rStyle w:val="8"/>
                <w:rFonts w:hint="eastAsia" w:eastAsia="仿宋"/>
                <w:snapToGrid w:val="0"/>
              </w:rPr>
              <w:t>：</w:t>
            </w:r>
          </w:p>
          <w:p w14:paraId="24FD15B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w:t>
            </w:r>
            <w:r>
              <w:rPr>
                <w:rStyle w:val="7"/>
                <w:rFonts w:hint="default" w:eastAsia="仿宋"/>
                <w:snapToGrid w:val="0"/>
              </w:rPr>
              <w:t>四） 违反本条例第四十</w:t>
            </w:r>
            <w:r>
              <w:rPr>
                <w:rStyle w:val="8"/>
                <w:rFonts w:hint="eastAsia" w:eastAsia="仿宋"/>
                <w:snapToGrid w:val="0"/>
              </w:rPr>
              <w:t>五条</w:t>
            </w:r>
            <w:r>
              <w:rPr>
                <w:rStyle w:val="7"/>
                <w:rFonts w:hint="default" w:eastAsia="仿宋"/>
                <w:snapToGrid w:val="0"/>
              </w:rPr>
              <w:t>规定，未进行物业承</w:t>
            </w:r>
            <w:r>
              <w:rPr>
                <w:rStyle w:val="8"/>
                <w:rFonts w:hint="eastAsia" w:eastAsia="仿宋"/>
                <w:snapToGrid w:val="0"/>
              </w:rPr>
              <w:t>接查</w:t>
            </w:r>
            <w:r>
              <w:rPr>
                <w:rStyle w:val="7"/>
                <w:rFonts w:hint="default" w:eastAsia="仿宋"/>
                <w:snapToGrid w:val="0"/>
              </w:rPr>
              <w:t>验的，责令</w:t>
            </w:r>
            <w:r>
              <w:rPr>
                <w:rStyle w:val="8"/>
                <w:rFonts w:hint="eastAsia" w:eastAsia="仿宋"/>
                <w:snapToGrid w:val="0"/>
              </w:rPr>
              <w:t>限期</w:t>
            </w:r>
            <w:r>
              <w:rPr>
                <w:rStyle w:val="7"/>
                <w:rFonts w:hint="default" w:eastAsia="仿宋"/>
                <w:snapToGrid w:val="0"/>
              </w:rPr>
              <w:t>改正；逾期</w:t>
            </w:r>
            <w:r>
              <w:rPr>
                <w:rStyle w:val="8"/>
                <w:rFonts w:hint="eastAsia" w:eastAsia="仿宋"/>
                <w:snapToGrid w:val="0"/>
              </w:rPr>
              <w:t>未改</w:t>
            </w:r>
            <w:r>
              <w:rPr>
                <w:rStyle w:val="7"/>
                <w:rFonts w:hint="default" w:eastAsia="仿宋"/>
                <w:snapToGrid w:val="0"/>
              </w:rPr>
              <w:t>正的，处五万元以上十万元</w:t>
            </w:r>
            <w:r>
              <w:rPr>
                <w:rStyle w:val="8"/>
                <w:rFonts w:hint="eastAsia" w:eastAsia="仿宋"/>
                <w:snapToGrid w:val="0"/>
              </w:rPr>
              <w:t>以下罚款。</w:t>
            </w:r>
          </w:p>
        </w:tc>
        <w:tc>
          <w:tcPr>
            <w:tcW w:w="2615" w:type="dxa"/>
            <w:vAlign w:val="center"/>
          </w:tcPr>
          <w:p w14:paraId="2A1FA47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414229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D900AA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B38B3B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E9A95A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4F40F85">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75F2062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469E208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36819BD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1A7C47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2017DAC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CE9FD4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00F352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462030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23857DA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65EA017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708F18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7FDA6A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6D783D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8E5CA7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00F4A4F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6650A20">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11F3C2F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C9349D8">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793059C">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74097E3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1774A76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4F936B4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6781F41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0901C33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4D7890C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3B5045A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45E3E45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1FB01E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13AAB93C">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0552829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7D5F65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312A466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0DEC87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8FB835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85F6BB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3649F4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93143A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86D471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488C50A">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4BD0F3E9">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DF66298">
            <w:pPr>
              <w:adjustRightInd w:val="0"/>
              <w:snapToGrid w:val="0"/>
              <w:spacing w:line="300" w:lineRule="exact"/>
              <w:jc w:val="center"/>
              <w:rPr>
                <w:rFonts w:ascii="微软雅黑" w:hAnsi="宋体" w:eastAsia="微软雅黑" w:cs="宋体"/>
                <w:kern w:val="0"/>
                <w:sz w:val="20"/>
                <w:szCs w:val="20"/>
              </w:rPr>
            </w:pPr>
          </w:p>
        </w:tc>
      </w:tr>
      <w:tr w14:paraId="1C363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340FBC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07</w:t>
            </w:r>
          </w:p>
        </w:tc>
        <w:tc>
          <w:tcPr>
            <w:tcW w:w="308" w:type="dxa"/>
            <w:vAlign w:val="center"/>
          </w:tcPr>
          <w:p w14:paraId="617B93C4">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5F1966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对建设单位未首先满足业主的需要</w:t>
            </w:r>
            <w:r>
              <w:rPr>
                <w:rStyle w:val="8"/>
                <w:rFonts w:hint="eastAsia" w:eastAsia="仿宋"/>
                <w:snapToGrid w:val="0"/>
              </w:rPr>
              <w:t>，</w:t>
            </w:r>
            <w:r>
              <w:rPr>
                <w:rStyle w:val="7"/>
                <w:rFonts w:hint="default" w:eastAsia="仿宋"/>
                <w:snapToGrid w:val="0"/>
              </w:rPr>
              <w:t>将车位、车库出售给本物业管理区域内业主外的单位或者个人的处罚</w:t>
            </w:r>
          </w:p>
        </w:tc>
        <w:tc>
          <w:tcPr>
            <w:tcW w:w="546" w:type="dxa"/>
            <w:vAlign w:val="center"/>
          </w:tcPr>
          <w:p w14:paraId="3F6E4F7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1A0295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BCAA08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53736AFE">
            <w:pPr>
              <w:adjustRightInd w:val="0"/>
              <w:snapToGrid w:val="0"/>
              <w:spacing w:line="299" w:lineRule="exact"/>
              <w:ind w:firstLine="400" w:firstLineChars="200"/>
              <w:rPr>
                <w:rStyle w:val="8"/>
                <w:rFonts w:hint="eastAsia" w:eastAsia="仿宋"/>
                <w:snapToGrid w:val="0"/>
              </w:rPr>
            </w:pPr>
            <w:r>
              <w:rPr>
                <w:rStyle w:val="7"/>
                <w:rFonts w:hint="default" w:eastAsia="仿宋"/>
                <w:snapToGrid w:val="0"/>
              </w:rPr>
              <w:t>【地方性法规】《广西壮族自治区物业管理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届第33号）修订）第九十八条：建设单位有下列行</w:t>
            </w:r>
            <w:r>
              <w:rPr>
                <w:rStyle w:val="8"/>
                <w:rFonts w:hint="eastAsia" w:eastAsia="仿宋"/>
                <w:snapToGrid w:val="0"/>
              </w:rPr>
              <w:t>为之</w:t>
            </w:r>
            <w:r>
              <w:rPr>
                <w:rStyle w:val="7"/>
                <w:rFonts w:hint="default" w:eastAsia="仿宋"/>
                <w:snapToGrid w:val="0"/>
              </w:rPr>
              <w:t>一的，由物业所在地的县级以上人民政府住房城乡建设主管部门</w:t>
            </w:r>
            <w:r>
              <w:rPr>
                <w:rStyle w:val="8"/>
                <w:rFonts w:hint="eastAsia" w:eastAsia="仿宋"/>
                <w:snapToGrid w:val="0"/>
              </w:rPr>
              <w:t>予以处</w:t>
            </w:r>
            <w:r>
              <w:rPr>
                <w:rStyle w:val="7"/>
                <w:rFonts w:hint="default" w:eastAsia="仿宋"/>
                <w:snapToGrid w:val="0"/>
              </w:rPr>
              <w:t>罚</w:t>
            </w:r>
            <w:r>
              <w:rPr>
                <w:rStyle w:val="8"/>
                <w:rFonts w:hint="eastAsia" w:eastAsia="仿宋"/>
                <w:snapToGrid w:val="0"/>
              </w:rPr>
              <w:t>：</w:t>
            </w:r>
          </w:p>
          <w:p w14:paraId="1F2CFF1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w:t>
            </w:r>
            <w:r>
              <w:rPr>
                <w:rStyle w:val="7"/>
                <w:rFonts w:hint="default" w:eastAsia="仿宋"/>
                <w:snapToGrid w:val="0"/>
              </w:rPr>
              <w:t>六） 违反本条例第七十九条第</w:t>
            </w:r>
            <w:r>
              <w:rPr>
                <w:rStyle w:val="8"/>
                <w:rFonts w:hint="eastAsia" w:eastAsia="仿宋"/>
                <w:snapToGrid w:val="0"/>
              </w:rPr>
              <w:t>三款</w:t>
            </w:r>
            <w:r>
              <w:rPr>
                <w:rStyle w:val="7"/>
                <w:rFonts w:hint="default" w:eastAsia="仿宋"/>
                <w:snapToGrid w:val="0"/>
              </w:rPr>
              <w:t>规定，未首先满足业</w:t>
            </w:r>
            <w:r>
              <w:rPr>
                <w:rStyle w:val="8"/>
                <w:rFonts w:hint="eastAsia" w:eastAsia="仿宋"/>
                <w:snapToGrid w:val="0"/>
              </w:rPr>
              <w:t>主的</w:t>
            </w:r>
            <w:r>
              <w:rPr>
                <w:rStyle w:val="7"/>
                <w:rFonts w:hint="default" w:eastAsia="仿宋"/>
                <w:snapToGrid w:val="0"/>
              </w:rPr>
              <w:t>需要，将车位、车库出售给本物业管理区域内业主外的单位或</w:t>
            </w:r>
            <w:r>
              <w:rPr>
                <w:rStyle w:val="8"/>
                <w:rFonts w:hint="eastAsia" w:eastAsia="仿宋"/>
                <w:snapToGrid w:val="0"/>
              </w:rPr>
              <w:t>者个</w:t>
            </w:r>
            <w:r>
              <w:rPr>
                <w:rStyle w:val="7"/>
                <w:rFonts w:hint="default" w:eastAsia="仿宋"/>
                <w:snapToGrid w:val="0"/>
              </w:rPr>
              <w:t>人的，责令</w:t>
            </w:r>
            <w:r>
              <w:rPr>
                <w:rStyle w:val="8"/>
                <w:rFonts w:hint="eastAsia" w:eastAsia="仿宋"/>
                <w:snapToGrid w:val="0"/>
              </w:rPr>
              <w:t>限期</w:t>
            </w:r>
            <w:r>
              <w:rPr>
                <w:rStyle w:val="7"/>
                <w:rFonts w:hint="default" w:eastAsia="仿宋"/>
                <w:snapToGrid w:val="0"/>
              </w:rPr>
              <w:t>改正，按每个违法出售车位、车库处五万元以上十五万元</w:t>
            </w:r>
            <w:r>
              <w:rPr>
                <w:rStyle w:val="8"/>
                <w:rFonts w:hint="eastAsia" w:eastAsia="仿宋"/>
                <w:snapToGrid w:val="0"/>
              </w:rPr>
              <w:t>以下罚款。</w:t>
            </w:r>
          </w:p>
        </w:tc>
        <w:tc>
          <w:tcPr>
            <w:tcW w:w="2615" w:type="dxa"/>
            <w:vAlign w:val="center"/>
          </w:tcPr>
          <w:p w14:paraId="11519EE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E12E4D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371870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48A7A0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2CB3FB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4F456A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D0207D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4F230BB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1115045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5CB744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2B380078">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8849CFB">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A2D6C14">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EB6AD5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6C29A96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610121B9">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0F52EC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B771E7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5A4133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B561DE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5120B2E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F6196F9">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58C9A9E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CE4135F">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A557996">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6650F0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2E5F233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26B03DE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58171BB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17F861A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6B34BBB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383D714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27BB901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689C76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8E2A90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510E804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33F8730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4CCA28A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7E8845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5EC539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FA7F6E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6ABB9B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BDEF06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989F9B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8F1711B">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79F3D9F3">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490A34CC">
            <w:pPr>
              <w:adjustRightInd w:val="0"/>
              <w:snapToGrid w:val="0"/>
              <w:spacing w:line="300" w:lineRule="exact"/>
              <w:jc w:val="center"/>
              <w:rPr>
                <w:rFonts w:ascii="微软雅黑" w:hAnsi="宋体" w:eastAsia="微软雅黑" w:cs="宋体"/>
                <w:kern w:val="0"/>
                <w:sz w:val="20"/>
                <w:szCs w:val="20"/>
              </w:rPr>
            </w:pPr>
          </w:p>
        </w:tc>
      </w:tr>
      <w:tr w14:paraId="58CB4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DECD2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08</w:t>
            </w:r>
          </w:p>
        </w:tc>
        <w:tc>
          <w:tcPr>
            <w:tcW w:w="308" w:type="dxa"/>
            <w:vAlign w:val="center"/>
          </w:tcPr>
          <w:p w14:paraId="39F393FF">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9FA90D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对建设单位以只售不租为由拒绝向业主或者物业使用人出租尚未出售的车位、车库的处罚</w:t>
            </w:r>
          </w:p>
        </w:tc>
        <w:tc>
          <w:tcPr>
            <w:tcW w:w="546" w:type="dxa"/>
            <w:vAlign w:val="center"/>
          </w:tcPr>
          <w:p w14:paraId="193D2A8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CD06E3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36DC8D4">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274BEB65">
            <w:pPr>
              <w:adjustRightInd w:val="0"/>
              <w:snapToGrid w:val="0"/>
              <w:spacing w:line="299" w:lineRule="exact"/>
              <w:ind w:firstLine="400" w:firstLineChars="200"/>
              <w:rPr>
                <w:rStyle w:val="8"/>
                <w:rFonts w:hint="eastAsia" w:eastAsia="仿宋"/>
                <w:snapToGrid w:val="0"/>
              </w:rPr>
            </w:pPr>
            <w:r>
              <w:rPr>
                <w:rStyle w:val="7"/>
                <w:rFonts w:hint="default" w:eastAsia="仿宋"/>
                <w:snapToGrid w:val="0"/>
              </w:rPr>
              <w:t>【地方性法规】《广西壮族自治区物业管理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届第33号）修订）第九十八条：建设单位有下列行</w:t>
            </w:r>
            <w:r>
              <w:rPr>
                <w:rStyle w:val="8"/>
                <w:rFonts w:hint="eastAsia" w:eastAsia="仿宋"/>
                <w:snapToGrid w:val="0"/>
              </w:rPr>
              <w:t>为之</w:t>
            </w:r>
            <w:r>
              <w:rPr>
                <w:rStyle w:val="7"/>
                <w:rFonts w:hint="default" w:eastAsia="仿宋"/>
                <w:snapToGrid w:val="0"/>
              </w:rPr>
              <w:t>一的，由物业所在地的县级以上人民政府住房城乡建设主管部门</w:t>
            </w:r>
            <w:r>
              <w:rPr>
                <w:rStyle w:val="8"/>
                <w:rFonts w:hint="eastAsia" w:eastAsia="仿宋"/>
                <w:snapToGrid w:val="0"/>
              </w:rPr>
              <w:t>予以处</w:t>
            </w:r>
            <w:r>
              <w:rPr>
                <w:rStyle w:val="7"/>
                <w:rFonts w:hint="default" w:eastAsia="仿宋"/>
                <w:snapToGrid w:val="0"/>
              </w:rPr>
              <w:t>罚</w:t>
            </w:r>
            <w:r>
              <w:rPr>
                <w:rStyle w:val="8"/>
                <w:rFonts w:hint="eastAsia" w:eastAsia="仿宋"/>
                <w:snapToGrid w:val="0"/>
              </w:rPr>
              <w:t>：</w:t>
            </w:r>
          </w:p>
          <w:p w14:paraId="1050460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w:t>
            </w:r>
            <w:r>
              <w:rPr>
                <w:rStyle w:val="7"/>
                <w:rFonts w:hint="default" w:eastAsia="仿宋"/>
                <w:snapToGrid w:val="0"/>
              </w:rPr>
              <w:t>七） 违反本条例第七十九条第</w:t>
            </w:r>
            <w:r>
              <w:rPr>
                <w:rStyle w:val="8"/>
                <w:rFonts w:hint="eastAsia" w:eastAsia="仿宋"/>
                <w:snapToGrid w:val="0"/>
              </w:rPr>
              <w:t>三款</w:t>
            </w:r>
            <w:r>
              <w:rPr>
                <w:rStyle w:val="7"/>
                <w:rFonts w:hint="default" w:eastAsia="仿宋"/>
                <w:snapToGrid w:val="0"/>
              </w:rPr>
              <w:t>规定，以只售不租为由拒绝向业主或者物业使用人出租尚未出售的车位</w:t>
            </w:r>
            <w:r>
              <w:rPr>
                <w:rStyle w:val="8"/>
                <w:rFonts w:hint="eastAsia" w:eastAsia="仿宋"/>
                <w:snapToGrid w:val="0"/>
              </w:rPr>
              <w:t>、车</w:t>
            </w:r>
            <w:r>
              <w:rPr>
                <w:rStyle w:val="7"/>
                <w:rFonts w:hint="default" w:eastAsia="仿宋"/>
                <w:snapToGrid w:val="0"/>
              </w:rPr>
              <w:t>库的，责令</w:t>
            </w:r>
            <w:r>
              <w:rPr>
                <w:rStyle w:val="8"/>
                <w:rFonts w:hint="eastAsia" w:eastAsia="仿宋"/>
                <w:snapToGrid w:val="0"/>
              </w:rPr>
              <w:t>限期</w:t>
            </w:r>
            <w:r>
              <w:rPr>
                <w:rStyle w:val="7"/>
                <w:rFonts w:hint="default" w:eastAsia="仿宋"/>
                <w:snapToGrid w:val="0"/>
              </w:rPr>
              <w:t>改正；逾期</w:t>
            </w:r>
            <w:r>
              <w:rPr>
                <w:rStyle w:val="8"/>
                <w:rFonts w:hint="eastAsia" w:eastAsia="仿宋"/>
                <w:snapToGrid w:val="0"/>
              </w:rPr>
              <w:t>未改</w:t>
            </w:r>
            <w:r>
              <w:rPr>
                <w:rStyle w:val="7"/>
                <w:rFonts w:hint="default" w:eastAsia="仿宋"/>
                <w:snapToGrid w:val="0"/>
              </w:rPr>
              <w:t>正的，处十万元以上五十万元</w:t>
            </w:r>
            <w:r>
              <w:rPr>
                <w:rStyle w:val="8"/>
                <w:rFonts w:hint="eastAsia" w:eastAsia="仿宋"/>
                <w:snapToGrid w:val="0"/>
              </w:rPr>
              <w:t>以下罚款。</w:t>
            </w:r>
          </w:p>
        </w:tc>
        <w:tc>
          <w:tcPr>
            <w:tcW w:w="2615" w:type="dxa"/>
            <w:vAlign w:val="center"/>
          </w:tcPr>
          <w:p w14:paraId="4244BF4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F91433D">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CBFDFD6">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185D70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19855F0">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9841CF9">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6CA8588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0C82BE3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5407042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266E27C">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012C98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52802EB">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C3D707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203C42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4279FA4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37281D7D">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090F4F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B72C0B6">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057BCC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D6997F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28A5B2A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CF768E2">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2E2449C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5BBC0F7">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CA7FCB3">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3CA5C0B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087DB24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1E9903D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3790EE5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37A7F63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3EFF0C2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1103ABC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0E11DDF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2715FE5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4472FE83">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1897E45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0049DE3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49E2EC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FE29CA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B67D9D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15009B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437717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B30740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2C1E9C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6D00FAB">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13B222DF">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117F8BB">
            <w:pPr>
              <w:adjustRightInd w:val="0"/>
              <w:snapToGrid w:val="0"/>
              <w:spacing w:line="300" w:lineRule="exact"/>
              <w:jc w:val="center"/>
              <w:rPr>
                <w:rFonts w:ascii="微软雅黑" w:hAnsi="宋体" w:eastAsia="微软雅黑" w:cs="宋体"/>
                <w:kern w:val="0"/>
                <w:sz w:val="20"/>
                <w:szCs w:val="20"/>
              </w:rPr>
            </w:pPr>
          </w:p>
        </w:tc>
      </w:tr>
      <w:tr w14:paraId="78DD0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E1CF56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09</w:t>
            </w:r>
          </w:p>
        </w:tc>
        <w:tc>
          <w:tcPr>
            <w:tcW w:w="308" w:type="dxa"/>
            <w:vAlign w:val="center"/>
          </w:tcPr>
          <w:p w14:paraId="764B6E1A">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3ABDEC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对建设单位将尚未出售的车位、车库出租给本物业管理区域内业主外的单位或者个人的处罚</w:t>
            </w:r>
          </w:p>
        </w:tc>
        <w:tc>
          <w:tcPr>
            <w:tcW w:w="546" w:type="dxa"/>
            <w:vAlign w:val="center"/>
          </w:tcPr>
          <w:p w14:paraId="3CEF9A6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B633FE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C4DDAC0">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8E65E06">
            <w:pPr>
              <w:adjustRightInd w:val="0"/>
              <w:snapToGrid w:val="0"/>
              <w:spacing w:line="299" w:lineRule="exact"/>
              <w:ind w:firstLine="400" w:firstLineChars="200"/>
              <w:rPr>
                <w:rStyle w:val="8"/>
                <w:rFonts w:hint="eastAsia" w:eastAsia="仿宋"/>
                <w:snapToGrid w:val="0"/>
              </w:rPr>
            </w:pPr>
            <w:r>
              <w:rPr>
                <w:rStyle w:val="7"/>
                <w:rFonts w:hint="default" w:eastAsia="仿宋"/>
                <w:snapToGrid w:val="0"/>
              </w:rPr>
              <w:t>【地方性法规】《广西壮族自治区物业管理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届第33号）修订）第九十八条：建设单位有下列行</w:t>
            </w:r>
            <w:r>
              <w:rPr>
                <w:rStyle w:val="8"/>
                <w:rFonts w:hint="eastAsia" w:eastAsia="仿宋"/>
                <w:snapToGrid w:val="0"/>
              </w:rPr>
              <w:t>为之</w:t>
            </w:r>
            <w:r>
              <w:rPr>
                <w:rStyle w:val="7"/>
                <w:rFonts w:hint="default" w:eastAsia="仿宋"/>
                <w:snapToGrid w:val="0"/>
              </w:rPr>
              <w:t>一的，由物业所在地的县级以上人民政府住房城乡建设主管部门</w:t>
            </w:r>
            <w:r>
              <w:rPr>
                <w:rStyle w:val="8"/>
                <w:rFonts w:hint="eastAsia" w:eastAsia="仿宋"/>
                <w:snapToGrid w:val="0"/>
              </w:rPr>
              <w:t>予以处</w:t>
            </w:r>
            <w:r>
              <w:rPr>
                <w:rStyle w:val="7"/>
                <w:rFonts w:hint="default" w:eastAsia="仿宋"/>
                <w:snapToGrid w:val="0"/>
              </w:rPr>
              <w:t>罚</w:t>
            </w:r>
            <w:r>
              <w:rPr>
                <w:rStyle w:val="8"/>
                <w:rFonts w:hint="eastAsia" w:eastAsia="仿宋"/>
                <w:snapToGrid w:val="0"/>
              </w:rPr>
              <w:t>：</w:t>
            </w:r>
          </w:p>
          <w:p w14:paraId="5BD55E0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w:t>
            </w:r>
            <w:r>
              <w:rPr>
                <w:rStyle w:val="7"/>
                <w:rFonts w:hint="default" w:eastAsia="仿宋"/>
                <w:snapToGrid w:val="0"/>
              </w:rPr>
              <w:t>八） 违反本条例第七十九条第</w:t>
            </w:r>
            <w:r>
              <w:rPr>
                <w:rStyle w:val="8"/>
                <w:rFonts w:hint="eastAsia" w:eastAsia="仿宋"/>
                <w:snapToGrid w:val="0"/>
              </w:rPr>
              <w:t>四款</w:t>
            </w:r>
            <w:r>
              <w:rPr>
                <w:rStyle w:val="7"/>
                <w:rFonts w:hint="default" w:eastAsia="仿宋"/>
                <w:snapToGrid w:val="0"/>
              </w:rPr>
              <w:t>规定，将尚未出售的车位、车库出租给本物业管理区域内业主外的单位或</w:t>
            </w:r>
            <w:r>
              <w:rPr>
                <w:rStyle w:val="8"/>
                <w:rFonts w:hint="eastAsia" w:eastAsia="仿宋"/>
                <w:snapToGrid w:val="0"/>
              </w:rPr>
              <w:t>者个</w:t>
            </w:r>
            <w:r>
              <w:rPr>
                <w:rStyle w:val="7"/>
                <w:rFonts w:hint="default" w:eastAsia="仿宋"/>
                <w:snapToGrid w:val="0"/>
              </w:rPr>
              <w:t>人的，责令</w:t>
            </w:r>
            <w:r>
              <w:rPr>
                <w:rStyle w:val="8"/>
                <w:rFonts w:hint="eastAsia" w:eastAsia="仿宋"/>
                <w:snapToGrid w:val="0"/>
              </w:rPr>
              <w:t>限期</w:t>
            </w:r>
            <w:r>
              <w:rPr>
                <w:rStyle w:val="7"/>
                <w:rFonts w:hint="default" w:eastAsia="仿宋"/>
                <w:snapToGrid w:val="0"/>
              </w:rPr>
              <w:t>改正，按每个违法出租车位、车库处五千元以上一万元</w:t>
            </w:r>
            <w:r>
              <w:rPr>
                <w:rStyle w:val="8"/>
                <w:rFonts w:hint="eastAsia" w:eastAsia="仿宋"/>
                <w:snapToGrid w:val="0"/>
              </w:rPr>
              <w:t>以下</w:t>
            </w:r>
            <w:r>
              <w:rPr>
                <w:rStyle w:val="7"/>
                <w:rFonts w:hint="default" w:eastAsia="仿宋"/>
                <w:snapToGrid w:val="0"/>
              </w:rPr>
              <w:t>罚款； 逾期</w:t>
            </w:r>
            <w:r>
              <w:rPr>
                <w:rStyle w:val="8"/>
                <w:rFonts w:hint="eastAsia" w:eastAsia="仿宋"/>
                <w:snapToGrid w:val="0"/>
              </w:rPr>
              <w:t>未改</w:t>
            </w:r>
            <w:r>
              <w:rPr>
                <w:rStyle w:val="7"/>
                <w:rFonts w:hint="default" w:eastAsia="仿宋"/>
                <w:snapToGrid w:val="0"/>
              </w:rPr>
              <w:t>正的，按每个违法出租车位、车库处每月一千元罚款。</w:t>
            </w:r>
          </w:p>
        </w:tc>
        <w:tc>
          <w:tcPr>
            <w:tcW w:w="2615" w:type="dxa"/>
            <w:vAlign w:val="center"/>
          </w:tcPr>
          <w:p w14:paraId="7E61A2B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D98B18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EEA62C3">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64CEFD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B51AAC1">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CF2C71A">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06392E5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7038DF4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55F1BFE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66DE318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1F8BAB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ACE19DF">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B2098E5">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A3EB71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63AC4A2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4029E2F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AF86B1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654303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6AC529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4C2C63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2BEE502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6B1FA27">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62D5E15A">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51B1754D">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15B1C899">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2E9EDB2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17BF162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1504DDF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0063AD2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2D1DCC0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41932CD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4DB5B1D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3B6BE92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15E0253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2526337A">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5EEA009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4D4459B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0389A69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152044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271E4B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9D171B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31E14A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59300F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87E63B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AAEEDF8">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3E281AE">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6CD57709">
            <w:pPr>
              <w:adjustRightInd w:val="0"/>
              <w:snapToGrid w:val="0"/>
              <w:spacing w:line="300" w:lineRule="exact"/>
              <w:jc w:val="center"/>
              <w:rPr>
                <w:rFonts w:ascii="微软雅黑" w:hAnsi="宋体" w:eastAsia="微软雅黑" w:cs="宋体"/>
                <w:kern w:val="0"/>
                <w:sz w:val="20"/>
                <w:szCs w:val="20"/>
              </w:rPr>
            </w:pPr>
          </w:p>
        </w:tc>
      </w:tr>
      <w:tr w14:paraId="4FF91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FE7BBD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10</w:t>
            </w:r>
          </w:p>
        </w:tc>
        <w:tc>
          <w:tcPr>
            <w:tcW w:w="308" w:type="dxa"/>
            <w:vAlign w:val="center"/>
          </w:tcPr>
          <w:p w14:paraId="1E57E8D8">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DF16A9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对建设单位与物业服务人签订背离招投标文件实质性内容和前期物业服务合同的补充协议的处罚</w:t>
            </w:r>
          </w:p>
        </w:tc>
        <w:tc>
          <w:tcPr>
            <w:tcW w:w="546" w:type="dxa"/>
            <w:vAlign w:val="center"/>
          </w:tcPr>
          <w:p w14:paraId="3A84F12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EB4CD5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326AA70">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6B5DBF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【地方性法规】《广西壮族自治区物业管理</w:t>
            </w:r>
            <w:r>
              <w:rPr>
                <w:rStyle w:val="8"/>
                <w:rFonts w:hint="eastAsia" w:eastAsia="仿宋"/>
                <w:snapToGrid w:val="0"/>
              </w:rPr>
              <w:t>条例》（</w:t>
            </w:r>
            <w:r>
              <w:rPr>
                <w:rStyle w:val="7"/>
                <w:rFonts w:hint="default"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eastAsia="仿宋"/>
                <w:snapToGrid w:val="0"/>
              </w:rPr>
              <w:t>2020年广西壮族自治区人大常委会公告（</w:t>
            </w:r>
            <w:r>
              <w:rPr>
                <w:rStyle w:val="8"/>
                <w:rFonts w:hint="eastAsia" w:eastAsia="仿宋"/>
                <w:snapToGrid w:val="0"/>
              </w:rPr>
              <w:t>十三</w:t>
            </w:r>
            <w:r>
              <w:rPr>
                <w:rStyle w:val="7"/>
                <w:rFonts w:hint="default" w:eastAsia="仿宋"/>
                <w:snapToGrid w:val="0"/>
              </w:rPr>
              <w:t>届第33号）修订）第九十九条：违反本条例第四十三条第</w:t>
            </w:r>
            <w:r>
              <w:rPr>
                <w:rStyle w:val="8"/>
                <w:rFonts w:hint="eastAsia" w:eastAsia="仿宋"/>
                <w:snapToGrid w:val="0"/>
              </w:rPr>
              <w:t>二款</w:t>
            </w:r>
            <w:r>
              <w:rPr>
                <w:rStyle w:val="7"/>
                <w:rFonts w:hint="default" w:eastAsia="仿宋"/>
                <w:snapToGrid w:val="0"/>
              </w:rPr>
              <w:t>规定，建设单位与物业服务人签订背离招投标文件实质性内容和前期物业服务合同的补</w:t>
            </w:r>
            <w:r>
              <w:rPr>
                <w:rStyle w:val="8"/>
                <w:rFonts w:hint="eastAsia" w:eastAsia="仿宋"/>
                <w:snapToGrid w:val="0"/>
              </w:rPr>
              <w:t>充协</w:t>
            </w:r>
            <w:r>
              <w:rPr>
                <w:rStyle w:val="7"/>
                <w:rFonts w:hint="default" w:eastAsia="仿宋"/>
                <w:snapToGrid w:val="0"/>
              </w:rPr>
              <w:t>议的，由物业所在地的县级以上人民政府住房城乡建设主管部门</w:t>
            </w:r>
            <w:r>
              <w:rPr>
                <w:rStyle w:val="8"/>
                <w:rFonts w:hint="eastAsia" w:eastAsia="仿宋"/>
                <w:snapToGrid w:val="0"/>
              </w:rPr>
              <w:t>责令</w:t>
            </w:r>
            <w:r>
              <w:rPr>
                <w:rStyle w:val="7"/>
                <w:rFonts w:hint="default" w:eastAsia="仿宋"/>
                <w:snapToGrid w:val="0"/>
              </w:rPr>
              <w:t>改正，</w:t>
            </w:r>
            <w:r>
              <w:rPr>
                <w:rStyle w:val="8"/>
                <w:rFonts w:hint="eastAsia" w:eastAsia="仿宋"/>
                <w:snapToGrid w:val="0"/>
              </w:rPr>
              <w:t>给予</w:t>
            </w:r>
            <w:r>
              <w:rPr>
                <w:rStyle w:val="7"/>
                <w:rFonts w:hint="default" w:eastAsia="仿宋"/>
                <w:snapToGrid w:val="0"/>
              </w:rPr>
              <w:t>警告，可以并处十万元以下罚款。</w:t>
            </w:r>
          </w:p>
        </w:tc>
        <w:tc>
          <w:tcPr>
            <w:tcW w:w="2615" w:type="dxa"/>
            <w:vAlign w:val="center"/>
          </w:tcPr>
          <w:p w14:paraId="2ED2D76F">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BE8EB2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59AAC48">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3D13167">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822C524">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24473D7B">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eastAsia="仿宋"/>
                <w:snapToGrid w:val="0"/>
              </w:rPr>
              <w:t>送达当事人。</w:t>
            </w:r>
          </w:p>
          <w:p w14:paraId="68B125AE">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eastAsia="仿宋"/>
                <w:snapToGrid w:val="0"/>
              </w:rPr>
              <w:t>或强制执行。</w:t>
            </w:r>
          </w:p>
          <w:p w14:paraId="346651DC">
            <w:pPr>
              <w:adjustRightInd w:val="0"/>
              <w:snapToGrid w:val="0"/>
              <w:spacing w:line="299" w:lineRule="exact"/>
              <w:ind w:firstLine="400" w:firstLineChars="200"/>
              <w:rPr>
                <w:rFonts w:hint="eastAsia" w:eastAsia="仿宋"/>
                <w:snapToGrid w:val="0"/>
                <w:color w:val="000000"/>
                <w:sz w:val="20"/>
                <w:szCs w:val="20"/>
              </w:rPr>
            </w:pPr>
            <w:r>
              <w:rPr>
                <w:rStyle w:val="7"/>
                <w:rFonts w:hint="default" w:eastAsia="仿宋"/>
                <w:snapToGrid w:val="0"/>
              </w:rPr>
              <w:t>8.监督责任：对处罚决定的执行情况进</w:t>
            </w:r>
            <w:r>
              <w:rPr>
                <w:rStyle w:val="8"/>
                <w:rFonts w:hint="eastAsia" w:eastAsia="仿宋"/>
                <w:snapToGrid w:val="0"/>
              </w:rPr>
              <w:t>行监督检查。</w:t>
            </w:r>
          </w:p>
          <w:p w14:paraId="00E786E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E9883A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1—1.【法律】《中华人民共和国行政处罚</w:t>
            </w:r>
            <w:r>
              <w:rPr>
                <w:rStyle w:val="8"/>
                <w:rFonts w:hint="eastAsia"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0F5B7EAE">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1—2.【部门规章】《建设行政处罚程序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E8AFEBC">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2—1.【法律】《中华人民共和国行政处罚法</w:t>
            </w:r>
            <w:r>
              <w:rPr>
                <w:rStyle w:val="8"/>
                <w:rFonts w:hint="eastAsia"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F38070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F7D690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eastAsia="仿宋"/>
                <w:snapToGrid w:val="0"/>
              </w:rPr>
              <w:t>件。</w:t>
            </w:r>
          </w:p>
          <w:p w14:paraId="61C8809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eastAsia="仿宋"/>
                <w:snapToGrid w:val="0"/>
              </w:rPr>
              <w:t>。</w:t>
            </w:r>
          </w:p>
          <w:p w14:paraId="433195D0">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0F6EBB3">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3—1.【法律】《中华人民共和国行政处罚法</w:t>
            </w:r>
            <w:r>
              <w:rPr>
                <w:rStyle w:val="8"/>
                <w:rFonts w:hint="eastAsia"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F068ADF">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3—2.【部门规章】《建设行政处罚程序</w:t>
            </w:r>
            <w:r>
              <w:rPr>
                <w:rStyle w:val="8"/>
                <w:rFonts w:hint="eastAsia" w:eastAsia="仿宋"/>
                <w:snapToGrid w:val="0"/>
              </w:rPr>
              <w:t>暂行规定</w:t>
            </w:r>
            <w:r>
              <w:rPr>
                <w:rStyle w:val="7"/>
                <w:rFonts w:hint="default" w:eastAsia="仿宋"/>
                <w:snapToGrid w:val="0"/>
              </w:rPr>
              <w:t>》（1999</w:t>
            </w:r>
            <w:r>
              <w:rPr>
                <w:rStyle w:val="8"/>
                <w:rFonts w:hint="eastAsia" w:eastAsia="仿宋"/>
                <w:snapToGrid w:val="0"/>
              </w:rPr>
              <w:t>年建设部令第6</w:t>
            </w:r>
            <w:r>
              <w:rPr>
                <w:rStyle w:val="7"/>
                <w:rFonts w:hint="default" w:eastAsia="仿宋"/>
                <w:snapToGrid w:val="0"/>
              </w:rPr>
              <w:t>6</w:t>
            </w:r>
            <w:r>
              <w:rPr>
                <w:rStyle w:val="8"/>
                <w:rFonts w:hint="eastAsia"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7B08A8B">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4.【法律】《中华人民共和国行政处罚法</w:t>
            </w:r>
            <w:r>
              <w:rPr>
                <w:rStyle w:val="8"/>
                <w:rFonts w:hint="eastAsia"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84CD8B2">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5.【法律】《中华人民共和国行政处罚法</w:t>
            </w:r>
            <w:r>
              <w:rPr>
                <w:rStyle w:val="8"/>
                <w:rFonts w:hint="eastAsia"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eastAsia="仿宋"/>
                <w:snapToGrid w:val="0"/>
              </w:rPr>
              <w:t>处罚决定书。</w:t>
            </w:r>
          </w:p>
          <w:p w14:paraId="7FBCAA67">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6.【法律】《中华人民共和国行政处罚</w:t>
            </w:r>
            <w:r>
              <w:rPr>
                <w:rStyle w:val="8"/>
                <w:rFonts w:hint="eastAsia"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AACF946">
            <w:pPr>
              <w:adjustRightInd w:val="0"/>
              <w:snapToGrid w:val="0"/>
              <w:spacing w:line="280" w:lineRule="exact"/>
              <w:ind w:firstLine="400" w:firstLineChars="200"/>
              <w:rPr>
                <w:rStyle w:val="8"/>
                <w:rFonts w:hint="eastAsia" w:eastAsia="仿宋"/>
                <w:snapToGrid w:val="0"/>
              </w:rPr>
            </w:pPr>
            <w:r>
              <w:rPr>
                <w:rStyle w:val="7"/>
                <w:rFonts w:hint="default" w:eastAsia="仿宋"/>
                <w:snapToGrid w:val="0"/>
              </w:rPr>
              <w:t>7.【法律】《中华人民共和国行政处罚法</w:t>
            </w:r>
            <w:r>
              <w:rPr>
                <w:rStyle w:val="8"/>
                <w:rFonts w:hint="eastAsia"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eastAsia="仿宋"/>
                <w:snapToGrid w:val="0"/>
              </w:rPr>
              <w:t>。</w:t>
            </w:r>
          </w:p>
          <w:p w14:paraId="51B30971">
            <w:pPr>
              <w:adjustRightInd w:val="0"/>
              <w:snapToGrid w:val="0"/>
              <w:spacing w:line="280" w:lineRule="exact"/>
              <w:ind w:firstLine="400" w:firstLineChars="200"/>
              <w:rPr>
                <w:rFonts w:hint="eastAsia"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2B9E8BD">
            <w:pPr>
              <w:adjustRightInd w:val="0"/>
              <w:snapToGrid w:val="0"/>
              <w:spacing w:line="28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D440C89">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66C7A91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24A1A2C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6044094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4BA5EC7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546B079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1495BAB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512C1CF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43099CB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7168E8C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781749F8">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6502D03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4E2B519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BD99EC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DAE9DD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6CD62F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4BCA42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1DDD17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45A748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C0530B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8A48243">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5FBE2A2B">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5192756C">
            <w:pPr>
              <w:adjustRightInd w:val="0"/>
              <w:snapToGrid w:val="0"/>
              <w:spacing w:line="300" w:lineRule="exact"/>
              <w:jc w:val="center"/>
              <w:rPr>
                <w:rFonts w:ascii="微软雅黑" w:hAnsi="宋体" w:eastAsia="微软雅黑" w:cs="宋体"/>
                <w:kern w:val="0"/>
                <w:sz w:val="20"/>
                <w:szCs w:val="20"/>
              </w:rPr>
            </w:pPr>
          </w:p>
        </w:tc>
      </w:tr>
      <w:tr w14:paraId="3B392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8B9572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11</w:t>
            </w:r>
          </w:p>
        </w:tc>
        <w:tc>
          <w:tcPr>
            <w:tcW w:w="308" w:type="dxa"/>
            <w:vAlign w:val="center"/>
          </w:tcPr>
          <w:p w14:paraId="78643C8E">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2945BF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对物业服务人不公示物业承接查验情况和物业承接查验协议的处罚</w:t>
            </w:r>
          </w:p>
        </w:tc>
        <w:tc>
          <w:tcPr>
            <w:tcW w:w="546" w:type="dxa"/>
            <w:vAlign w:val="center"/>
          </w:tcPr>
          <w:p w14:paraId="3EBB11C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1EBA3BE">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3B8E348">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155F0BEB">
            <w:pPr>
              <w:adjustRightInd w:val="0"/>
              <w:snapToGrid w:val="0"/>
              <w:spacing w:line="299" w:lineRule="exact"/>
              <w:ind w:firstLine="400" w:firstLineChars="200"/>
              <w:rPr>
                <w:rStyle w:val="8"/>
                <w:rFonts w:hint="eastAsia" w:ascii="宋体" w:hAnsi="宋体" w:eastAsia="仿宋"/>
                <w:snapToGrid w:val="0"/>
              </w:rPr>
            </w:pPr>
            <w:r>
              <w:rPr>
                <w:rStyle w:val="7"/>
                <w:rFonts w:hint="default" w:eastAsia="仿宋"/>
                <w:snapToGrid w:val="0"/>
              </w:rPr>
              <w:t>【地方性法规】《广西壮族自治区物业管理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届第33号）修订）第一百零一条：物业服务人违反本条例第六十二条第一</w:t>
            </w:r>
            <w:r>
              <w:rPr>
                <w:rStyle w:val="8"/>
                <w:rFonts w:hint="eastAsia" w:ascii="宋体" w:hAnsi="宋体" w:eastAsia="仿宋"/>
                <w:snapToGrid w:val="0"/>
              </w:rPr>
              <w:t>款规</w:t>
            </w:r>
            <w:r>
              <w:rPr>
                <w:rStyle w:val="7"/>
                <w:rFonts w:hint="default" w:eastAsia="仿宋"/>
                <w:snapToGrid w:val="0"/>
              </w:rPr>
              <w:t>定的，按照下列规定</w:t>
            </w:r>
            <w:r>
              <w:rPr>
                <w:rStyle w:val="8"/>
                <w:rFonts w:hint="eastAsia" w:ascii="宋体" w:hAnsi="宋体" w:eastAsia="仿宋"/>
                <w:snapToGrid w:val="0"/>
              </w:rPr>
              <w:t>予以处</w:t>
            </w:r>
            <w:r>
              <w:rPr>
                <w:rStyle w:val="7"/>
                <w:rFonts w:hint="default" w:eastAsia="仿宋"/>
                <w:snapToGrid w:val="0"/>
              </w:rPr>
              <w:t>罚</w:t>
            </w:r>
            <w:r>
              <w:rPr>
                <w:rStyle w:val="8"/>
                <w:rFonts w:hint="eastAsia" w:ascii="宋体" w:hAnsi="宋体" w:eastAsia="仿宋"/>
                <w:snapToGrid w:val="0"/>
              </w:rPr>
              <w:t>：</w:t>
            </w:r>
          </w:p>
          <w:p w14:paraId="6D6543D3">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w:t>
            </w:r>
            <w:r>
              <w:rPr>
                <w:rStyle w:val="7"/>
                <w:rFonts w:hint="default" w:eastAsia="仿宋"/>
                <w:snapToGrid w:val="0"/>
              </w:rPr>
              <w:t>二） 违反第</w:t>
            </w:r>
            <w:r>
              <w:rPr>
                <w:rStyle w:val="8"/>
                <w:rFonts w:hint="eastAsia" w:ascii="宋体" w:hAnsi="宋体" w:eastAsia="仿宋"/>
                <w:snapToGrid w:val="0"/>
              </w:rPr>
              <w:t>三项</w:t>
            </w:r>
            <w:r>
              <w:rPr>
                <w:rStyle w:val="7"/>
                <w:rFonts w:hint="default" w:eastAsia="仿宋"/>
                <w:snapToGrid w:val="0"/>
              </w:rPr>
              <w:t>规定，不公示物业承接查验情况和物业承接查</w:t>
            </w:r>
            <w:r>
              <w:rPr>
                <w:rStyle w:val="8"/>
                <w:rFonts w:hint="eastAsia" w:ascii="宋体" w:hAnsi="宋体" w:eastAsia="仿宋"/>
                <w:snapToGrid w:val="0"/>
              </w:rPr>
              <w:t>验协</w:t>
            </w:r>
            <w:r>
              <w:rPr>
                <w:rStyle w:val="7"/>
                <w:rFonts w:hint="default" w:eastAsia="仿宋"/>
                <w:snapToGrid w:val="0"/>
              </w:rPr>
              <w:t>议的，由物业所在地的县级以上人民政府住房城乡建设主管部门责令</w:t>
            </w:r>
            <w:r>
              <w:rPr>
                <w:rStyle w:val="8"/>
                <w:rFonts w:hint="eastAsia" w:ascii="宋体" w:hAnsi="宋体" w:eastAsia="仿宋"/>
                <w:snapToGrid w:val="0"/>
              </w:rPr>
              <w:t>限期</w:t>
            </w:r>
            <w:r>
              <w:rPr>
                <w:rStyle w:val="7"/>
                <w:rFonts w:hint="default" w:eastAsia="仿宋"/>
                <w:snapToGrid w:val="0"/>
              </w:rPr>
              <w:t>改正；逾期</w:t>
            </w:r>
            <w:r>
              <w:rPr>
                <w:rStyle w:val="8"/>
                <w:rFonts w:hint="eastAsia" w:ascii="宋体" w:hAnsi="宋体" w:eastAsia="仿宋"/>
                <w:snapToGrid w:val="0"/>
              </w:rPr>
              <w:t>未改</w:t>
            </w:r>
            <w:r>
              <w:rPr>
                <w:rStyle w:val="7"/>
                <w:rFonts w:hint="default" w:eastAsia="仿宋"/>
                <w:snapToGrid w:val="0"/>
              </w:rPr>
              <w:t>正的，处一万元以上三万元</w:t>
            </w:r>
            <w:r>
              <w:rPr>
                <w:rStyle w:val="8"/>
                <w:rFonts w:hint="eastAsia" w:ascii="宋体" w:hAnsi="宋体" w:eastAsia="仿宋"/>
                <w:snapToGrid w:val="0"/>
              </w:rPr>
              <w:t>以下罚款。</w:t>
            </w:r>
          </w:p>
        </w:tc>
        <w:tc>
          <w:tcPr>
            <w:tcW w:w="2615" w:type="dxa"/>
            <w:vAlign w:val="center"/>
          </w:tcPr>
          <w:p w14:paraId="52D32753">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1FDD3409">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366EC40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4AA75C7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2DE4E029">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219584E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0882386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ascii="宋体" w:hAnsi="宋体" w:eastAsia="仿宋"/>
                <w:snapToGrid w:val="0"/>
              </w:rPr>
              <w:t>或强制执行。</w:t>
            </w:r>
          </w:p>
          <w:p w14:paraId="12D305E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8.监督责任：对处罚决定的执行情况进</w:t>
            </w:r>
            <w:r>
              <w:rPr>
                <w:rStyle w:val="8"/>
                <w:rFonts w:hint="eastAsia" w:ascii="宋体" w:hAnsi="宋体" w:eastAsia="仿宋"/>
                <w:snapToGrid w:val="0"/>
              </w:rPr>
              <w:t>行监督检查。</w:t>
            </w:r>
          </w:p>
          <w:p w14:paraId="54DAA047">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04438FE3">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w:t>
            </w:r>
            <w:r>
              <w:rPr>
                <w:rStyle w:val="8"/>
                <w:rFonts w:hint="eastAsia" w:ascii="宋体" w:hAnsi="宋体"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ascii="宋体" w:hAnsi="宋体" w:eastAsia="仿宋"/>
                <w:snapToGrid w:val="0"/>
              </w:rPr>
              <w:t>予行政处罚。</w:t>
            </w:r>
          </w:p>
          <w:p w14:paraId="757ADDED">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ascii="宋体" w:hAnsi="宋体" w:eastAsia="仿宋"/>
                <w:snapToGrid w:val="0"/>
              </w:rPr>
              <w:t>管领导批准。</w:t>
            </w:r>
          </w:p>
          <w:p w14:paraId="0264F6A6">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2—1.【法律】《中华人民共和国行政处罚法</w:t>
            </w:r>
            <w:r>
              <w:rPr>
                <w:rStyle w:val="8"/>
                <w:rFonts w:hint="eastAsia" w:ascii="宋体" w:hAnsi="宋体"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ascii="宋体" w:hAnsi="宋体" w:eastAsia="仿宋"/>
                <w:snapToGrid w:val="0"/>
              </w:rPr>
              <w:t>。</w:t>
            </w:r>
          </w:p>
          <w:p w14:paraId="1B8F56A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28BA739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ascii="宋体" w:hAnsi="宋体" w:eastAsia="仿宋"/>
                <w:snapToGrid w:val="0"/>
              </w:rPr>
              <w:t>证</w:t>
            </w:r>
            <w:r>
              <w:rPr>
                <w:rStyle w:val="7"/>
                <w:rFonts w:hint="default" w:eastAsia="仿宋"/>
                <w:snapToGrid w:val="0"/>
              </w:rPr>
              <w:t>件。</w:t>
            </w:r>
          </w:p>
          <w:p w14:paraId="1C5B178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ascii="宋体" w:hAnsi="宋体" w:eastAsia="仿宋"/>
                <w:snapToGrid w:val="0"/>
              </w:rPr>
              <w:t>录</w:t>
            </w:r>
            <w:r>
              <w:rPr>
                <w:rStyle w:val="7"/>
                <w:rFonts w:hint="default" w:eastAsia="仿宋"/>
                <w:snapToGrid w:val="0"/>
              </w:rPr>
              <w:t>。</w:t>
            </w:r>
          </w:p>
          <w:p w14:paraId="3E87F781">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ascii="宋体" w:hAnsi="宋体" w:eastAsia="仿宋"/>
                <w:snapToGrid w:val="0"/>
              </w:rPr>
              <w:t>处罚建议等。</w:t>
            </w:r>
          </w:p>
          <w:p w14:paraId="12ECE7E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3—1.【法律】《中华人民共和国行政处罚法</w:t>
            </w:r>
            <w:r>
              <w:rPr>
                <w:rStyle w:val="8"/>
                <w:rFonts w:hint="eastAsia" w:ascii="宋体" w:hAnsi="宋体"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ascii="宋体" w:hAnsi="宋体" w:eastAsia="仿宋"/>
                <w:snapToGrid w:val="0"/>
              </w:rPr>
              <w:t>体讨论决定。</w:t>
            </w:r>
          </w:p>
          <w:p w14:paraId="4513ECE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w:t>
            </w:r>
            <w:r>
              <w:rPr>
                <w:rStyle w:val="8"/>
                <w:rFonts w:hint="eastAsia" w:ascii="宋体" w:hAnsi="宋体"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ascii="宋体" w:hAnsi="宋体" w:eastAsia="仿宋"/>
                <w:snapToGrid w:val="0"/>
              </w:rPr>
              <w:t>行书面核审。</w:t>
            </w:r>
          </w:p>
          <w:p w14:paraId="3ADB66A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4.【法律】《中华人民共和国行政处罚法</w:t>
            </w:r>
            <w:r>
              <w:rPr>
                <w:rStyle w:val="8"/>
                <w:rFonts w:hint="eastAsia" w:ascii="宋体" w:hAnsi="宋体"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ascii="宋体" w:hAnsi="宋体" w:eastAsia="仿宋"/>
                <w:snapToGrid w:val="0"/>
              </w:rPr>
              <w:t>享有的权利。</w:t>
            </w:r>
          </w:p>
          <w:p w14:paraId="240B1EA8">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5.【法律】《中华人民共和国行政处罚法</w:t>
            </w:r>
            <w:r>
              <w:rPr>
                <w:rStyle w:val="8"/>
                <w:rFonts w:hint="eastAsia" w:ascii="宋体" w:hAnsi="宋体"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ascii="宋体" w:hAnsi="宋体" w:eastAsia="仿宋"/>
                <w:snapToGrid w:val="0"/>
              </w:rPr>
              <w:t>处罚决定书。</w:t>
            </w:r>
          </w:p>
          <w:p w14:paraId="6F1BA10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6.【法律】《中华人民共和国行政处罚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ascii="宋体" w:hAnsi="宋体" w:eastAsia="仿宋"/>
                <w:snapToGrid w:val="0"/>
              </w:rPr>
              <w:t>送达当事人。</w:t>
            </w:r>
          </w:p>
          <w:p w14:paraId="164ECBCD">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7.【法律】《中华人民共和国行政处罚法</w:t>
            </w:r>
            <w:r>
              <w:rPr>
                <w:rStyle w:val="8"/>
                <w:rFonts w:hint="eastAsia" w:ascii="宋体" w:hAnsi="宋体"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ascii="宋体" w:hAnsi="宋体" w:eastAsia="仿宋"/>
                <w:snapToGrid w:val="0"/>
              </w:rPr>
              <w:t>。</w:t>
            </w:r>
          </w:p>
          <w:p w14:paraId="71539E7E">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ascii="宋体" w:hAnsi="宋体" w:eastAsia="仿宋"/>
                <w:snapToGrid w:val="0"/>
              </w:rPr>
              <w:t>院强制执行。</w:t>
            </w:r>
          </w:p>
          <w:p w14:paraId="3EC72CC5">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ascii="宋体" w:hAnsi="宋体"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ascii="宋体" w:hAnsi="宋体" w:eastAsia="仿宋"/>
                <w:snapToGrid w:val="0"/>
              </w:rPr>
              <w:t>的监督检查。</w:t>
            </w:r>
          </w:p>
        </w:tc>
        <w:tc>
          <w:tcPr>
            <w:tcW w:w="1695" w:type="dxa"/>
            <w:vAlign w:val="center"/>
          </w:tcPr>
          <w:p w14:paraId="5D1F833B">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7D9E6F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7AFA79E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73BDC07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4E919C1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4EE6CD4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06BFB86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2B387E4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58D8FAE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04DEFB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2949971B">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3C26B12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35ADC4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457B51E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3176DD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79D951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C757F7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AA8B31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DCF1CA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081A9F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D09CC3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99A047D">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6C3167B3">
            <w:pPr>
              <w:adjustRightInd w:val="0"/>
              <w:snapToGrid w:val="0"/>
              <w:spacing w:line="300" w:lineRule="exact"/>
              <w:jc w:val="center"/>
              <w:rPr>
                <w:rFonts w:ascii="微软雅黑" w:hAnsi="宋体" w:eastAsia="微软雅黑" w:cs="宋体"/>
                <w:kern w:val="0"/>
                <w:sz w:val="20"/>
                <w:szCs w:val="20"/>
              </w:rPr>
            </w:pPr>
          </w:p>
        </w:tc>
      </w:tr>
      <w:tr w14:paraId="36B9A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63882C">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12</w:t>
            </w:r>
          </w:p>
        </w:tc>
        <w:tc>
          <w:tcPr>
            <w:tcW w:w="308" w:type="dxa"/>
            <w:vAlign w:val="center"/>
          </w:tcPr>
          <w:p w14:paraId="0F637A5C">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F7A913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对物业服务人不公示物业专项维修资金使用情况</w:t>
            </w:r>
            <w:r>
              <w:rPr>
                <w:rStyle w:val="8"/>
                <w:rFonts w:hint="eastAsia" w:eastAsia="仿宋"/>
                <w:snapToGrid w:val="0"/>
                <w:lang w:eastAsia="zh-CN"/>
              </w:rPr>
              <w:t>或者</w:t>
            </w:r>
            <w:r>
              <w:rPr>
                <w:rStyle w:val="7"/>
                <w:rFonts w:hint="default" w:eastAsia="仿宋"/>
                <w:snapToGrid w:val="0"/>
              </w:rPr>
              <w:t>水、电等公共能耗情况</w:t>
            </w:r>
            <w:r>
              <w:rPr>
                <w:rStyle w:val="8"/>
                <w:rFonts w:hint="eastAsia" w:eastAsia="仿宋"/>
                <w:snapToGrid w:val="0"/>
                <w:lang w:eastAsia="zh-CN"/>
              </w:rPr>
              <w:t>或者</w:t>
            </w:r>
            <w:r>
              <w:rPr>
                <w:rStyle w:val="7"/>
                <w:rFonts w:hint="default" w:eastAsia="仿宋"/>
                <w:snapToGrid w:val="0"/>
              </w:rPr>
              <w:t>公共收益收支情况的处罚</w:t>
            </w:r>
          </w:p>
        </w:tc>
        <w:tc>
          <w:tcPr>
            <w:tcW w:w="546" w:type="dxa"/>
            <w:vAlign w:val="center"/>
          </w:tcPr>
          <w:p w14:paraId="5EE89CDE">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5C60AA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37C3CE5">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5CA9B854">
            <w:pPr>
              <w:adjustRightInd w:val="0"/>
              <w:snapToGrid w:val="0"/>
              <w:spacing w:line="299" w:lineRule="exact"/>
              <w:ind w:firstLine="400" w:firstLineChars="200"/>
              <w:rPr>
                <w:rStyle w:val="8"/>
                <w:rFonts w:hint="eastAsia" w:ascii="宋体" w:hAnsi="宋体" w:eastAsia="仿宋"/>
                <w:snapToGrid w:val="0"/>
              </w:rPr>
            </w:pPr>
            <w:r>
              <w:rPr>
                <w:rStyle w:val="7"/>
                <w:rFonts w:hint="default" w:eastAsia="仿宋"/>
                <w:snapToGrid w:val="0"/>
              </w:rPr>
              <w:t>【地方性法规】《广西壮族自治区物业管理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届第33号）修订）第一百零一条：物业服务人违反本条例第六十二条第一</w:t>
            </w:r>
            <w:r>
              <w:rPr>
                <w:rStyle w:val="8"/>
                <w:rFonts w:hint="eastAsia" w:ascii="宋体" w:hAnsi="宋体" w:eastAsia="仿宋"/>
                <w:snapToGrid w:val="0"/>
              </w:rPr>
              <w:t>款规</w:t>
            </w:r>
            <w:r>
              <w:rPr>
                <w:rStyle w:val="7"/>
                <w:rFonts w:hint="default" w:eastAsia="仿宋"/>
                <w:snapToGrid w:val="0"/>
              </w:rPr>
              <w:t>定的，按照下列规定</w:t>
            </w:r>
            <w:r>
              <w:rPr>
                <w:rStyle w:val="8"/>
                <w:rFonts w:hint="eastAsia" w:ascii="宋体" w:hAnsi="宋体" w:eastAsia="仿宋"/>
                <w:snapToGrid w:val="0"/>
              </w:rPr>
              <w:t>予以处</w:t>
            </w:r>
            <w:r>
              <w:rPr>
                <w:rStyle w:val="7"/>
                <w:rFonts w:hint="default" w:eastAsia="仿宋"/>
                <w:snapToGrid w:val="0"/>
              </w:rPr>
              <w:t>罚</w:t>
            </w:r>
            <w:r>
              <w:rPr>
                <w:rStyle w:val="8"/>
                <w:rFonts w:hint="eastAsia" w:ascii="宋体" w:hAnsi="宋体" w:eastAsia="仿宋"/>
                <w:snapToGrid w:val="0"/>
              </w:rPr>
              <w:t>：</w:t>
            </w:r>
          </w:p>
          <w:p w14:paraId="3E3FF9DD">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w:t>
            </w:r>
            <w:r>
              <w:rPr>
                <w:rStyle w:val="7"/>
                <w:rFonts w:hint="default" w:eastAsia="仿宋"/>
                <w:snapToGrid w:val="0"/>
              </w:rPr>
              <w:t>三） 违反第五项至第</w:t>
            </w:r>
            <w:r>
              <w:rPr>
                <w:rStyle w:val="8"/>
                <w:rFonts w:hint="eastAsia" w:ascii="宋体" w:hAnsi="宋体" w:eastAsia="仿宋"/>
                <w:snapToGrid w:val="0"/>
              </w:rPr>
              <w:t>七项</w:t>
            </w:r>
            <w:r>
              <w:rPr>
                <w:rStyle w:val="7"/>
                <w:rFonts w:hint="default" w:eastAsia="仿宋"/>
                <w:snapToGrid w:val="0"/>
              </w:rPr>
              <w:t>规定，不公示物业专项维修资金</w:t>
            </w:r>
            <w:r>
              <w:rPr>
                <w:rStyle w:val="8"/>
                <w:rFonts w:hint="eastAsia" w:ascii="宋体" w:hAnsi="宋体" w:eastAsia="仿宋"/>
                <w:snapToGrid w:val="0"/>
              </w:rPr>
              <w:t>使用</w:t>
            </w:r>
            <w:r>
              <w:rPr>
                <w:rStyle w:val="7"/>
                <w:rFonts w:hint="default" w:eastAsia="仿宋"/>
                <w:snapToGrid w:val="0"/>
              </w:rPr>
              <w:t>情况</w:t>
            </w:r>
            <w:r>
              <w:rPr>
                <w:rStyle w:val="7"/>
                <w:rFonts w:hint="eastAsia" w:eastAsia="仿宋"/>
                <w:snapToGrid w:val="0"/>
                <w:lang w:eastAsia="zh-CN"/>
              </w:rPr>
              <w:t>或者</w:t>
            </w:r>
            <w:r>
              <w:rPr>
                <w:rStyle w:val="7"/>
                <w:rFonts w:hint="default" w:eastAsia="仿宋"/>
                <w:snapToGrid w:val="0"/>
              </w:rPr>
              <w:t>水、电等公共</w:t>
            </w:r>
            <w:r>
              <w:rPr>
                <w:rStyle w:val="8"/>
                <w:rFonts w:hint="eastAsia" w:ascii="宋体" w:hAnsi="宋体" w:eastAsia="仿宋"/>
                <w:snapToGrid w:val="0"/>
              </w:rPr>
              <w:t>能耗</w:t>
            </w:r>
            <w:r>
              <w:rPr>
                <w:rStyle w:val="7"/>
                <w:rFonts w:hint="default" w:eastAsia="仿宋"/>
                <w:snapToGrid w:val="0"/>
              </w:rPr>
              <w:t>情况</w:t>
            </w:r>
            <w:r>
              <w:rPr>
                <w:rStyle w:val="7"/>
                <w:rFonts w:hint="eastAsia" w:eastAsia="仿宋"/>
                <w:snapToGrid w:val="0"/>
                <w:lang w:eastAsia="zh-CN"/>
              </w:rPr>
              <w:t>或者</w:t>
            </w:r>
            <w:r>
              <w:rPr>
                <w:rStyle w:val="7"/>
                <w:rFonts w:hint="default" w:eastAsia="仿宋"/>
                <w:snapToGrid w:val="0"/>
              </w:rPr>
              <w:t>公共收益收</w:t>
            </w:r>
            <w:r>
              <w:rPr>
                <w:rStyle w:val="8"/>
                <w:rFonts w:hint="eastAsia" w:ascii="宋体" w:hAnsi="宋体" w:eastAsia="仿宋"/>
                <w:snapToGrid w:val="0"/>
              </w:rPr>
              <w:t>支情</w:t>
            </w:r>
            <w:r>
              <w:rPr>
                <w:rStyle w:val="7"/>
                <w:rFonts w:hint="default" w:eastAsia="仿宋"/>
                <w:snapToGrid w:val="0"/>
              </w:rPr>
              <w:t>况的，由物业所在地的县级以上人民政府住房城乡建设主管部门责令</w:t>
            </w:r>
            <w:r>
              <w:rPr>
                <w:rStyle w:val="8"/>
                <w:rFonts w:hint="eastAsia" w:ascii="宋体" w:hAnsi="宋体" w:eastAsia="仿宋"/>
                <w:snapToGrid w:val="0"/>
              </w:rPr>
              <w:t>限期</w:t>
            </w:r>
            <w:r>
              <w:rPr>
                <w:rStyle w:val="7"/>
                <w:rFonts w:hint="default" w:eastAsia="仿宋"/>
                <w:snapToGrid w:val="0"/>
              </w:rPr>
              <w:t>改正；逾期</w:t>
            </w:r>
            <w:r>
              <w:rPr>
                <w:rStyle w:val="8"/>
                <w:rFonts w:hint="eastAsia" w:ascii="宋体" w:hAnsi="宋体" w:eastAsia="仿宋"/>
                <w:snapToGrid w:val="0"/>
              </w:rPr>
              <w:t>未改</w:t>
            </w:r>
            <w:r>
              <w:rPr>
                <w:rStyle w:val="7"/>
                <w:rFonts w:hint="default" w:eastAsia="仿宋"/>
                <w:snapToGrid w:val="0"/>
              </w:rPr>
              <w:t>正的，处一万元以上三万元以下罚款。</w:t>
            </w:r>
          </w:p>
        </w:tc>
        <w:tc>
          <w:tcPr>
            <w:tcW w:w="2615" w:type="dxa"/>
            <w:vAlign w:val="center"/>
          </w:tcPr>
          <w:p w14:paraId="0CEE8B10">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260DA08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0E9B7DC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3DB0264D">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399FC77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42DA0D6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7F084CBE">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ascii="宋体" w:hAnsi="宋体" w:eastAsia="仿宋"/>
                <w:snapToGrid w:val="0"/>
              </w:rPr>
              <w:t>或强制执行。</w:t>
            </w:r>
          </w:p>
          <w:p w14:paraId="65C9300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8.监督责任：对处罚决定的执行情况进</w:t>
            </w:r>
            <w:r>
              <w:rPr>
                <w:rStyle w:val="8"/>
                <w:rFonts w:hint="eastAsia" w:ascii="宋体" w:hAnsi="宋体" w:eastAsia="仿宋"/>
                <w:snapToGrid w:val="0"/>
              </w:rPr>
              <w:t>行监督检查。</w:t>
            </w:r>
          </w:p>
          <w:p w14:paraId="1CA88E72">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DCA0C44">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w:t>
            </w:r>
            <w:r>
              <w:rPr>
                <w:rStyle w:val="8"/>
                <w:rFonts w:hint="eastAsia" w:ascii="宋体" w:hAnsi="宋体"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ascii="宋体" w:hAnsi="宋体" w:eastAsia="仿宋"/>
                <w:snapToGrid w:val="0"/>
              </w:rPr>
              <w:t>予行政处罚。</w:t>
            </w:r>
          </w:p>
          <w:p w14:paraId="71E678BD">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ascii="宋体" w:hAnsi="宋体" w:eastAsia="仿宋"/>
                <w:snapToGrid w:val="0"/>
              </w:rPr>
              <w:t>管领导批准。</w:t>
            </w:r>
          </w:p>
          <w:p w14:paraId="65A9370C">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2—1.【法律】《中华人民共和国行政处罚法</w:t>
            </w:r>
            <w:r>
              <w:rPr>
                <w:rStyle w:val="8"/>
                <w:rFonts w:hint="eastAsia" w:ascii="宋体" w:hAnsi="宋体"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ascii="宋体" w:hAnsi="宋体" w:eastAsia="仿宋"/>
                <w:snapToGrid w:val="0"/>
              </w:rPr>
              <w:t>。</w:t>
            </w:r>
          </w:p>
          <w:p w14:paraId="0AFB669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16108FA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ascii="宋体" w:hAnsi="宋体" w:eastAsia="仿宋"/>
                <w:snapToGrid w:val="0"/>
              </w:rPr>
              <w:t>证</w:t>
            </w:r>
            <w:r>
              <w:rPr>
                <w:rStyle w:val="7"/>
                <w:rFonts w:hint="default" w:eastAsia="仿宋"/>
                <w:snapToGrid w:val="0"/>
              </w:rPr>
              <w:t>件。</w:t>
            </w:r>
          </w:p>
          <w:p w14:paraId="1EEF148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ascii="宋体" w:hAnsi="宋体" w:eastAsia="仿宋"/>
                <w:snapToGrid w:val="0"/>
              </w:rPr>
              <w:t>录</w:t>
            </w:r>
            <w:r>
              <w:rPr>
                <w:rStyle w:val="7"/>
                <w:rFonts w:hint="default" w:eastAsia="仿宋"/>
                <w:snapToGrid w:val="0"/>
              </w:rPr>
              <w:t>。</w:t>
            </w:r>
          </w:p>
          <w:p w14:paraId="066121A1">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ascii="宋体" w:hAnsi="宋体" w:eastAsia="仿宋"/>
                <w:snapToGrid w:val="0"/>
              </w:rPr>
              <w:t>处罚建议等。</w:t>
            </w:r>
          </w:p>
          <w:p w14:paraId="7174B09E">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3—1.【法律】《中华人民共和国行政处罚法</w:t>
            </w:r>
            <w:r>
              <w:rPr>
                <w:rStyle w:val="8"/>
                <w:rFonts w:hint="eastAsia" w:ascii="宋体" w:hAnsi="宋体"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ascii="宋体" w:hAnsi="宋体" w:eastAsia="仿宋"/>
                <w:snapToGrid w:val="0"/>
              </w:rPr>
              <w:t>体讨论决定。</w:t>
            </w:r>
          </w:p>
          <w:p w14:paraId="1622A0FE">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w:t>
            </w:r>
            <w:r>
              <w:rPr>
                <w:rStyle w:val="8"/>
                <w:rFonts w:hint="eastAsia" w:ascii="宋体" w:hAnsi="宋体"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ascii="宋体" w:hAnsi="宋体" w:eastAsia="仿宋"/>
                <w:snapToGrid w:val="0"/>
              </w:rPr>
              <w:t>行书面核审。</w:t>
            </w:r>
          </w:p>
          <w:p w14:paraId="2EF63F8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4.【法律】《中华人民共和国行政处罚法</w:t>
            </w:r>
            <w:r>
              <w:rPr>
                <w:rStyle w:val="8"/>
                <w:rFonts w:hint="eastAsia" w:ascii="宋体" w:hAnsi="宋体"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ascii="宋体" w:hAnsi="宋体" w:eastAsia="仿宋"/>
                <w:snapToGrid w:val="0"/>
              </w:rPr>
              <w:t>享有的权利。</w:t>
            </w:r>
          </w:p>
          <w:p w14:paraId="7E5243C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5.【法律】《中华人民共和国行政处罚法</w:t>
            </w:r>
            <w:r>
              <w:rPr>
                <w:rStyle w:val="8"/>
                <w:rFonts w:hint="eastAsia" w:ascii="宋体" w:hAnsi="宋体"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ascii="宋体" w:hAnsi="宋体" w:eastAsia="仿宋"/>
                <w:snapToGrid w:val="0"/>
              </w:rPr>
              <w:t>处罚决定书。</w:t>
            </w:r>
          </w:p>
          <w:p w14:paraId="4A5BA79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6.【法律】《中华人民共和国行政处罚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ascii="宋体" w:hAnsi="宋体" w:eastAsia="仿宋"/>
                <w:snapToGrid w:val="0"/>
              </w:rPr>
              <w:t>送达当事人。</w:t>
            </w:r>
          </w:p>
          <w:p w14:paraId="53F0CA6D">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7.【法律】《中华人民共和国行政处罚法</w:t>
            </w:r>
            <w:r>
              <w:rPr>
                <w:rStyle w:val="8"/>
                <w:rFonts w:hint="eastAsia" w:ascii="宋体" w:hAnsi="宋体"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ascii="宋体" w:hAnsi="宋体" w:eastAsia="仿宋"/>
                <w:snapToGrid w:val="0"/>
              </w:rPr>
              <w:t>。</w:t>
            </w:r>
          </w:p>
          <w:p w14:paraId="0F094FC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ascii="宋体" w:hAnsi="宋体" w:eastAsia="仿宋"/>
                <w:snapToGrid w:val="0"/>
              </w:rPr>
              <w:t>院强制执行。</w:t>
            </w:r>
          </w:p>
          <w:p w14:paraId="39B7DFF6">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ascii="宋体" w:hAnsi="宋体"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ascii="宋体" w:hAnsi="宋体" w:eastAsia="仿宋"/>
                <w:snapToGrid w:val="0"/>
              </w:rPr>
              <w:t>的监督检查。</w:t>
            </w:r>
          </w:p>
        </w:tc>
        <w:tc>
          <w:tcPr>
            <w:tcW w:w="1695" w:type="dxa"/>
            <w:vAlign w:val="center"/>
          </w:tcPr>
          <w:p w14:paraId="63E12892">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4B610CE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50FEF8C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3D6D9A3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6A226D6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0336879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71BDB51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3D468D6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54C677D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509A9C5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3251FB10">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616A9F2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43110F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1DB28B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FAD9D9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7FA396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A2FC27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0FF166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7BE7CA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CA410B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D27B612">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0ABB9C81">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5D1AC08">
            <w:pPr>
              <w:adjustRightInd w:val="0"/>
              <w:snapToGrid w:val="0"/>
              <w:spacing w:line="300" w:lineRule="exact"/>
              <w:jc w:val="center"/>
              <w:rPr>
                <w:rFonts w:ascii="微软雅黑" w:hAnsi="宋体" w:eastAsia="微软雅黑" w:cs="宋体"/>
                <w:kern w:val="0"/>
                <w:sz w:val="20"/>
                <w:szCs w:val="20"/>
              </w:rPr>
            </w:pPr>
          </w:p>
        </w:tc>
      </w:tr>
      <w:tr w14:paraId="2DEF9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A3E74DB">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13</w:t>
            </w:r>
          </w:p>
        </w:tc>
        <w:tc>
          <w:tcPr>
            <w:tcW w:w="308" w:type="dxa"/>
            <w:vAlign w:val="center"/>
          </w:tcPr>
          <w:p w14:paraId="47CB87DB">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54CC0B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对物业服务人限定业主、物业使用人购买其指定的商品、装修装饰材料或者提供的服务的处罚</w:t>
            </w:r>
          </w:p>
        </w:tc>
        <w:tc>
          <w:tcPr>
            <w:tcW w:w="546" w:type="dxa"/>
            <w:vAlign w:val="center"/>
          </w:tcPr>
          <w:p w14:paraId="7F962AC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B57B59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39656F9">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3EEBDAFB">
            <w:pPr>
              <w:adjustRightInd w:val="0"/>
              <w:snapToGrid w:val="0"/>
              <w:spacing w:line="299" w:lineRule="exact"/>
              <w:ind w:firstLine="400" w:firstLineChars="200"/>
              <w:rPr>
                <w:rStyle w:val="8"/>
                <w:rFonts w:hint="eastAsia" w:ascii="宋体" w:hAnsi="宋体" w:eastAsia="仿宋"/>
                <w:snapToGrid w:val="0"/>
              </w:rPr>
            </w:pPr>
            <w:r>
              <w:rPr>
                <w:rStyle w:val="7"/>
                <w:rFonts w:hint="default" w:eastAsia="仿宋"/>
                <w:snapToGrid w:val="0"/>
              </w:rPr>
              <w:t>【地方性法规】《广西壮族自治区物业管理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届第33号）修订）第一百零二条：物业服务人违反本条例第六十</w:t>
            </w:r>
            <w:r>
              <w:rPr>
                <w:rStyle w:val="8"/>
                <w:rFonts w:hint="eastAsia" w:ascii="宋体" w:hAnsi="宋体" w:eastAsia="仿宋"/>
                <w:snapToGrid w:val="0"/>
              </w:rPr>
              <w:t>三条</w:t>
            </w:r>
            <w:r>
              <w:rPr>
                <w:rStyle w:val="7"/>
                <w:rFonts w:hint="default" w:eastAsia="仿宋"/>
                <w:snapToGrid w:val="0"/>
              </w:rPr>
              <w:t>规定，按照下列规定</w:t>
            </w:r>
            <w:r>
              <w:rPr>
                <w:rStyle w:val="8"/>
                <w:rFonts w:hint="eastAsia" w:ascii="宋体" w:hAnsi="宋体" w:eastAsia="仿宋"/>
                <w:snapToGrid w:val="0"/>
              </w:rPr>
              <w:t>予以处</w:t>
            </w:r>
            <w:r>
              <w:rPr>
                <w:rStyle w:val="7"/>
                <w:rFonts w:hint="default" w:eastAsia="仿宋"/>
                <w:snapToGrid w:val="0"/>
              </w:rPr>
              <w:t>罚</w:t>
            </w:r>
            <w:r>
              <w:rPr>
                <w:rStyle w:val="8"/>
                <w:rFonts w:hint="eastAsia" w:ascii="宋体" w:hAnsi="宋体" w:eastAsia="仿宋"/>
                <w:snapToGrid w:val="0"/>
              </w:rPr>
              <w:t>：</w:t>
            </w:r>
          </w:p>
          <w:p w14:paraId="4FAE90AD">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w:t>
            </w:r>
            <w:r>
              <w:rPr>
                <w:rStyle w:val="7"/>
                <w:rFonts w:hint="default" w:eastAsia="仿宋"/>
                <w:snapToGrid w:val="0"/>
              </w:rPr>
              <w:t>三） 违反第</w:t>
            </w:r>
            <w:r>
              <w:rPr>
                <w:rStyle w:val="8"/>
                <w:rFonts w:hint="eastAsia" w:ascii="宋体" w:hAnsi="宋体" w:eastAsia="仿宋"/>
                <w:snapToGrid w:val="0"/>
              </w:rPr>
              <w:t>七项</w:t>
            </w:r>
            <w:r>
              <w:rPr>
                <w:rStyle w:val="7"/>
                <w:rFonts w:hint="default" w:eastAsia="仿宋"/>
                <w:snapToGrid w:val="0"/>
              </w:rPr>
              <w:t>规定，限定业主、物业使用人购买其指定的商品、装修装饰材料或者提供</w:t>
            </w:r>
            <w:r>
              <w:rPr>
                <w:rStyle w:val="8"/>
                <w:rFonts w:hint="eastAsia" w:ascii="宋体" w:hAnsi="宋体" w:eastAsia="仿宋"/>
                <w:snapToGrid w:val="0"/>
              </w:rPr>
              <w:t>的服</w:t>
            </w:r>
            <w:r>
              <w:rPr>
                <w:rStyle w:val="7"/>
                <w:rFonts w:hint="default" w:eastAsia="仿宋"/>
                <w:snapToGrid w:val="0"/>
              </w:rPr>
              <w:t>务的，由物业所在地的县级以上人民政府住房城乡建设主管部门责令</w:t>
            </w:r>
            <w:r>
              <w:rPr>
                <w:rStyle w:val="8"/>
                <w:rFonts w:hint="eastAsia" w:ascii="宋体" w:hAnsi="宋体" w:eastAsia="仿宋"/>
                <w:snapToGrid w:val="0"/>
              </w:rPr>
              <w:t>限期</w:t>
            </w:r>
            <w:r>
              <w:rPr>
                <w:rStyle w:val="7"/>
                <w:rFonts w:hint="default" w:eastAsia="仿宋"/>
                <w:snapToGrid w:val="0"/>
              </w:rPr>
              <w:t>改正，处二万元以上五万元</w:t>
            </w:r>
            <w:r>
              <w:rPr>
                <w:rStyle w:val="8"/>
                <w:rFonts w:hint="eastAsia" w:ascii="宋体" w:hAnsi="宋体" w:eastAsia="仿宋"/>
                <w:snapToGrid w:val="0"/>
              </w:rPr>
              <w:t>以下罚款。</w:t>
            </w:r>
          </w:p>
        </w:tc>
        <w:tc>
          <w:tcPr>
            <w:tcW w:w="2615" w:type="dxa"/>
            <w:vAlign w:val="center"/>
          </w:tcPr>
          <w:p w14:paraId="029CF92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7B11025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75422DC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5FF0B42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226304A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0371E3C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56136D90">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ascii="宋体" w:hAnsi="宋体" w:eastAsia="仿宋"/>
                <w:snapToGrid w:val="0"/>
              </w:rPr>
              <w:t>或强制执行。</w:t>
            </w:r>
          </w:p>
          <w:p w14:paraId="4380102E">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8.监督责任：对处罚决定的执行情况进</w:t>
            </w:r>
            <w:r>
              <w:rPr>
                <w:rStyle w:val="8"/>
                <w:rFonts w:hint="eastAsia" w:ascii="宋体" w:hAnsi="宋体" w:eastAsia="仿宋"/>
                <w:snapToGrid w:val="0"/>
              </w:rPr>
              <w:t>行监督检查。</w:t>
            </w:r>
          </w:p>
          <w:p w14:paraId="211FFDFB">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4BF85A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w:t>
            </w:r>
            <w:r>
              <w:rPr>
                <w:rStyle w:val="8"/>
                <w:rFonts w:hint="eastAsia" w:ascii="宋体" w:hAnsi="宋体"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ascii="宋体" w:hAnsi="宋体" w:eastAsia="仿宋"/>
                <w:snapToGrid w:val="0"/>
              </w:rPr>
              <w:t>予行政处罚。</w:t>
            </w:r>
          </w:p>
          <w:p w14:paraId="446D959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ascii="宋体" w:hAnsi="宋体" w:eastAsia="仿宋"/>
                <w:snapToGrid w:val="0"/>
              </w:rPr>
              <w:t>管领导批准。</w:t>
            </w:r>
          </w:p>
          <w:p w14:paraId="4F09D470">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2—1.【法律】《中华人民共和国行政处罚法</w:t>
            </w:r>
            <w:r>
              <w:rPr>
                <w:rStyle w:val="8"/>
                <w:rFonts w:hint="eastAsia" w:ascii="宋体" w:hAnsi="宋体"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ascii="宋体" w:hAnsi="宋体" w:eastAsia="仿宋"/>
                <w:snapToGrid w:val="0"/>
              </w:rPr>
              <w:t>。</w:t>
            </w:r>
          </w:p>
          <w:p w14:paraId="34C02C8E">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742397A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ascii="宋体" w:hAnsi="宋体" w:eastAsia="仿宋"/>
                <w:snapToGrid w:val="0"/>
              </w:rPr>
              <w:t>证</w:t>
            </w:r>
            <w:r>
              <w:rPr>
                <w:rStyle w:val="7"/>
                <w:rFonts w:hint="default" w:eastAsia="仿宋"/>
                <w:snapToGrid w:val="0"/>
              </w:rPr>
              <w:t>件。</w:t>
            </w:r>
          </w:p>
          <w:p w14:paraId="242C65F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ascii="宋体" w:hAnsi="宋体" w:eastAsia="仿宋"/>
                <w:snapToGrid w:val="0"/>
              </w:rPr>
              <w:t>录</w:t>
            </w:r>
            <w:r>
              <w:rPr>
                <w:rStyle w:val="7"/>
                <w:rFonts w:hint="default" w:eastAsia="仿宋"/>
                <w:snapToGrid w:val="0"/>
              </w:rPr>
              <w:t>。</w:t>
            </w:r>
          </w:p>
          <w:p w14:paraId="526FE63D">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ascii="宋体" w:hAnsi="宋体" w:eastAsia="仿宋"/>
                <w:snapToGrid w:val="0"/>
              </w:rPr>
              <w:t>处罚建议等。</w:t>
            </w:r>
          </w:p>
          <w:p w14:paraId="0183CA74">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3—1.【法律】《中华人民共和国行政处罚法</w:t>
            </w:r>
            <w:r>
              <w:rPr>
                <w:rStyle w:val="8"/>
                <w:rFonts w:hint="eastAsia" w:ascii="宋体" w:hAnsi="宋体"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ascii="宋体" w:hAnsi="宋体" w:eastAsia="仿宋"/>
                <w:snapToGrid w:val="0"/>
              </w:rPr>
              <w:t>体讨论决定。</w:t>
            </w:r>
          </w:p>
          <w:p w14:paraId="41A660D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w:t>
            </w:r>
            <w:r>
              <w:rPr>
                <w:rStyle w:val="8"/>
                <w:rFonts w:hint="eastAsia" w:ascii="宋体" w:hAnsi="宋体"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ascii="宋体" w:hAnsi="宋体" w:eastAsia="仿宋"/>
                <w:snapToGrid w:val="0"/>
              </w:rPr>
              <w:t>行书面核审。</w:t>
            </w:r>
          </w:p>
          <w:p w14:paraId="6CB2735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4.【法律】《中华人民共和国行政处罚法</w:t>
            </w:r>
            <w:r>
              <w:rPr>
                <w:rStyle w:val="8"/>
                <w:rFonts w:hint="eastAsia" w:ascii="宋体" w:hAnsi="宋体"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ascii="宋体" w:hAnsi="宋体" w:eastAsia="仿宋"/>
                <w:snapToGrid w:val="0"/>
              </w:rPr>
              <w:t>享有的权利。</w:t>
            </w:r>
          </w:p>
          <w:p w14:paraId="651FBB1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5.【法律】《中华人民共和国行政处罚法</w:t>
            </w:r>
            <w:r>
              <w:rPr>
                <w:rStyle w:val="8"/>
                <w:rFonts w:hint="eastAsia" w:ascii="宋体" w:hAnsi="宋体"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ascii="宋体" w:hAnsi="宋体" w:eastAsia="仿宋"/>
                <w:snapToGrid w:val="0"/>
              </w:rPr>
              <w:t>处罚决定书。</w:t>
            </w:r>
          </w:p>
          <w:p w14:paraId="11CEADD8">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6.【法律】《中华人民共和国行政处罚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ascii="宋体" w:hAnsi="宋体" w:eastAsia="仿宋"/>
                <w:snapToGrid w:val="0"/>
              </w:rPr>
              <w:t>送达当事人。</w:t>
            </w:r>
          </w:p>
          <w:p w14:paraId="6051643B">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7.【法律】《中华人民共和国行政处罚法</w:t>
            </w:r>
            <w:r>
              <w:rPr>
                <w:rStyle w:val="8"/>
                <w:rFonts w:hint="eastAsia" w:ascii="宋体" w:hAnsi="宋体"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ascii="宋体" w:hAnsi="宋体" w:eastAsia="仿宋"/>
                <w:snapToGrid w:val="0"/>
              </w:rPr>
              <w:t>。</w:t>
            </w:r>
          </w:p>
          <w:p w14:paraId="59E7030E">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ascii="宋体" w:hAnsi="宋体" w:eastAsia="仿宋"/>
                <w:snapToGrid w:val="0"/>
              </w:rPr>
              <w:t>院强制执行。</w:t>
            </w:r>
          </w:p>
          <w:p w14:paraId="2E8838B0">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ascii="宋体" w:hAnsi="宋体"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ascii="宋体" w:hAnsi="宋体" w:eastAsia="仿宋"/>
                <w:snapToGrid w:val="0"/>
              </w:rPr>
              <w:t>的监督检查。</w:t>
            </w:r>
          </w:p>
        </w:tc>
        <w:tc>
          <w:tcPr>
            <w:tcW w:w="1695" w:type="dxa"/>
            <w:vAlign w:val="center"/>
          </w:tcPr>
          <w:p w14:paraId="093596EC">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7E64C02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13924B8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6013957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35A9C06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149887A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4CD3AA8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78B1715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7C07028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1C7E29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4846D0DB">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04BFB2C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01A4641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F1A811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6B21AF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6472B0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039DB7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20ADB6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A875B2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31D7E2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EE8EC40">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2761C92C">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4BEE298">
            <w:pPr>
              <w:adjustRightInd w:val="0"/>
              <w:snapToGrid w:val="0"/>
              <w:spacing w:line="300" w:lineRule="exact"/>
              <w:jc w:val="center"/>
              <w:rPr>
                <w:rFonts w:ascii="微软雅黑" w:hAnsi="宋体" w:eastAsia="微软雅黑" w:cs="宋体"/>
                <w:kern w:val="0"/>
                <w:sz w:val="20"/>
                <w:szCs w:val="20"/>
              </w:rPr>
            </w:pPr>
          </w:p>
        </w:tc>
      </w:tr>
      <w:tr w14:paraId="64EC1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C13043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14</w:t>
            </w:r>
          </w:p>
        </w:tc>
        <w:tc>
          <w:tcPr>
            <w:tcW w:w="308" w:type="dxa"/>
            <w:vAlign w:val="center"/>
          </w:tcPr>
          <w:p w14:paraId="49089D79">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C219FC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对物业服务人采取停止供电、供水、供燃气等方式催交物业费的处罚</w:t>
            </w:r>
          </w:p>
        </w:tc>
        <w:tc>
          <w:tcPr>
            <w:tcW w:w="546" w:type="dxa"/>
            <w:vAlign w:val="center"/>
          </w:tcPr>
          <w:p w14:paraId="2EB1CE4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03F09E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7952057">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5A96C230">
            <w:pPr>
              <w:adjustRightInd w:val="0"/>
              <w:snapToGrid w:val="0"/>
              <w:spacing w:line="299" w:lineRule="exact"/>
              <w:ind w:firstLine="400" w:firstLineChars="200"/>
              <w:rPr>
                <w:rStyle w:val="8"/>
                <w:rFonts w:hint="eastAsia" w:ascii="宋体" w:hAnsi="宋体" w:eastAsia="仿宋"/>
                <w:snapToGrid w:val="0"/>
              </w:rPr>
            </w:pPr>
            <w:r>
              <w:rPr>
                <w:rStyle w:val="7"/>
                <w:rFonts w:hint="default" w:eastAsia="仿宋"/>
                <w:snapToGrid w:val="0"/>
              </w:rPr>
              <w:t>【地方性法规】《广西壮族自治区物业管理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届第33号）修订）第一百零二条：物业服务人违反本条例第六十</w:t>
            </w:r>
            <w:r>
              <w:rPr>
                <w:rStyle w:val="8"/>
                <w:rFonts w:hint="eastAsia" w:ascii="宋体" w:hAnsi="宋体" w:eastAsia="仿宋"/>
                <w:snapToGrid w:val="0"/>
              </w:rPr>
              <w:t>三条</w:t>
            </w:r>
            <w:r>
              <w:rPr>
                <w:rStyle w:val="7"/>
                <w:rFonts w:hint="default" w:eastAsia="仿宋"/>
                <w:snapToGrid w:val="0"/>
              </w:rPr>
              <w:t>规定，按照下列规定</w:t>
            </w:r>
            <w:r>
              <w:rPr>
                <w:rStyle w:val="8"/>
                <w:rFonts w:hint="eastAsia" w:ascii="宋体" w:hAnsi="宋体" w:eastAsia="仿宋"/>
                <w:snapToGrid w:val="0"/>
              </w:rPr>
              <w:t>予以处</w:t>
            </w:r>
            <w:r>
              <w:rPr>
                <w:rStyle w:val="7"/>
                <w:rFonts w:hint="default" w:eastAsia="仿宋"/>
                <w:snapToGrid w:val="0"/>
              </w:rPr>
              <w:t>罚</w:t>
            </w:r>
            <w:r>
              <w:rPr>
                <w:rStyle w:val="8"/>
                <w:rFonts w:hint="eastAsia" w:ascii="宋体" w:hAnsi="宋体" w:eastAsia="仿宋"/>
                <w:snapToGrid w:val="0"/>
              </w:rPr>
              <w:t>：</w:t>
            </w:r>
          </w:p>
          <w:p w14:paraId="2B5DE8B7">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w:t>
            </w:r>
            <w:r>
              <w:rPr>
                <w:rStyle w:val="7"/>
                <w:rFonts w:hint="default" w:eastAsia="仿宋"/>
                <w:snapToGrid w:val="0"/>
              </w:rPr>
              <w:t>五）违反第</w:t>
            </w:r>
            <w:r>
              <w:rPr>
                <w:rStyle w:val="8"/>
                <w:rFonts w:hint="eastAsia" w:ascii="宋体" w:hAnsi="宋体" w:eastAsia="仿宋"/>
                <w:snapToGrid w:val="0"/>
              </w:rPr>
              <w:t>十项</w:t>
            </w:r>
            <w:r>
              <w:rPr>
                <w:rStyle w:val="7"/>
                <w:rFonts w:hint="default" w:eastAsia="仿宋"/>
                <w:snapToGrid w:val="0"/>
              </w:rPr>
              <w:t>规定，采取停止供电、供水、供燃气等方式催交</w:t>
            </w:r>
            <w:r>
              <w:rPr>
                <w:rStyle w:val="8"/>
                <w:rFonts w:hint="eastAsia" w:ascii="宋体" w:hAnsi="宋体" w:eastAsia="仿宋"/>
                <w:snapToGrid w:val="0"/>
              </w:rPr>
              <w:t>物业</w:t>
            </w:r>
            <w:r>
              <w:rPr>
                <w:rStyle w:val="7"/>
                <w:rFonts w:hint="default" w:eastAsia="仿宋"/>
                <w:snapToGrid w:val="0"/>
              </w:rPr>
              <w:t>费的，由物业所在地的县级以上人民政府住房城乡建设主管部门</w:t>
            </w:r>
            <w:r>
              <w:rPr>
                <w:rStyle w:val="8"/>
                <w:rFonts w:hint="eastAsia" w:ascii="宋体" w:hAnsi="宋体" w:eastAsia="仿宋"/>
                <w:snapToGrid w:val="0"/>
              </w:rPr>
              <w:t>责令</w:t>
            </w:r>
            <w:r>
              <w:rPr>
                <w:rStyle w:val="7"/>
                <w:rFonts w:hint="default" w:eastAsia="仿宋"/>
                <w:snapToGrid w:val="0"/>
              </w:rPr>
              <w:t>改正，处二万元以上五万元以下罚款。</w:t>
            </w:r>
          </w:p>
        </w:tc>
        <w:tc>
          <w:tcPr>
            <w:tcW w:w="2615" w:type="dxa"/>
            <w:vAlign w:val="center"/>
          </w:tcPr>
          <w:p w14:paraId="4F86844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45EDA12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7DA38B6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6299400E">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30564A3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20191B06">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1EBD057E">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ascii="宋体" w:hAnsi="宋体" w:eastAsia="仿宋"/>
                <w:snapToGrid w:val="0"/>
              </w:rPr>
              <w:t>或强制执行。</w:t>
            </w:r>
          </w:p>
          <w:p w14:paraId="1EBB18D9">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8.监督责任：对处罚决定的执行情况进</w:t>
            </w:r>
            <w:r>
              <w:rPr>
                <w:rStyle w:val="8"/>
                <w:rFonts w:hint="eastAsia" w:ascii="宋体" w:hAnsi="宋体" w:eastAsia="仿宋"/>
                <w:snapToGrid w:val="0"/>
              </w:rPr>
              <w:t>行监督检查。</w:t>
            </w:r>
          </w:p>
          <w:p w14:paraId="0CBE2F6E">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01677684">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w:t>
            </w:r>
            <w:r>
              <w:rPr>
                <w:rStyle w:val="8"/>
                <w:rFonts w:hint="eastAsia" w:ascii="宋体" w:hAnsi="宋体"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ascii="宋体" w:hAnsi="宋体" w:eastAsia="仿宋"/>
                <w:snapToGrid w:val="0"/>
              </w:rPr>
              <w:t>予行政处罚。</w:t>
            </w:r>
          </w:p>
          <w:p w14:paraId="1CC3187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ascii="宋体" w:hAnsi="宋体" w:eastAsia="仿宋"/>
                <w:snapToGrid w:val="0"/>
              </w:rPr>
              <w:t>管领导批准。</w:t>
            </w:r>
          </w:p>
          <w:p w14:paraId="68F321AA">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2—1.【法律】《中华人民共和国行政处罚法</w:t>
            </w:r>
            <w:r>
              <w:rPr>
                <w:rStyle w:val="8"/>
                <w:rFonts w:hint="eastAsia" w:ascii="宋体" w:hAnsi="宋体"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ascii="宋体" w:hAnsi="宋体" w:eastAsia="仿宋"/>
                <w:snapToGrid w:val="0"/>
              </w:rPr>
              <w:t>。</w:t>
            </w:r>
          </w:p>
          <w:p w14:paraId="5FDDB9F8">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5B2DE68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ascii="宋体" w:hAnsi="宋体" w:eastAsia="仿宋"/>
                <w:snapToGrid w:val="0"/>
              </w:rPr>
              <w:t>证</w:t>
            </w:r>
            <w:r>
              <w:rPr>
                <w:rStyle w:val="7"/>
                <w:rFonts w:hint="default" w:eastAsia="仿宋"/>
                <w:snapToGrid w:val="0"/>
              </w:rPr>
              <w:t>件。</w:t>
            </w:r>
          </w:p>
          <w:p w14:paraId="2220948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ascii="宋体" w:hAnsi="宋体" w:eastAsia="仿宋"/>
                <w:snapToGrid w:val="0"/>
              </w:rPr>
              <w:t>录</w:t>
            </w:r>
            <w:r>
              <w:rPr>
                <w:rStyle w:val="7"/>
                <w:rFonts w:hint="default" w:eastAsia="仿宋"/>
                <w:snapToGrid w:val="0"/>
              </w:rPr>
              <w:t>。</w:t>
            </w:r>
          </w:p>
          <w:p w14:paraId="6AE6400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ascii="宋体" w:hAnsi="宋体" w:eastAsia="仿宋"/>
                <w:snapToGrid w:val="0"/>
              </w:rPr>
              <w:t>处罚建议等。</w:t>
            </w:r>
          </w:p>
          <w:p w14:paraId="2EAB83D2">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3—1.【法律】《中华人民共和国行政处罚法</w:t>
            </w:r>
            <w:r>
              <w:rPr>
                <w:rStyle w:val="8"/>
                <w:rFonts w:hint="eastAsia" w:ascii="宋体" w:hAnsi="宋体"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ascii="宋体" w:hAnsi="宋体" w:eastAsia="仿宋"/>
                <w:snapToGrid w:val="0"/>
              </w:rPr>
              <w:t>体讨论决定。</w:t>
            </w:r>
          </w:p>
          <w:p w14:paraId="76515988">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w:t>
            </w:r>
            <w:r>
              <w:rPr>
                <w:rStyle w:val="8"/>
                <w:rFonts w:hint="eastAsia" w:ascii="宋体" w:hAnsi="宋体"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ascii="宋体" w:hAnsi="宋体" w:eastAsia="仿宋"/>
                <w:snapToGrid w:val="0"/>
              </w:rPr>
              <w:t>行书面核审。</w:t>
            </w:r>
          </w:p>
          <w:p w14:paraId="14DE126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4.【法律】《中华人民共和国行政处罚法</w:t>
            </w:r>
            <w:r>
              <w:rPr>
                <w:rStyle w:val="8"/>
                <w:rFonts w:hint="eastAsia" w:ascii="宋体" w:hAnsi="宋体"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ascii="宋体" w:hAnsi="宋体" w:eastAsia="仿宋"/>
                <w:snapToGrid w:val="0"/>
              </w:rPr>
              <w:t>享有的权利。</w:t>
            </w:r>
          </w:p>
          <w:p w14:paraId="7D47E13D">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5.【法律】《中华人民共和国行政处罚法</w:t>
            </w:r>
            <w:r>
              <w:rPr>
                <w:rStyle w:val="8"/>
                <w:rFonts w:hint="eastAsia" w:ascii="宋体" w:hAnsi="宋体"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ascii="宋体" w:hAnsi="宋体" w:eastAsia="仿宋"/>
                <w:snapToGrid w:val="0"/>
              </w:rPr>
              <w:t>处罚决定书。</w:t>
            </w:r>
          </w:p>
          <w:p w14:paraId="3DF76698">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6.【法律】《中华人民共和国行政处罚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ascii="宋体" w:hAnsi="宋体" w:eastAsia="仿宋"/>
                <w:snapToGrid w:val="0"/>
              </w:rPr>
              <w:t>送达当事人。</w:t>
            </w:r>
          </w:p>
          <w:p w14:paraId="3A4B4704">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7.【法律】《中华人民共和国行政处罚法</w:t>
            </w:r>
            <w:r>
              <w:rPr>
                <w:rStyle w:val="8"/>
                <w:rFonts w:hint="eastAsia" w:ascii="宋体" w:hAnsi="宋体"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ascii="宋体" w:hAnsi="宋体" w:eastAsia="仿宋"/>
                <w:snapToGrid w:val="0"/>
              </w:rPr>
              <w:t>。</w:t>
            </w:r>
          </w:p>
          <w:p w14:paraId="5DF73B3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ascii="宋体" w:hAnsi="宋体" w:eastAsia="仿宋"/>
                <w:snapToGrid w:val="0"/>
              </w:rPr>
              <w:t>院强制执行。</w:t>
            </w:r>
          </w:p>
          <w:p w14:paraId="210F3DB5">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ascii="宋体" w:hAnsi="宋体"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ascii="宋体" w:hAnsi="宋体" w:eastAsia="仿宋"/>
                <w:snapToGrid w:val="0"/>
              </w:rPr>
              <w:t>的监督检查。</w:t>
            </w:r>
          </w:p>
        </w:tc>
        <w:tc>
          <w:tcPr>
            <w:tcW w:w="1695" w:type="dxa"/>
            <w:vAlign w:val="center"/>
          </w:tcPr>
          <w:p w14:paraId="1E1348A7">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6289DF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2F078C5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4E1A109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50F1727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397C85B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7B961AA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1A79F2C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6FED3E2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EF7B9C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83D052D">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396F1D2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93B382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38EE8B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844601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DEA460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912BEA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E05393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A083D3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0F275B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8FAB477">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2ED756AF">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584DA19">
            <w:pPr>
              <w:adjustRightInd w:val="0"/>
              <w:snapToGrid w:val="0"/>
              <w:spacing w:line="300" w:lineRule="exact"/>
              <w:jc w:val="center"/>
              <w:rPr>
                <w:rFonts w:ascii="微软雅黑" w:hAnsi="宋体" w:eastAsia="微软雅黑" w:cs="宋体"/>
                <w:kern w:val="0"/>
                <w:sz w:val="20"/>
                <w:szCs w:val="20"/>
              </w:rPr>
            </w:pPr>
          </w:p>
        </w:tc>
      </w:tr>
      <w:tr w14:paraId="7F5E3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C84057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15</w:t>
            </w:r>
          </w:p>
        </w:tc>
        <w:tc>
          <w:tcPr>
            <w:tcW w:w="308" w:type="dxa"/>
            <w:vAlign w:val="center"/>
          </w:tcPr>
          <w:p w14:paraId="4F07FAFA">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835F53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对物业服务人拒绝退出物业管理区域的处罚</w:t>
            </w:r>
          </w:p>
        </w:tc>
        <w:tc>
          <w:tcPr>
            <w:tcW w:w="546" w:type="dxa"/>
            <w:vAlign w:val="center"/>
          </w:tcPr>
          <w:p w14:paraId="64CD883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A4F02B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592566B">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71A5426B">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届第33号）修订）第一</w:t>
            </w:r>
            <w:r>
              <w:rPr>
                <w:rStyle w:val="8"/>
                <w:rFonts w:hint="eastAsia" w:ascii="宋体" w:hAnsi="宋体" w:eastAsia="仿宋"/>
                <w:snapToGrid w:val="0"/>
              </w:rPr>
              <w:t>百</w:t>
            </w:r>
            <w:r>
              <w:rPr>
                <w:rStyle w:val="7"/>
                <w:rFonts w:hint="default" w:eastAsia="仿宋"/>
                <w:snapToGrid w:val="0"/>
              </w:rPr>
              <w:t>零二条：拒绝退出物业管</w:t>
            </w:r>
            <w:r>
              <w:rPr>
                <w:rStyle w:val="8"/>
                <w:rFonts w:hint="eastAsia" w:ascii="宋体" w:hAnsi="宋体" w:eastAsia="仿宋"/>
                <w:snapToGrid w:val="0"/>
              </w:rPr>
              <w:t>理区</w:t>
            </w:r>
            <w:r>
              <w:rPr>
                <w:rStyle w:val="7"/>
                <w:rFonts w:hint="default" w:eastAsia="仿宋"/>
                <w:snapToGrid w:val="0"/>
              </w:rPr>
              <w:t>域的，自规定时间届满次日起按照每日一万元的数额按日</w:t>
            </w:r>
            <w:r>
              <w:rPr>
                <w:rStyle w:val="8"/>
                <w:rFonts w:hint="eastAsia" w:ascii="宋体" w:hAnsi="宋体" w:eastAsia="仿宋"/>
                <w:snapToGrid w:val="0"/>
              </w:rPr>
              <w:t>连续</w:t>
            </w:r>
            <w:r>
              <w:rPr>
                <w:rStyle w:val="7"/>
                <w:rFonts w:hint="default" w:eastAsia="仿宋"/>
                <w:snapToGrid w:val="0"/>
              </w:rPr>
              <w:t>罚款，并可以依法申请人民法院强制执行。给业主造</w:t>
            </w:r>
            <w:r>
              <w:rPr>
                <w:rStyle w:val="8"/>
                <w:rFonts w:hint="eastAsia" w:ascii="宋体" w:hAnsi="宋体" w:eastAsia="仿宋"/>
                <w:snapToGrid w:val="0"/>
              </w:rPr>
              <w:t>成损</w:t>
            </w:r>
            <w:r>
              <w:rPr>
                <w:rStyle w:val="7"/>
                <w:rFonts w:hint="default" w:eastAsia="仿宋"/>
                <w:snapToGrid w:val="0"/>
              </w:rPr>
              <w:t>失的，依法承担赔</w:t>
            </w:r>
            <w:r>
              <w:rPr>
                <w:rStyle w:val="8"/>
                <w:rFonts w:hint="eastAsia" w:ascii="宋体" w:hAnsi="宋体" w:eastAsia="仿宋"/>
                <w:snapToGrid w:val="0"/>
              </w:rPr>
              <w:t>偿责任。</w:t>
            </w:r>
          </w:p>
        </w:tc>
        <w:tc>
          <w:tcPr>
            <w:tcW w:w="2615" w:type="dxa"/>
            <w:vAlign w:val="center"/>
          </w:tcPr>
          <w:p w14:paraId="2DE00C7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3BD9BC10">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77FA73B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4BB1638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561BEA9D">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7D89F03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278EF55D">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ascii="宋体" w:hAnsi="宋体" w:eastAsia="仿宋"/>
                <w:snapToGrid w:val="0"/>
              </w:rPr>
              <w:t>或强制执行。</w:t>
            </w:r>
          </w:p>
          <w:p w14:paraId="50DC8E1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8.监督责任：对处罚决定的执行情况进</w:t>
            </w:r>
            <w:r>
              <w:rPr>
                <w:rStyle w:val="8"/>
                <w:rFonts w:hint="eastAsia" w:ascii="宋体" w:hAnsi="宋体" w:eastAsia="仿宋"/>
                <w:snapToGrid w:val="0"/>
              </w:rPr>
              <w:t>行监督检查。</w:t>
            </w:r>
          </w:p>
          <w:p w14:paraId="53D01B52">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AE8BB4D">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w:t>
            </w:r>
            <w:r>
              <w:rPr>
                <w:rStyle w:val="8"/>
                <w:rFonts w:hint="eastAsia" w:ascii="宋体" w:hAnsi="宋体"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ascii="宋体" w:hAnsi="宋体" w:eastAsia="仿宋"/>
                <w:snapToGrid w:val="0"/>
              </w:rPr>
              <w:t>予行政处罚。</w:t>
            </w:r>
          </w:p>
          <w:p w14:paraId="31FB292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ascii="宋体" w:hAnsi="宋体" w:eastAsia="仿宋"/>
                <w:snapToGrid w:val="0"/>
              </w:rPr>
              <w:t>管领导批准。</w:t>
            </w:r>
          </w:p>
          <w:p w14:paraId="326162A4">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2—1.【法律】《中华人民共和国行政处罚法</w:t>
            </w:r>
            <w:r>
              <w:rPr>
                <w:rStyle w:val="8"/>
                <w:rFonts w:hint="eastAsia" w:ascii="宋体" w:hAnsi="宋体"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ascii="宋体" w:hAnsi="宋体" w:eastAsia="仿宋"/>
                <w:snapToGrid w:val="0"/>
              </w:rPr>
              <w:t>。</w:t>
            </w:r>
          </w:p>
          <w:p w14:paraId="5A55355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6713B92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ascii="宋体" w:hAnsi="宋体" w:eastAsia="仿宋"/>
                <w:snapToGrid w:val="0"/>
              </w:rPr>
              <w:t>证</w:t>
            </w:r>
            <w:r>
              <w:rPr>
                <w:rStyle w:val="7"/>
                <w:rFonts w:hint="default" w:eastAsia="仿宋"/>
                <w:snapToGrid w:val="0"/>
              </w:rPr>
              <w:t>件。</w:t>
            </w:r>
          </w:p>
          <w:p w14:paraId="4D6E312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ascii="宋体" w:hAnsi="宋体" w:eastAsia="仿宋"/>
                <w:snapToGrid w:val="0"/>
              </w:rPr>
              <w:t>录</w:t>
            </w:r>
            <w:r>
              <w:rPr>
                <w:rStyle w:val="7"/>
                <w:rFonts w:hint="default" w:eastAsia="仿宋"/>
                <w:snapToGrid w:val="0"/>
              </w:rPr>
              <w:t>。</w:t>
            </w:r>
          </w:p>
          <w:p w14:paraId="328B275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ascii="宋体" w:hAnsi="宋体" w:eastAsia="仿宋"/>
                <w:snapToGrid w:val="0"/>
              </w:rPr>
              <w:t>处罚建议等。</w:t>
            </w:r>
          </w:p>
          <w:p w14:paraId="74DF4A2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3—1.【法律】《中华人民共和国行政处罚法</w:t>
            </w:r>
            <w:r>
              <w:rPr>
                <w:rStyle w:val="8"/>
                <w:rFonts w:hint="eastAsia" w:ascii="宋体" w:hAnsi="宋体"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ascii="宋体" w:hAnsi="宋体" w:eastAsia="仿宋"/>
                <w:snapToGrid w:val="0"/>
              </w:rPr>
              <w:t>体讨论决定。</w:t>
            </w:r>
          </w:p>
          <w:p w14:paraId="7BFF4ABC">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w:t>
            </w:r>
            <w:r>
              <w:rPr>
                <w:rStyle w:val="8"/>
                <w:rFonts w:hint="eastAsia" w:ascii="宋体" w:hAnsi="宋体"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ascii="宋体" w:hAnsi="宋体" w:eastAsia="仿宋"/>
                <w:snapToGrid w:val="0"/>
              </w:rPr>
              <w:t>行书面核审。</w:t>
            </w:r>
          </w:p>
          <w:p w14:paraId="69BC6B8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4.【法律】《中华人民共和国行政处罚法</w:t>
            </w:r>
            <w:r>
              <w:rPr>
                <w:rStyle w:val="8"/>
                <w:rFonts w:hint="eastAsia" w:ascii="宋体" w:hAnsi="宋体"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ascii="宋体" w:hAnsi="宋体" w:eastAsia="仿宋"/>
                <w:snapToGrid w:val="0"/>
              </w:rPr>
              <w:t>享有的权利。</w:t>
            </w:r>
          </w:p>
          <w:p w14:paraId="47B50DB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5.【法律】《中华人民共和国行政处罚法</w:t>
            </w:r>
            <w:r>
              <w:rPr>
                <w:rStyle w:val="8"/>
                <w:rFonts w:hint="eastAsia" w:ascii="宋体" w:hAnsi="宋体"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ascii="宋体" w:hAnsi="宋体" w:eastAsia="仿宋"/>
                <w:snapToGrid w:val="0"/>
              </w:rPr>
              <w:t>处罚决定书。</w:t>
            </w:r>
          </w:p>
          <w:p w14:paraId="38AD51C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6.【法律】《中华人民共和国行政处罚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ascii="宋体" w:hAnsi="宋体" w:eastAsia="仿宋"/>
                <w:snapToGrid w:val="0"/>
              </w:rPr>
              <w:t>送达当事人。</w:t>
            </w:r>
          </w:p>
          <w:p w14:paraId="6F4C60F4">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7.【法律】《中华人民共和国行政处罚法</w:t>
            </w:r>
            <w:r>
              <w:rPr>
                <w:rStyle w:val="8"/>
                <w:rFonts w:hint="eastAsia" w:ascii="宋体" w:hAnsi="宋体"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ascii="宋体" w:hAnsi="宋体" w:eastAsia="仿宋"/>
                <w:snapToGrid w:val="0"/>
              </w:rPr>
              <w:t>。</w:t>
            </w:r>
          </w:p>
          <w:p w14:paraId="3004718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ascii="宋体" w:hAnsi="宋体" w:eastAsia="仿宋"/>
                <w:snapToGrid w:val="0"/>
              </w:rPr>
              <w:t>院强制执行。</w:t>
            </w:r>
          </w:p>
          <w:p w14:paraId="1CF6B617">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ascii="宋体" w:hAnsi="宋体"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ascii="宋体" w:hAnsi="宋体" w:eastAsia="仿宋"/>
                <w:snapToGrid w:val="0"/>
              </w:rPr>
              <w:t>的监督检查。</w:t>
            </w:r>
          </w:p>
        </w:tc>
        <w:tc>
          <w:tcPr>
            <w:tcW w:w="1695" w:type="dxa"/>
            <w:vAlign w:val="center"/>
          </w:tcPr>
          <w:p w14:paraId="1EB70BAD">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555ACE9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688892B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0EB5D67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76BFB40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14DFB28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4818F9D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F1ECB5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0C4EEDF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7B27774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7C134603">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45CD456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2D3EFA7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0817253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CCBD26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668410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13804B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606A14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697D7B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6A7679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12889F9">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17D53BE9">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6C6AEF0A">
            <w:pPr>
              <w:adjustRightInd w:val="0"/>
              <w:snapToGrid w:val="0"/>
              <w:spacing w:line="300" w:lineRule="exact"/>
              <w:jc w:val="center"/>
              <w:rPr>
                <w:rFonts w:ascii="微软雅黑" w:hAnsi="宋体" w:eastAsia="微软雅黑" w:cs="宋体"/>
                <w:kern w:val="0"/>
                <w:sz w:val="20"/>
                <w:szCs w:val="20"/>
              </w:rPr>
            </w:pPr>
          </w:p>
        </w:tc>
      </w:tr>
      <w:tr w14:paraId="1C0B3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EE5C41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16</w:t>
            </w:r>
          </w:p>
        </w:tc>
        <w:tc>
          <w:tcPr>
            <w:tcW w:w="308" w:type="dxa"/>
            <w:vAlign w:val="center"/>
          </w:tcPr>
          <w:p w14:paraId="5FA33FF7">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308C48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对挪用、侵占公共收益行为的处罚</w:t>
            </w:r>
          </w:p>
        </w:tc>
        <w:tc>
          <w:tcPr>
            <w:tcW w:w="546" w:type="dxa"/>
            <w:vAlign w:val="center"/>
          </w:tcPr>
          <w:p w14:paraId="7458363E">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672BB1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0CBA660">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2558A207">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届第33号）修订）第一百零四条：违反本条例第八十一条第</w:t>
            </w:r>
            <w:r>
              <w:rPr>
                <w:rStyle w:val="8"/>
                <w:rFonts w:hint="eastAsia" w:ascii="宋体" w:hAnsi="宋体" w:eastAsia="仿宋"/>
                <w:snapToGrid w:val="0"/>
              </w:rPr>
              <w:t>二款</w:t>
            </w:r>
            <w:r>
              <w:rPr>
                <w:rStyle w:val="7"/>
                <w:rFonts w:hint="default" w:eastAsia="仿宋"/>
                <w:snapToGrid w:val="0"/>
              </w:rPr>
              <w:t>规定，挪用、侵占公</w:t>
            </w:r>
            <w:r>
              <w:rPr>
                <w:rStyle w:val="8"/>
                <w:rFonts w:hint="eastAsia" w:ascii="宋体" w:hAnsi="宋体" w:eastAsia="仿宋"/>
                <w:snapToGrid w:val="0"/>
              </w:rPr>
              <w:t>共收</w:t>
            </w:r>
            <w:r>
              <w:rPr>
                <w:rStyle w:val="7"/>
                <w:rFonts w:hint="default" w:eastAsia="仿宋"/>
                <w:snapToGrid w:val="0"/>
              </w:rPr>
              <w:t>益的，由物业所在地的县级以上人民政府住房城乡建设主管部门责令</w:t>
            </w:r>
            <w:r>
              <w:rPr>
                <w:rStyle w:val="8"/>
                <w:rFonts w:hint="eastAsia" w:ascii="宋体" w:hAnsi="宋体" w:eastAsia="仿宋"/>
                <w:snapToGrid w:val="0"/>
              </w:rPr>
              <w:t>限期</w:t>
            </w:r>
            <w:r>
              <w:rPr>
                <w:rStyle w:val="7"/>
                <w:rFonts w:hint="default" w:eastAsia="仿宋"/>
                <w:snapToGrid w:val="0"/>
              </w:rPr>
              <w:t>归还，没收</w:t>
            </w:r>
            <w:r>
              <w:rPr>
                <w:rStyle w:val="8"/>
                <w:rFonts w:hint="eastAsia" w:ascii="宋体" w:hAnsi="宋体" w:eastAsia="仿宋"/>
                <w:snapToGrid w:val="0"/>
              </w:rPr>
              <w:t>违法</w:t>
            </w:r>
            <w:r>
              <w:rPr>
                <w:rStyle w:val="7"/>
                <w:rFonts w:hint="default" w:eastAsia="仿宋"/>
                <w:snapToGrid w:val="0"/>
              </w:rPr>
              <w:t>所得，并处挪用、侵占金额二倍以下罚款。给业主造</w:t>
            </w:r>
            <w:r>
              <w:rPr>
                <w:rStyle w:val="8"/>
                <w:rFonts w:hint="eastAsia" w:ascii="宋体" w:hAnsi="宋体" w:eastAsia="仿宋"/>
                <w:snapToGrid w:val="0"/>
              </w:rPr>
              <w:t>成损</w:t>
            </w:r>
            <w:r>
              <w:rPr>
                <w:rStyle w:val="7"/>
                <w:rFonts w:hint="default" w:eastAsia="仿宋"/>
                <w:snapToGrid w:val="0"/>
              </w:rPr>
              <w:t>失的，依法承担赔偿责任。挪用、侵占公共收益构</w:t>
            </w:r>
            <w:r>
              <w:rPr>
                <w:rStyle w:val="8"/>
                <w:rFonts w:hint="eastAsia" w:ascii="宋体" w:hAnsi="宋体" w:eastAsia="仿宋"/>
                <w:snapToGrid w:val="0"/>
              </w:rPr>
              <w:t>成犯</w:t>
            </w:r>
            <w:r>
              <w:rPr>
                <w:rStyle w:val="7"/>
                <w:rFonts w:hint="default" w:eastAsia="仿宋"/>
                <w:snapToGrid w:val="0"/>
              </w:rPr>
              <w:t>罪的，依法追究刑事责任。</w:t>
            </w:r>
          </w:p>
        </w:tc>
        <w:tc>
          <w:tcPr>
            <w:tcW w:w="2615" w:type="dxa"/>
            <w:vAlign w:val="center"/>
          </w:tcPr>
          <w:p w14:paraId="092B1AB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66B606E3">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4306887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6E64031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599F02E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1BCD7CB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59D55A5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ascii="宋体" w:hAnsi="宋体" w:eastAsia="仿宋"/>
                <w:snapToGrid w:val="0"/>
              </w:rPr>
              <w:t>或强制执行。</w:t>
            </w:r>
          </w:p>
          <w:p w14:paraId="260DC8B9">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8.监督责任：对处罚决定的执行情况进</w:t>
            </w:r>
            <w:r>
              <w:rPr>
                <w:rStyle w:val="8"/>
                <w:rFonts w:hint="eastAsia" w:ascii="宋体" w:hAnsi="宋体" w:eastAsia="仿宋"/>
                <w:snapToGrid w:val="0"/>
              </w:rPr>
              <w:t>行监督检查。</w:t>
            </w:r>
          </w:p>
          <w:p w14:paraId="53E5B50E">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4E5CC46D">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w:t>
            </w:r>
            <w:r>
              <w:rPr>
                <w:rStyle w:val="8"/>
                <w:rFonts w:hint="eastAsia" w:ascii="宋体" w:hAnsi="宋体"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ascii="宋体" w:hAnsi="宋体" w:eastAsia="仿宋"/>
                <w:snapToGrid w:val="0"/>
              </w:rPr>
              <w:t>予行政处罚。</w:t>
            </w:r>
          </w:p>
          <w:p w14:paraId="4606754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ascii="宋体" w:hAnsi="宋体" w:eastAsia="仿宋"/>
                <w:snapToGrid w:val="0"/>
              </w:rPr>
              <w:t>管领导批准。</w:t>
            </w:r>
          </w:p>
          <w:p w14:paraId="05574CF9">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2—1.【法律】《中华人民共和国行政处罚法</w:t>
            </w:r>
            <w:r>
              <w:rPr>
                <w:rStyle w:val="8"/>
                <w:rFonts w:hint="eastAsia" w:ascii="宋体" w:hAnsi="宋体"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ascii="宋体" w:hAnsi="宋体" w:eastAsia="仿宋"/>
                <w:snapToGrid w:val="0"/>
              </w:rPr>
              <w:t>。</w:t>
            </w:r>
          </w:p>
          <w:p w14:paraId="3E099BF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2B56DB5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ascii="宋体" w:hAnsi="宋体" w:eastAsia="仿宋"/>
                <w:snapToGrid w:val="0"/>
              </w:rPr>
              <w:t>证</w:t>
            </w:r>
            <w:r>
              <w:rPr>
                <w:rStyle w:val="7"/>
                <w:rFonts w:hint="default" w:eastAsia="仿宋"/>
                <w:snapToGrid w:val="0"/>
              </w:rPr>
              <w:t>件。</w:t>
            </w:r>
          </w:p>
          <w:p w14:paraId="7D5A765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ascii="宋体" w:hAnsi="宋体" w:eastAsia="仿宋"/>
                <w:snapToGrid w:val="0"/>
              </w:rPr>
              <w:t>录</w:t>
            </w:r>
            <w:r>
              <w:rPr>
                <w:rStyle w:val="7"/>
                <w:rFonts w:hint="default" w:eastAsia="仿宋"/>
                <w:snapToGrid w:val="0"/>
              </w:rPr>
              <w:t>。</w:t>
            </w:r>
          </w:p>
          <w:p w14:paraId="62F35A2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ascii="宋体" w:hAnsi="宋体" w:eastAsia="仿宋"/>
                <w:snapToGrid w:val="0"/>
              </w:rPr>
              <w:t>处罚建议等。</w:t>
            </w:r>
          </w:p>
          <w:p w14:paraId="6E3F51B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3—1.【法律】《中华人民共和国行政处罚法</w:t>
            </w:r>
            <w:r>
              <w:rPr>
                <w:rStyle w:val="8"/>
                <w:rFonts w:hint="eastAsia" w:ascii="宋体" w:hAnsi="宋体"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ascii="宋体" w:hAnsi="宋体" w:eastAsia="仿宋"/>
                <w:snapToGrid w:val="0"/>
              </w:rPr>
              <w:t>体讨论决定。</w:t>
            </w:r>
          </w:p>
          <w:p w14:paraId="7013797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w:t>
            </w:r>
            <w:r>
              <w:rPr>
                <w:rStyle w:val="8"/>
                <w:rFonts w:hint="eastAsia" w:ascii="宋体" w:hAnsi="宋体"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ascii="宋体" w:hAnsi="宋体" w:eastAsia="仿宋"/>
                <w:snapToGrid w:val="0"/>
              </w:rPr>
              <w:t>行书面核审。</w:t>
            </w:r>
          </w:p>
          <w:p w14:paraId="2F4ACD41">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4.【法律】《中华人民共和国行政处罚法</w:t>
            </w:r>
            <w:r>
              <w:rPr>
                <w:rStyle w:val="8"/>
                <w:rFonts w:hint="eastAsia" w:ascii="宋体" w:hAnsi="宋体"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ascii="宋体" w:hAnsi="宋体" w:eastAsia="仿宋"/>
                <w:snapToGrid w:val="0"/>
              </w:rPr>
              <w:t>享有的权利。</w:t>
            </w:r>
          </w:p>
          <w:p w14:paraId="0690E163">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5.【法律】《中华人民共和国行政处罚法</w:t>
            </w:r>
            <w:r>
              <w:rPr>
                <w:rStyle w:val="8"/>
                <w:rFonts w:hint="eastAsia" w:ascii="宋体" w:hAnsi="宋体"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ascii="宋体" w:hAnsi="宋体" w:eastAsia="仿宋"/>
                <w:snapToGrid w:val="0"/>
              </w:rPr>
              <w:t>处罚决定书。</w:t>
            </w:r>
          </w:p>
          <w:p w14:paraId="535BCF49">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6.【法律】《中华人民共和国行政处罚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ascii="宋体" w:hAnsi="宋体" w:eastAsia="仿宋"/>
                <w:snapToGrid w:val="0"/>
              </w:rPr>
              <w:t>送达当事人。</w:t>
            </w:r>
          </w:p>
          <w:p w14:paraId="3C46DCD0">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7.【法律】《中华人民共和国行政处罚法</w:t>
            </w:r>
            <w:r>
              <w:rPr>
                <w:rStyle w:val="8"/>
                <w:rFonts w:hint="eastAsia" w:ascii="宋体" w:hAnsi="宋体"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ascii="宋体" w:hAnsi="宋体" w:eastAsia="仿宋"/>
                <w:snapToGrid w:val="0"/>
              </w:rPr>
              <w:t>。</w:t>
            </w:r>
          </w:p>
          <w:p w14:paraId="70CF90E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ascii="宋体" w:hAnsi="宋体" w:eastAsia="仿宋"/>
                <w:snapToGrid w:val="0"/>
              </w:rPr>
              <w:t>院强制执行。</w:t>
            </w:r>
          </w:p>
          <w:p w14:paraId="26D280F4">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ascii="宋体" w:hAnsi="宋体"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ascii="宋体" w:hAnsi="宋体" w:eastAsia="仿宋"/>
                <w:snapToGrid w:val="0"/>
              </w:rPr>
              <w:t>的监督检查。</w:t>
            </w:r>
          </w:p>
        </w:tc>
        <w:tc>
          <w:tcPr>
            <w:tcW w:w="1695" w:type="dxa"/>
            <w:vAlign w:val="center"/>
          </w:tcPr>
          <w:p w14:paraId="54C10FBF">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2C013DA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68C2A92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5872DE3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4DE940E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2948860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5573967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6DC231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04C480B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1B7D72B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32C2316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5FF5FC1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26B552F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6606AF6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8B3D2A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23CABF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79FC9E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8ECAF0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0C67DB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D890CB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2E8B423">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E41142E">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C5CD0D4">
            <w:pPr>
              <w:adjustRightInd w:val="0"/>
              <w:snapToGrid w:val="0"/>
              <w:spacing w:line="300" w:lineRule="exact"/>
              <w:jc w:val="center"/>
              <w:rPr>
                <w:rFonts w:ascii="微软雅黑" w:hAnsi="宋体" w:eastAsia="微软雅黑" w:cs="宋体"/>
                <w:kern w:val="0"/>
                <w:sz w:val="20"/>
                <w:szCs w:val="20"/>
              </w:rPr>
            </w:pPr>
          </w:p>
        </w:tc>
      </w:tr>
      <w:tr w14:paraId="7A9BA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ACFCEE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17</w:t>
            </w:r>
          </w:p>
        </w:tc>
        <w:tc>
          <w:tcPr>
            <w:tcW w:w="308" w:type="dxa"/>
            <w:vAlign w:val="center"/>
          </w:tcPr>
          <w:p w14:paraId="64BA5E4B">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70CD32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对未将公共收益存入银行专户行为的处罚</w:t>
            </w:r>
          </w:p>
        </w:tc>
        <w:tc>
          <w:tcPr>
            <w:tcW w:w="546" w:type="dxa"/>
            <w:vAlign w:val="center"/>
          </w:tcPr>
          <w:p w14:paraId="14D3623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06C789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0117EAF">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7E45B9C6">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届第33号）修订）第一</w:t>
            </w:r>
            <w:r>
              <w:rPr>
                <w:rStyle w:val="8"/>
                <w:rFonts w:hint="eastAsia" w:ascii="宋体" w:hAnsi="宋体" w:eastAsia="仿宋"/>
                <w:snapToGrid w:val="0"/>
              </w:rPr>
              <w:t>百</w:t>
            </w:r>
            <w:r>
              <w:rPr>
                <w:rStyle w:val="7"/>
                <w:rFonts w:hint="default" w:eastAsia="仿宋"/>
                <w:snapToGrid w:val="0"/>
              </w:rPr>
              <w:t>零四条：违反本条例第八十一条第</w:t>
            </w:r>
            <w:r>
              <w:rPr>
                <w:rStyle w:val="8"/>
                <w:rFonts w:hint="eastAsia" w:ascii="宋体" w:hAnsi="宋体" w:eastAsia="仿宋"/>
                <w:snapToGrid w:val="0"/>
              </w:rPr>
              <w:t>四款</w:t>
            </w:r>
            <w:r>
              <w:rPr>
                <w:rStyle w:val="7"/>
                <w:rFonts w:hint="default" w:eastAsia="仿宋"/>
                <w:snapToGrid w:val="0"/>
              </w:rPr>
              <w:t>规定，未将公共收益存入银</w:t>
            </w:r>
            <w:r>
              <w:rPr>
                <w:rStyle w:val="8"/>
                <w:rFonts w:hint="eastAsia" w:ascii="宋体" w:hAnsi="宋体" w:eastAsia="仿宋"/>
                <w:snapToGrid w:val="0"/>
              </w:rPr>
              <w:t>行专</w:t>
            </w:r>
            <w:r>
              <w:rPr>
                <w:rStyle w:val="7"/>
                <w:rFonts w:hint="default" w:eastAsia="仿宋"/>
                <w:snapToGrid w:val="0"/>
              </w:rPr>
              <w:t>户的，由物业所在地的县级以上人民政府住房城乡建设主管部门责令</w:t>
            </w:r>
            <w:r>
              <w:rPr>
                <w:rStyle w:val="8"/>
                <w:rFonts w:hint="eastAsia" w:ascii="宋体" w:hAnsi="宋体" w:eastAsia="仿宋"/>
                <w:snapToGrid w:val="0"/>
              </w:rPr>
              <w:t>限期</w:t>
            </w:r>
            <w:r>
              <w:rPr>
                <w:rStyle w:val="7"/>
                <w:rFonts w:hint="default" w:eastAsia="仿宋"/>
                <w:snapToGrid w:val="0"/>
              </w:rPr>
              <w:t>改正； 逾期</w:t>
            </w:r>
            <w:r>
              <w:rPr>
                <w:rStyle w:val="8"/>
                <w:rFonts w:hint="eastAsia" w:ascii="宋体" w:hAnsi="宋体" w:eastAsia="仿宋"/>
                <w:snapToGrid w:val="0"/>
              </w:rPr>
              <w:t>未改</w:t>
            </w:r>
            <w:r>
              <w:rPr>
                <w:rStyle w:val="7"/>
                <w:rFonts w:hint="default" w:eastAsia="仿宋"/>
                <w:snapToGrid w:val="0"/>
              </w:rPr>
              <w:t>正的，处五万元以上十万元以下罚款。</w:t>
            </w:r>
          </w:p>
        </w:tc>
        <w:tc>
          <w:tcPr>
            <w:tcW w:w="2615" w:type="dxa"/>
            <w:vAlign w:val="center"/>
          </w:tcPr>
          <w:p w14:paraId="3650A78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2012045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6AFFBA16">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076C44A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194EDE7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47C32E1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3290CD76">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ascii="宋体" w:hAnsi="宋体" w:eastAsia="仿宋"/>
                <w:snapToGrid w:val="0"/>
              </w:rPr>
              <w:t>或强制执行。</w:t>
            </w:r>
          </w:p>
          <w:p w14:paraId="11BBCB2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8.监督责任：对处罚决定的执行情况进</w:t>
            </w:r>
            <w:r>
              <w:rPr>
                <w:rStyle w:val="8"/>
                <w:rFonts w:hint="eastAsia" w:ascii="宋体" w:hAnsi="宋体" w:eastAsia="仿宋"/>
                <w:snapToGrid w:val="0"/>
              </w:rPr>
              <w:t>行监督检查。</w:t>
            </w:r>
          </w:p>
          <w:p w14:paraId="370D759E">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4D7ED40E">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w:t>
            </w:r>
            <w:r>
              <w:rPr>
                <w:rStyle w:val="8"/>
                <w:rFonts w:hint="eastAsia" w:ascii="宋体" w:hAnsi="宋体"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ascii="宋体" w:hAnsi="宋体" w:eastAsia="仿宋"/>
                <w:snapToGrid w:val="0"/>
              </w:rPr>
              <w:t>予行政处罚。</w:t>
            </w:r>
          </w:p>
          <w:p w14:paraId="4FAE0481">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ascii="宋体" w:hAnsi="宋体" w:eastAsia="仿宋"/>
                <w:snapToGrid w:val="0"/>
              </w:rPr>
              <w:t>管领导批准。</w:t>
            </w:r>
          </w:p>
          <w:p w14:paraId="70F049AB">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2—1.【法律】《中华人民共和国行政处罚法</w:t>
            </w:r>
            <w:r>
              <w:rPr>
                <w:rStyle w:val="8"/>
                <w:rFonts w:hint="eastAsia" w:ascii="宋体" w:hAnsi="宋体"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ascii="宋体" w:hAnsi="宋体" w:eastAsia="仿宋"/>
                <w:snapToGrid w:val="0"/>
              </w:rPr>
              <w:t>。</w:t>
            </w:r>
          </w:p>
          <w:p w14:paraId="5C02DCE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4E2518A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ascii="宋体" w:hAnsi="宋体" w:eastAsia="仿宋"/>
                <w:snapToGrid w:val="0"/>
              </w:rPr>
              <w:t>证</w:t>
            </w:r>
            <w:r>
              <w:rPr>
                <w:rStyle w:val="7"/>
                <w:rFonts w:hint="default" w:eastAsia="仿宋"/>
                <w:snapToGrid w:val="0"/>
              </w:rPr>
              <w:t>件。</w:t>
            </w:r>
          </w:p>
          <w:p w14:paraId="294A290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ascii="宋体" w:hAnsi="宋体" w:eastAsia="仿宋"/>
                <w:snapToGrid w:val="0"/>
              </w:rPr>
              <w:t>录</w:t>
            </w:r>
            <w:r>
              <w:rPr>
                <w:rStyle w:val="7"/>
                <w:rFonts w:hint="default" w:eastAsia="仿宋"/>
                <w:snapToGrid w:val="0"/>
              </w:rPr>
              <w:t>。</w:t>
            </w:r>
          </w:p>
          <w:p w14:paraId="0184597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ascii="宋体" w:hAnsi="宋体" w:eastAsia="仿宋"/>
                <w:snapToGrid w:val="0"/>
              </w:rPr>
              <w:t>处罚建议等。</w:t>
            </w:r>
          </w:p>
          <w:p w14:paraId="7713A5D8">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3—1.【法律】《中华人民共和国行政处罚法</w:t>
            </w:r>
            <w:r>
              <w:rPr>
                <w:rStyle w:val="8"/>
                <w:rFonts w:hint="eastAsia" w:ascii="宋体" w:hAnsi="宋体"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ascii="宋体" w:hAnsi="宋体" w:eastAsia="仿宋"/>
                <w:snapToGrid w:val="0"/>
              </w:rPr>
              <w:t>体讨论决定。</w:t>
            </w:r>
          </w:p>
          <w:p w14:paraId="782CBA2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w:t>
            </w:r>
            <w:r>
              <w:rPr>
                <w:rStyle w:val="8"/>
                <w:rFonts w:hint="eastAsia" w:ascii="宋体" w:hAnsi="宋体"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ascii="宋体" w:hAnsi="宋体" w:eastAsia="仿宋"/>
                <w:snapToGrid w:val="0"/>
              </w:rPr>
              <w:t>行书面核审。</w:t>
            </w:r>
          </w:p>
          <w:p w14:paraId="72CDF5EC">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4.【法律】《中华人民共和国行政处罚法</w:t>
            </w:r>
            <w:r>
              <w:rPr>
                <w:rStyle w:val="8"/>
                <w:rFonts w:hint="eastAsia" w:ascii="宋体" w:hAnsi="宋体"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ascii="宋体" w:hAnsi="宋体" w:eastAsia="仿宋"/>
                <w:snapToGrid w:val="0"/>
              </w:rPr>
              <w:t>享有的权利。</w:t>
            </w:r>
          </w:p>
          <w:p w14:paraId="56A6A44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5.【法律】《中华人民共和国行政处罚法</w:t>
            </w:r>
            <w:r>
              <w:rPr>
                <w:rStyle w:val="8"/>
                <w:rFonts w:hint="eastAsia" w:ascii="宋体" w:hAnsi="宋体"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ascii="宋体" w:hAnsi="宋体" w:eastAsia="仿宋"/>
                <w:snapToGrid w:val="0"/>
              </w:rPr>
              <w:t>处罚决定书。</w:t>
            </w:r>
          </w:p>
          <w:p w14:paraId="7E7541F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6.【法律】《中华人民共和国行政处罚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ascii="宋体" w:hAnsi="宋体" w:eastAsia="仿宋"/>
                <w:snapToGrid w:val="0"/>
              </w:rPr>
              <w:t>送达当事人。</w:t>
            </w:r>
          </w:p>
          <w:p w14:paraId="73C00ADA">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7.【法律】《中华人民共和国行政处罚法</w:t>
            </w:r>
            <w:r>
              <w:rPr>
                <w:rStyle w:val="8"/>
                <w:rFonts w:hint="eastAsia" w:ascii="宋体" w:hAnsi="宋体"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ascii="宋体" w:hAnsi="宋体" w:eastAsia="仿宋"/>
                <w:snapToGrid w:val="0"/>
              </w:rPr>
              <w:t>。</w:t>
            </w:r>
          </w:p>
          <w:p w14:paraId="3F6F195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ascii="宋体" w:hAnsi="宋体" w:eastAsia="仿宋"/>
                <w:snapToGrid w:val="0"/>
              </w:rPr>
              <w:t>院强制执行。</w:t>
            </w:r>
          </w:p>
          <w:p w14:paraId="70B05147">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ascii="宋体" w:hAnsi="宋体"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ascii="宋体" w:hAnsi="宋体" w:eastAsia="仿宋"/>
                <w:snapToGrid w:val="0"/>
              </w:rPr>
              <w:t>的监督检查。</w:t>
            </w:r>
          </w:p>
        </w:tc>
        <w:tc>
          <w:tcPr>
            <w:tcW w:w="1695" w:type="dxa"/>
            <w:vAlign w:val="center"/>
          </w:tcPr>
          <w:p w14:paraId="69773B23">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2D2D517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3026006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3457D40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18A4800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6B2851D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1C8A954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14E9490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2901142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316454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3E69922">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25E6352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694124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0561B15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A34E2C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122DFB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AF1370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805B73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BA55D1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290226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2AE91F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13336943">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E037EC5">
            <w:pPr>
              <w:adjustRightInd w:val="0"/>
              <w:snapToGrid w:val="0"/>
              <w:spacing w:line="300" w:lineRule="exact"/>
              <w:jc w:val="center"/>
              <w:rPr>
                <w:rFonts w:ascii="微软雅黑" w:hAnsi="宋体" w:eastAsia="微软雅黑" w:cs="宋体"/>
                <w:kern w:val="0"/>
                <w:sz w:val="20"/>
                <w:szCs w:val="20"/>
              </w:rPr>
            </w:pPr>
          </w:p>
        </w:tc>
      </w:tr>
      <w:tr w14:paraId="5AAC7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367AA7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18</w:t>
            </w:r>
          </w:p>
        </w:tc>
        <w:tc>
          <w:tcPr>
            <w:tcW w:w="308" w:type="dxa"/>
            <w:vAlign w:val="center"/>
          </w:tcPr>
          <w:p w14:paraId="683409B3">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76BC61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对业主委员会委员、候补委员违法禁止行为的处罚</w:t>
            </w:r>
          </w:p>
        </w:tc>
        <w:tc>
          <w:tcPr>
            <w:tcW w:w="546" w:type="dxa"/>
            <w:vAlign w:val="center"/>
          </w:tcPr>
          <w:p w14:paraId="7A71E38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70E3D5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09DE4F6">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70B0777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届第33号）修订）第一百零五条：业主委员会作出的决定违反法律、法规规定或者业主</w:t>
            </w:r>
            <w:r>
              <w:rPr>
                <w:rStyle w:val="8"/>
                <w:rFonts w:hint="eastAsia" w:ascii="宋体" w:hAnsi="宋体" w:eastAsia="仿宋"/>
                <w:snapToGrid w:val="0"/>
              </w:rPr>
              <w:t>大会</w:t>
            </w:r>
            <w:r>
              <w:rPr>
                <w:rStyle w:val="7"/>
                <w:rFonts w:hint="default" w:eastAsia="仿宋"/>
                <w:snapToGrid w:val="0"/>
              </w:rPr>
              <w:t>决定，给业主、物业使用人、物业服务人造</w:t>
            </w:r>
            <w:r>
              <w:rPr>
                <w:rStyle w:val="8"/>
                <w:rFonts w:hint="eastAsia" w:ascii="宋体" w:hAnsi="宋体" w:eastAsia="仿宋"/>
                <w:snapToGrid w:val="0"/>
              </w:rPr>
              <w:t>成损</w:t>
            </w:r>
            <w:r>
              <w:rPr>
                <w:rStyle w:val="7"/>
                <w:rFonts w:hint="default" w:eastAsia="仿宋"/>
                <w:snapToGrid w:val="0"/>
              </w:rPr>
              <w:t>害的，由签字同意该决定的业主委员会委员承担民</w:t>
            </w:r>
            <w:r>
              <w:rPr>
                <w:rStyle w:val="8"/>
                <w:rFonts w:hint="eastAsia" w:ascii="宋体" w:hAnsi="宋体" w:eastAsia="仿宋"/>
                <w:snapToGrid w:val="0"/>
              </w:rPr>
              <w:t>事责任。</w:t>
            </w:r>
          </w:p>
          <w:p w14:paraId="7FDD2E05">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业主委员会委员、候补委员违反本条例第三十八条第一款第二项至第</w:t>
            </w:r>
            <w:r>
              <w:rPr>
                <w:rStyle w:val="8"/>
                <w:rFonts w:hint="eastAsia" w:ascii="宋体" w:hAnsi="宋体" w:eastAsia="仿宋"/>
                <w:snapToGrid w:val="0"/>
              </w:rPr>
              <w:t>七项</w:t>
            </w:r>
            <w:r>
              <w:rPr>
                <w:rStyle w:val="7"/>
                <w:rFonts w:hint="default" w:eastAsia="仿宋"/>
                <w:snapToGrid w:val="0"/>
              </w:rPr>
              <w:t>规定，由物业所在地的县级以上人民政府住房城乡建设主管部门</w:t>
            </w:r>
            <w:r>
              <w:rPr>
                <w:rStyle w:val="8"/>
                <w:rFonts w:hint="eastAsia" w:ascii="宋体" w:hAnsi="宋体" w:eastAsia="仿宋"/>
                <w:snapToGrid w:val="0"/>
              </w:rPr>
              <w:t>给予</w:t>
            </w:r>
            <w:r>
              <w:rPr>
                <w:rStyle w:val="7"/>
                <w:rFonts w:hint="default" w:eastAsia="仿宋"/>
                <w:snapToGrid w:val="0"/>
              </w:rPr>
              <w:t>警告，并处一万元以上三万元</w:t>
            </w:r>
            <w:r>
              <w:rPr>
                <w:rStyle w:val="8"/>
                <w:rFonts w:hint="eastAsia" w:ascii="宋体" w:hAnsi="宋体" w:eastAsia="仿宋"/>
                <w:snapToGrid w:val="0"/>
              </w:rPr>
              <w:t>以下</w:t>
            </w:r>
            <w:r>
              <w:rPr>
                <w:rStyle w:val="7"/>
                <w:rFonts w:hint="default" w:eastAsia="仿宋"/>
                <w:snapToGrid w:val="0"/>
              </w:rPr>
              <w:t>罚款，有违</w:t>
            </w:r>
            <w:r>
              <w:rPr>
                <w:rStyle w:val="8"/>
                <w:rFonts w:hint="eastAsia" w:ascii="宋体" w:hAnsi="宋体" w:eastAsia="仿宋"/>
                <w:snapToGrid w:val="0"/>
              </w:rPr>
              <w:t>法所</w:t>
            </w:r>
            <w:r>
              <w:rPr>
                <w:rStyle w:val="7"/>
                <w:rFonts w:hint="default" w:eastAsia="仿宋"/>
                <w:snapToGrid w:val="0"/>
              </w:rPr>
              <w:t>得的，没收违法所得。</w:t>
            </w:r>
          </w:p>
        </w:tc>
        <w:tc>
          <w:tcPr>
            <w:tcW w:w="2615" w:type="dxa"/>
            <w:vAlign w:val="center"/>
          </w:tcPr>
          <w:p w14:paraId="1CF5E5F0">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15F64A26">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17B52EC9">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3D90597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0FE86CA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2752EA1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3C4B431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7.执行责任依照生效的行政处罚决定，自觉履行</w:t>
            </w:r>
            <w:r>
              <w:rPr>
                <w:rStyle w:val="8"/>
                <w:rFonts w:hint="eastAsia" w:ascii="宋体" w:hAnsi="宋体" w:eastAsia="仿宋"/>
                <w:snapToGrid w:val="0"/>
              </w:rPr>
              <w:t>或强制执行。</w:t>
            </w:r>
          </w:p>
          <w:p w14:paraId="597CAF3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8.监督责任：对处罚决定的执行情况进</w:t>
            </w:r>
            <w:r>
              <w:rPr>
                <w:rStyle w:val="8"/>
                <w:rFonts w:hint="eastAsia" w:ascii="宋体" w:hAnsi="宋体" w:eastAsia="仿宋"/>
                <w:snapToGrid w:val="0"/>
              </w:rPr>
              <w:t>行监督检查。</w:t>
            </w:r>
          </w:p>
          <w:p w14:paraId="6E7A4B88">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30EB169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w:t>
            </w:r>
            <w:r>
              <w:rPr>
                <w:rStyle w:val="8"/>
                <w:rFonts w:hint="eastAsia" w:ascii="宋体" w:hAnsi="宋体" w:eastAsia="仿宋"/>
                <w:snapToGrid w:val="0"/>
              </w:rPr>
              <w:t>法</w:t>
            </w:r>
            <w:r>
              <w:rPr>
                <w:rStyle w:val="7"/>
                <w:rFonts w:hint="default" w:eastAsia="仿宋"/>
                <w:snapToGrid w:val="0"/>
              </w:rPr>
              <w:t>》第三十条：公民、法人或者其他组织违反行政管理秩序的行为，依法应当给予行政处罚的，行政机关必须查明事实；违法事实不清的，不得给</w:t>
            </w:r>
            <w:r>
              <w:rPr>
                <w:rStyle w:val="8"/>
                <w:rFonts w:hint="eastAsia" w:ascii="宋体" w:hAnsi="宋体" w:eastAsia="仿宋"/>
                <w:snapToGrid w:val="0"/>
              </w:rPr>
              <w:t>予行政处罚。</w:t>
            </w:r>
          </w:p>
          <w:p w14:paraId="3603A12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6号）第七条：执法机关依据职权</w:t>
            </w:r>
            <w:r>
              <w:rPr>
                <w:rStyle w:val="7"/>
                <w:rFonts w:hint="eastAsia" w:eastAsia="仿宋"/>
                <w:snapToGrid w:val="0"/>
                <w:lang w:eastAsia="zh-CN"/>
              </w:rPr>
              <w:t>或者</w:t>
            </w:r>
            <w:r>
              <w:rPr>
                <w:rStyle w:val="7"/>
                <w:rFonts w:hint="default"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ascii="宋体" w:hAnsi="宋体" w:eastAsia="仿宋"/>
                <w:snapToGrid w:val="0"/>
              </w:rPr>
              <w:t>管领导批准。</w:t>
            </w:r>
          </w:p>
          <w:p w14:paraId="030D6510">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2—1.【法律】《中华人民共和国行政处罚法</w:t>
            </w:r>
            <w:r>
              <w:rPr>
                <w:rStyle w:val="8"/>
                <w:rFonts w:hint="eastAsia" w:ascii="宋体" w:hAnsi="宋体"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ascii="宋体" w:hAnsi="宋体" w:eastAsia="仿宋"/>
                <w:snapToGrid w:val="0"/>
              </w:rPr>
              <w:t>。</w:t>
            </w:r>
          </w:p>
          <w:p w14:paraId="0C0A1A2D">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279964B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ascii="宋体" w:hAnsi="宋体" w:eastAsia="仿宋"/>
                <w:snapToGrid w:val="0"/>
              </w:rPr>
              <w:t>证</w:t>
            </w:r>
            <w:r>
              <w:rPr>
                <w:rStyle w:val="7"/>
                <w:rFonts w:hint="default" w:eastAsia="仿宋"/>
                <w:snapToGrid w:val="0"/>
              </w:rPr>
              <w:t>件。</w:t>
            </w:r>
          </w:p>
          <w:p w14:paraId="1563C92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第九条：执法人员对案件进行调查，应当收集以下证据：书证、物证、证人证言、视听资料、当事人陈述、鉴定结论、勘验笔录和现场笔</w:t>
            </w:r>
            <w:r>
              <w:rPr>
                <w:rStyle w:val="8"/>
                <w:rFonts w:hint="eastAsia" w:ascii="宋体" w:hAnsi="宋体" w:eastAsia="仿宋"/>
                <w:snapToGrid w:val="0"/>
              </w:rPr>
              <w:t>录</w:t>
            </w:r>
            <w:r>
              <w:rPr>
                <w:rStyle w:val="7"/>
                <w:rFonts w:hint="default" w:eastAsia="仿宋"/>
                <w:snapToGrid w:val="0"/>
              </w:rPr>
              <w:t>。</w:t>
            </w:r>
          </w:p>
          <w:p w14:paraId="6C1BA884">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ascii="宋体" w:hAnsi="宋体" w:eastAsia="仿宋"/>
                <w:snapToGrid w:val="0"/>
              </w:rPr>
              <w:t>处罚建议等。</w:t>
            </w:r>
          </w:p>
          <w:p w14:paraId="708F281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3—1.【法律】《中华人民共和国行政处罚法</w:t>
            </w:r>
            <w:r>
              <w:rPr>
                <w:rStyle w:val="8"/>
                <w:rFonts w:hint="eastAsia" w:ascii="宋体" w:hAnsi="宋体" w:eastAsia="仿宋"/>
                <w:snapToGrid w:val="0"/>
              </w:rPr>
              <w:t>》</w:t>
            </w:r>
            <w:r>
              <w:rPr>
                <w:rStyle w:val="7"/>
                <w:rFonts w:hint="default"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ascii="宋体" w:hAnsi="宋体" w:eastAsia="仿宋"/>
                <w:snapToGrid w:val="0"/>
              </w:rPr>
              <w:t>体讨论决定。</w:t>
            </w:r>
          </w:p>
          <w:p w14:paraId="7AB48D1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w:t>
            </w:r>
            <w:r>
              <w:rPr>
                <w:rStyle w:val="8"/>
                <w:rFonts w:hint="eastAsia" w:ascii="宋体" w:hAnsi="宋体" w:eastAsia="仿宋"/>
                <w:snapToGrid w:val="0"/>
              </w:rPr>
              <w:t>号</w:t>
            </w:r>
            <w:r>
              <w:rPr>
                <w:rStyle w:val="7"/>
                <w:rFonts w:hint="default" w:eastAsia="仿宋"/>
                <w:snapToGrid w:val="0"/>
              </w:rPr>
              <w:t>）第十四条：调查终结报告连同案件材料，由执法人员提交执法机关的法制工作机构，由法制工作机构会同有关单位进</w:t>
            </w:r>
            <w:r>
              <w:rPr>
                <w:rStyle w:val="8"/>
                <w:rFonts w:hint="eastAsia" w:ascii="宋体" w:hAnsi="宋体" w:eastAsia="仿宋"/>
                <w:snapToGrid w:val="0"/>
              </w:rPr>
              <w:t>行书面核审。</w:t>
            </w:r>
          </w:p>
          <w:p w14:paraId="4DD42FA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4.【法律】《中华人民共和国行政处罚法</w:t>
            </w:r>
            <w:r>
              <w:rPr>
                <w:rStyle w:val="8"/>
                <w:rFonts w:hint="eastAsia" w:ascii="宋体" w:hAnsi="宋体" w:eastAsia="仿宋"/>
                <w:snapToGrid w:val="0"/>
              </w:rPr>
              <w:t>》</w:t>
            </w:r>
            <w:r>
              <w:rPr>
                <w:rStyle w:val="7"/>
                <w:rFonts w:hint="default" w:eastAsia="仿宋"/>
                <w:snapToGrid w:val="0"/>
              </w:rPr>
              <w:t>第三十一条：行政机关在作出行政处罚决定之前，应当告知当事人作出行政处罚决定的事实、理由及依据，并告知当事人依法</w:t>
            </w:r>
            <w:r>
              <w:rPr>
                <w:rStyle w:val="8"/>
                <w:rFonts w:hint="eastAsia" w:ascii="宋体" w:hAnsi="宋体" w:eastAsia="仿宋"/>
                <w:snapToGrid w:val="0"/>
              </w:rPr>
              <w:t>享有的权利。</w:t>
            </w:r>
          </w:p>
          <w:p w14:paraId="62535619">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5.【法律】《中华人民共和国行政处罚法</w:t>
            </w:r>
            <w:r>
              <w:rPr>
                <w:rStyle w:val="8"/>
                <w:rFonts w:hint="eastAsia" w:ascii="宋体" w:hAnsi="宋体" w:eastAsia="仿宋"/>
                <w:snapToGrid w:val="0"/>
              </w:rPr>
              <w:t>》</w:t>
            </w:r>
            <w:r>
              <w:rPr>
                <w:rStyle w:val="7"/>
                <w:rFonts w:hint="default" w:eastAsia="仿宋"/>
                <w:snapToGrid w:val="0"/>
              </w:rPr>
              <w:t>第三十九条：行政机关依照本法第三十八条的规定给予行政处罚，应当制作行政</w:t>
            </w:r>
            <w:r>
              <w:rPr>
                <w:rStyle w:val="8"/>
                <w:rFonts w:hint="eastAsia" w:ascii="宋体" w:hAnsi="宋体" w:eastAsia="仿宋"/>
                <w:snapToGrid w:val="0"/>
              </w:rPr>
              <w:t>处罚决定书。</w:t>
            </w:r>
          </w:p>
          <w:p w14:paraId="3473062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6.【法律】《中华人民共和国行政处罚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w:t>
            </w:r>
            <w:r>
              <w:rPr>
                <w:rStyle w:val="8"/>
                <w:rFonts w:hint="eastAsia" w:ascii="宋体" w:hAnsi="宋体" w:eastAsia="仿宋"/>
                <w:snapToGrid w:val="0"/>
              </w:rPr>
              <w:t>送达当事人。</w:t>
            </w:r>
          </w:p>
          <w:p w14:paraId="7D300D8B">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7.【法律】《中华人民共和国行政处罚法</w:t>
            </w:r>
            <w:r>
              <w:rPr>
                <w:rStyle w:val="8"/>
                <w:rFonts w:hint="eastAsia" w:ascii="宋体" w:hAnsi="宋体" w:eastAsia="仿宋"/>
                <w:snapToGrid w:val="0"/>
              </w:rPr>
              <w:t>》</w:t>
            </w:r>
            <w:r>
              <w:rPr>
                <w:rStyle w:val="7"/>
                <w:rFonts w:hint="default" w:eastAsia="仿宋"/>
                <w:snapToGrid w:val="0"/>
              </w:rPr>
              <w:t>第四十四条：行政处罚决定依法作出后，当事人应当在行政处罚决定的期限内，予以履行</w:t>
            </w:r>
            <w:r>
              <w:rPr>
                <w:rStyle w:val="8"/>
                <w:rFonts w:hint="eastAsia" w:ascii="宋体" w:hAnsi="宋体" w:eastAsia="仿宋"/>
                <w:snapToGrid w:val="0"/>
              </w:rPr>
              <w:t>。</w:t>
            </w:r>
          </w:p>
          <w:p w14:paraId="43BA1ED3">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ascii="宋体" w:hAnsi="宋体" w:eastAsia="仿宋"/>
                <w:snapToGrid w:val="0"/>
              </w:rPr>
              <w:t>院强制执行。</w:t>
            </w:r>
          </w:p>
          <w:p w14:paraId="0823A4AF">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8.【法律】《中华人民共和国行政处罚法</w:t>
            </w:r>
            <w:r>
              <w:rPr>
                <w:rStyle w:val="8"/>
                <w:rFonts w:hint="eastAsia" w:ascii="宋体" w:hAnsi="宋体" w:eastAsia="仿宋"/>
                <w:snapToGrid w:val="0"/>
              </w:rPr>
              <w:t>》</w:t>
            </w:r>
            <w:r>
              <w:rPr>
                <w:rStyle w:val="7"/>
                <w:rFonts w:hint="default" w:eastAsia="仿宋"/>
                <w:snapToGrid w:val="0"/>
              </w:rPr>
              <w:t>第五十四条：行政机关应当建立健全对行政处罚的监督制度。县级以上人民政府应当加强对行政处罚</w:t>
            </w:r>
            <w:r>
              <w:rPr>
                <w:rStyle w:val="8"/>
                <w:rFonts w:hint="eastAsia" w:ascii="宋体" w:hAnsi="宋体" w:eastAsia="仿宋"/>
                <w:snapToGrid w:val="0"/>
              </w:rPr>
              <w:t>的监督检查。</w:t>
            </w:r>
          </w:p>
        </w:tc>
        <w:tc>
          <w:tcPr>
            <w:tcW w:w="1695" w:type="dxa"/>
            <w:vAlign w:val="center"/>
          </w:tcPr>
          <w:p w14:paraId="795BEE06">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6C47B3D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2FB61E2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32111F3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1AA0026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4BCDDF4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6492867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373FBBD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6F9E535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3232028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8BF5A1D">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7AD95C0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5E6E749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30F7FE4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76EBFF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41E11E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66A7E9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CE6676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DB6325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513C75E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43C8BCF">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43FD11F9">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95A8441">
            <w:pPr>
              <w:adjustRightInd w:val="0"/>
              <w:snapToGrid w:val="0"/>
              <w:spacing w:line="300" w:lineRule="exact"/>
              <w:jc w:val="center"/>
              <w:rPr>
                <w:rFonts w:ascii="微软雅黑" w:hAnsi="宋体" w:eastAsia="微软雅黑" w:cs="宋体"/>
                <w:kern w:val="0"/>
                <w:sz w:val="20"/>
                <w:szCs w:val="20"/>
              </w:rPr>
            </w:pPr>
          </w:p>
        </w:tc>
      </w:tr>
      <w:tr w14:paraId="37FC3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A5B547C">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19</w:t>
            </w:r>
          </w:p>
        </w:tc>
        <w:tc>
          <w:tcPr>
            <w:tcW w:w="308" w:type="dxa"/>
            <w:vAlign w:val="center"/>
          </w:tcPr>
          <w:p w14:paraId="0E5BCDA1">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AF96D1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对个人已购公有住房和经济适用住房上市出售后，又以非法手段按照成本价（或者标准价）购买公有住房或者政府提供优惠政策建设的住房行为的处罚</w:t>
            </w:r>
          </w:p>
        </w:tc>
        <w:tc>
          <w:tcPr>
            <w:tcW w:w="546" w:type="dxa"/>
            <w:vAlign w:val="center"/>
          </w:tcPr>
          <w:p w14:paraId="7E27A94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C85F33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26CDEDE">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3D4391D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【部门规章】《已购公有住房和经济适用住房上市出售管理暂行</w:t>
            </w:r>
            <w:r>
              <w:rPr>
                <w:rStyle w:val="8"/>
                <w:rFonts w:hint="eastAsia" w:ascii="宋体" w:hAnsi="宋体" w:eastAsia="仿宋"/>
                <w:snapToGrid w:val="0"/>
              </w:rPr>
              <w:t>办法》（</w:t>
            </w:r>
            <w:r>
              <w:rPr>
                <w:rStyle w:val="7"/>
                <w:rFonts w:hint="default" w:eastAsia="仿宋"/>
                <w:snapToGrid w:val="0"/>
              </w:rPr>
              <w:t>1999年建</w:t>
            </w:r>
            <w:r>
              <w:rPr>
                <w:rStyle w:val="8"/>
                <w:rFonts w:hint="eastAsia" w:ascii="宋体" w:hAnsi="宋体" w:eastAsia="仿宋"/>
                <w:snapToGrid w:val="0"/>
              </w:rPr>
              <w:t>设部令第</w:t>
            </w:r>
            <w:r>
              <w:rPr>
                <w:rStyle w:val="7"/>
                <w:rFonts w:hint="default" w:eastAsia="仿宋"/>
                <w:snapToGrid w:val="0"/>
              </w:rPr>
              <w:t>69号发布施行）第十三条：已购公有住房和经济适用住房上市出售后，该户家庭不得再按照成本价或者标准价购买公有住房，也不得再购买经济适用住房等政府提供优惠政策建设</w:t>
            </w:r>
            <w:r>
              <w:rPr>
                <w:rStyle w:val="8"/>
                <w:rFonts w:hint="eastAsia" w:ascii="宋体" w:hAnsi="宋体" w:eastAsia="仿宋"/>
                <w:snapToGrid w:val="0"/>
              </w:rPr>
              <w:t>的住房。</w:t>
            </w:r>
          </w:p>
          <w:p w14:paraId="79F26553">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第</w:t>
            </w:r>
            <w:r>
              <w:rPr>
                <w:rStyle w:val="7"/>
                <w:rFonts w:hint="default" w:eastAsia="仿宋"/>
                <w:snapToGrid w:val="0"/>
              </w:rPr>
              <w:t>十五条：违反本办法第十三条的规定，将已购公有住房和经济适用住房上市出售后，该户家庭又以非法手段按照成本价（或者标准价）购买公有住房或者政府提供优惠政策建设的住房的，由房地产行政主管部门责令退回所购房屋，不予办理产权登记手续</w:t>
            </w:r>
            <w:r>
              <w:rPr>
                <w:rStyle w:val="8"/>
                <w:rFonts w:hint="eastAsia" w:ascii="宋体" w:hAnsi="宋体" w:eastAsia="仿宋"/>
                <w:snapToGrid w:val="0"/>
              </w:rPr>
              <w:t>，并处以1</w:t>
            </w:r>
            <w:r>
              <w:rPr>
                <w:rStyle w:val="7"/>
                <w:rFonts w:hint="default" w:eastAsia="仿宋"/>
                <w:snapToGrid w:val="0"/>
              </w:rPr>
              <w:t>000</w:t>
            </w:r>
            <w:r>
              <w:rPr>
                <w:rStyle w:val="8"/>
                <w:rFonts w:hint="eastAsia" w:ascii="宋体" w:hAnsi="宋体" w:eastAsia="仿宋"/>
                <w:snapToGrid w:val="0"/>
              </w:rPr>
              <w:t>0元以上3</w:t>
            </w:r>
            <w:r>
              <w:rPr>
                <w:rStyle w:val="7"/>
                <w:rFonts w:hint="default" w:eastAsia="仿宋"/>
                <w:snapToGrid w:val="0"/>
              </w:rPr>
              <w:t>0000元以下罚款；或者按照商品房市场价格补齐房价款</w:t>
            </w:r>
            <w:r>
              <w:rPr>
                <w:rStyle w:val="8"/>
                <w:rFonts w:hint="eastAsia" w:ascii="宋体" w:hAnsi="宋体" w:eastAsia="仿宋"/>
                <w:snapToGrid w:val="0"/>
              </w:rPr>
              <w:t>，并处以1</w:t>
            </w:r>
            <w:r>
              <w:rPr>
                <w:rStyle w:val="7"/>
                <w:rFonts w:hint="default" w:eastAsia="仿宋"/>
                <w:snapToGrid w:val="0"/>
              </w:rPr>
              <w:t>000</w:t>
            </w:r>
            <w:r>
              <w:rPr>
                <w:rStyle w:val="8"/>
                <w:rFonts w:hint="eastAsia" w:ascii="宋体" w:hAnsi="宋体" w:eastAsia="仿宋"/>
                <w:snapToGrid w:val="0"/>
              </w:rPr>
              <w:t>0元以上3</w:t>
            </w:r>
            <w:r>
              <w:rPr>
                <w:rStyle w:val="7"/>
                <w:rFonts w:hint="default" w:eastAsia="仿宋"/>
                <w:snapToGrid w:val="0"/>
              </w:rPr>
              <w:t>0000元以下罚款。</w:t>
            </w:r>
          </w:p>
        </w:tc>
        <w:tc>
          <w:tcPr>
            <w:tcW w:w="2615" w:type="dxa"/>
            <w:vAlign w:val="center"/>
          </w:tcPr>
          <w:p w14:paraId="001AFDE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53CCFA4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34474BC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5E8111D6">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33DF2EA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6D71B04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3ACBDBD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w:t>
            </w:r>
            <w:r>
              <w:rPr>
                <w:rStyle w:val="8"/>
                <w:rFonts w:hint="eastAsia" w:ascii="宋体" w:hAnsi="宋体" w:eastAsia="仿宋"/>
                <w:snapToGrid w:val="0"/>
              </w:rPr>
              <w:t>，监督改正。</w:t>
            </w:r>
          </w:p>
          <w:p w14:paraId="729C92E6">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8.监督责任：对处罚决定的执行情况进</w:t>
            </w:r>
            <w:r>
              <w:rPr>
                <w:rStyle w:val="8"/>
                <w:rFonts w:hint="eastAsia" w:ascii="宋体" w:hAnsi="宋体" w:eastAsia="仿宋"/>
                <w:snapToGrid w:val="0"/>
              </w:rPr>
              <w:t>行监督检查。</w:t>
            </w:r>
          </w:p>
          <w:p w14:paraId="4C91E948">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05072F7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1.【法律】《中华人民共和国行政处罚法》</w:t>
            </w:r>
            <w:r>
              <w:rPr>
                <w:rStyle w:val="8"/>
                <w:rFonts w:hint="eastAsia" w:ascii="宋体" w:hAnsi="宋体" w:eastAsia="仿宋"/>
                <w:snapToGrid w:val="0"/>
              </w:rPr>
              <w:t>第</w:t>
            </w:r>
            <w:r>
              <w:rPr>
                <w:rStyle w:val="7"/>
                <w:rFonts w:hint="default"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ascii="宋体" w:hAnsi="宋体" w:eastAsia="仿宋"/>
                <w:snapToGrid w:val="0"/>
              </w:rPr>
              <w:t>以进行检查。</w:t>
            </w:r>
          </w:p>
          <w:p w14:paraId="383FAED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2—1.【法律】《中华人民共和国行政处罚法</w:t>
            </w:r>
            <w:r>
              <w:rPr>
                <w:rStyle w:val="8"/>
                <w:rFonts w:hint="eastAsia" w:ascii="宋体" w:hAnsi="宋体" w:eastAsia="仿宋"/>
                <w:snapToGrid w:val="0"/>
              </w:rPr>
              <w:t>》</w:t>
            </w:r>
            <w:r>
              <w:rPr>
                <w:rStyle w:val="7"/>
                <w:rFonts w:hint="default"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ascii="宋体" w:hAnsi="宋体" w:eastAsia="仿宋"/>
                <w:snapToGrid w:val="0"/>
              </w:rPr>
              <w:t>。</w:t>
            </w: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574D2FD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2—2.【部门规章】《建设行政处罚程序</w:t>
            </w:r>
            <w:r>
              <w:rPr>
                <w:rStyle w:val="8"/>
                <w:rFonts w:hint="eastAsia" w:ascii="宋体" w:hAnsi="宋体" w:eastAsia="仿宋"/>
                <w:snapToGrid w:val="0"/>
              </w:rPr>
              <w:t>暂行规定</w:t>
            </w:r>
            <w:r>
              <w:rPr>
                <w:rStyle w:val="7"/>
                <w:rFonts w:hint="default" w:eastAsia="仿宋"/>
                <w:snapToGrid w:val="0"/>
              </w:rPr>
              <w:t>》（1999</w:t>
            </w:r>
            <w:r>
              <w:rPr>
                <w:rStyle w:val="8"/>
                <w:rFonts w:hint="eastAsia" w:ascii="宋体" w:hAnsi="宋体" w:eastAsia="仿宋"/>
                <w:snapToGrid w:val="0"/>
              </w:rPr>
              <w:t>年建设部令第6</w:t>
            </w:r>
            <w:r>
              <w:rPr>
                <w:rStyle w:val="7"/>
                <w:rFonts w:hint="default" w:eastAsia="仿宋"/>
                <w:snapToGrid w:val="0"/>
              </w:rPr>
              <w:t>6号）第八条：立案后，执法人员应当及时进行调查，收集证据；必要时可依法进行检查。执法人员调查案件，不得少于二人，并应当出示执法身份</w:t>
            </w:r>
            <w:r>
              <w:rPr>
                <w:rStyle w:val="8"/>
                <w:rFonts w:hint="eastAsia" w:ascii="宋体" w:hAnsi="宋体" w:eastAsia="仿宋"/>
                <w:snapToGrid w:val="0"/>
              </w:rPr>
              <w:t>证</w:t>
            </w:r>
            <w:r>
              <w:rPr>
                <w:rStyle w:val="7"/>
                <w:rFonts w:hint="default" w:eastAsia="仿宋"/>
                <w:snapToGrid w:val="0"/>
              </w:rPr>
              <w:t>件。第九条：执法人员对案件进行调查，应当收集以下证据：书证、物证、证人证言、视听资料、当事人陈述、鉴定结论、勘验笔录和现场笔</w:t>
            </w:r>
            <w:r>
              <w:rPr>
                <w:rStyle w:val="8"/>
                <w:rFonts w:hint="eastAsia" w:ascii="宋体" w:hAnsi="宋体" w:eastAsia="仿宋"/>
                <w:snapToGrid w:val="0"/>
              </w:rPr>
              <w:t>录</w:t>
            </w:r>
            <w:r>
              <w:rPr>
                <w:rStyle w:val="7"/>
                <w:rFonts w:hint="default" w:eastAsia="仿宋"/>
                <w:snapToGrid w:val="0"/>
              </w:rPr>
              <w:t>。第十三条：案件调查终结，执法人员应当出具书面案件调查终结报告。调查终结报告的内容包括：当事人的基本情况、违法事实、处罚依据、</w:t>
            </w:r>
            <w:r>
              <w:rPr>
                <w:rStyle w:val="8"/>
                <w:rFonts w:hint="eastAsia" w:ascii="宋体" w:hAnsi="宋体" w:eastAsia="仿宋"/>
                <w:snapToGrid w:val="0"/>
              </w:rPr>
              <w:t>处罚建议等。</w:t>
            </w:r>
          </w:p>
          <w:p w14:paraId="5A826DC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3.【法律】《中华人民共和国行政处罚法》</w:t>
            </w:r>
            <w:r>
              <w:rPr>
                <w:rStyle w:val="8"/>
                <w:rFonts w:hint="eastAsia" w:ascii="宋体" w:hAnsi="宋体" w:eastAsia="仿宋"/>
                <w:snapToGrid w:val="0"/>
              </w:rPr>
              <w:t>第</w:t>
            </w:r>
            <w:r>
              <w:rPr>
                <w:rStyle w:val="7"/>
                <w:rFonts w:hint="default" w:eastAsia="仿宋"/>
                <w:snapToGrid w:val="0"/>
              </w:rPr>
              <w:t>三十一条：行政机关在作出行政处罚决定之前，应当告知当事人作出行政处罚决定的事实、理由及依据，并告知当事人依法</w:t>
            </w:r>
            <w:r>
              <w:rPr>
                <w:rStyle w:val="8"/>
                <w:rFonts w:hint="eastAsia" w:ascii="宋体" w:hAnsi="宋体" w:eastAsia="仿宋"/>
                <w:snapToGrid w:val="0"/>
              </w:rPr>
              <w:t>享有的权利。</w:t>
            </w:r>
          </w:p>
          <w:p w14:paraId="33B776E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4.【法律】《中华人民共和国行政处罚法》</w:t>
            </w:r>
            <w:r>
              <w:rPr>
                <w:rStyle w:val="8"/>
                <w:rFonts w:hint="eastAsia" w:ascii="宋体" w:hAnsi="宋体" w:eastAsia="仿宋"/>
                <w:snapToGrid w:val="0"/>
              </w:rPr>
              <w:t>第</w:t>
            </w:r>
            <w:r>
              <w:rPr>
                <w:rStyle w:val="7"/>
                <w:rFonts w:hint="default" w:eastAsia="仿宋"/>
                <w:snapToGrid w:val="0"/>
              </w:rPr>
              <w:t>三十八条：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Style w:val="8"/>
                <w:rFonts w:hint="eastAsia" w:ascii="宋体" w:hAnsi="宋体" w:eastAsia="仿宋"/>
                <w:snapToGrid w:val="0"/>
              </w:rPr>
              <w:t>；第</w:t>
            </w:r>
            <w:r>
              <w:rPr>
                <w:rStyle w:val="7"/>
                <w:rFonts w:hint="default" w:eastAsia="仿宋"/>
                <w:snapToGrid w:val="0"/>
              </w:rPr>
              <w:t>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ascii="宋体" w:hAnsi="宋体" w:eastAsia="仿宋"/>
                <w:snapToGrid w:val="0"/>
              </w:rPr>
              <w:t>机关的印章。</w:t>
            </w:r>
          </w:p>
          <w:p w14:paraId="76697098">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5.【法律】《中华人民共和国行政处罚法》第四十条：行政处罚决定书应当在宣告后当场交付当事人；当事人不在场的，行政机关应当在七日内依照民事诉讼法的有关规定，将行政处罚决定书</w:t>
            </w:r>
            <w:r>
              <w:rPr>
                <w:rStyle w:val="8"/>
                <w:rFonts w:hint="eastAsia" w:ascii="宋体" w:hAnsi="宋体" w:eastAsia="仿宋"/>
                <w:snapToGrid w:val="0"/>
              </w:rPr>
              <w:t>送达当事人。</w:t>
            </w:r>
          </w:p>
          <w:p w14:paraId="20EA81A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6.【法律】《中华人民共和国行政处罚法》</w:t>
            </w:r>
            <w:r>
              <w:rPr>
                <w:rStyle w:val="8"/>
                <w:rFonts w:hint="eastAsia" w:ascii="宋体" w:hAnsi="宋体" w:eastAsia="仿宋"/>
                <w:snapToGrid w:val="0"/>
              </w:rPr>
              <w:t>第</w:t>
            </w:r>
            <w:r>
              <w:rPr>
                <w:rStyle w:val="7"/>
                <w:rFonts w:hint="default" w:eastAsia="仿宋"/>
                <w:snapToGrid w:val="0"/>
              </w:rPr>
              <w:t>四十四条：行政处罚决定依法作出后，当事人应当在行政处罚决定的期限内</w:t>
            </w:r>
            <w:r>
              <w:rPr>
                <w:rStyle w:val="8"/>
                <w:rFonts w:hint="eastAsia" w:ascii="宋体" w:hAnsi="宋体" w:eastAsia="仿宋"/>
                <w:snapToGrid w:val="0"/>
              </w:rPr>
              <w:t>，予以履行。</w:t>
            </w:r>
          </w:p>
          <w:p w14:paraId="4CBFFD42">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7.【法律】《中华人民共和国行政处罚法</w:t>
            </w:r>
            <w:r>
              <w:rPr>
                <w:rStyle w:val="8"/>
                <w:rFonts w:hint="eastAsia" w:ascii="宋体" w:hAnsi="宋体" w:eastAsia="仿宋"/>
                <w:snapToGrid w:val="0"/>
              </w:rPr>
              <w:t>》</w:t>
            </w:r>
            <w:r>
              <w:rPr>
                <w:rStyle w:val="7"/>
                <w:rFonts w:hint="default" w:eastAsia="仿宋"/>
                <w:snapToGrid w:val="0"/>
              </w:rPr>
              <w:t>第五十四条：行政机关应当建立健全对行政处罚的监督制度。县级以上人民政府应当加强对行政处罚的监督检查。</w:t>
            </w:r>
          </w:p>
        </w:tc>
        <w:tc>
          <w:tcPr>
            <w:tcW w:w="1695" w:type="dxa"/>
            <w:vAlign w:val="center"/>
          </w:tcPr>
          <w:p w14:paraId="4BBB3BB7">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006B84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00124FC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50B0C4E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5CBFF14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3B499EC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4EC0D7C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06C979A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484D9B5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547D35B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65604A03">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04504EA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377ED14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40C489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6FA5AE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2225AA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F64E64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709277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777FA3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DBA920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516119E">
            <w:pPr>
              <w:adjustRightInd w:val="0"/>
              <w:snapToGrid w:val="0"/>
              <w:spacing w:line="280" w:lineRule="exact"/>
              <w:ind w:firstLine="400" w:firstLineChars="200"/>
              <w:rPr>
                <w:rStyle w:val="7"/>
                <w:rFonts w:hint="default" w:eastAsia="仿宋"/>
                <w:snapToGrid w:val="0"/>
                <w:lang w:val="en-US" w:eastAsia="zh-CN"/>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EAA4274">
            <w:pPr>
              <w:adjustRightInd w:val="0"/>
              <w:snapToGrid w:val="0"/>
              <w:spacing w:line="280" w:lineRule="exact"/>
              <w:rPr>
                <w:rStyle w:val="7"/>
                <w:rFonts w:hint="default" w:eastAsia="仿宋"/>
                <w:snapToGrid w:val="0"/>
                <w:lang w:val="en-US" w:eastAsia="zh-CN"/>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39B5A40">
            <w:pPr>
              <w:adjustRightInd w:val="0"/>
              <w:snapToGrid w:val="0"/>
              <w:spacing w:line="300" w:lineRule="exact"/>
              <w:jc w:val="center"/>
              <w:rPr>
                <w:rFonts w:ascii="微软雅黑" w:hAnsi="宋体" w:eastAsia="微软雅黑" w:cs="宋体"/>
                <w:kern w:val="0"/>
                <w:sz w:val="20"/>
                <w:szCs w:val="20"/>
              </w:rPr>
            </w:pPr>
          </w:p>
        </w:tc>
      </w:tr>
      <w:tr w14:paraId="10059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8EDA0A4">
            <w:pPr>
              <w:adjustRightInd w:val="0"/>
              <w:snapToGrid w:val="0"/>
              <w:spacing w:line="270"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20</w:t>
            </w:r>
          </w:p>
        </w:tc>
        <w:tc>
          <w:tcPr>
            <w:tcW w:w="308" w:type="dxa"/>
            <w:vAlign w:val="center"/>
          </w:tcPr>
          <w:p w14:paraId="1A9FD5DE">
            <w:pPr>
              <w:adjustRightInd w:val="0"/>
              <w:snapToGrid w:val="0"/>
              <w:spacing w:line="27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3BF505B">
            <w:pPr>
              <w:adjustRightInd w:val="0"/>
              <w:snapToGrid w:val="0"/>
              <w:spacing w:line="27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对注册执业人员未执行法律法规和工程建设强制性标准行为的处罚</w:t>
            </w:r>
          </w:p>
        </w:tc>
        <w:tc>
          <w:tcPr>
            <w:tcW w:w="546" w:type="dxa"/>
            <w:vAlign w:val="center"/>
          </w:tcPr>
          <w:p w14:paraId="128AE2F5">
            <w:pPr>
              <w:adjustRightInd w:val="0"/>
              <w:snapToGrid w:val="0"/>
              <w:spacing w:line="27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114E425">
            <w:pPr>
              <w:adjustRightInd w:val="0"/>
              <w:snapToGrid w:val="0"/>
              <w:spacing w:line="27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A83EF7A">
            <w:pPr>
              <w:adjustRightInd w:val="0"/>
              <w:snapToGrid w:val="0"/>
              <w:spacing w:line="27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280CEC4">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w:t>
            </w:r>
            <w:r>
              <w:rPr>
                <w:rStyle w:val="8"/>
                <w:rFonts w:hint="eastAsia" w:eastAsia="仿宋"/>
                <w:snapToGrid w:val="0"/>
              </w:rPr>
              <w:t>监督管理</w:t>
            </w:r>
          </w:p>
          <w:p w14:paraId="17DE2F7E">
            <w:pPr>
              <w:adjustRightInd w:val="0"/>
              <w:snapToGrid w:val="0"/>
              <w:spacing w:line="27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五</w:t>
            </w:r>
            <w:r>
              <w:rPr>
                <w:rStyle w:val="7"/>
                <w:rFonts w:hint="default" w:ascii="Times New Roman" w:hAnsi="Times New Roman" w:eastAsia="仿宋"/>
                <w:snapToGrid w:val="0"/>
              </w:rPr>
              <w:t>十八条：注册执业人员未执行法律、法规和工程建设强制性标准的，责令</w:t>
            </w:r>
            <w:r>
              <w:rPr>
                <w:rStyle w:val="8"/>
                <w:rFonts w:hint="eastAsia" w:eastAsia="仿宋"/>
                <w:snapToGrid w:val="0"/>
              </w:rPr>
              <w:t>停</w:t>
            </w:r>
            <w:r>
              <w:rPr>
                <w:rStyle w:val="7"/>
                <w:rFonts w:hint="default" w:ascii="Times New Roman" w:hAnsi="Times New Roman" w:eastAsia="仿宋"/>
                <w:snapToGrid w:val="0"/>
              </w:rPr>
              <w:t>止执业3</w:t>
            </w:r>
            <w:r>
              <w:rPr>
                <w:rStyle w:val="8"/>
                <w:rFonts w:hint="eastAsia" w:eastAsia="仿宋"/>
                <w:snapToGrid w:val="0"/>
              </w:rPr>
              <w:t>个</w:t>
            </w:r>
            <w:r>
              <w:rPr>
                <w:rStyle w:val="7"/>
                <w:rFonts w:hint="default" w:ascii="Times New Roman" w:hAnsi="Times New Roman" w:eastAsia="仿宋"/>
                <w:snapToGrid w:val="0"/>
              </w:rPr>
              <w:t>月以上1年以下；情节严重的，吊销执业资</w:t>
            </w:r>
            <w:r>
              <w:rPr>
                <w:rStyle w:val="8"/>
                <w:rFonts w:hint="eastAsia" w:eastAsia="仿宋"/>
                <w:snapToGrid w:val="0"/>
              </w:rPr>
              <w:t>格</w:t>
            </w:r>
            <w:r>
              <w:rPr>
                <w:rStyle w:val="7"/>
                <w:rFonts w:hint="default" w:ascii="Times New Roman" w:hAnsi="Times New Roman" w:eastAsia="仿宋"/>
                <w:snapToGrid w:val="0"/>
              </w:rPr>
              <w:t>证书，5年内不予注册；造成重大安全事故的，终身不予注册；构成犯罪的，依照刑法有关规定追究刑事责任。</w:t>
            </w:r>
          </w:p>
        </w:tc>
        <w:tc>
          <w:tcPr>
            <w:tcW w:w="2615" w:type="dxa"/>
            <w:vAlign w:val="center"/>
          </w:tcPr>
          <w:p w14:paraId="25289C53">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71FC6255">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B463F43">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DBCE5DC">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2D8A4DD">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3D359EA7">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19BC044">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532D751">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2EB3FBB">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161A76A">
            <w:pPr>
              <w:adjustRightInd w:val="0"/>
              <w:snapToGrid w:val="0"/>
              <w:spacing w:line="27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2650CF87">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511ABA9">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F41B7D6">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6E5487C">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BBA3845">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D591C67">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8AD057D">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BAB181B">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2F1BEAB">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425529D">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w:t>
            </w:r>
            <w:r>
              <w:rPr>
                <w:rStyle w:val="8"/>
                <w:rFonts w:hint="eastAsia" w:eastAsia="仿宋"/>
                <w:snapToGrid w:val="0"/>
              </w:rPr>
              <w:t>面</w:t>
            </w:r>
            <w:r>
              <w:rPr>
                <w:rStyle w:val="7"/>
                <w:rFonts w:hint="default" w:ascii="Times New Roman" w:hAnsi="Times New Roman" w:eastAsia="仿宋"/>
                <w:snapToGrid w:val="0"/>
              </w:rPr>
              <w:t>意见……。</w:t>
            </w:r>
          </w:p>
          <w:p w14:paraId="0C35F433">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w:t>
            </w:r>
            <w:r>
              <w:rPr>
                <w:rStyle w:val="8"/>
                <w:rFonts w:hint="eastAsia" w:eastAsia="仿宋"/>
                <w:snapToGrid w:val="0"/>
              </w:rPr>
              <w:t>员</w:t>
            </w:r>
            <w:r>
              <w:rPr>
                <w:rStyle w:val="7"/>
                <w:rFonts w:hint="default" w:ascii="Times New Roman" w:hAnsi="Times New Roman" w:eastAsia="仿宋"/>
                <w:snapToGrid w:val="0"/>
              </w:rPr>
              <w:t>应当采纳。</w:t>
            </w:r>
          </w:p>
          <w:p w14:paraId="5BF758EC">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w:t>
            </w:r>
            <w:r>
              <w:rPr>
                <w:rStyle w:val="8"/>
                <w:rFonts w:hint="eastAsia" w:eastAsia="仿宋"/>
                <w:snapToGrid w:val="0"/>
              </w:rPr>
              <w:t>议讨论决定。</w:t>
            </w:r>
          </w:p>
          <w:p w14:paraId="43CA7AF0">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w:t>
            </w:r>
            <w:r>
              <w:rPr>
                <w:rStyle w:val="8"/>
                <w:rFonts w:hint="eastAsia" w:eastAsia="仿宋"/>
                <w:snapToGrid w:val="0"/>
              </w:rPr>
              <w:t>，从其规定。</w:t>
            </w:r>
          </w:p>
          <w:p w14:paraId="61B70C0B">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）第十九条：执法机关对当事人作出行政处罚，必须制作行政处罚决定书。行政处罚决定书</w:t>
            </w:r>
            <w:r>
              <w:rPr>
                <w:rStyle w:val="8"/>
                <w:rFonts w:hint="eastAsia" w:eastAsia="仿宋"/>
                <w:snapToGrid w:val="0"/>
              </w:rPr>
              <w:t>的内容</w:t>
            </w:r>
            <w:r>
              <w:rPr>
                <w:rStyle w:val="7"/>
                <w:rFonts w:hint="default" w:ascii="Times New Roman" w:hAnsi="Times New Roman" w:eastAsia="仿宋"/>
                <w:snapToGrid w:val="0"/>
              </w:rPr>
              <w:t>包括：……</w:t>
            </w:r>
          </w:p>
          <w:p w14:paraId="78B5D1F0">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w:t>
            </w:r>
            <w:r>
              <w:rPr>
                <w:rStyle w:val="8"/>
                <w:rFonts w:hint="eastAsia" w:eastAsia="仿宋"/>
                <w:snapToGrid w:val="0"/>
              </w:rPr>
              <w:t>出处罚决定。</w:t>
            </w:r>
          </w:p>
          <w:p w14:paraId="48C4B2BA">
            <w:pPr>
              <w:adjustRightInd w:val="0"/>
              <w:snapToGrid w:val="0"/>
              <w:spacing w:line="27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6.【部门规章】《建设行政处罚程序暂行规定》（1999年建设部令第66号）</w:t>
            </w:r>
            <w:r>
              <w:rPr>
                <w:rStyle w:val="9"/>
                <w:rFonts w:hint="default" w:ascii="Times New Roman" w:hAnsi="Times New Roman" w:eastAsia="仿宋"/>
                <w:snapToGrid w:val="0"/>
              </w:rPr>
              <w:t>第二十七条：执法机关送达行政处罚决定书或者有关文书，应当直</w:t>
            </w:r>
            <w:r>
              <w:rPr>
                <w:rStyle w:val="8"/>
                <w:rFonts w:hint="eastAsia" w:eastAsia="仿宋"/>
                <w:snapToGrid w:val="0"/>
              </w:rPr>
              <w:t>接送</w:t>
            </w:r>
            <w:r>
              <w:rPr>
                <w:rStyle w:val="9"/>
                <w:rFonts w:hint="default" w:ascii="Times New Roman" w:hAnsi="Times New Roman" w:eastAsia="仿宋"/>
                <w:snapToGrid w:val="0"/>
              </w:rPr>
              <w:t>受送达人……受送达人处，</w:t>
            </w:r>
            <w:r>
              <w:rPr>
                <w:rStyle w:val="8"/>
                <w:rFonts w:hint="eastAsia" w:eastAsia="仿宋"/>
                <w:snapToGrid w:val="0"/>
              </w:rPr>
              <w:t>即</w:t>
            </w:r>
            <w:r>
              <w:rPr>
                <w:rStyle w:val="9"/>
                <w:rFonts w:hint="default" w:ascii="Times New Roman" w:hAnsi="Times New Roman" w:eastAsia="仿宋"/>
                <w:snapToGrid w:val="0"/>
              </w:rPr>
              <w:t>视为送达。</w:t>
            </w:r>
          </w:p>
          <w:p w14:paraId="2F0FF008">
            <w:pPr>
              <w:adjustRightInd w:val="0"/>
              <w:snapToGrid w:val="0"/>
              <w:spacing w:line="270"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第二十八条：不能直接送达或者直接送达有困难的，按下</w:t>
            </w:r>
            <w:r>
              <w:rPr>
                <w:rStyle w:val="8"/>
                <w:rFonts w:hint="eastAsia" w:eastAsia="仿宋"/>
                <w:snapToGrid w:val="0"/>
              </w:rPr>
              <w:t>列规定送达：……</w:t>
            </w:r>
          </w:p>
          <w:p w14:paraId="5CD3D631">
            <w:pPr>
              <w:adjustRightInd w:val="0"/>
              <w:snapToGrid w:val="0"/>
              <w:spacing w:line="270"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7.【部门规章】《建设行政处罚程序暂行规定》（1999年建设部令第66号）第二十九条：行政处罚决定一经作出即</w:t>
            </w:r>
            <w:r>
              <w:rPr>
                <w:rStyle w:val="8"/>
                <w:rFonts w:hint="eastAsia" w:eastAsia="仿宋"/>
                <w:snapToGrid w:val="0"/>
              </w:rPr>
              <w:t>发生</w:t>
            </w:r>
            <w:r>
              <w:rPr>
                <w:rStyle w:val="9"/>
                <w:rFonts w:hint="default" w:ascii="Times New Roman" w:hAnsi="Times New Roman" w:eastAsia="仿宋"/>
                <w:snapToGrid w:val="0"/>
              </w:rPr>
              <w:t>法律效力…</w:t>
            </w:r>
            <w:r>
              <w:rPr>
                <w:rStyle w:val="8"/>
                <w:rFonts w:hint="eastAsia" w:eastAsia="仿宋"/>
                <w:snapToGrid w:val="0"/>
              </w:rPr>
              <w:t>…强制执行。</w:t>
            </w:r>
          </w:p>
          <w:p w14:paraId="6BD2C3B2">
            <w:pPr>
              <w:adjustRightInd w:val="0"/>
              <w:snapToGrid w:val="0"/>
              <w:spacing w:line="270"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8.【法律】《中华人民共和国行政处罚法》</w:t>
            </w:r>
            <w:r>
              <w:rPr>
                <w:rStyle w:val="8"/>
                <w:rFonts w:hint="eastAsia" w:eastAsia="仿宋"/>
                <w:snapToGrid w:val="0"/>
              </w:rPr>
              <w:t>第</w:t>
            </w:r>
            <w:r>
              <w:rPr>
                <w:rStyle w:val="9"/>
                <w:rFonts w:hint="default" w:ascii="Times New Roman" w:hAnsi="Times New Roman" w:eastAsia="仿宋"/>
                <w:snapToGrid w:val="0"/>
              </w:rPr>
              <w:t>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w:t>
            </w:r>
            <w:r>
              <w:rPr>
                <w:rStyle w:val="8"/>
                <w:rFonts w:hint="eastAsia" w:eastAsia="仿宋"/>
                <w:snapToGrid w:val="0"/>
              </w:rPr>
              <w:t>当主动改正。</w:t>
            </w:r>
          </w:p>
          <w:p w14:paraId="70CE2218">
            <w:pPr>
              <w:adjustRightInd w:val="0"/>
              <w:snapToGrid w:val="0"/>
              <w:spacing w:line="270"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9.【部门规章】《建设行政处罚程序暂行规定》（1999年建设部令第66号）</w:t>
            </w:r>
            <w:r>
              <w:rPr>
                <w:rStyle w:val="8"/>
                <w:rFonts w:hint="eastAsia" w:eastAsia="仿宋"/>
                <w:snapToGrid w:val="0"/>
              </w:rPr>
              <w:t>第</w:t>
            </w:r>
            <w:r>
              <w:rPr>
                <w:rStyle w:val="9"/>
                <w:rFonts w:hint="default" w:ascii="Times New Roman" w:hAnsi="Times New Roman" w:eastAsia="仿宋"/>
                <w:snapToGrid w:val="0"/>
              </w:rPr>
              <w:t>三十一条： 行政处罚终结后，执法人员应当及时将立案登记表、案件处理批件、证据材料、行政处罚决定书和执行情况记录等材料立卷归档。上级交办的行政处罚案件办理终结后，承办单位应当及时将案件的处理结果向交</w:t>
            </w:r>
            <w:r>
              <w:rPr>
                <w:rStyle w:val="8"/>
                <w:rFonts w:hint="eastAsia" w:eastAsia="仿宋"/>
                <w:snapToGrid w:val="0"/>
              </w:rPr>
              <w:t>办单位报告。</w:t>
            </w:r>
          </w:p>
          <w:p w14:paraId="2BF426B0">
            <w:pPr>
              <w:adjustRightInd w:val="0"/>
              <w:snapToGrid w:val="0"/>
              <w:spacing w:line="27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954E686">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5A8BDF0A">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0C9799D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6EC3535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68FE420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1D832C0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0B0DEB9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1AE03B8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6D21788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7DE159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7E6FC7E5">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8"/>
                <w:rFonts w:hint="eastAsia" w:eastAsia="仿宋"/>
                <w:snapToGrid w:val="0"/>
                <w:lang w:eastAsia="zh-CN"/>
              </w:rPr>
              <w:t>（派驻住建局纪检组）</w:t>
            </w:r>
          </w:p>
        </w:tc>
        <w:tc>
          <w:tcPr>
            <w:tcW w:w="2816" w:type="dxa"/>
            <w:vAlign w:val="center"/>
          </w:tcPr>
          <w:p w14:paraId="24299E1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4D7B9A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7E27ED9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BAE396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9B7F3C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5329B7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D45E85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7E94D6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4077DD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F7410E9">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BD4B01E">
            <w:pPr>
              <w:adjustRightInd w:val="0"/>
              <w:snapToGrid w:val="0"/>
              <w:spacing w:line="280" w:lineRule="exact"/>
              <w:rPr>
                <w:rFonts w:hint="default" w:ascii="宋体" w:hAnsi="宋体" w:eastAsia="仿宋" w:cs="Times New Roman"/>
                <w:snapToGrid w:val="0"/>
                <w:color w:val="000000"/>
                <w:kern w:val="2"/>
                <w:sz w:val="20"/>
                <w:szCs w:val="20"/>
                <w:u w:val="none"/>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1DF06B07">
            <w:pPr>
              <w:adjustRightInd w:val="0"/>
              <w:snapToGrid w:val="0"/>
              <w:spacing w:line="300" w:lineRule="exact"/>
              <w:jc w:val="center"/>
              <w:rPr>
                <w:rFonts w:ascii="微软雅黑" w:hAnsi="宋体" w:eastAsia="微软雅黑" w:cs="宋体"/>
                <w:kern w:val="0"/>
                <w:sz w:val="20"/>
                <w:szCs w:val="20"/>
              </w:rPr>
            </w:pPr>
          </w:p>
        </w:tc>
      </w:tr>
      <w:tr w14:paraId="4A21E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FD227D4">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21</w:t>
            </w:r>
          </w:p>
        </w:tc>
        <w:tc>
          <w:tcPr>
            <w:tcW w:w="308" w:type="dxa"/>
            <w:vAlign w:val="center"/>
          </w:tcPr>
          <w:p w14:paraId="7F14636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D837F6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对二级建造师以欺骗、贿赂等不正当手段取得注册证书行为的处罚</w:t>
            </w:r>
          </w:p>
        </w:tc>
        <w:tc>
          <w:tcPr>
            <w:tcW w:w="546" w:type="dxa"/>
            <w:vAlign w:val="center"/>
          </w:tcPr>
          <w:p w14:paraId="62D80C8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7CDE22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1ECA57A">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964394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【部门规章】《注册建造师管理</w:t>
            </w:r>
            <w:r>
              <w:rPr>
                <w:rStyle w:val="8"/>
                <w:rFonts w:hint="eastAsia" w:eastAsia="仿宋"/>
                <w:snapToGrid w:val="0"/>
              </w:rPr>
              <w:t>规定》（200</w:t>
            </w:r>
            <w:r>
              <w:rPr>
                <w:rStyle w:val="7"/>
                <w:rFonts w:hint="default" w:ascii="Times New Roman" w:hAnsi="Times New Roman" w:eastAsia="仿宋"/>
                <w:snapToGrid w:val="0"/>
              </w:rPr>
              <w:t>6年建</w:t>
            </w:r>
            <w:r>
              <w:rPr>
                <w:rStyle w:val="8"/>
                <w:rFonts w:hint="eastAsia" w:eastAsia="仿宋"/>
                <w:snapToGrid w:val="0"/>
              </w:rPr>
              <w:t>设部令</w:t>
            </w:r>
            <w:r>
              <w:rPr>
                <w:rStyle w:val="7"/>
                <w:rFonts w:hint="default" w:ascii="Times New Roman" w:hAnsi="Times New Roman" w:eastAsia="仿宋"/>
                <w:snapToGrid w:val="0"/>
              </w:rPr>
              <w:t>第153号发</w:t>
            </w:r>
            <w:r>
              <w:rPr>
                <w:rStyle w:val="8"/>
                <w:rFonts w:hint="eastAsia" w:eastAsia="仿宋"/>
                <w:snapToGrid w:val="0"/>
              </w:rPr>
              <w:t>布施行，201</w:t>
            </w:r>
            <w:r>
              <w:rPr>
                <w:rStyle w:val="7"/>
                <w:rFonts w:hint="default" w:ascii="Times New Roman" w:hAnsi="Times New Roman" w:eastAsia="仿宋"/>
                <w:snapToGrid w:val="0"/>
              </w:rPr>
              <w:t>6年修正）第</w:t>
            </w:r>
            <w:r>
              <w:rPr>
                <w:rStyle w:val="8"/>
                <w:rFonts w:hint="eastAsia" w:eastAsia="仿宋"/>
                <w:snapToGrid w:val="0"/>
              </w:rPr>
              <w:t>三</w:t>
            </w:r>
            <w:r>
              <w:rPr>
                <w:rStyle w:val="7"/>
                <w:rFonts w:hint="default" w:ascii="Times New Roman" w:hAnsi="Times New Roman" w:eastAsia="仿宋"/>
                <w:snapToGrid w:val="0"/>
              </w:rPr>
              <w:t>十四条：以欺骗、贿赂等不正当手段取得注册证书的，由注册机关撤销</w:t>
            </w:r>
            <w:r>
              <w:rPr>
                <w:rStyle w:val="8"/>
                <w:rFonts w:hint="eastAsia" w:eastAsia="仿宋"/>
                <w:snapToGrid w:val="0"/>
              </w:rPr>
              <w:t>其</w:t>
            </w:r>
            <w:r>
              <w:rPr>
                <w:rStyle w:val="7"/>
                <w:rFonts w:hint="default" w:ascii="Times New Roman" w:hAnsi="Times New Roman" w:eastAsia="仿宋"/>
                <w:snapToGrid w:val="0"/>
              </w:rPr>
              <w:t>注册，3年内不得再次申请注册，并由县级以上地方人民政府建设主管部门处以罚款。其中没有违法所得</w:t>
            </w:r>
            <w:r>
              <w:rPr>
                <w:rStyle w:val="8"/>
                <w:rFonts w:hint="eastAsia" w:eastAsia="仿宋"/>
                <w:snapToGrid w:val="0"/>
              </w:rPr>
              <w:t>的</w:t>
            </w:r>
            <w:r>
              <w:rPr>
                <w:rStyle w:val="7"/>
                <w:rFonts w:hint="default" w:ascii="Times New Roman" w:hAnsi="Times New Roman" w:eastAsia="仿宋"/>
                <w:snapToGrid w:val="0"/>
              </w:rPr>
              <w:t>，处以1万元以下的罚款；有违法所得的，处以</w:t>
            </w:r>
            <w:r>
              <w:rPr>
                <w:rStyle w:val="8"/>
                <w:rFonts w:hint="eastAsia" w:eastAsia="仿宋"/>
                <w:snapToGrid w:val="0"/>
              </w:rPr>
              <w:t>违</w:t>
            </w:r>
            <w:r>
              <w:rPr>
                <w:rStyle w:val="7"/>
                <w:rFonts w:hint="default" w:ascii="Times New Roman" w:hAnsi="Times New Roman" w:eastAsia="仿宋"/>
                <w:snapToGrid w:val="0"/>
              </w:rPr>
              <w:t>法所得3倍以下</w:t>
            </w:r>
            <w:r>
              <w:rPr>
                <w:rStyle w:val="8"/>
                <w:rFonts w:hint="eastAsia" w:eastAsia="仿宋"/>
                <w:snapToGrid w:val="0"/>
              </w:rPr>
              <w:t>且</w:t>
            </w:r>
            <w:r>
              <w:rPr>
                <w:rStyle w:val="7"/>
                <w:rFonts w:hint="default" w:ascii="Times New Roman" w:hAnsi="Times New Roman" w:eastAsia="仿宋"/>
                <w:snapToGrid w:val="0"/>
              </w:rPr>
              <w:t>不超过3万元的罚款。</w:t>
            </w:r>
          </w:p>
        </w:tc>
        <w:tc>
          <w:tcPr>
            <w:tcW w:w="2615" w:type="dxa"/>
            <w:vAlign w:val="center"/>
          </w:tcPr>
          <w:p w14:paraId="6212D4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9F351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3758A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D9EA1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34AF0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424CD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6262B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435B6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B91F0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D289B20">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0CB8C9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EB313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1566D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FA0ED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3DD15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8464E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4E701D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B6725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DB874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EFEBE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6CB43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3A9FC9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6CBC10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3A87B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93A18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7D456A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391D0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1A256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98384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ECA5E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E9207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000CE1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3F6CA0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40036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A7BF1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3E646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0AC4BE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6155F2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96D50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FD544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52FE1D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D1C78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1D8B4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FD276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3AA786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6C7A7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0FB70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34D321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94BCC1A">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276F67DB">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1D5AB8C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44BB9F3E">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51C4B8E7">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5A2A68B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4B1E870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1F6C77A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22FC117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783B87B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2CA6FA5F">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8"/>
                <w:rFonts w:hint="eastAsia" w:eastAsia="仿宋"/>
                <w:snapToGrid w:val="0"/>
                <w:lang w:eastAsia="zh-CN"/>
              </w:rPr>
              <w:t>（派驻住建局纪检组）</w:t>
            </w:r>
          </w:p>
        </w:tc>
        <w:tc>
          <w:tcPr>
            <w:tcW w:w="2816" w:type="dxa"/>
            <w:vAlign w:val="center"/>
          </w:tcPr>
          <w:p w14:paraId="63EBB13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3253147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1322EDC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16B46D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E7DAF1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1932187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DC5434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F1EC0E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3602C98">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2ADF3AE">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60DEA4D5">
            <w:pPr>
              <w:adjustRightInd w:val="0"/>
              <w:snapToGrid w:val="0"/>
              <w:spacing w:line="280" w:lineRule="exact"/>
              <w:rPr>
                <w:rFonts w:hint="default" w:ascii="宋体" w:hAnsi="宋体" w:eastAsia="仿宋" w:cs="Times New Roman"/>
                <w:snapToGrid w:val="0"/>
                <w:color w:val="000000"/>
                <w:kern w:val="2"/>
                <w:sz w:val="20"/>
                <w:szCs w:val="20"/>
                <w:u w:val="none"/>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D13F07E">
            <w:pPr>
              <w:adjustRightInd w:val="0"/>
              <w:snapToGrid w:val="0"/>
              <w:spacing w:line="300" w:lineRule="exact"/>
              <w:jc w:val="center"/>
              <w:rPr>
                <w:rFonts w:ascii="微软雅黑" w:hAnsi="宋体" w:eastAsia="微软雅黑" w:cs="宋体"/>
                <w:kern w:val="0"/>
                <w:sz w:val="20"/>
                <w:szCs w:val="20"/>
              </w:rPr>
            </w:pPr>
          </w:p>
        </w:tc>
      </w:tr>
      <w:tr w14:paraId="688B9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27908EC">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22</w:t>
            </w:r>
          </w:p>
        </w:tc>
        <w:tc>
          <w:tcPr>
            <w:tcW w:w="308" w:type="dxa"/>
            <w:vAlign w:val="center"/>
          </w:tcPr>
          <w:p w14:paraId="4DF78165">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F38966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对必须进行招标项目的招标人向他人透露已获取招标文件的潜在投标人的名称、数量或者可能影响公平竞争的有关招标投标的其他情况的</w:t>
            </w:r>
            <w:r>
              <w:rPr>
                <w:rFonts w:hint="eastAsia" w:eastAsia="仿宋"/>
                <w:snapToGrid w:val="0"/>
                <w:color w:val="000000"/>
                <w:sz w:val="20"/>
                <w:szCs w:val="20"/>
                <w:lang w:eastAsia="zh-CN"/>
              </w:rPr>
              <w:t>或者</w:t>
            </w:r>
            <w:r>
              <w:rPr>
                <w:rFonts w:hint="eastAsia" w:eastAsia="仿宋"/>
                <w:snapToGrid w:val="0"/>
                <w:color w:val="000000"/>
                <w:sz w:val="20"/>
                <w:szCs w:val="20"/>
              </w:rPr>
              <w:t>泄露标底行为的处罚</w:t>
            </w:r>
          </w:p>
        </w:tc>
        <w:tc>
          <w:tcPr>
            <w:tcW w:w="546" w:type="dxa"/>
            <w:vAlign w:val="center"/>
          </w:tcPr>
          <w:p w14:paraId="2E8B93F5">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3F7827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159D204">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7FF59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1.【法律】《中华人民共和国招标投标法》第五十二</w:t>
            </w:r>
            <w:r>
              <w:rPr>
                <w:rStyle w:val="8"/>
                <w:rFonts w:hint="eastAsia" w:eastAsia="仿宋"/>
                <w:snapToGrid w:val="0"/>
              </w:rPr>
              <w:t>条第</w:t>
            </w:r>
            <w:r>
              <w:rPr>
                <w:rStyle w:val="7"/>
                <w:rFonts w:hint="default" w:ascii="Times New Roman" w:hAnsi="Times New Roman" w:eastAsia="仿宋"/>
                <w:snapToGrid w:val="0"/>
              </w:rPr>
              <w:t>一款：依法必须进行招标的项目的招标人向他人透露已获取招标文件的潜在投标人的名称、数量或者可能影响公平竞争的有关招标投标的其他情况的</w:t>
            </w:r>
            <w:r>
              <w:rPr>
                <w:rStyle w:val="7"/>
                <w:rFonts w:hint="eastAsia" w:eastAsia="仿宋"/>
                <w:snapToGrid w:val="0"/>
                <w:lang w:eastAsia="zh-CN"/>
              </w:rPr>
              <w:t>或者</w:t>
            </w:r>
            <w:r>
              <w:rPr>
                <w:rStyle w:val="7"/>
                <w:rFonts w:hint="default" w:ascii="Times New Roman" w:hAnsi="Times New Roman" w:eastAsia="仿宋"/>
                <w:snapToGrid w:val="0"/>
              </w:rPr>
              <w:t>泄露标底的，给予警告，可以并处一万元以上十万元以下的罚款；对单位直接负责的主管人员和其他直接责任人员依法给予处分；构成犯罪的，依法追究刑</w:t>
            </w:r>
            <w:r>
              <w:rPr>
                <w:rStyle w:val="8"/>
                <w:rFonts w:hint="eastAsia" w:eastAsia="仿宋"/>
                <w:snapToGrid w:val="0"/>
              </w:rPr>
              <w:t>事责任。</w:t>
            </w:r>
          </w:p>
          <w:p w14:paraId="51F493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2013年修正）第七十一</w:t>
            </w:r>
            <w:r>
              <w:rPr>
                <w:rStyle w:val="8"/>
                <w:rFonts w:hint="eastAsia" w:eastAsia="仿宋"/>
                <w:snapToGrid w:val="0"/>
              </w:rPr>
              <w:t>条第</w:t>
            </w:r>
            <w:r>
              <w:rPr>
                <w:rStyle w:val="7"/>
                <w:rFonts w:hint="default" w:ascii="Times New Roman" w:hAnsi="Times New Roman" w:eastAsia="仿宋"/>
                <w:snapToGrid w:val="0"/>
              </w:rPr>
              <w:t>一款：依法必须进行招标项目的招标人向他人透露已获取招标文件的潜在投标人的名称、数量或者可能影响公平竞争的有关招标投标的其他情况的</w:t>
            </w:r>
            <w:r>
              <w:rPr>
                <w:rStyle w:val="7"/>
                <w:rFonts w:hint="eastAsia" w:eastAsia="仿宋"/>
                <w:snapToGrid w:val="0"/>
                <w:lang w:eastAsia="zh-CN"/>
              </w:rPr>
              <w:t>或者</w:t>
            </w:r>
            <w:r>
              <w:rPr>
                <w:rStyle w:val="7"/>
                <w:rFonts w:hint="default" w:ascii="Times New Roman" w:hAnsi="Times New Roman" w:eastAsia="仿宋"/>
                <w:snapToGrid w:val="0"/>
              </w:rPr>
              <w:t>泄露标底的，有关行政监督部门给予警告，可以并处一万元以上十万元以下的罚款；对单位直接负责的主管人员和其他直接责任人员依法给予处分；构成犯罪的，依法追究刑事责任。前款所列行为影响中标结果，并且中标人为前款所列行为的受益人的，中</w:t>
            </w:r>
            <w:r>
              <w:rPr>
                <w:rStyle w:val="8"/>
                <w:rFonts w:hint="eastAsia" w:eastAsia="仿宋"/>
                <w:snapToGrid w:val="0"/>
              </w:rPr>
              <w:t>标无效。</w:t>
            </w:r>
          </w:p>
          <w:p w14:paraId="4A5A5D3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5EEC54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5CEAC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D07AA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22D2C5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A2E98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91E66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7D50E7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2C7DC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3460E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25C66E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8"/>
                <w:rFonts w:hint="eastAsia" w:eastAsia="仿宋"/>
                <w:snapToGrid w:val="0"/>
                <w:lang w:eastAsia="zh-CN"/>
              </w:rPr>
              <w:t>（质监站）</w:t>
            </w:r>
          </w:p>
        </w:tc>
        <w:tc>
          <w:tcPr>
            <w:tcW w:w="6570" w:type="dxa"/>
            <w:vAlign w:val="center"/>
          </w:tcPr>
          <w:p w14:paraId="174544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25564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E565B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B2B6B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E79EA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C9143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71919F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36090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08618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3A8EF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14BE23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EBB8E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7C3081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267D5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CCAB2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67785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8DF15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F6F83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FCFAF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A2C0B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1C397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466A8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7BD34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11612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0900FF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1A6F6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090F80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7BC76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34777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ECAC8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69BDE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1C66B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C590A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7C48F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B3828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6F759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96885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C95F2F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8C18F53">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06B6A73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02D6834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09609949">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404C0C7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2F4B627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7C837F9C">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434B5C4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0DD14E4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462A899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1C49923">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8"/>
                <w:rFonts w:hint="eastAsia" w:eastAsia="仿宋"/>
                <w:snapToGrid w:val="0"/>
                <w:lang w:eastAsia="zh-CN"/>
              </w:rPr>
              <w:t>（派驻住建局纪检组）</w:t>
            </w:r>
          </w:p>
        </w:tc>
        <w:tc>
          <w:tcPr>
            <w:tcW w:w="2816" w:type="dxa"/>
            <w:vAlign w:val="center"/>
          </w:tcPr>
          <w:p w14:paraId="5109F07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1DE778D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607EEC7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F7A281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B5850E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25B1224">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8C43113">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C824B0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861394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4EA059C">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1C6C52F8">
            <w:pPr>
              <w:adjustRightInd w:val="0"/>
              <w:snapToGrid w:val="0"/>
              <w:spacing w:line="280" w:lineRule="exact"/>
              <w:rPr>
                <w:rFonts w:hint="default" w:ascii="宋体" w:hAnsi="宋体" w:eastAsia="仿宋" w:cs="Times New Roman"/>
                <w:snapToGrid w:val="0"/>
                <w:color w:val="000000"/>
                <w:kern w:val="2"/>
                <w:sz w:val="20"/>
                <w:szCs w:val="20"/>
                <w:u w:val="none"/>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063961F4">
            <w:pPr>
              <w:adjustRightInd w:val="0"/>
              <w:snapToGrid w:val="0"/>
              <w:spacing w:line="300" w:lineRule="exact"/>
              <w:jc w:val="center"/>
              <w:rPr>
                <w:rFonts w:ascii="微软雅黑" w:hAnsi="宋体" w:eastAsia="微软雅黑" w:cs="宋体"/>
                <w:kern w:val="0"/>
                <w:sz w:val="20"/>
                <w:szCs w:val="20"/>
              </w:rPr>
            </w:pPr>
          </w:p>
        </w:tc>
      </w:tr>
      <w:tr w14:paraId="12A8C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4721F2F">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23</w:t>
            </w:r>
          </w:p>
        </w:tc>
        <w:tc>
          <w:tcPr>
            <w:tcW w:w="308" w:type="dxa"/>
            <w:vAlign w:val="center"/>
          </w:tcPr>
          <w:p w14:paraId="003F4B1E">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86E0B2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对投标人相互串通投标或者与招标人串通投标的、投标人以向招标人或者评标委员会成员行贿的手段谋取中标行为的处罚</w:t>
            </w:r>
          </w:p>
        </w:tc>
        <w:tc>
          <w:tcPr>
            <w:tcW w:w="546" w:type="dxa"/>
            <w:vAlign w:val="center"/>
          </w:tcPr>
          <w:p w14:paraId="400D756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8E2F1E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D64809B">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38B88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w:t>
            </w:r>
            <w:r>
              <w:rPr>
                <w:rStyle w:val="8"/>
                <w:rFonts w:hint="eastAsia" w:eastAsia="仿宋"/>
                <w:snapToGrid w:val="0"/>
              </w:rPr>
              <w:t>五</w:t>
            </w:r>
            <w:r>
              <w:rPr>
                <w:rStyle w:val="7"/>
                <w:rFonts w:hint="default" w:ascii="Times New Roman" w:hAnsi="Times New Roman" w:eastAsia="仿宋"/>
                <w:snapToGrid w:val="0"/>
              </w:rPr>
              <w:t>十三条：投标人相互串通投标或者与招标人串通投标的，投标人以向招标人或者评标委员会成员行贿的手段谋取中标的，中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任。给他人造成损失的，依法承担赔</w:t>
            </w:r>
            <w:r>
              <w:rPr>
                <w:rStyle w:val="8"/>
                <w:rFonts w:hint="eastAsia" w:eastAsia="仿宋"/>
                <w:snapToGrid w:val="0"/>
              </w:rPr>
              <w:t>偿责任。</w:t>
            </w:r>
          </w:p>
          <w:p w14:paraId="18469A2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41C2A4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A1298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F83EF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64113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2F0C4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EB5D2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CD733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2B815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9C6A5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72049C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176DC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D14F9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C0A84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CBBEF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21ACC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975B59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BCF69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128E4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0809E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99D82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132D4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A892D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756013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6CCAD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93B4D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5DBF6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6488B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9B202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0E985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353969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1F940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1E4CD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44064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E90DC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6D013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84F31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7FC43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1FBFF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4AED9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20734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8AA21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FFB78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36F53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E8053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6FBB6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5253BD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62D5E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1A5909B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61A542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D14842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D6C2BB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661A231">
            <w:pPr>
              <w:adjustRightInd w:val="0"/>
              <w:snapToGrid w:val="0"/>
              <w:spacing w:line="299" w:lineRule="exact"/>
              <w:ind w:firstLine="400" w:firstLineChars="200"/>
              <w:rPr>
                <w:rFonts w:hint="eastAsia" w:ascii="微软雅黑" w:hAnsi="宋体" w:eastAsia="仿宋" w:cs="宋体"/>
                <w:kern w:val="0"/>
                <w:sz w:val="20"/>
                <w:szCs w:val="20"/>
                <w:lang w:eastAsia="zh-CN"/>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A2E36E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8D87D9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9F981A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6C0E56D">
            <w:pPr>
              <w:adjustRightInd w:val="0"/>
              <w:snapToGrid w:val="0"/>
              <w:spacing w:line="300" w:lineRule="exact"/>
              <w:jc w:val="center"/>
              <w:rPr>
                <w:rFonts w:ascii="微软雅黑" w:hAnsi="宋体" w:eastAsia="微软雅黑" w:cs="宋体"/>
                <w:kern w:val="0"/>
                <w:sz w:val="20"/>
                <w:szCs w:val="20"/>
              </w:rPr>
            </w:pPr>
          </w:p>
        </w:tc>
      </w:tr>
      <w:tr w14:paraId="3D1A9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957FB51">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24</w:t>
            </w:r>
          </w:p>
        </w:tc>
        <w:tc>
          <w:tcPr>
            <w:tcW w:w="308" w:type="dxa"/>
            <w:vAlign w:val="center"/>
          </w:tcPr>
          <w:p w14:paraId="139ADC6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EB8631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对依法必须进行招标的项目的招标人不按照规定组建评标委员会或者违反规定确定、更换评标委员会成员行为的处罚</w:t>
            </w:r>
          </w:p>
        </w:tc>
        <w:tc>
          <w:tcPr>
            <w:tcW w:w="546" w:type="dxa"/>
            <w:vAlign w:val="center"/>
          </w:tcPr>
          <w:p w14:paraId="4874538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A1C415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74A95F0">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C0A1D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1.【行政法规】《中华人民共和国招标投标法实施</w:t>
            </w:r>
            <w:r>
              <w:rPr>
                <w:rStyle w:val="8"/>
                <w:rFonts w:hint="eastAsia" w:eastAsia="仿宋"/>
                <w:snapToGrid w:val="0"/>
              </w:rPr>
              <w:t>条例》（</w:t>
            </w:r>
            <w:r>
              <w:rPr>
                <w:rStyle w:val="7"/>
                <w:rFonts w:hint="default" w:ascii="Times New Roman" w:hAnsi="Times New Roman" w:eastAsia="仿宋"/>
                <w:snapToGrid w:val="0"/>
              </w:rPr>
              <w:t>2011年国</w:t>
            </w:r>
            <w:r>
              <w:rPr>
                <w:rStyle w:val="8"/>
                <w:rFonts w:hint="eastAsia" w:eastAsia="仿宋"/>
                <w:snapToGrid w:val="0"/>
              </w:rPr>
              <w:t>务院令第6</w:t>
            </w:r>
            <w:r>
              <w:rPr>
                <w:rStyle w:val="7"/>
                <w:rFonts w:hint="default" w:ascii="Times New Roman" w:hAnsi="Times New Roman" w:eastAsia="仿宋"/>
                <w:snapToGrid w:val="0"/>
              </w:rPr>
              <w:t>13</w:t>
            </w:r>
            <w:r>
              <w:rPr>
                <w:rStyle w:val="8"/>
                <w:rFonts w:hint="eastAsia" w:eastAsia="仿宋"/>
                <w:snapToGrid w:val="0"/>
              </w:rPr>
              <w:t>号公布，</w:t>
            </w:r>
            <w:r>
              <w:rPr>
                <w:rStyle w:val="7"/>
                <w:rFonts w:hint="default" w:ascii="Times New Roman" w:hAnsi="Times New Roman" w:eastAsia="仿宋"/>
                <w:snapToGrid w:val="0"/>
              </w:rPr>
              <w:t>2019年第三次修订）第七十</w:t>
            </w:r>
            <w:r>
              <w:rPr>
                <w:rStyle w:val="8"/>
                <w:rFonts w:hint="eastAsia" w:eastAsia="仿宋"/>
                <w:snapToGrid w:val="0"/>
              </w:rPr>
              <w:t>条</w:t>
            </w:r>
            <w:r>
              <w:rPr>
                <w:rStyle w:val="7"/>
                <w:rFonts w:hint="default" w:ascii="Times New Roman" w:hAnsi="Times New Roman" w:eastAsia="仿宋"/>
                <w:snapToGrid w:val="0"/>
              </w:rPr>
              <w:t>第一款：依法必须进行招标的项目的招标人不按照规定组建评标委员会</w:t>
            </w:r>
            <w:r>
              <w:rPr>
                <w:rStyle w:val="7"/>
                <w:rFonts w:hint="eastAsia" w:eastAsia="仿宋"/>
                <w:snapToGrid w:val="0"/>
                <w:lang w:eastAsia="zh-CN"/>
              </w:rPr>
              <w:t>或者</w:t>
            </w:r>
            <w:r>
              <w:rPr>
                <w:rStyle w:val="7"/>
                <w:rFonts w:hint="default" w:ascii="Times New Roman" w:hAnsi="Times New Roman" w:eastAsia="仿宋"/>
                <w:snapToGrid w:val="0"/>
              </w:rPr>
              <w:t>确定、更换评标委员会成员违反招标投标法和本条例规定的，由有关行政监督部门责令改正</w:t>
            </w:r>
            <w:r>
              <w:rPr>
                <w:rStyle w:val="8"/>
                <w:rFonts w:hint="eastAsia" w:eastAsia="仿宋"/>
                <w:snapToGrid w:val="0"/>
              </w:rPr>
              <w:t>，可</w:t>
            </w:r>
            <w:r>
              <w:rPr>
                <w:rStyle w:val="7"/>
                <w:rFonts w:hint="default" w:ascii="Times New Roman" w:hAnsi="Times New Roman" w:eastAsia="仿宋"/>
                <w:snapToGrid w:val="0"/>
              </w:rPr>
              <w:t>以处10万元以下的罚款，对单位直接负责的主管人员和其他直接责任人员依法给予处分；违法确定或者更换的评标委员会成员作出的评审结论无效，依法重新进</w:t>
            </w:r>
            <w:r>
              <w:rPr>
                <w:rStyle w:val="8"/>
                <w:rFonts w:hint="eastAsia" w:eastAsia="仿宋"/>
                <w:snapToGrid w:val="0"/>
              </w:rPr>
              <w:t>行评审。</w:t>
            </w:r>
          </w:p>
          <w:p w14:paraId="7F2FC5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2.【部门规章】《工程建设项目勘察设计招标投标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员会等8</w:t>
            </w:r>
            <w:r>
              <w:rPr>
                <w:rStyle w:val="8"/>
                <w:rFonts w:hint="eastAsia" w:eastAsia="仿宋"/>
                <w:snapToGrid w:val="0"/>
              </w:rPr>
              <w:t>部</w:t>
            </w:r>
            <w:r>
              <w:rPr>
                <w:rStyle w:val="7"/>
                <w:rFonts w:hint="default" w:ascii="Times New Roman" w:hAnsi="Times New Roman" w:eastAsia="仿宋"/>
                <w:snapToGrid w:val="0"/>
              </w:rPr>
              <w:t>委令第2</w:t>
            </w:r>
            <w:r>
              <w:rPr>
                <w:rStyle w:val="8"/>
                <w:rFonts w:hint="eastAsia" w:eastAsia="仿宋"/>
                <w:snapToGrid w:val="0"/>
              </w:rPr>
              <w:t>号发布，</w:t>
            </w:r>
            <w:r>
              <w:rPr>
                <w:rStyle w:val="7"/>
                <w:rFonts w:hint="default" w:ascii="Times New Roman" w:hAnsi="Times New Roman" w:eastAsia="仿宋"/>
                <w:snapToGrid w:val="0"/>
              </w:rPr>
              <w:t>2013年修正）第</w:t>
            </w:r>
            <w:r>
              <w:rPr>
                <w:rStyle w:val="8"/>
                <w:rFonts w:hint="eastAsia" w:eastAsia="仿宋"/>
                <w:snapToGrid w:val="0"/>
              </w:rPr>
              <w:t>五</w:t>
            </w:r>
            <w:r>
              <w:rPr>
                <w:rStyle w:val="7"/>
                <w:rFonts w:hint="default" w:ascii="Times New Roman" w:hAnsi="Times New Roman" w:eastAsia="仿宋"/>
                <w:snapToGrid w:val="0"/>
              </w:rPr>
              <w:t>十三条：招标人以抽签、摇号等不合理的条件限制或者排斥资格预审合格的潜在投标人参加投标，对潜在投标人实行歧视待遇的，强制要求投标人组成联合体共同投标的</w:t>
            </w:r>
            <w:r>
              <w:rPr>
                <w:rStyle w:val="7"/>
                <w:rFonts w:hint="eastAsia" w:eastAsia="仿宋"/>
                <w:snapToGrid w:val="0"/>
                <w:lang w:eastAsia="zh-CN"/>
              </w:rPr>
              <w:t>或者</w:t>
            </w:r>
            <w:r>
              <w:rPr>
                <w:rStyle w:val="7"/>
                <w:rFonts w:hint="default" w:ascii="Times New Roman" w:hAnsi="Times New Roman" w:eastAsia="仿宋"/>
                <w:snapToGrid w:val="0"/>
              </w:rPr>
              <w:t>限制投标人之间竞争的，责令改正，可以处一万元以上五万元以下的罚款。依法必须进行招标的项目的招标人不按照规定组建评标委员会</w:t>
            </w:r>
            <w:r>
              <w:rPr>
                <w:rStyle w:val="7"/>
                <w:rFonts w:hint="eastAsia" w:eastAsia="仿宋"/>
                <w:snapToGrid w:val="0"/>
                <w:lang w:eastAsia="zh-CN"/>
              </w:rPr>
              <w:t>或者</w:t>
            </w:r>
            <w:r>
              <w:rPr>
                <w:rStyle w:val="7"/>
                <w:rFonts w:hint="default" w:ascii="Times New Roman" w:hAnsi="Times New Roman" w:eastAsia="仿宋"/>
                <w:snapToGrid w:val="0"/>
              </w:rPr>
              <w:t>确定、更换评标委员会成员违反招标投标法和招标投标法实施条例规定的，由有关行政监督部门责令改正</w:t>
            </w:r>
            <w:r>
              <w:rPr>
                <w:rStyle w:val="8"/>
                <w:rFonts w:hint="eastAsia" w:eastAsia="仿宋"/>
                <w:snapToGrid w:val="0"/>
              </w:rPr>
              <w:t>，可</w:t>
            </w:r>
            <w:r>
              <w:rPr>
                <w:rStyle w:val="7"/>
                <w:rFonts w:hint="default" w:ascii="Times New Roman" w:hAnsi="Times New Roman" w:eastAsia="仿宋"/>
                <w:snapToGrid w:val="0"/>
              </w:rPr>
              <w:t>以处10万元以下的罚款，对单位直接负责的主管人员和其他直接责任人员依法给予处分；违法确定或者更换的评标委员会成员作出的评审结论无效，依法重新进</w:t>
            </w:r>
            <w:r>
              <w:rPr>
                <w:rStyle w:val="8"/>
                <w:rFonts w:hint="eastAsia" w:eastAsia="仿宋"/>
                <w:snapToGrid w:val="0"/>
              </w:rPr>
              <w:t>行评审。</w:t>
            </w:r>
          </w:p>
          <w:p w14:paraId="05AABC1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531A9F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E3963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70ABD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75A42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62E0D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74A28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15B544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1D8FA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BF3BE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36A4D1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9DEE8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DADEE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CE6FA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459CB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7E7617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D7167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451B50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1A086D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EC6E6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EB5B1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8599A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75514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77527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C2645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32908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30693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26E6D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3564F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FC820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6A767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3E65B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50C19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F3057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99D85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EC212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2C05B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6CF4D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7CFC5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EE6D1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59E38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5AF13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FC0F0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B46C5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141597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0E9C7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55A5A8B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D6F2B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58B75C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5C58D9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7332F7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D4F930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F7E6FB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A2098F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7312B1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5B62F7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5F50ACF">
            <w:pPr>
              <w:adjustRightInd w:val="0"/>
              <w:snapToGrid w:val="0"/>
              <w:spacing w:line="300" w:lineRule="exact"/>
              <w:jc w:val="center"/>
              <w:rPr>
                <w:rFonts w:ascii="微软雅黑" w:hAnsi="宋体" w:eastAsia="微软雅黑" w:cs="宋体"/>
                <w:kern w:val="0"/>
                <w:sz w:val="20"/>
                <w:szCs w:val="20"/>
              </w:rPr>
            </w:pPr>
          </w:p>
        </w:tc>
      </w:tr>
      <w:tr w14:paraId="7877B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950E78B">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25</w:t>
            </w:r>
          </w:p>
        </w:tc>
        <w:tc>
          <w:tcPr>
            <w:tcW w:w="308" w:type="dxa"/>
            <w:vAlign w:val="center"/>
          </w:tcPr>
          <w:p w14:paraId="16D41D38">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F48A0B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对招标人与中标人不按照招标文件和中标人的投标文件订立合同或者招标人、中标人订立背离合同实质性内容的协议行为的处罚</w:t>
            </w:r>
          </w:p>
        </w:tc>
        <w:tc>
          <w:tcPr>
            <w:tcW w:w="546" w:type="dxa"/>
            <w:vAlign w:val="center"/>
          </w:tcPr>
          <w:p w14:paraId="49897038">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9C76FC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19EE795">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FA459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w:t>
            </w:r>
            <w:r>
              <w:rPr>
                <w:rStyle w:val="8"/>
                <w:rFonts w:hint="eastAsia" w:eastAsia="仿宋"/>
                <w:snapToGrid w:val="0"/>
              </w:rPr>
              <w:t>五</w:t>
            </w:r>
            <w:r>
              <w:rPr>
                <w:rStyle w:val="7"/>
                <w:rFonts w:hint="default" w:ascii="Times New Roman" w:hAnsi="Times New Roman" w:eastAsia="仿宋"/>
                <w:snapToGrid w:val="0"/>
              </w:rPr>
              <w:t>十九条：招标人与中标人不按照招标文件和中标人的投标文件订立合同的</w:t>
            </w:r>
            <w:r>
              <w:rPr>
                <w:rStyle w:val="7"/>
                <w:rFonts w:hint="eastAsia" w:eastAsia="仿宋"/>
                <w:snapToGrid w:val="0"/>
                <w:lang w:eastAsia="zh-CN"/>
              </w:rPr>
              <w:t>或者</w:t>
            </w:r>
            <w:r>
              <w:rPr>
                <w:rStyle w:val="7"/>
                <w:rFonts w:hint="default" w:ascii="Times New Roman" w:hAnsi="Times New Roman" w:eastAsia="仿宋"/>
                <w:snapToGrid w:val="0"/>
              </w:rPr>
              <w:t>招标人、中标人订立背离合同实质性内容的协议的，责令改正；可以处中标项目金额千分之五以上千分之十以下</w:t>
            </w:r>
            <w:r>
              <w:rPr>
                <w:rStyle w:val="8"/>
                <w:rFonts w:hint="eastAsia" w:eastAsia="仿宋"/>
                <w:snapToGrid w:val="0"/>
              </w:rPr>
              <w:t>的罚款。</w:t>
            </w:r>
          </w:p>
          <w:p w14:paraId="568ACD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2.【行政法规】《中华人民共和国招标投标法实施</w:t>
            </w:r>
            <w:r>
              <w:rPr>
                <w:rStyle w:val="8"/>
                <w:rFonts w:hint="eastAsia" w:eastAsia="仿宋"/>
                <w:snapToGrid w:val="0"/>
              </w:rPr>
              <w:t>条例》（</w:t>
            </w:r>
            <w:r>
              <w:rPr>
                <w:rStyle w:val="7"/>
                <w:rFonts w:hint="default" w:ascii="Times New Roman" w:hAnsi="Times New Roman" w:eastAsia="仿宋"/>
                <w:snapToGrid w:val="0"/>
              </w:rPr>
              <w:t>2011年国</w:t>
            </w:r>
            <w:r>
              <w:rPr>
                <w:rStyle w:val="8"/>
                <w:rFonts w:hint="eastAsia" w:eastAsia="仿宋"/>
                <w:snapToGrid w:val="0"/>
              </w:rPr>
              <w:t>务院令第6</w:t>
            </w:r>
            <w:r>
              <w:rPr>
                <w:rStyle w:val="7"/>
                <w:rFonts w:hint="default" w:ascii="Times New Roman" w:hAnsi="Times New Roman" w:eastAsia="仿宋"/>
                <w:snapToGrid w:val="0"/>
              </w:rPr>
              <w:t>13</w:t>
            </w:r>
            <w:r>
              <w:rPr>
                <w:rStyle w:val="8"/>
                <w:rFonts w:hint="eastAsia" w:eastAsia="仿宋"/>
                <w:snapToGrid w:val="0"/>
              </w:rPr>
              <w:t>号公布，</w:t>
            </w:r>
            <w:r>
              <w:rPr>
                <w:rStyle w:val="7"/>
                <w:rFonts w:hint="default" w:ascii="Times New Roman" w:hAnsi="Times New Roman" w:eastAsia="仿宋"/>
                <w:snapToGrid w:val="0"/>
              </w:rPr>
              <w:t>2019年第三次修订）第</w:t>
            </w:r>
            <w:r>
              <w:rPr>
                <w:rStyle w:val="8"/>
                <w:rFonts w:hint="eastAsia" w:eastAsia="仿宋"/>
                <w:snapToGrid w:val="0"/>
              </w:rPr>
              <w:t>七</w:t>
            </w:r>
            <w:r>
              <w:rPr>
                <w:rStyle w:val="7"/>
                <w:rFonts w:hint="default" w:ascii="Times New Roman" w:hAnsi="Times New Roman" w:eastAsia="仿宋"/>
                <w:snapToGrid w:val="0"/>
              </w:rPr>
              <w:t>十五条：招标人和中标人不按照招标文件和中标人的投标文件订立合同，合同的主要条款与招标文件、中标人的投标文件的内容不一致</w:t>
            </w:r>
            <w:r>
              <w:rPr>
                <w:rStyle w:val="7"/>
                <w:rFonts w:hint="eastAsia" w:eastAsia="仿宋"/>
                <w:snapToGrid w:val="0"/>
                <w:lang w:eastAsia="zh-CN"/>
              </w:rPr>
              <w:t>或者</w:t>
            </w:r>
            <w:r>
              <w:rPr>
                <w:rStyle w:val="7"/>
                <w:rFonts w:hint="default" w:ascii="Times New Roman" w:hAnsi="Times New Roman" w:eastAsia="仿宋"/>
                <w:snapToGrid w:val="0"/>
              </w:rPr>
              <w:t>招标人、中标人订立背离合同实质性内容的协议的，由有关行政监督部门责令改正，可以处中标</w:t>
            </w:r>
            <w:r>
              <w:rPr>
                <w:rStyle w:val="8"/>
                <w:rFonts w:hint="eastAsia" w:eastAsia="仿宋"/>
                <w:snapToGrid w:val="0"/>
              </w:rPr>
              <w:t>项目</w:t>
            </w:r>
            <w:r>
              <w:rPr>
                <w:rStyle w:val="7"/>
                <w:rFonts w:hint="default" w:ascii="Times New Roman" w:hAnsi="Times New Roman" w:eastAsia="仿宋"/>
                <w:snapToGrid w:val="0"/>
              </w:rPr>
              <w:t>金额</w:t>
            </w:r>
            <w:r>
              <w:rPr>
                <w:rStyle w:val="8"/>
                <w:rFonts w:hint="eastAsia" w:eastAsia="仿宋"/>
                <w:snapToGrid w:val="0"/>
              </w:rPr>
              <w:t>5‰以</w:t>
            </w:r>
            <w:r>
              <w:rPr>
                <w:rStyle w:val="7"/>
                <w:rFonts w:hint="default" w:ascii="Times New Roman" w:hAnsi="Times New Roman" w:eastAsia="仿宋"/>
                <w:snapToGrid w:val="0"/>
              </w:rPr>
              <w:t>上10‰以下</w:t>
            </w:r>
            <w:r>
              <w:rPr>
                <w:rStyle w:val="8"/>
                <w:rFonts w:hint="eastAsia" w:eastAsia="仿宋"/>
                <w:snapToGrid w:val="0"/>
              </w:rPr>
              <w:t>的罚款。</w:t>
            </w:r>
          </w:p>
          <w:p w14:paraId="1FB6CE19">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789220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8B1CD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63C67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ABCA0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5FA0B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CCA91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CD3AD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AA64B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B628C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1C4601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CA69B3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B2F20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5950B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53870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EE35B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C3E2D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504DA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6E1A6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8C440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B5B9D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068E8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AE4EF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FD9AA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15A3E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24033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0D804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8BB83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4E190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06D14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565E2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14050D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C5EAB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BE231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A090F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6EF8C6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352C9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C0029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669E47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DCB2D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FF778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F4D4C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FA4F4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6F373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3765D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1B595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99BD7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D3211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5049F3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06FC02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D2ED4E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86528E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4AC081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50621D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B36F2A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13EF71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746B631">
            <w:pPr>
              <w:adjustRightInd w:val="0"/>
              <w:snapToGrid w:val="0"/>
              <w:spacing w:line="300" w:lineRule="exact"/>
              <w:jc w:val="center"/>
              <w:rPr>
                <w:rFonts w:ascii="微软雅黑" w:hAnsi="宋体" w:eastAsia="微软雅黑" w:cs="宋体"/>
                <w:kern w:val="0"/>
                <w:sz w:val="20"/>
                <w:szCs w:val="20"/>
              </w:rPr>
            </w:pPr>
          </w:p>
        </w:tc>
      </w:tr>
      <w:tr w14:paraId="7206C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B23E57E">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26</w:t>
            </w:r>
          </w:p>
        </w:tc>
        <w:tc>
          <w:tcPr>
            <w:tcW w:w="308" w:type="dxa"/>
            <w:vAlign w:val="center"/>
          </w:tcPr>
          <w:p w14:paraId="2FB2637D">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FE45B6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对必须进行招标的项目而不招标、将必须进行招标的项目化整为零或者以其他任何方式规避招标行为的处罚</w:t>
            </w:r>
          </w:p>
        </w:tc>
        <w:tc>
          <w:tcPr>
            <w:tcW w:w="546" w:type="dxa"/>
            <w:vAlign w:val="center"/>
          </w:tcPr>
          <w:p w14:paraId="07022975">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57158E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19BA373">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8BF8C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w:t>
            </w:r>
            <w:r>
              <w:rPr>
                <w:rStyle w:val="8"/>
                <w:rFonts w:hint="eastAsia" w:eastAsia="仿宋"/>
                <w:snapToGrid w:val="0"/>
              </w:rPr>
              <w:t>四</w:t>
            </w:r>
            <w:r>
              <w:rPr>
                <w:rStyle w:val="7"/>
                <w:rFonts w:hint="default" w:ascii="Times New Roman" w:hAnsi="Times New Roman" w:eastAsia="仿宋"/>
                <w:snapToGrid w:val="0"/>
              </w:rPr>
              <w:t>十九条：违反本法规定，必须进行招标的项目而不招标的，将必须进行招标的项目化整为零或者以其他任何方式规避招标的，责令限期改正，可以处项目合同金额千分之五以上千分之十以下的罚款；对全部或者部分使用国有资金的项目，可以暂停项目执行或者暂停资金拨付；对单位直接负责的主管人员和其他直接责任人员依法给</w:t>
            </w:r>
            <w:r>
              <w:rPr>
                <w:rStyle w:val="8"/>
                <w:rFonts w:hint="eastAsia" w:eastAsia="仿宋"/>
                <w:snapToGrid w:val="0"/>
              </w:rPr>
              <w:t>予处分。</w:t>
            </w:r>
          </w:p>
          <w:p w14:paraId="2F1D29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w:t>
            </w:r>
            <w:r>
              <w:rPr>
                <w:rStyle w:val="8"/>
                <w:rFonts w:hint="eastAsia" w:eastAsia="仿宋"/>
                <w:snapToGrid w:val="0"/>
              </w:rPr>
              <w:t>六</w:t>
            </w:r>
            <w:r>
              <w:rPr>
                <w:rStyle w:val="7"/>
                <w:rFonts w:hint="default" w:ascii="Times New Roman" w:hAnsi="Times New Roman" w:eastAsia="仿宋"/>
                <w:snapToGrid w:val="0"/>
              </w:rPr>
              <w:t>十八条：依法必须进行招标的项目而不招标的，将必须进行招标的项目化整为零或者以其他任何方式规避招标的，有关行政监督部门责令限期改正，可以处项目合同金额千分之五以上千分之十以下的罚款；对全部或者部分使用国有资金的项目，项目审批部门可以暂停项目执行或者暂停资金拨付；对单位直接负责的主管人员和其他直接责任人员依法给</w:t>
            </w:r>
            <w:r>
              <w:rPr>
                <w:rStyle w:val="8"/>
                <w:rFonts w:hint="eastAsia" w:eastAsia="仿宋"/>
                <w:snapToGrid w:val="0"/>
              </w:rPr>
              <w:t>予处分。</w:t>
            </w:r>
          </w:p>
          <w:p w14:paraId="47FB5F0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2ADC73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73A526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758DB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B352D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EAFFB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F17C7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DAF1D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C3784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0EDFC4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F81238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EBBBD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93F3B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83499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6E21F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98CF9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BA523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7CA6B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99661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1501E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75CBD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0B0B8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363B04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7D0B96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36525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D2FDE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7FDAA9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1A638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A6CED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FF965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CAC74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1B8152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FF09B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5BBEB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7D555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FADDC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B2B16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49E99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2EFD5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501BA2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B9C3A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5BA10E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D2DA7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83FE7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463B46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58BC5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63456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F93E7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0CF482E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175B8C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A681E6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8E0D53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E2CF69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8EE642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1E029C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9CE447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44B7C4D">
            <w:pPr>
              <w:adjustRightInd w:val="0"/>
              <w:snapToGrid w:val="0"/>
              <w:spacing w:line="300" w:lineRule="exact"/>
              <w:jc w:val="center"/>
              <w:rPr>
                <w:rFonts w:ascii="微软雅黑" w:hAnsi="宋体" w:eastAsia="微软雅黑" w:cs="宋体"/>
                <w:kern w:val="0"/>
                <w:sz w:val="20"/>
                <w:szCs w:val="20"/>
              </w:rPr>
            </w:pPr>
          </w:p>
        </w:tc>
      </w:tr>
      <w:tr w14:paraId="2C394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36E09E">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27</w:t>
            </w:r>
          </w:p>
        </w:tc>
        <w:tc>
          <w:tcPr>
            <w:tcW w:w="308" w:type="dxa"/>
            <w:vAlign w:val="center"/>
          </w:tcPr>
          <w:p w14:paraId="04C87BA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893534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对招标人以不合理的条件限制或者排斥潜在投标人的，对潜在投标人实行歧视待遇的，强制要求投标人组成联合体共同投标的</w:t>
            </w:r>
            <w:r>
              <w:rPr>
                <w:rFonts w:hint="eastAsia" w:eastAsia="仿宋"/>
                <w:snapToGrid w:val="0"/>
                <w:color w:val="000000"/>
                <w:sz w:val="20"/>
                <w:szCs w:val="20"/>
                <w:lang w:eastAsia="zh-CN"/>
              </w:rPr>
              <w:t>或者</w:t>
            </w:r>
            <w:r>
              <w:rPr>
                <w:rFonts w:hint="eastAsia" w:eastAsia="仿宋"/>
                <w:snapToGrid w:val="0"/>
                <w:color w:val="000000"/>
                <w:sz w:val="20"/>
                <w:szCs w:val="20"/>
              </w:rPr>
              <w:t>限制投标人之间竞争行为的处罚</w:t>
            </w:r>
          </w:p>
        </w:tc>
        <w:tc>
          <w:tcPr>
            <w:tcW w:w="546" w:type="dxa"/>
            <w:vAlign w:val="center"/>
          </w:tcPr>
          <w:p w14:paraId="5452B5F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093D7C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DCC1F52">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66672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w:t>
            </w:r>
            <w:r>
              <w:rPr>
                <w:rStyle w:val="8"/>
                <w:rFonts w:hint="eastAsia" w:eastAsia="仿宋"/>
                <w:snapToGrid w:val="0"/>
              </w:rPr>
              <w:t>五</w:t>
            </w:r>
            <w:r>
              <w:rPr>
                <w:rStyle w:val="7"/>
                <w:rFonts w:hint="default" w:ascii="Times New Roman" w:hAnsi="Times New Roman" w:eastAsia="仿宋"/>
                <w:snapToGrid w:val="0"/>
              </w:rPr>
              <w:t>十一条：招标人以不合理的条件限制或者排斥潜在投标人的，对潜在投标人实行歧视待遇的，强制要求投标人组成联合体共同投标的</w:t>
            </w:r>
            <w:r>
              <w:rPr>
                <w:rStyle w:val="7"/>
                <w:rFonts w:hint="eastAsia" w:eastAsia="仿宋"/>
                <w:snapToGrid w:val="0"/>
                <w:lang w:eastAsia="zh-CN"/>
              </w:rPr>
              <w:t>或者</w:t>
            </w:r>
            <w:r>
              <w:rPr>
                <w:rStyle w:val="7"/>
                <w:rFonts w:hint="default" w:ascii="Times New Roman" w:hAnsi="Times New Roman" w:eastAsia="仿宋"/>
                <w:snapToGrid w:val="0"/>
              </w:rPr>
              <w:t>限制投标人之间竞争的，责令改正，可以处一万元以上五万元以下</w:t>
            </w:r>
            <w:r>
              <w:rPr>
                <w:rStyle w:val="8"/>
                <w:rFonts w:hint="eastAsia" w:eastAsia="仿宋"/>
                <w:snapToGrid w:val="0"/>
              </w:rPr>
              <w:t>的罚款。</w:t>
            </w:r>
          </w:p>
          <w:p w14:paraId="619C18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2013修正）第五十三</w:t>
            </w:r>
            <w:r>
              <w:rPr>
                <w:rStyle w:val="8"/>
                <w:rFonts w:hint="eastAsia" w:eastAsia="仿宋"/>
                <w:snapToGrid w:val="0"/>
              </w:rPr>
              <w:t>条</w:t>
            </w:r>
            <w:r>
              <w:rPr>
                <w:rStyle w:val="7"/>
                <w:rFonts w:hint="default" w:ascii="Times New Roman" w:hAnsi="Times New Roman" w:eastAsia="仿宋"/>
                <w:snapToGrid w:val="0"/>
              </w:rPr>
              <w:t>第一款：招标人以抽签、摇号等不合理的条件限制或者排斥资格预审合格的潜在投标人参加投标，对潜在投标人实行歧视待遇的，强制要求投标人组成联合体共同投标的</w:t>
            </w:r>
            <w:r>
              <w:rPr>
                <w:rStyle w:val="7"/>
                <w:rFonts w:hint="eastAsia" w:eastAsia="仿宋"/>
                <w:snapToGrid w:val="0"/>
                <w:lang w:eastAsia="zh-CN"/>
              </w:rPr>
              <w:t>或者</w:t>
            </w:r>
            <w:r>
              <w:rPr>
                <w:rStyle w:val="7"/>
                <w:rFonts w:hint="default" w:ascii="Times New Roman" w:hAnsi="Times New Roman" w:eastAsia="仿宋"/>
                <w:snapToGrid w:val="0"/>
              </w:rPr>
              <w:t>限制投标人之间竞争的，责令改正，可以处一万元以上五万元以下</w:t>
            </w:r>
            <w:r>
              <w:rPr>
                <w:rStyle w:val="8"/>
                <w:rFonts w:hint="eastAsia" w:eastAsia="仿宋"/>
                <w:snapToGrid w:val="0"/>
              </w:rPr>
              <w:t>的罚款。</w:t>
            </w:r>
          </w:p>
          <w:p w14:paraId="66A598F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45D7F5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80881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E731A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14401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B9BC0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B9C64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7EAD9A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B7668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EF707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53455F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8D8E8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7B698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C62C1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A8423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6D596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4C66B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92DB6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8966F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DF739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DEF84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36842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A104B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FAB02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6AA8D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589DB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681B1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C6890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DDBE2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C974E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3E837A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76273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3EDCA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31CC2F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179E8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AE064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49462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0666A8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257E1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336E0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5CD91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C673A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382DB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0F275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D4957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6ABF2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2FC0C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AB015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40021A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BFD5C9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B08777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455532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FDAB20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D41E0F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B036B0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BDDFBF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F6E037B">
            <w:pPr>
              <w:adjustRightInd w:val="0"/>
              <w:snapToGrid w:val="0"/>
              <w:spacing w:line="300" w:lineRule="exact"/>
              <w:jc w:val="center"/>
              <w:rPr>
                <w:rFonts w:ascii="微软雅黑" w:hAnsi="宋体" w:eastAsia="微软雅黑" w:cs="宋体"/>
                <w:kern w:val="0"/>
                <w:sz w:val="20"/>
                <w:szCs w:val="20"/>
              </w:rPr>
            </w:pPr>
          </w:p>
        </w:tc>
      </w:tr>
      <w:tr w14:paraId="74040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1E2552F">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28</w:t>
            </w:r>
          </w:p>
        </w:tc>
        <w:tc>
          <w:tcPr>
            <w:tcW w:w="308" w:type="dxa"/>
            <w:vAlign w:val="center"/>
          </w:tcPr>
          <w:p w14:paraId="07EA2C37">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ACA5E2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对必须进行招标的项目的投标人以他人名义投标或者以其他方式弄虚作假骗取中标行为的处罚</w:t>
            </w:r>
          </w:p>
        </w:tc>
        <w:tc>
          <w:tcPr>
            <w:tcW w:w="546" w:type="dxa"/>
            <w:vAlign w:val="center"/>
          </w:tcPr>
          <w:p w14:paraId="1D502A0E">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724774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E80133B">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13731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w:t>
            </w:r>
            <w:r>
              <w:rPr>
                <w:rStyle w:val="8"/>
                <w:rFonts w:hint="eastAsia" w:eastAsia="仿宋"/>
                <w:snapToGrid w:val="0"/>
              </w:rPr>
              <w:t>五</w:t>
            </w:r>
            <w:r>
              <w:rPr>
                <w:rStyle w:val="7"/>
                <w:rFonts w:hint="default" w:ascii="Times New Roman" w:hAnsi="Times New Roman" w:eastAsia="仿宋"/>
                <w:snapToGrid w:val="0"/>
              </w:rPr>
              <w:t>十四条：投标人以他人名义投标或者以其他方式弄虚作假，骗取中标的，中标无效，给招标人造成损失的，依法承担赔偿责任；构成犯罪的，依法追究刑</w:t>
            </w:r>
            <w:r>
              <w:rPr>
                <w:rStyle w:val="8"/>
                <w:rFonts w:hint="eastAsia" w:eastAsia="仿宋"/>
                <w:snapToGrid w:val="0"/>
              </w:rPr>
              <w:t>事责任。</w:t>
            </w:r>
          </w:p>
          <w:p w14:paraId="5D22EA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依法必须进行招标的项目的投标人有前款所列行为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销营</w:t>
            </w:r>
            <w:r>
              <w:rPr>
                <w:rStyle w:val="8"/>
                <w:rFonts w:hint="eastAsia" w:eastAsia="仿宋"/>
                <w:snapToGrid w:val="0"/>
              </w:rPr>
              <w:t>业执照。</w:t>
            </w:r>
          </w:p>
          <w:p w14:paraId="0D8047C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77A834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792B3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1931A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85632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C5520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3D838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391EA8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A3646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BCCE9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2D7BB1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E02AB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A89D1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E541D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9F623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320CB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315811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54C1C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520CF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E6582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7D508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D754E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481DB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36E0D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E68B4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1AB65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16A84B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1D0FA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C2834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1E24A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E7700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B1BE6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5AF51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D3CD9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FE8CD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8F3B3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1975F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E002C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C6DAA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A056C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34CC0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093E6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98718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1B3BC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861AB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6D4A0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CA02D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5D76F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641526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C20256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15C689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E95828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0F60F1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AD076F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A2C361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688B7A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0A149C8">
            <w:pPr>
              <w:adjustRightInd w:val="0"/>
              <w:snapToGrid w:val="0"/>
              <w:spacing w:line="300" w:lineRule="exact"/>
              <w:jc w:val="center"/>
              <w:rPr>
                <w:rFonts w:ascii="微软雅黑" w:hAnsi="宋体" w:eastAsia="微软雅黑" w:cs="宋体"/>
                <w:kern w:val="0"/>
                <w:sz w:val="20"/>
                <w:szCs w:val="20"/>
              </w:rPr>
            </w:pPr>
          </w:p>
        </w:tc>
      </w:tr>
      <w:tr w14:paraId="375B1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B0A8827">
            <w:pPr>
              <w:adjustRightInd w:val="0"/>
              <w:snapToGrid w:val="0"/>
              <w:spacing w:line="284" w:lineRule="exact"/>
              <w:rPr>
                <w:rFonts w:hint="default" w:ascii="Times New Roman" w:hAnsi="Times New Roman" w:eastAsia="仿宋" w:cs="Times New Roman"/>
                <w:color w:val="000000"/>
                <w:kern w:val="2"/>
                <w:sz w:val="20"/>
                <w:szCs w:val="20"/>
                <w:u w:val="none"/>
                <w:lang w:val="en-US" w:eastAsia="zh-CN" w:bidi="ar-SA"/>
              </w:rPr>
            </w:pPr>
            <w:r>
              <w:rPr>
                <w:rStyle w:val="7"/>
                <w:rFonts w:hint="default" w:ascii="Times New Roman" w:hAnsi="Times New Roman" w:eastAsia="仿宋"/>
              </w:rPr>
              <w:t>1</w:t>
            </w:r>
            <w:r>
              <w:rPr>
                <w:rStyle w:val="7"/>
                <w:rFonts w:hint="eastAsia" w:eastAsia="仿宋"/>
                <w:lang w:val="en-US" w:eastAsia="zh-CN"/>
              </w:rPr>
              <w:t>29</w:t>
            </w:r>
          </w:p>
        </w:tc>
        <w:tc>
          <w:tcPr>
            <w:tcW w:w="308" w:type="dxa"/>
            <w:vAlign w:val="center"/>
          </w:tcPr>
          <w:p w14:paraId="33FD28B4">
            <w:pPr>
              <w:adjustRightInd w:val="0"/>
              <w:snapToGrid w:val="0"/>
              <w:spacing w:line="284" w:lineRule="exact"/>
              <w:rPr>
                <w:rFonts w:hint="default" w:ascii="Times New Roman" w:hAnsi="Times New Roman" w:eastAsia="仿宋" w:cs="Times New Roman"/>
                <w:color w:val="000000"/>
                <w:kern w:val="2"/>
                <w:sz w:val="20"/>
                <w:szCs w:val="20"/>
                <w:u w:val="none"/>
                <w:lang w:val="en-US" w:eastAsia="zh-CN" w:bidi="ar-SA"/>
              </w:rPr>
            </w:pPr>
            <w:r>
              <w:rPr>
                <w:rStyle w:val="7"/>
                <w:rFonts w:hint="default" w:ascii="Times New Roman" w:hAnsi="Times New Roman" w:eastAsia="仿宋"/>
              </w:rPr>
              <w:t>行政处罚</w:t>
            </w:r>
          </w:p>
        </w:tc>
        <w:tc>
          <w:tcPr>
            <w:tcW w:w="504" w:type="dxa"/>
            <w:vAlign w:val="center"/>
          </w:tcPr>
          <w:p w14:paraId="3880F39F">
            <w:pPr>
              <w:adjustRightInd w:val="0"/>
              <w:snapToGrid w:val="0"/>
              <w:spacing w:line="284" w:lineRule="exact"/>
              <w:rPr>
                <w:rFonts w:hint="default" w:ascii="Times New Roman" w:hAnsi="Times New Roman" w:eastAsia="仿宋" w:cs="Times New Roman"/>
                <w:color w:val="000000"/>
                <w:kern w:val="2"/>
                <w:sz w:val="20"/>
                <w:szCs w:val="20"/>
                <w:u w:val="none"/>
                <w:lang w:val="en-US" w:eastAsia="zh-CN" w:bidi="ar-SA"/>
              </w:rPr>
            </w:pPr>
            <w:r>
              <w:rPr>
                <w:rStyle w:val="7"/>
                <w:rFonts w:hint="default" w:ascii="Times New Roman" w:hAnsi="Times New Roman" w:eastAsia="仿宋"/>
              </w:rPr>
              <w:t>对必须进行招标的项目的招标人与投标人就投标价格、投标方案等实质性内容进行谈判行为的处罚</w:t>
            </w:r>
          </w:p>
        </w:tc>
        <w:tc>
          <w:tcPr>
            <w:tcW w:w="546" w:type="dxa"/>
            <w:vAlign w:val="center"/>
          </w:tcPr>
          <w:p w14:paraId="4665EE55">
            <w:pPr>
              <w:adjustRightInd w:val="0"/>
              <w:snapToGrid w:val="0"/>
              <w:spacing w:line="284" w:lineRule="exact"/>
              <w:rPr>
                <w:rFonts w:hint="default" w:ascii="Times New Roman" w:hAnsi="Times New Roman" w:eastAsia="仿宋" w:cs="Times New Roman"/>
                <w:color w:val="000000"/>
                <w:kern w:val="2"/>
                <w:sz w:val="20"/>
                <w:szCs w:val="20"/>
                <w:u w:val="none"/>
                <w:lang w:val="en-US" w:eastAsia="zh-CN" w:bidi="ar-SA"/>
              </w:rPr>
            </w:pPr>
          </w:p>
        </w:tc>
        <w:tc>
          <w:tcPr>
            <w:tcW w:w="966" w:type="dxa"/>
            <w:vAlign w:val="center"/>
          </w:tcPr>
          <w:p w14:paraId="0767A995">
            <w:pPr>
              <w:adjustRightInd w:val="0"/>
              <w:snapToGrid w:val="0"/>
              <w:spacing w:line="284" w:lineRule="exact"/>
              <w:rPr>
                <w:rFonts w:hint="default" w:ascii="Times New Roman" w:hAnsi="Times New Roman" w:eastAsia="仿宋" w:cs="Times New Roman"/>
                <w:color w:val="000000"/>
                <w:kern w:val="2"/>
                <w:sz w:val="20"/>
                <w:szCs w:val="20"/>
                <w:u w:val="none"/>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18EAD5C">
            <w:pPr>
              <w:adjustRightInd w:val="0"/>
              <w:snapToGrid w:val="0"/>
              <w:spacing w:line="284" w:lineRule="exact"/>
              <w:rPr>
                <w:rFonts w:hint="default" w:ascii="Times New Roman" w:hAnsi="Times New Roman" w:eastAsia="仿宋" w:cs="Times New Roman"/>
                <w:color w:val="000000"/>
                <w:kern w:val="2"/>
                <w:sz w:val="20"/>
                <w:szCs w:val="20"/>
                <w:u w:val="none"/>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B23BFC7">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1.【法律】《中华人民共和国招标投标法》第五十五</w:t>
            </w:r>
            <w:r>
              <w:rPr>
                <w:rStyle w:val="7"/>
                <w:rFonts w:hint="default" w:ascii="Times New Roman" w:hAnsi="Times New Roman" w:eastAsia="仿宋"/>
              </w:rPr>
              <w:t>条</w:t>
            </w:r>
            <w:r>
              <w:rPr>
                <w:rStyle w:val="7"/>
                <w:rFonts w:hint="default" w:ascii="Times New Roman" w:hAnsi="Times New Roman" w:eastAsia="仿宋"/>
                <w:snapToGrid w:val="0"/>
              </w:rPr>
              <w:t>第一款：依法必须进行招标的项目，招标人违反本法规定，与投标人就投标价格、投标方案等实质性内容进行谈判的，给予警告，对单位直接负责的主管人员和其他直接责任人员依法给</w:t>
            </w:r>
            <w:r>
              <w:rPr>
                <w:rStyle w:val="7"/>
                <w:rFonts w:hint="default" w:ascii="Times New Roman" w:hAnsi="Times New Roman" w:eastAsia="仿宋"/>
              </w:rPr>
              <w:t>予处分。</w:t>
            </w:r>
          </w:p>
          <w:p w14:paraId="5A8EB28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2.【部门规章】《工程建设项目施工招标投标</w:t>
            </w:r>
            <w:r>
              <w:rPr>
                <w:rStyle w:val="7"/>
                <w:rFonts w:hint="default" w:ascii="Times New Roman" w:hAnsi="Times New Roman" w:eastAsia="仿宋"/>
              </w:rPr>
              <w:t>办法》（</w:t>
            </w:r>
            <w:r>
              <w:rPr>
                <w:rStyle w:val="7"/>
                <w:rFonts w:hint="default" w:ascii="Times New Roman" w:hAnsi="Times New Roman" w:eastAsia="仿宋"/>
                <w:snapToGrid w:val="0"/>
              </w:rPr>
              <w:t>2003年国家发展和改革</w:t>
            </w:r>
            <w:r>
              <w:rPr>
                <w:rStyle w:val="7"/>
                <w:rFonts w:hint="default" w:ascii="Times New Roman" w:hAnsi="Times New Roman" w:eastAsia="仿宋"/>
              </w:rPr>
              <w:t>委</w:t>
            </w:r>
            <w:r>
              <w:rPr>
                <w:rStyle w:val="7"/>
                <w:rFonts w:hint="default" w:ascii="Times New Roman" w:hAnsi="Times New Roman" w:eastAsia="仿宋"/>
                <w:snapToGrid w:val="0"/>
              </w:rPr>
              <w:t>员会等7</w:t>
            </w:r>
            <w:r>
              <w:rPr>
                <w:rStyle w:val="7"/>
                <w:rFonts w:hint="default" w:ascii="Times New Roman" w:hAnsi="Times New Roman" w:eastAsia="仿宋"/>
              </w:rPr>
              <w:t>部委</w:t>
            </w:r>
            <w:r>
              <w:rPr>
                <w:rStyle w:val="7"/>
                <w:rFonts w:hint="default" w:ascii="Times New Roman" w:hAnsi="Times New Roman" w:eastAsia="仿宋"/>
                <w:snapToGrid w:val="0"/>
              </w:rPr>
              <w:t>令第30</w:t>
            </w:r>
            <w:r>
              <w:rPr>
                <w:rStyle w:val="7"/>
                <w:rFonts w:hint="default" w:ascii="Times New Roman" w:hAnsi="Times New Roman" w:eastAsia="仿宋"/>
              </w:rPr>
              <w:t>号发布，</w:t>
            </w:r>
            <w:r>
              <w:rPr>
                <w:rStyle w:val="7"/>
                <w:rFonts w:hint="default" w:ascii="Times New Roman" w:hAnsi="Times New Roman" w:eastAsia="仿宋"/>
                <w:snapToGrid w:val="0"/>
              </w:rPr>
              <w:t>2013修正）第七十六</w:t>
            </w:r>
            <w:r>
              <w:rPr>
                <w:rStyle w:val="7"/>
                <w:rFonts w:hint="default" w:ascii="Times New Roman" w:hAnsi="Times New Roman" w:eastAsia="仿宋"/>
              </w:rPr>
              <w:t>条</w:t>
            </w:r>
            <w:r>
              <w:rPr>
                <w:rStyle w:val="7"/>
                <w:rFonts w:hint="default" w:ascii="Times New Roman" w:hAnsi="Times New Roman" w:eastAsia="仿宋"/>
                <w:snapToGrid w:val="0"/>
              </w:rPr>
              <w:t>第一款：依法必须进行招标的项目，招标人违法与投标人就投标价格、投标方案等实质性内容进行谈判的，有关行政监督部门给予警告，对单位直接负责的主管人员和其他直接责任人员依法给</w:t>
            </w:r>
            <w:r>
              <w:rPr>
                <w:rStyle w:val="7"/>
                <w:rFonts w:hint="default" w:ascii="Times New Roman" w:hAnsi="Times New Roman" w:eastAsia="仿宋"/>
              </w:rPr>
              <w:t>予处分。</w:t>
            </w:r>
          </w:p>
          <w:p w14:paraId="35BA3A70">
            <w:pPr>
              <w:adjustRightInd w:val="0"/>
              <w:snapToGrid w:val="0"/>
              <w:spacing w:line="284" w:lineRule="exact"/>
              <w:ind w:firstLine="400" w:firstLineChars="200"/>
              <w:rPr>
                <w:rFonts w:hint="default" w:ascii="Times New Roman" w:hAnsi="Times New Roman" w:eastAsia="仿宋" w:cs="Times New Roman"/>
                <w:color w:val="000000"/>
                <w:kern w:val="2"/>
                <w:sz w:val="20"/>
                <w:szCs w:val="20"/>
                <w:u w:val="none"/>
                <w:lang w:val="en-US" w:eastAsia="zh-CN" w:bidi="ar-SA"/>
              </w:rPr>
            </w:pPr>
            <w:r>
              <w:rPr>
                <w:rStyle w:val="7"/>
                <w:rFonts w:hint="default" w:ascii="Times New Roman" w:hAnsi="Times New Roman" w:eastAsia="仿宋"/>
                <w:snapToGrid w:val="0"/>
              </w:rPr>
              <w:t>第六条：各级发展改革、工业和信息化、住房城乡建设、交通运输、铁道、水利、商务、广电、民航等部门依照《国务院办公厅印发国务院有关部门实施招标投标活动行政监督的职责分工意见的通知》（</w:t>
            </w:r>
            <w:r>
              <w:rPr>
                <w:rStyle w:val="7"/>
                <w:rFonts w:hint="default" w:ascii="Times New Roman" w:hAnsi="Times New Roman" w:eastAsia="仿宋"/>
              </w:rPr>
              <w:t>国办发〔</w:t>
            </w:r>
            <w:r>
              <w:rPr>
                <w:rStyle w:val="7"/>
                <w:rFonts w:hint="default" w:ascii="Times New Roman" w:hAnsi="Times New Roman" w:eastAsia="仿宋"/>
                <w:snapToGrid w:val="0"/>
              </w:rPr>
              <w:t>2</w:t>
            </w:r>
            <w:r>
              <w:rPr>
                <w:rStyle w:val="7"/>
                <w:rFonts w:hint="default" w:ascii="Times New Roman" w:hAnsi="Times New Roman" w:eastAsia="仿宋"/>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02823B73">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7"/>
                <w:rFonts w:hint="default" w:ascii="Times New Roman" w:hAnsi="Times New Roman" w:eastAsia="仿宋"/>
              </w:rPr>
              <w:t>否立案受理。</w:t>
            </w:r>
          </w:p>
          <w:p w14:paraId="685F230B">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7"/>
                <w:rFonts w:hint="default" w:ascii="Times New Roman" w:hAnsi="Times New Roman" w:eastAsia="仿宋"/>
              </w:rPr>
              <w:t>并</w:t>
            </w:r>
            <w:r>
              <w:rPr>
                <w:rStyle w:val="7"/>
                <w:rFonts w:hint="default" w:ascii="Times New Roman" w:hAnsi="Times New Roman" w:eastAsia="仿宋"/>
                <w:snapToGrid w:val="0"/>
              </w:rPr>
              <w:t>制作笔录。</w:t>
            </w:r>
          </w:p>
          <w:p w14:paraId="26F8D536">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材料核实，现场核实</w:t>
            </w:r>
            <w:r>
              <w:rPr>
                <w:rStyle w:val="7"/>
                <w:rFonts w:hint="default" w:ascii="Times New Roman" w:hAnsi="Times New Roman" w:eastAsia="仿宋"/>
              </w:rPr>
              <w:t>，调查取证。</w:t>
            </w:r>
          </w:p>
          <w:p w14:paraId="0DD99C0E">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7"/>
                <w:rFonts w:hint="default" w:ascii="Times New Roman" w:hAnsi="Times New Roman" w:eastAsia="仿宋"/>
              </w:rPr>
              <w:t>出处理意见。</w:t>
            </w:r>
          </w:p>
          <w:p w14:paraId="4D0D00E6">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7"/>
                <w:rFonts w:hint="default" w:ascii="Times New Roman" w:hAnsi="Times New Roman" w:eastAsia="仿宋"/>
              </w:rPr>
              <w:t>证告知书》。</w:t>
            </w:r>
          </w:p>
          <w:p w14:paraId="50CE33A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7"/>
                <w:rFonts w:hint="default" w:ascii="Times New Roman" w:hAnsi="Times New Roman" w:eastAsia="仿宋"/>
              </w:rPr>
              <w:t>情况等内容。</w:t>
            </w:r>
          </w:p>
          <w:p w14:paraId="046A6CE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6.送达责任：按有关规定将行政处罚决定书</w:t>
            </w:r>
            <w:r>
              <w:rPr>
                <w:rStyle w:val="7"/>
                <w:rFonts w:hint="default" w:ascii="Times New Roman" w:hAnsi="Times New Roman" w:eastAsia="仿宋"/>
              </w:rPr>
              <w:t>送达当事人。</w:t>
            </w:r>
          </w:p>
          <w:p w14:paraId="10E34FB8">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7.执行责任：依照生效的行政处罚决定，自觉履行</w:t>
            </w:r>
            <w:r>
              <w:rPr>
                <w:rStyle w:val="7"/>
                <w:rFonts w:hint="default" w:ascii="Times New Roman" w:hAnsi="Times New Roman" w:eastAsia="仿宋"/>
              </w:rPr>
              <w:t>或强制执行。</w:t>
            </w:r>
          </w:p>
          <w:p w14:paraId="5EBA4FD7">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8.监督责任：对处罚决定执行情况进</w:t>
            </w:r>
            <w:r>
              <w:rPr>
                <w:rStyle w:val="7"/>
                <w:rFonts w:hint="default" w:ascii="Times New Roman" w:hAnsi="Times New Roman" w:eastAsia="仿宋"/>
              </w:rPr>
              <w:t>行监督检查。</w:t>
            </w:r>
          </w:p>
          <w:p w14:paraId="61C8E37D">
            <w:pPr>
              <w:adjustRightInd w:val="0"/>
              <w:snapToGrid w:val="0"/>
              <w:spacing w:line="284" w:lineRule="exact"/>
              <w:ind w:firstLine="400" w:firstLineChars="200"/>
              <w:rPr>
                <w:rFonts w:hint="default" w:ascii="Times New Roman" w:hAnsi="Times New Roman" w:eastAsia="仿宋" w:cs="Times New Roman"/>
                <w:color w:val="000000"/>
                <w:kern w:val="2"/>
                <w:sz w:val="20"/>
                <w:szCs w:val="20"/>
                <w:u w:val="none"/>
                <w:lang w:val="en-US" w:eastAsia="zh-CN" w:bidi="ar-SA"/>
              </w:rPr>
            </w:pPr>
            <w:r>
              <w:rPr>
                <w:rStyle w:val="7"/>
                <w:rFonts w:hint="default" w:ascii="Times New Roman" w:hAnsi="Times New Roman" w:eastAsia="仿宋"/>
                <w:snapToGrid w:val="0"/>
              </w:rPr>
              <w:t>9.其他法律法规规章文件规定应</w:t>
            </w:r>
            <w:r>
              <w:rPr>
                <w:rStyle w:val="7"/>
                <w:rFonts w:hint="default" w:ascii="Times New Roman" w:hAnsi="Times New Roman" w:eastAsia="仿宋"/>
              </w:rPr>
              <w:t>履行的责任。</w:t>
            </w:r>
            <w:r>
              <w:rPr>
                <w:rStyle w:val="7"/>
                <w:rFonts w:hint="eastAsia" w:eastAsia="仿宋"/>
                <w:snapToGrid w:val="0"/>
                <w:lang w:eastAsia="zh-CN"/>
              </w:rPr>
              <w:t>（质监站）</w:t>
            </w:r>
          </w:p>
        </w:tc>
        <w:tc>
          <w:tcPr>
            <w:tcW w:w="6570" w:type="dxa"/>
            <w:vAlign w:val="center"/>
          </w:tcPr>
          <w:p w14:paraId="4149AAA5">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7"/>
                <w:rFonts w:hint="default" w:ascii="Times New Roman" w:hAnsi="Times New Roman" w:eastAsia="仿宋"/>
              </w:rPr>
              <w:t>管领导批准。</w:t>
            </w:r>
          </w:p>
          <w:p w14:paraId="42BA425D">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7"/>
                <w:rFonts w:hint="default" w:ascii="Times New Roman" w:hAnsi="Times New Roman" w:eastAsia="仿宋"/>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7"/>
                <w:rFonts w:hint="default" w:ascii="Times New Roman" w:hAnsi="Times New Roman" w:eastAsia="仿宋"/>
              </w:rPr>
              <w:t>托机关备案。</w:t>
            </w:r>
          </w:p>
          <w:p w14:paraId="36A56D48">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2—1.【法律】《中华人民共和国行政处罚法》</w:t>
            </w:r>
            <w:r>
              <w:rPr>
                <w:rStyle w:val="7"/>
                <w:rFonts w:hint="default" w:ascii="Times New Roman" w:hAnsi="Times New Roman" w:eastAsia="仿宋"/>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7"/>
                <w:rFonts w:hint="default" w:ascii="Times New Roman" w:hAnsi="Times New Roman" w:eastAsia="仿宋"/>
              </w:rPr>
              <w:t>以</w:t>
            </w:r>
            <w:r>
              <w:rPr>
                <w:rStyle w:val="7"/>
                <w:rFonts w:hint="default" w:ascii="Times New Roman" w:hAnsi="Times New Roman" w:eastAsia="仿宋"/>
                <w:snapToGrid w:val="0"/>
              </w:rPr>
              <w:t>进行检查。</w:t>
            </w:r>
          </w:p>
          <w:p w14:paraId="369151AB">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第三十七条：行政机关在调查或者进行检查时，执法人员</w:t>
            </w:r>
            <w:r>
              <w:rPr>
                <w:rStyle w:val="7"/>
                <w:rFonts w:hint="default" w:ascii="Times New Roman" w:hAnsi="Times New Roman" w:eastAsia="仿宋"/>
              </w:rPr>
              <w:t>不得</w:t>
            </w:r>
            <w:r>
              <w:rPr>
                <w:rStyle w:val="7"/>
                <w:rFonts w:hint="default" w:ascii="Times New Roman" w:hAnsi="Times New Roman" w:eastAsia="仿宋"/>
                <w:snapToGrid w:val="0"/>
              </w:rPr>
              <w:t>少</w:t>
            </w:r>
            <w:r>
              <w:rPr>
                <w:rStyle w:val="7"/>
                <w:rFonts w:hint="default" w:ascii="Times New Roman" w:hAnsi="Times New Roman" w:eastAsia="仿宋"/>
              </w:rPr>
              <w:t>于两人……。</w:t>
            </w:r>
          </w:p>
          <w:p w14:paraId="7D36EBA2">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7"/>
                <w:rFonts w:hint="default" w:ascii="Times New Roman" w:hAnsi="Times New Roman" w:eastAsia="仿宋"/>
              </w:rPr>
              <w:t>法</w:t>
            </w:r>
            <w:r>
              <w:rPr>
                <w:rStyle w:val="7"/>
                <w:rFonts w:hint="default" w:ascii="Times New Roman" w:hAnsi="Times New Roman" w:eastAsia="仿宋"/>
                <w:snapToGrid w:val="0"/>
              </w:rPr>
              <w:t>身份证件。</w:t>
            </w:r>
          </w:p>
          <w:p w14:paraId="6E23853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第九条：执法人员对案件进行调查，应当</w:t>
            </w:r>
            <w:r>
              <w:rPr>
                <w:rStyle w:val="7"/>
                <w:rFonts w:hint="default" w:ascii="Times New Roman" w:hAnsi="Times New Roman" w:eastAsia="仿宋"/>
              </w:rPr>
              <w:t>收集</w:t>
            </w:r>
            <w:r>
              <w:rPr>
                <w:rStyle w:val="7"/>
                <w:rFonts w:hint="default" w:ascii="Times New Roman" w:hAnsi="Times New Roman" w:eastAsia="仿宋"/>
                <w:snapToGrid w:val="0"/>
              </w:rPr>
              <w:t>以</w:t>
            </w:r>
            <w:r>
              <w:rPr>
                <w:rStyle w:val="7"/>
                <w:rFonts w:hint="default" w:ascii="Times New Roman" w:hAnsi="Times New Roman" w:eastAsia="仿宋"/>
              </w:rPr>
              <w:t>下</w:t>
            </w:r>
            <w:r>
              <w:rPr>
                <w:rStyle w:val="7"/>
                <w:rFonts w:hint="default" w:ascii="Times New Roman" w:hAnsi="Times New Roman" w:eastAsia="仿宋"/>
                <w:snapToGrid w:val="0"/>
              </w:rPr>
              <w:t>证据……。</w:t>
            </w:r>
          </w:p>
          <w:p w14:paraId="243085AE">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第十条：执法人员询问当事人及证明人，应当个别进行。询问</w:t>
            </w:r>
            <w:r>
              <w:rPr>
                <w:rStyle w:val="7"/>
                <w:rFonts w:hint="default" w:ascii="Times New Roman" w:hAnsi="Times New Roman" w:eastAsia="仿宋"/>
              </w:rPr>
              <w:t>应当</w:t>
            </w:r>
            <w:r>
              <w:rPr>
                <w:rStyle w:val="7"/>
                <w:rFonts w:hint="default" w:ascii="Times New Roman" w:hAnsi="Times New Roman" w:eastAsia="仿宋"/>
                <w:snapToGrid w:val="0"/>
              </w:rPr>
              <w:t>制</w:t>
            </w:r>
            <w:r>
              <w:rPr>
                <w:rStyle w:val="7"/>
                <w:rFonts w:hint="default" w:ascii="Times New Roman" w:hAnsi="Times New Roman" w:eastAsia="仿宋"/>
              </w:rPr>
              <w:t>作</w:t>
            </w:r>
            <w:r>
              <w:rPr>
                <w:rStyle w:val="7"/>
                <w:rFonts w:hint="default" w:ascii="Times New Roman" w:hAnsi="Times New Roman" w:eastAsia="仿宋"/>
                <w:snapToGrid w:val="0"/>
              </w:rPr>
              <w:t>笔录……。</w:t>
            </w:r>
          </w:p>
          <w:p w14:paraId="2C8EA6F2">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第十一条：执法人员应当收集、调取与案件有关的原始</w:t>
            </w:r>
            <w:r>
              <w:rPr>
                <w:rStyle w:val="7"/>
                <w:rFonts w:hint="default" w:ascii="Times New Roman" w:hAnsi="Times New Roman" w:eastAsia="仿宋"/>
              </w:rPr>
              <w:t>凭证</w:t>
            </w:r>
            <w:r>
              <w:rPr>
                <w:rStyle w:val="7"/>
                <w:rFonts w:hint="default" w:ascii="Times New Roman" w:hAnsi="Times New Roman" w:eastAsia="仿宋"/>
                <w:snapToGrid w:val="0"/>
              </w:rPr>
              <w:t>作</w:t>
            </w:r>
            <w:r>
              <w:rPr>
                <w:rStyle w:val="7"/>
                <w:rFonts w:hint="default" w:ascii="Times New Roman" w:hAnsi="Times New Roman" w:eastAsia="仿宋"/>
              </w:rPr>
              <w:t>为</w:t>
            </w:r>
            <w:r>
              <w:rPr>
                <w:rStyle w:val="7"/>
                <w:rFonts w:hint="default" w:ascii="Times New Roman" w:hAnsi="Times New Roman" w:eastAsia="仿宋"/>
                <w:snapToGrid w:val="0"/>
              </w:rPr>
              <w:t>书证……。</w:t>
            </w:r>
          </w:p>
          <w:p w14:paraId="28EEFEB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7"/>
                <w:rFonts w:hint="default" w:ascii="Times New Roman" w:hAnsi="Times New Roman" w:eastAsia="仿宋"/>
              </w:rPr>
              <w:t>先行</w:t>
            </w:r>
            <w:r>
              <w:rPr>
                <w:rStyle w:val="7"/>
                <w:rFonts w:hint="default" w:ascii="Times New Roman" w:hAnsi="Times New Roman" w:eastAsia="仿宋"/>
                <w:snapToGrid w:val="0"/>
              </w:rPr>
              <w:t>登</w:t>
            </w:r>
            <w:r>
              <w:rPr>
                <w:rStyle w:val="7"/>
                <w:rFonts w:hint="default" w:ascii="Times New Roman" w:hAnsi="Times New Roman" w:eastAsia="仿宋"/>
              </w:rPr>
              <w:t>记</w:t>
            </w:r>
            <w:r>
              <w:rPr>
                <w:rStyle w:val="7"/>
                <w:rFonts w:hint="default" w:ascii="Times New Roman" w:hAnsi="Times New Roman" w:eastAsia="仿宋"/>
                <w:snapToGrid w:val="0"/>
              </w:rPr>
              <w:t>保存……。</w:t>
            </w:r>
          </w:p>
          <w:p w14:paraId="475FCE4C">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第十三条：案件调查终结，执法人员应当出具书面案件</w:t>
            </w:r>
            <w:r>
              <w:rPr>
                <w:rStyle w:val="7"/>
                <w:rFonts w:hint="default" w:ascii="Times New Roman" w:hAnsi="Times New Roman" w:eastAsia="仿宋"/>
              </w:rPr>
              <w:t>调查</w:t>
            </w:r>
            <w:r>
              <w:rPr>
                <w:rStyle w:val="7"/>
                <w:rFonts w:hint="default" w:ascii="Times New Roman" w:hAnsi="Times New Roman" w:eastAsia="仿宋"/>
                <w:snapToGrid w:val="0"/>
              </w:rPr>
              <w:t>终</w:t>
            </w:r>
            <w:r>
              <w:rPr>
                <w:rStyle w:val="7"/>
                <w:rFonts w:hint="default" w:ascii="Times New Roman" w:hAnsi="Times New Roman" w:eastAsia="仿宋"/>
              </w:rPr>
              <w:t>结报告……。</w:t>
            </w:r>
          </w:p>
          <w:p w14:paraId="108CF05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7"/>
                <w:rFonts w:hint="default" w:ascii="Times New Roman" w:hAnsi="Times New Roman" w:eastAsia="仿宋"/>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7"/>
                <w:rFonts w:hint="default" w:ascii="Times New Roman" w:hAnsi="Times New Roman" w:eastAsia="仿宋"/>
              </w:rPr>
              <w:t>过</w:t>
            </w:r>
            <w:r>
              <w:rPr>
                <w:rStyle w:val="7"/>
                <w:rFonts w:hint="default" w:ascii="Times New Roman" w:hAnsi="Times New Roman" w:eastAsia="仿宋"/>
                <w:snapToGrid w:val="0"/>
              </w:rPr>
              <w:t>查证核实</w:t>
            </w:r>
            <w:r>
              <w:rPr>
                <w:rStyle w:val="7"/>
                <w:rFonts w:hint="default" w:ascii="Times New Roman" w:hAnsi="Times New Roman" w:eastAsia="仿宋"/>
              </w:rPr>
              <w:t>。</w:t>
            </w:r>
          </w:p>
          <w:p w14:paraId="7FAE458C">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第三十条： 行政执法机关调查、收集证据应遵</w:t>
            </w:r>
            <w:r>
              <w:rPr>
                <w:rStyle w:val="7"/>
                <w:rFonts w:hint="default" w:ascii="Times New Roman" w:hAnsi="Times New Roman" w:eastAsia="仿宋"/>
              </w:rPr>
              <w:t>守下列规定：……</w:t>
            </w:r>
          </w:p>
          <w:p w14:paraId="664BD161">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7"/>
                <w:rFonts w:hint="default" w:ascii="Times New Roman" w:hAnsi="Times New Roman" w:eastAsia="仿宋"/>
              </w:rPr>
              <w:t>分别作出决定……</w:t>
            </w:r>
          </w:p>
          <w:p w14:paraId="708A1F2E">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7"/>
                <w:rFonts w:hint="default" w:ascii="Times New Roman" w:hAnsi="Times New Roman" w:eastAsia="仿宋"/>
              </w:rPr>
              <w:t>行</w:t>
            </w:r>
            <w:r>
              <w:rPr>
                <w:rStyle w:val="7"/>
                <w:rFonts w:hint="default" w:ascii="Times New Roman" w:hAnsi="Times New Roman" w:eastAsia="仿宋"/>
                <w:snapToGrid w:val="0"/>
              </w:rPr>
              <w:t>书面核审。</w:t>
            </w:r>
          </w:p>
          <w:p w14:paraId="7177E0D6">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第十五条：执法机关的法制工作机构接到执法人员提交的核审材料后，应当登记，并指定具体</w:t>
            </w:r>
            <w:r>
              <w:rPr>
                <w:rStyle w:val="7"/>
                <w:rFonts w:hint="default" w:ascii="Times New Roman" w:hAnsi="Times New Roman" w:eastAsia="仿宋"/>
              </w:rPr>
              <w:t>人</w:t>
            </w:r>
            <w:r>
              <w:rPr>
                <w:rStyle w:val="7"/>
                <w:rFonts w:hint="default" w:ascii="Times New Roman" w:hAnsi="Times New Roman" w:eastAsia="仿宋"/>
                <w:snapToGrid w:val="0"/>
              </w:rPr>
              <w:t>员负责核审</w:t>
            </w:r>
          </w:p>
          <w:p w14:paraId="76676EB5">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第十六条：执法机关的法制工作机构对案件核审后，应提出</w:t>
            </w:r>
            <w:r>
              <w:rPr>
                <w:rStyle w:val="7"/>
                <w:rFonts w:hint="default" w:ascii="Times New Roman" w:hAnsi="Times New Roman" w:eastAsia="仿宋"/>
              </w:rPr>
              <w:t>以下</w:t>
            </w:r>
            <w:r>
              <w:rPr>
                <w:rStyle w:val="7"/>
                <w:rFonts w:hint="default" w:ascii="Times New Roman" w:hAnsi="Times New Roman" w:eastAsia="仿宋"/>
                <w:snapToGrid w:val="0"/>
              </w:rPr>
              <w:t>书面意见……。</w:t>
            </w:r>
          </w:p>
          <w:p w14:paraId="1F9FD3C5">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第十七条：对执法机关法制工作机构提出的意见，执法人员应当采纳。</w:t>
            </w:r>
          </w:p>
          <w:p w14:paraId="0532942B">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E0A67D1">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A6E5716">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B252B9C">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AB425D4">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7CD9874">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A1EBF1D">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0011D02">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第三十九条：行政机关依照本法第三十八条的规定给予行政处罚，应当制作行政处罚决定书。</w:t>
            </w:r>
          </w:p>
          <w:p w14:paraId="4FCC7937">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014F7A5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A2C785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29A594B">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E98A7E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9A59D10">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第二十八条：不能直接送达或者直接送达有困难的，按下列规定送达：……</w:t>
            </w:r>
          </w:p>
          <w:p w14:paraId="7F252659">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9D6B217">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DFA14C9">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D8C93C3">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36BC449">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554827F">
            <w:pPr>
              <w:adjustRightInd w:val="0"/>
              <w:snapToGrid w:val="0"/>
              <w:spacing w:line="284" w:lineRule="exact"/>
              <w:ind w:firstLine="400" w:firstLineChars="200"/>
              <w:rPr>
                <w:rStyle w:val="7"/>
                <w:rFonts w:hint="default" w:ascii="Times New Roman" w:hAnsi="Times New Roman" w:eastAsia="仿宋"/>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8BDAA84">
            <w:pPr>
              <w:adjustRightInd w:val="0"/>
              <w:snapToGrid w:val="0"/>
              <w:spacing w:line="284" w:lineRule="exact"/>
              <w:ind w:firstLine="400" w:firstLineChars="200"/>
              <w:rPr>
                <w:rFonts w:hint="default" w:ascii="Times New Roman" w:hAnsi="Times New Roman" w:eastAsia="仿宋" w:cs="Times New Roman"/>
                <w:color w:val="000000"/>
                <w:kern w:val="2"/>
                <w:sz w:val="20"/>
                <w:szCs w:val="20"/>
                <w:u w:val="none"/>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4633BA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1D8894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A946C1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219654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CD1C42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3B1045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B88E89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C73FC2C">
            <w:pPr>
              <w:adjustRightInd w:val="0"/>
              <w:snapToGrid w:val="0"/>
              <w:spacing w:line="300" w:lineRule="exact"/>
              <w:jc w:val="center"/>
              <w:rPr>
                <w:rFonts w:ascii="微软雅黑" w:hAnsi="宋体" w:eastAsia="微软雅黑" w:cs="宋体"/>
                <w:kern w:val="0"/>
                <w:sz w:val="20"/>
                <w:szCs w:val="20"/>
              </w:rPr>
            </w:pPr>
          </w:p>
        </w:tc>
      </w:tr>
      <w:tr w14:paraId="23141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A11A7C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30</w:t>
            </w:r>
          </w:p>
        </w:tc>
        <w:tc>
          <w:tcPr>
            <w:tcW w:w="308" w:type="dxa"/>
            <w:vAlign w:val="center"/>
          </w:tcPr>
          <w:p w14:paraId="797A1A7A">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6985A8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对评标委员会成员收受投标人的财物或者其他好处</w:t>
            </w:r>
            <w:r>
              <w:rPr>
                <w:rFonts w:hint="eastAsia" w:eastAsia="仿宋"/>
                <w:snapToGrid w:val="0"/>
                <w:color w:val="000000"/>
                <w:sz w:val="20"/>
                <w:szCs w:val="20"/>
                <w:lang w:eastAsia="zh-CN"/>
              </w:rPr>
              <w:t>或者</w:t>
            </w:r>
            <w:r>
              <w:rPr>
                <w:rFonts w:hint="eastAsia" w:eastAsia="仿宋"/>
                <w:snapToGrid w:val="0"/>
                <w:color w:val="000000"/>
                <w:sz w:val="20"/>
                <w:szCs w:val="20"/>
              </w:rPr>
              <w:t>评标委员会成员或者参加评标的有关工作人员向他人透露对投标文件的评审和比较、中标候选人的推荐以及与评标有关的其他情况行为的处罚</w:t>
            </w:r>
          </w:p>
        </w:tc>
        <w:tc>
          <w:tcPr>
            <w:tcW w:w="546" w:type="dxa"/>
            <w:vAlign w:val="center"/>
          </w:tcPr>
          <w:p w14:paraId="039D508F">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2F62CB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73D2350">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39BE6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w:t>
            </w:r>
            <w:r>
              <w:rPr>
                <w:rStyle w:val="8"/>
                <w:rFonts w:hint="eastAsia" w:eastAsia="仿宋"/>
                <w:snapToGrid w:val="0"/>
              </w:rPr>
              <w:t>五</w:t>
            </w:r>
            <w:r>
              <w:rPr>
                <w:rStyle w:val="7"/>
                <w:rFonts w:hint="default" w:ascii="Times New Roman" w:hAnsi="Times New Roman" w:eastAsia="仿宋"/>
                <w:snapToGrid w:val="0"/>
              </w:rPr>
              <w:t>十六条：评标委员会成员收受投标人的财物或者其他好处的，评标委员会成员或者参加评标的有关工作人员向他人透露对投标文件的评审和比较、中标候选人的推荐以及与评标有关的其他情况的，给予警告，没收收受的财物，可以并处三千元以上五万元以下的罚款，对有所列违法行为的评标委员会成员取消担任评标委员会成员的资格，不得再参加任何依法必须进行招标的项目的评标；构成犯罪的，依法追究刑</w:t>
            </w:r>
            <w:r>
              <w:rPr>
                <w:rStyle w:val="8"/>
                <w:rFonts w:hint="eastAsia" w:eastAsia="仿宋"/>
                <w:snapToGrid w:val="0"/>
              </w:rPr>
              <w:t>事责任。</w:t>
            </w:r>
          </w:p>
          <w:p w14:paraId="052B5F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2.【行政法规】《中华人民共和国招标投标法实施</w:t>
            </w:r>
            <w:r>
              <w:rPr>
                <w:rStyle w:val="8"/>
                <w:rFonts w:hint="eastAsia" w:eastAsia="仿宋"/>
                <w:snapToGrid w:val="0"/>
              </w:rPr>
              <w:t>条例》（</w:t>
            </w:r>
            <w:r>
              <w:rPr>
                <w:rStyle w:val="7"/>
                <w:rFonts w:hint="default" w:ascii="Times New Roman" w:hAnsi="Times New Roman" w:eastAsia="仿宋"/>
                <w:snapToGrid w:val="0"/>
              </w:rPr>
              <w:t>2011年国</w:t>
            </w:r>
            <w:r>
              <w:rPr>
                <w:rStyle w:val="8"/>
                <w:rFonts w:hint="eastAsia" w:eastAsia="仿宋"/>
                <w:snapToGrid w:val="0"/>
              </w:rPr>
              <w:t>务院令第6</w:t>
            </w:r>
            <w:r>
              <w:rPr>
                <w:rStyle w:val="7"/>
                <w:rFonts w:hint="default" w:ascii="Times New Roman" w:hAnsi="Times New Roman" w:eastAsia="仿宋"/>
                <w:snapToGrid w:val="0"/>
              </w:rPr>
              <w:t>13</w:t>
            </w:r>
            <w:r>
              <w:rPr>
                <w:rStyle w:val="8"/>
                <w:rFonts w:hint="eastAsia" w:eastAsia="仿宋"/>
                <w:snapToGrid w:val="0"/>
              </w:rPr>
              <w:t>号公布，</w:t>
            </w:r>
            <w:r>
              <w:rPr>
                <w:rStyle w:val="7"/>
                <w:rFonts w:hint="default" w:ascii="Times New Roman" w:hAnsi="Times New Roman" w:eastAsia="仿宋"/>
                <w:snapToGrid w:val="0"/>
              </w:rPr>
              <w:t>2019年第三次修订）第</w:t>
            </w:r>
            <w:r>
              <w:rPr>
                <w:rStyle w:val="8"/>
                <w:rFonts w:hint="eastAsia" w:eastAsia="仿宋"/>
                <w:snapToGrid w:val="0"/>
              </w:rPr>
              <w:t>七</w:t>
            </w:r>
            <w:r>
              <w:rPr>
                <w:rStyle w:val="7"/>
                <w:rFonts w:hint="default" w:ascii="Times New Roman" w:hAnsi="Times New Roman" w:eastAsia="仿宋"/>
                <w:snapToGrid w:val="0"/>
              </w:rPr>
              <w:t>十二条：评标委员会成员收受投标人的财物或者其他好处的，没收收受的</w:t>
            </w:r>
            <w:r>
              <w:rPr>
                <w:rStyle w:val="8"/>
                <w:rFonts w:hint="eastAsia" w:eastAsia="仿宋"/>
                <w:snapToGrid w:val="0"/>
              </w:rPr>
              <w:t>财物，处</w:t>
            </w:r>
            <w:r>
              <w:rPr>
                <w:rStyle w:val="7"/>
                <w:rFonts w:hint="default" w:ascii="Times New Roman" w:hAnsi="Times New Roman" w:eastAsia="仿宋"/>
                <w:snapToGrid w:val="0"/>
              </w:rPr>
              <w:t>300</w:t>
            </w:r>
            <w:r>
              <w:rPr>
                <w:rStyle w:val="8"/>
                <w:rFonts w:hint="eastAsia" w:eastAsia="仿宋"/>
                <w:snapToGrid w:val="0"/>
              </w:rPr>
              <w:t>0</w:t>
            </w:r>
            <w:r>
              <w:rPr>
                <w:rStyle w:val="7"/>
                <w:rFonts w:hint="default" w:ascii="Times New Roman" w:hAnsi="Times New Roman" w:eastAsia="仿宋"/>
                <w:snapToGrid w:val="0"/>
              </w:rPr>
              <w:t>元以上5万元以下的罚款，取消担任评标委员会成员的资格，不得再参加依法必须进行招标的项目的评标；构成犯罪的，依法追究刑</w:t>
            </w:r>
            <w:r>
              <w:rPr>
                <w:rStyle w:val="8"/>
                <w:rFonts w:hint="eastAsia" w:eastAsia="仿宋"/>
                <w:snapToGrid w:val="0"/>
              </w:rPr>
              <w:t>事责任。</w:t>
            </w:r>
          </w:p>
          <w:p w14:paraId="0B98A3D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208EEC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A4561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719A7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579C40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36D1E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AE6B0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85D0A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3175E9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4B187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6998A4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00D63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FD1F2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951EC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11A3B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C59F6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3668D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44F90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25502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62373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BD4E1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96C46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8AF1D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5C573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251E66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1983F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3A8C0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13214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31E3A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47E82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DAC81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BB5A4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827F3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9FECA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9F851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39D7C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C5F77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8466F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B045F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5DA42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6BCA8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99DFC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54534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D5711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1F071A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1BB9B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3B182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7C5C8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D5FA70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377FCA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30727E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FDC623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845EDE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3BFFD5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50E97E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CF772C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BA50C3B">
            <w:pPr>
              <w:adjustRightInd w:val="0"/>
              <w:snapToGrid w:val="0"/>
              <w:spacing w:line="300" w:lineRule="exact"/>
              <w:jc w:val="center"/>
              <w:rPr>
                <w:rFonts w:ascii="微软雅黑" w:hAnsi="宋体" w:eastAsia="微软雅黑" w:cs="宋体"/>
                <w:kern w:val="0"/>
                <w:sz w:val="20"/>
                <w:szCs w:val="20"/>
              </w:rPr>
            </w:pPr>
          </w:p>
        </w:tc>
      </w:tr>
      <w:tr w14:paraId="49638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67CB456">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31</w:t>
            </w:r>
          </w:p>
        </w:tc>
        <w:tc>
          <w:tcPr>
            <w:tcW w:w="308" w:type="dxa"/>
            <w:vAlign w:val="center"/>
          </w:tcPr>
          <w:p w14:paraId="3DF64B51">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699615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对招标人在评标委员会依法推荐的中标候选人以外确定中标人或者依法必须进行招标的项目在所有投标被评标委员会否决后自行确定中标人行为的处罚</w:t>
            </w:r>
          </w:p>
        </w:tc>
        <w:tc>
          <w:tcPr>
            <w:tcW w:w="546" w:type="dxa"/>
            <w:vAlign w:val="center"/>
          </w:tcPr>
          <w:p w14:paraId="6BBF6DFA">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484DF9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E4A6570">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1239D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w:t>
            </w:r>
            <w:r>
              <w:rPr>
                <w:rStyle w:val="8"/>
                <w:rFonts w:hint="eastAsia" w:eastAsia="仿宋"/>
                <w:snapToGrid w:val="0"/>
              </w:rPr>
              <w:t>五</w:t>
            </w:r>
            <w:r>
              <w:rPr>
                <w:rStyle w:val="7"/>
                <w:rFonts w:hint="default" w:ascii="Times New Roman" w:hAnsi="Times New Roman" w:eastAsia="仿宋"/>
                <w:snapToGrid w:val="0"/>
              </w:rPr>
              <w:t>十七条：招标人在评标委员会依法推荐的中标候选人以外确定中标人的，依法必须进行招标的项目在所有投标被评标委员会否决后自行确定中标人的，中标无效。责令改正，可以处中标项目金额千分之五以上千分之十以下的罚款；对单位直接负责的主管人员和其他直接责任人员依法给</w:t>
            </w:r>
            <w:r>
              <w:rPr>
                <w:rStyle w:val="8"/>
                <w:rFonts w:hint="eastAsia" w:eastAsia="仿宋"/>
                <w:snapToGrid w:val="0"/>
              </w:rPr>
              <w:t>予处分。</w:t>
            </w:r>
          </w:p>
          <w:p w14:paraId="0F788FC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43F48F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08995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F0AA0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E8B6F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7F719C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F34A3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7341FD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7FD1E6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95577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A23577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056182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B5A02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BE8E6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3BBAA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6C9BA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7E856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5486F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172470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F7D4A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E6AFB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6748F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106C9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FBFBA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2392D8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05B9E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105C3C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DB953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BEDE9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C5829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35CB56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6BBE4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D80A5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E30F1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61E59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BFD9A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3E0C9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7769D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41F61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9901F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E4A55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18C4A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04E11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8C188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19294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555D5A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F9425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44713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223D08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41B567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3223E9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490663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80BB4E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907D81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DD0543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899C35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BED483E">
            <w:pPr>
              <w:adjustRightInd w:val="0"/>
              <w:snapToGrid w:val="0"/>
              <w:spacing w:line="300" w:lineRule="exact"/>
              <w:jc w:val="center"/>
              <w:rPr>
                <w:rFonts w:ascii="微软雅黑" w:hAnsi="宋体" w:eastAsia="微软雅黑" w:cs="宋体"/>
                <w:kern w:val="0"/>
                <w:sz w:val="20"/>
                <w:szCs w:val="20"/>
              </w:rPr>
            </w:pPr>
          </w:p>
        </w:tc>
      </w:tr>
      <w:tr w14:paraId="29EF4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9D781D0">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32</w:t>
            </w:r>
          </w:p>
        </w:tc>
        <w:tc>
          <w:tcPr>
            <w:tcW w:w="308" w:type="dxa"/>
            <w:vAlign w:val="center"/>
          </w:tcPr>
          <w:p w14:paraId="04C9BEAA">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20D236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对中标人不按照与招标人订立的合同履行义务行为的处罚</w:t>
            </w:r>
          </w:p>
        </w:tc>
        <w:tc>
          <w:tcPr>
            <w:tcW w:w="546" w:type="dxa"/>
            <w:vAlign w:val="center"/>
          </w:tcPr>
          <w:p w14:paraId="10E81F46">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3759A4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E2361C6">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BD442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1.【法律】《中华人民共和国招标投标法》第六十</w:t>
            </w:r>
            <w:r>
              <w:rPr>
                <w:rStyle w:val="8"/>
                <w:rFonts w:hint="eastAsia" w:eastAsia="仿宋"/>
                <w:snapToGrid w:val="0"/>
              </w:rPr>
              <w:t>条</w:t>
            </w:r>
            <w:r>
              <w:rPr>
                <w:rStyle w:val="7"/>
                <w:rFonts w:hint="default" w:ascii="Times New Roman" w:hAnsi="Times New Roman" w:eastAsia="仿宋"/>
                <w:snapToGrid w:val="0"/>
              </w:rPr>
              <w:t>第二款：中标人不按照与招标人订立的合同履行义务，情节严重的，取消其二年至五年内参加依法必须进行招标的项目的投标资格并予以公告，直至由工商行政管理机关吊销营</w:t>
            </w:r>
            <w:r>
              <w:rPr>
                <w:rStyle w:val="8"/>
                <w:rFonts w:hint="eastAsia" w:eastAsia="仿宋"/>
                <w:snapToGrid w:val="0"/>
              </w:rPr>
              <w:t>业执照。</w:t>
            </w:r>
          </w:p>
          <w:p w14:paraId="2ACA02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2013修正）第八十四</w:t>
            </w:r>
            <w:r>
              <w:rPr>
                <w:rStyle w:val="8"/>
                <w:rFonts w:hint="eastAsia" w:eastAsia="仿宋"/>
                <w:snapToGrid w:val="0"/>
              </w:rPr>
              <w:t>条</w:t>
            </w:r>
            <w:r>
              <w:rPr>
                <w:rStyle w:val="7"/>
                <w:rFonts w:hint="default" w:ascii="Times New Roman" w:hAnsi="Times New Roman" w:eastAsia="仿宋"/>
                <w:snapToGrid w:val="0"/>
              </w:rPr>
              <w:t>第二款：中标人不按照与招标人订立的合同履行义务，情节严重的，有关行政监督部门取消其二至五年参加招标项目的投标资格并予以公告，直至由工商行政管理机关吊销营</w:t>
            </w:r>
            <w:r>
              <w:rPr>
                <w:rStyle w:val="8"/>
                <w:rFonts w:hint="eastAsia" w:eastAsia="仿宋"/>
                <w:snapToGrid w:val="0"/>
              </w:rPr>
              <w:t>业执照。</w:t>
            </w:r>
          </w:p>
          <w:p w14:paraId="08242F9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2DBDB5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259EF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FC9A3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71029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10DD0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C0D14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BAFE1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C5573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EF628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AAC6A1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9A705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2587B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4050D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B6B00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4EE98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60699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CE316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FEE68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5AA3E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51AE1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5892E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80491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2C911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1889A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0AD4C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FFAF2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36662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FDF6B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1C178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1064F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D1CF3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0A328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1134C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1B5EE4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728D0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47DB3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07FCFA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CA49A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50F3C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5AFB5F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4704D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54279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E82EF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0FBF1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8F899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889C4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66956A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3B2712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C534F8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579DF9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03A7CB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969BEA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0D85ED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B63F72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5AF071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85CA4C5">
            <w:pPr>
              <w:adjustRightInd w:val="0"/>
              <w:snapToGrid w:val="0"/>
              <w:spacing w:line="300" w:lineRule="exact"/>
              <w:jc w:val="center"/>
              <w:rPr>
                <w:rFonts w:ascii="微软雅黑" w:hAnsi="宋体" w:eastAsia="微软雅黑" w:cs="宋体"/>
                <w:kern w:val="0"/>
                <w:sz w:val="20"/>
                <w:szCs w:val="20"/>
              </w:rPr>
            </w:pPr>
          </w:p>
        </w:tc>
      </w:tr>
      <w:tr w14:paraId="7495D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A756FB9">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33</w:t>
            </w:r>
          </w:p>
        </w:tc>
        <w:tc>
          <w:tcPr>
            <w:tcW w:w="308" w:type="dxa"/>
            <w:vAlign w:val="center"/>
          </w:tcPr>
          <w:p w14:paraId="5DFCCF23">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D36DEB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对招标人超过规定比例收取投标保证金、履约保证金或者不按照规定退还投标保证金及银行同期存款利息行为的处罚</w:t>
            </w:r>
          </w:p>
        </w:tc>
        <w:tc>
          <w:tcPr>
            <w:tcW w:w="546" w:type="dxa"/>
            <w:vAlign w:val="center"/>
          </w:tcPr>
          <w:p w14:paraId="083C6A8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E4F135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4FD4BFB">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BFB51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1.【行政法规】《中华人民共和国招标投标法实施</w:t>
            </w:r>
            <w:r>
              <w:rPr>
                <w:rStyle w:val="8"/>
                <w:rFonts w:hint="eastAsia" w:eastAsia="仿宋"/>
                <w:snapToGrid w:val="0"/>
              </w:rPr>
              <w:t>条例》（</w:t>
            </w:r>
            <w:r>
              <w:rPr>
                <w:rStyle w:val="7"/>
                <w:rFonts w:hint="default" w:ascii="Times New Roman" w:hAnsi="Times New Roman" w:eastAsia="仿宋"/>
                <w:snapToGrid w:val="0"/>
              </w:rPr>
              <w:t>2011年国</w:t>
            </w:r>
            <w:r>
              <w:rPr>
                <w:rStyle w:val="8"/>
                <w:rFonts w:hint="eastAsia" w:eastAsia="仿宋"/>
                <w:snapToGrid w:val="0"/>
              </w:rPr>
              <w:t>务院令第6</w:t>
            </w:r>
            <w:r>
              <w:rPr>
                <w:rStyle w:val="7"/>
                <w:rFonts w:hint="default" w:ascii="Times New Roman" w:hAnsi="Times New Roman" w:eastAsia="仿宋"/>
                <w:snapToGrid w:val="0"/>
              </w:rPr>
              <w:t>13</w:t>
            </w:r>
            <w:r>
              <w:rPr>
                <w:rStyle w:val="8"/>
                <w:rFonts w:hint="eastAsia" w:eastAsia="仿宋"/>
                <w:snapToGrid w:val="0"/>
              </w:rPr>
              <w:t>号公布，</w:t>
            </w:r>
            <w:r>
              <w:rPr>
                <w:rStyle w:val="7"/>
                <w:rFonts w:hint="default" w:ascii="Times New Roman" w:hAnsi="Times New Roman" w:eastAsia="仿宋"/>
                <w:snapToGrid w:val="0"/>
              </w:rPr>
              <w:t>2019年第三次修订）第</w:t>
            </w:r>
            <w:r>
              <w:rPr>
                <w:rStyle w:val="8"/>
                <w:rFonts w:hint="eastAsia" w:eastAsia="仿宋"/>
                <w:snapToGrid w:val="0"/>
              </w:rPr>
              <w:t>六十</w:t>
            </w:r>
            <w:r>
              <w:rPr>
                <w:rStyle w:val="7"/>
                <w:rFonts w:hint="default" w:ascii="Times New Roman" w:hAnsi="Times New Roman" w:eastAsia="仿宋"/>
                <w:snapToGrid w:val="0"/>
              </w:rPr>
              <w:t>六条： 招标人超过本条例规定的比例收取投标保证金、履约保证金或者不按照规定退还投标保证金及银行同期存款利息的，由有关行政监督部门责令改正</w:t>
            </w:r>
            <w:r>
              <w:rPr>
                <w:rStyle w:val="8"/>
                <w:rFonts w:hint="eastAsia" w:eastAsia="仿宋"/>
                <w:snapToGrid w:val="0"/>
              </w:rPr>
              <w:t>，</w:t>
            </w:r>
            <w:r>
              <w:rPr>
                <w:rStyle w:val="7"/>
                <w:rFonts w:hint="default" w:ascii="Times New Roman" w:hAnsi="Times New Roman" w:eastAsia="仿宋"/>
                <w:snapToGrid w:val="0"/>
              </w:rPr>
              <w:t>可以处5万元以下的罚款；给他人造成损失的，依法承担赔</w:t>
            </w:r>
            <w:r>
              <w:rPr>
                <w:rStyle w:val="8"/>
                <w:rFonts w:hint="eastAsia" w:eastAsia="仿宋"/>
                <w:snapToGrid w:val="0"/>
              </w:rPr>
              <w:t>偿责任。</w:t>
            </w:r>
          </w:p>
          <w:p w14:paraId="0964C1D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3D0146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C8F5C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E6F04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2474D1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55E33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61E16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3AF998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45FF0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A70D2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31A3B4D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B9BAE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3CB2D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9B8D1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CC4D6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AB0F6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2C892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3AACA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B697C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5AC14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78D8E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78CBA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FFF3A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015F6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C1D9D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E8A19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AD9FF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CBE9A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BE708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F5E0B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2BB90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D3D12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0533BC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06E97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0EE1B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2BD8E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CF55E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2CEE1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08BCB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6FEED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0ABF3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6D927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F4238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B7837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DBD27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F2AB5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0D176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D3B29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516BE9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2E1A00A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9C2331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E0D6C2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3534B3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9C6BD7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32B817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E1A854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5B56DC1">
            <w:pPr>
              <w:adjustRightInd w:val="0"/>
              <w:snapToGrid w:val="0"/>
              <w:spacing w:line="300" w:lineRule="exact"/>
              <w:jc w:val="center"/>
              <w:rPr>
                <w:rFonts w:ascii="微软雅黑" w:hAnsi="宋体" w:eastAsia="微软雅黑" w:cs="宋体"/>
                <w:kern w:val="0"/>
                <w:sz w:val="20"/>
                <w:szCs w:val="20"/>
              </w:rPr>
            </w:pPr>
          </w:p>
        </w:tc>
      </w:tr>
      <w:tr w14:paraId="79AE1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F40CE8E">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34</w:t>
            </w:r>
          </w:p>
        </w:tc>
        <w:tc>
          <w:tcPr>
            <w:tcW w:w="308" w:type="dxa"/>
            <w:vAlign w:val="center"/>
          </w:tcPr>
          <w:p w14:paraId="7EB7A073">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F7BDE2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对依法必须进行招标的项目的招标人无正当理由不发出中标通知书、不按规定确定中标人等行为的处罚</w:t>
            </w:r>
          </w:p>
        </w:tc>
        <w:tc>
          <w:tcPr>
            <w:tcW w:w="546" w:type="dxa"/>
            <w:vAlign w:val="center"/>
          </w:tcPr>
          <w:p w14:paraId="2623A675">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5E3FDE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BF6DF61">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860B4E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1.【行政法规】《中华人民共和国招标投标法实施</w:t>
            </w:r>
            <w:r>
              <w:rPr>
                <w:rStyle w:val="8"/>
                <w:rFonts w:hint="eastAsia" w:eastAsia="仿宋"/>
                <w:snapToGrid w:val="0"/>
              </w:rPr>
              <w:t>条例》（</w:t>
            </w:r>
            <w:r>
              <w:rPr>
                <w:rStyle w:val="7"/>
                <w:rFonts w:hint="default" w:ascii="Times New Roman" w:hAnsi="Times New Roman" w:eastAsia="仿宋"/>
                <w:snapToGrid w:val="0"/>
              </w:rPr>
              <w:t>2011年国</w:t>
            </w:r>
            <w:r>
              <w:rPr>
                <w:rStyle w:val="8"/>
                <w:rFonts w:hint="eastAsia" w:eastAsia="仿宋"/>
                <w:snapToGrid w:val="0"/>
              </w:rPr>
              <w:t>务院令第6</w:t>
            </w:r>
            <w:r>
              <w:rPr>
                <w:rStyle w:val="7"/>
                <w:rFonts w:hint="default" w:ascii="Times New Roman" w:hAnsi="Times New Roman" w:eastAsia="仿宋"/>
                <w:snapToGrid w:val="0"/>
              </w:rPr>
              <w:t>13</w:t>
            </w:r>
            <w:r>
              <w:rPr>
                <w:rStyle w:val="8"/>
                <w:rFonts w:hint="eastAsia" w:eastAsia="仿宋"/>
                <w:snapToGrid w:val="0"/>
              </w:rPr>
              <w:t>号公布，</w:t>
            </w:r>
            <w:r>
              <w:rPr>
                <w:rStyle w:val="7"/>
                <w:rFonts w:hint="default" w:ascii="Times New Roman" w:hAnsi="Times New Roman" w:eastAsia="仿宋"/>
                <w:snapToGrid w:val="0"/>
              </w:rPr>
              <w:t>2019年第三次修订）第</w:t>
            </w:r>
            <w:r>
              <w:rPr>
                <w:rStyle w:val="8"/>
                <w:rFonts w:hint="eastAsia" w:eastAsia="仿宋"/>
                <w:snapToGrid w:val="0"/>
              </w:rPr>
              <w:t>七</w:t>
            </w:r>
            <w:r>
              <w:rPr>
                <w:rStyle w:val="7"/>
                <w:rFonts w:hint="default" w:ascii="Times New Roman" w:hAnsi="Times New Roman" w:eastAsia="仿宋"/>
                <w:snapToGrid w:val="0"/>
              </w:rPr>
              <w:t>十三条：依法必须进行招标的项目的招标人有下列情形之一的，由有关行政监督部门责令改正，可以处中标</w:t>
            </w:r>
            <w:r>
              <w:rPr>
                <w:rStyle w:val="8"/>
                <w:rFonts w:hint="eastAsia" w:eastAsia="仿宋"/>
                <w:snapToGrid w:val="0"/>
              </w:rPr>
              <w:t>项目金</w:t>
            </w:r>
            <w:r>
              <w:rPr>
                <w:rStyle w:val="7"/>
                <w:rFonts w:hint="default" w:ascii="Times New Roman" w:hAnsi="Times New Roman" w:eastAsia="仿宋"/>
                <w:snapToGrid w:val="0"/>
              </w:rPr>
              <w:t>额10‰以下的罚款；给他人造成损失的，依法承担赔偿责任；对单位直接负责的主管人员和其他直接责任人员依法给</w:t>
            </w:r>
            <w:r>
              <w:rPr>
                <w:rStyle w:val="8"/>
                <w:rFonts w:hint="eastAsia" w:eastAsia="仿宋"/>
                <w:snapToGrid w:val="0"/>
              </w:rPr>
              <w:t>予处分：</w:t>
            </w:r>
          </w:p>
          <w:p w14:paraId="54A46D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（一）无正当理由不发出中标</w:t>
            </w:r>
            <w:r>
              <w:rPr>
                <w:rStyle w:val="8"/>
                <w:rFonts w:hint="eastAsia" w:eastAsia="仿宋"/>
                <w:snapToGrid w:val="0"/>
              </w:rPr>
              <w:t>通知书；</w:t>
            </w:r>
          </w:p>
          <w:p w14:paraId="60A515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（二）不按照规定确定</w:t>
            </w:r>
            <w:r>
              <w:rPr>
                <w:rStyle w:val="8"/>
                <w:rFonts w:hint="eastAsia" w:eastAsia="仿宋"/>
                <w:snapToGrid w:val="0"/>
              </w:rPr>
              <w:t>中标人；</w:t>
            </w:r>
          </w:p>
          <w:p w14:paraId="0DB125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（三）中标通知书发出后无正当理由改变中</w:t>
            </w:r>
            <w:r>
              <w:rPr>
                <w:rStyle w:val="8"/>
                <w:rFonts w:hint="eastAsia" w:eastAsia="仿宋"/>
                <w:snapToGrid w:val="0"/>
              </w:rPr>
              <w:t>标结果；</w:t>
            </w:r>
          </w:p>
          <w:p w14:paraId="09FF9C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（四）无正当理由不与中标人订</w:t>
            </w:r>
            <w:r>
              <w:rPr>
                <w:rStyle w:val="8"/>
                <w:rFonts w:hint="eastAsia" w:eastAsia="仿宋"/>
                <w:snapToGrid w:val="0"/>
              </w:rPr>
              <w:t>立合同；</w:t>
            </w:r>
          </w:p>
          <w:p w14:paraId="09DEDC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（五）在订立合同时向中标人提出附</w:t>
            </w:r>
            <w:r>
              <w:rPr>
                <w:rStyle w:val="8"/>
                <w:rFonts w:hint="eastAsia" w:eastAsia="仿宋"/>
                <w:snapToGrid w:val="0"/>
              </w:rPr>
              <w:t>加条件。</w:t>
            </w:r>
          </w:p>
          <w:p w14:paraId="43D56079">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573CF4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7853EF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91F89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B3756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1F5A3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7F7CC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B0056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32D8C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D07EC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26ADC5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95853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4CE24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0AC2B6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5FD71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001E9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494E53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36C06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9C29A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C3D34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0EAA6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69F5A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3BF14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D4E28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83B5D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7D365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1926A4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D67DD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984BB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F4DA7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66B42A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C76EF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E4699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9A484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27B4C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5DD32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658C59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3738F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16A6D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9AB5E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26C0E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16A3A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AA754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E7FAE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0049F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25AA8B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FF9E2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42D36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9B57C5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2087D8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7B7E3F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1A34CF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7CBFA7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61FF6F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F9B766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45482B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928BB4C">
            <w:pPr>
              <w:adjustRightInd w:val="0"/>
              <w:snapToGrid w:val="0"/>
              <w:spacing w:line="300" w:lineRule="exact"/>
              <w:jc w:val="center"/>
              <w:rPr>
                <w:rFonts w:ascii="微软雅黑" w:hAnsi="宋体" w:eastAsia="微软雅黑" w:cs="宋体"/>
                <w:kern w:val="0"/>
                <w:sz w:val="20"/>
                <w:szCs w:val="20"/>
              </w:rPr>
            </w:pPr>
          </w:p>
        </w:tc>
      </w:tr>
      <w:tr w14:paraId="239C8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CF9F0DB">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35</w:t>
            </w:r>
          </w:p>
        </w:tc>
        <w:tc>
          <w:tcPr>
            <w:tcW w:w="308" w:type="dxa"/>
            <w:vAlign w:val="center"/>
          </w:tcPr>
          <w:p w14:paraId="3193232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D0D7F7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对中标人无正当理由不与招标人订立合同，在签订合同时向招标人提出附加条件</w:t>
            </w:r>
            <w:r>
              <w:rPr>
                <w:rFonts w:hint="eastAsia" w:eastAsia="仿宋"/>
                <w:snapToGrid w:val="0"/>
                <w:color w:val="000000"/>
                <w:sz w:val="20"/>
                <w:szCs w:val="20"/>
                <w:lang w:eastAsia="zh-CN"/>
              </w:rPr>
              <w:t>或者</w:t>
            </w:r>
            <w:r>
              <w:rPr>
                <w:rFonts w:hint="eastAsia" w:eastAsia="仿宋"/>
                <w:snapToGrid w:val="0"/>
                <w:color w:val="000000"/>
                <w:sz w:val="20"/>
                <w:szCs w:val="20"/>
              </w:rPr>
              <w:t>不按照招标文件要求提交履约保证金行为的处罚</w:t>
            </w:r>
          </w:p>
        </w:tc>
        <w:tc>
          <w:tcPr>
            <w:tcW w:w="546" w:type="dxa"/>
            <w:vAlign w:val="center"/>
          </w:tcPr>
          <w:p w14:paraId="2955310C">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2CAE57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6CD27BB">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CE072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1.【行政法规】《中华人民共和国招标投标法实施</w:t>
            </w:r>
            <w:r>
              <w:rPr>
                <w:rStyle w:val="8"/>
                <w:rFonts w:hint="eastAsia" w:eastAsia="仿宋"/>
                <w:snapToGrid w:val="0"/>
              </w:rPr>
              <w:t>条例》（</w:t>
            </w:r>
            <w:r>
              <w:rPr>
                <w:rStyle w:val="7"/>
                <w:rFonts w:hint="default" w:ascii="Times New Roman" w:hAnsi="Times New Roman" w:eastAsia="仿宋"/>
                <w:snapToGrid w:val="0"/>
              </w:rPr>
              <w:t>2011年国</w:t>
            </w:r>
            <w:r>
              <w:rPr>
                <w:rStyle w:val="8"/>
                <w:rFonts w:hint="eastAsia" w:eastAsia="仿宋"/>
                <w:snapToGrid w:val="0"/>
              </w:rPr>
              <w:t>务院令第6</w:t>
            </w:r>
            <w:r>
              <w:rPr>
                <w:rStyle w:val="7"/>
                <w:rFonts w:hint="default" w:ascii="Times New Roman" w:hAnsi="Times New Roman" w:eastAsia="仿宋"/>
                <w:snapToGrid w:val="0"/>
              </w:rPr>
              <w:t>13</w:t>
            </w:r>
            <w:r>
              <w:rPr>
                <w:rStyle w:val="8"/>
                <w:rFonts w:hint="eastAsia" w:eastAsia="仿宋"/>
                <w:snapToGrid w:val="0"/>
              </w:rPr>
              <w:t>号公布，</w:t>
            </w:r>
            <w:r>
              <w:rPr>
                <w:rStyle w:val="7"/>
                <w:rFonts w:hint="default" w:ascii="Times New Roman" w:hAnsi="Times New Roman" w:eastAsia="仿宋"/>
                <w:snapToGrid w:val="0"/>
              </w:rPr>
              <w:t>2019年第三次修订）第</w:t>
            </w:r>
            <w:r>
              <w:rPr>
                <w:rStyle w:val="8"/>
                <w:rFonts w:hint="eastAsia" w:eastAsia="仿宋"/>
                <w:snapToGrid w:val="0"/>
              </w:rPr>
              <w:t>七</w:t>
            </w:r>
            <w:r>
              <w:rPr>
                <w:rStyle w:val="7"/>
                <w:rFonts w:hint="default" w:ascii="Times New Roman" w:hAnsi="Times New Roman" w:eastAsia="仿宋"/>
                <w:snapToGrid w:val="0"/>
              </w:rPr>
              <w:t>十四条：中标人无正当理由不与招标人订立合同，在签订合同时向招标人提出附加条件</w:t>
            </w:r>
            <w:r>
              <w:rPr>
                <w:rStyle w:val="7"/>
                <w:rFonts w:hint="eastAsia" w:eastAsia="仿宋"/>
                <w:snapToGrid w:val="0"/>
                <w:lang w:eastAsia="zh-CN"/>
              </w:rPr>
              <w:t>或者</w:t>
            </w:r>
            <w:r>
              <w:rPr>
                <w:rStyle w:val="7"/>
                <w:rFonts w:hint="default" w:ascii="Times New Roman" w:hAnsi="Times New Roman" w:eastAsia="仿宋"/>
                <w:snapToGrid w:val="0"/>
              </w:rPr>
              <w:t>不按照招标文件要求提交履约保证金的，取消其中标资格，投标保证金不予退还。对依法必须进行招标的项目的中标人，由有关行政监督部门责令改正，可以处中标</w:t>
            </w:r>
            <w:r>
              <w:rPr>
                <w:rStyle w:val="8"/>
                <w:rFonts w:hint="eastAsia" w:eastAsia="仿宋"/>
                <w:snapToGrid w:val="0"/>
              </w:rPr>
              <w:t>项目金</w:t>
            </w:r>
            <w:r>
              <w:rPr>
                <w:rStyle w:val="7"/>
                <w:rFonts w:hint="default" w:ascii="Times New Roman" w:hAnsi="Times New Roman" w:eastAsia="仿宋"/>
                <w:snapToGrid w:val="0"/>
              </w:rPr>
              <w:t>额10‰以下</w:t>
            </w:r>
            <w:r>
              <w:rPr>
                <w:rStyle w:val="8"/>
                <w:rFonts w:hint="eastAsia" w:eastAsia="仿宋"/>
                <w:snapToGrid w:val="0"/>
              </w:rPr>
              <w:t>的罚款。</w:t>
            </w:r>
          </w:p>
          <w:p w14:paraId="21FD24D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289E48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FBBBF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19AEA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1E0A3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3D771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D2B1E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3172D4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257FF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C8469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4107FE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89339E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A669C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0D5EC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E73CD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4FDDD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8C228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D506B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F5209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13218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E4CD8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5960AD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8CF5E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9840B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2FBE7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AA62E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9E544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BDFFE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89133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5F5A3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207B48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0C3B0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F36BA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215809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3B271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C5FF9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91091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C7CCE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3100F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538855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55239F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8AD79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2B2A4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6CB20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E3899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32F0BD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5C003B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D40CB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1C31AC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5AD2A6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B2AA49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79ACD6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318365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2B89A7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FA1D33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58F104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99513FC">
            <w:pPr>
              <w:adjustRightInd w:val="0"/>
              <w:snapToGrid w:val="0"/>
              <w:spacing w:line="300" w:lineRule="exact"/>
              <w:jc w:val="center"/>
              <w:rPr>
                <w:rFonts w:ascii="微软雅黑" w:hAnsi="宋体" w:eastAsia="微软雅黑" w:cs="宋体"/>
                <w:kern w:val="0"/>
                <w:sz w:val="20"/>
                <w:szCs w:val="20"/>
              </w:rPr>
            </w:pPr>
          </w:p>
        </w:tc>
      </w:tr>
      <w:tr w14:paraId="2C9D5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C7D9A02">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36</w:t>
            </w:r>
          </w:p>
        </w:tc>
        <w:tc>
          <w:tcPr>
            <w:tcW w:w="308" w:type="dxa"/>
            <w:vAlign w:val="center"/>
          </w:tcPr>
          <w:p w14:paraId="134554D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0868FD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对招标人不具备自行办理施工招标事宜条件而自行招标行为的处罚</w:t>
            </w:r>
          </w:p>
        </w:tc>
        <w:tc>
          <w:tcPr>
            <w:tcW w:w="546" w:type="dxa"/>
            <w:vAlign w:val="center"/>
          </w:tcPr>
          <w:p w14:paraId="1C2A9AC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723418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0693DD9">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C7229A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【部门规章】《房屋建筑和市政基础设施工程施工招标投标管理</w:t>
            </w:r>
            <w:r>
              <w:rPr>
                <w:rStyle w:val="8"/>
                <w:rFonts w:hint="eastAsia" w:eastAsia="仿宋"/>
                <w:snapToGrid w:val="0"/>
              </w:rPr>
              <w:t>办法》（</w:t>
            </w:r>
            <w:r>
              <w:rPr>
                <w:rStyle w:val="7"/>
                <w:rFonts w:hint="default" w:ascii="Times New Roman" w:hAnsi="Times New Roman" w:eastAsia="仿宋"/>
                <w:snapToGrid w:val="0"/>
              </w:rPr>
              <w:t>2001年建</w:t>
            </w:r>
            <w:r>
              <w:rPr>
                <w:rStyle w:val="8"/>
                <w:rFonts w:hint="eastAsia" w:eastAsia="仿宋"/>
                <w:snapToGrid w:val="0"/>
              </w:rPr>
              <w:t>设部</w:t>
            </w:r>
            <w:r>
              <w:rPr>
                <w:rStyle w:val="7"/>
                <w:rFonts w:hint="default" w:ascii="Times New Roman" w:hAnsi="Times New Roman" w:eastAsia="仿宋"/>
                <w:snapToGrid w:val="0"/>
              </w:rPr>
              <w:t>令第89号发</w:t>
            </w:r>
            <w:r>
              <w:rPr>
                <w:rStyle w:val="8"/>
                <w:rFonts w:hint="eastAsia" w:eastAsia="仿宋"/>
                <w:snapToGrid w:val="0"/>
              </w:rPr>
              <w:t>布施行，</w:t>
            </w:r>
            <w:r>
              <w:rPr>
                <w:rStyle w:val="7"/>
                <w:rFonts w:hint="default" w:ascii="Times New Roman" w:hAnsi="Times New Roman" w:eastAsia="仿宋"/>
                <w:snapToGrid w:val="0"/>
              </w:rPr>
              <w:t>2018年修正）第</w:t>
            </w:r>
            <w:r>
              <w:rPr>
                <w:rStyle w:val="8"/>
                <w:rFonts w:hint="eastAsia" w:eastAsia="仿宋"/>
                <w:snapToGrid w:val="0"/>
              </w:rPr>
              <w:t>五</w:t>
            </w:r>
            <w:r>
              <w:rPr>
                <w:rStyle w:val="7"/>
                <w:rFonts w:hint="default" w:ascii="Times New Roman" w:hAnsi="Times New Roman" w:eastAsia="仿宋"/>
                <w:snapToGrid w:val="0"/>
              </w:rPr>
              <w:t>十一条：招标人不具备自行办理施工招标事宜条件而自行招标的，县级以上地方人民政府建设行政主管部门应当责令</w:t>
            </w:r>
            <w:r>
              <w:rPr>
                <w:rStyle w:val="8"/>
                <w:rFonts w:hint="eastAsia" w:eastAsia="仿宋"/>
                <w:snapToGrid w:val="0"/>
              </w:rPr>
              <w:t>改</w:t>
            </w:r>
            <w:r>
              <w:rPr>
                <w:rStyle w:val="7"/>
                <w:rFonts w:hint="default" w:ascii="Times New Roman" w:hAnsi="Times New Roman" w:eastAsia="仿宋"/>
                <w:snapToGrid w:val="0"/>
              </w:rPr>
              <w:t>正，处1万元以下的罚款。</w:t>
            </w:r>
          </w:p>
        </w:tc>
        <w:tc>
          <w:tcPr>
            <w:tcW w:w="2615" w:type="dxa"/>
            <w:vAlign w:val="center"/>
          </w:tcPr>
          <w:p w14:paraId="56C173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76D08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5A515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4E1161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DB254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B1C81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10FF7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3D3B67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94240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3F2415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5BA59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FDA18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6B31C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5B5DC3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9214B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585CF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7AFF81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DDFA3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18A771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24265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CFC40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FE3E4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B23DC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2C11AC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772FD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76CF25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F251C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9BA22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C1F20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21CF9A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3B544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5474F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B0F22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128B6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12BF6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82986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587C9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2EFCF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DB2E4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2C8BC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0101E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BA1A6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73D322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CE8F7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8DECB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574997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C79A3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9EB8CE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48CD1A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EC2746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DF5EEC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17B56E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AB5E16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F0F7D0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A75153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E5F7E92">
            <w:pPr>
              <w:adjustRightInd w:val="0"/>
              <w:snapToGrid w:val="0"/>
              <w:spacing w:line="300" w:lineRule="exact"/>
              <w:jc w:val="center"/>
              <w:rPr>
                <w:rFonts w:ascii="微软雅黑" w:hAnsi="宋体" w:eastAsia="微软雅黑" w:cs="宋体"/>
                <w:kern w:val="0"/>
                <w:sz w:val="20"/>
                <w:szCs w:val="20"/>
              </w:rPr>
            </w:pPr>
          </w:p>
        </w:tc>
      </w:tr>
      <w:tr w14:paraId="2D2C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B565A73">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37</w:t>
            </w:r>
          </w:p>
        </w:tc>
        <w:tc>
          <w:tcPr>
            <w:tcW w:w="308" w:type="dxa"/>
            <w:vAlign w:val="center"/>
          </w:tcPr>
          <w:p w14:paraId="7FA540C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1203D6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对评标委员会成员应当回避而不回避等不客观、不公正履行职务等行为的处罚</w:t>
            </w:r>
          </w:p>
        </w:tc>
        <w:tc>
          <w:tcPr>
            <w:tcW w:w="546" w:type="dxa"/>
            <w:vAlign w:val="center"/>
          </w:tcPr>
          <w:p w14:paraId="4D7BE721">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1E0A2B9">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8EC8C65">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D6776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1.【行政法规】《中华人民共和国招标投标法实施</w:t>
            </w:r>
            <w:r>
              <w:rPr>
                <w:rStyle w:val="8"/>
                <w:rFonts w:hint="eastAsia" w:eastAsia="仿宋"/>
                <w:snapToGrid w:val="0"/>
              </w:rPr>
              <w:t>条例》（</w:t>
            </w:r>
            <w:r>
              <w:rPr>
                <w:rStyle w:val="7"/>
                <w:rFonts w:hint="default" w:ascii="Times New Roman" w:hAnsi="Times New Roman" w:eastAsia="仿宋"/>
                <w:snapToGrid w:val="0"/>
              </w:rPr>
              <w:t>2011年国</w:t>
            </w:r>
            <w:r>
              <w:rPr>
                <w:rStyle w:val="8"/>
                <w:rFonts w:hint="eastAsia" w:eastAsia="仿宋"/>
                <w:snapToGrid w:val="0"/>
              </w:rPr>
              <w:t>务院令第6</w:t>
            </w:r>
            <w:r>
              <w:rPr>
                <w:rStyle w:val="7"/>
                <w:rFonts w:hint="default" w:ascii="Times New Roman" w:hAnsi="Times New Roman" w:eastAsia="仿宋"/>
                <w:snapToGrid w:val="0"/>
              </w:rPr>
              <w:t>13</w:t>
            </w:r>
            <w:r>
              <w:rPr>
                <w:rStyle w:val="8"/>
                <w:rFonts w:hint="eastAsia" w:eastAsia="仿宋"/>
                <w:snapToGrid w:val="0"/>
              </w:rPr>
              <w:t>号公布，</w:t>
            </w:r>
            <w:r>
              <w:rPr>
                <w:rStyle w:val="7"/>
                <w:rFonts w:hint="default" w:ascii="Times New Roman" w:hAnsi="Times New Roman" w:eastAsia="仿宋"/>
                <w:snapToGrid w:val="0"/>
              </w:rPr>
              <w:t>2019年第三次修订）第</w:t>
            </w:r>
            <w:r>
              <w:rPr>
                <w:rStyle w:val="8"/>
                <w:rFonts w:hint="eastAsia" w:eastAsia="仿宋"/>
                <w:snapToGrid w:val="0"/>
              </w:rPr>
              <w:t>七</w:t>
            </w:r>
            <w:r>
              <w:rPr>
                <w:rStyle w:val="7"/>
                <w:rFonts w:hint="default" w:ascii="Times New Roman" w:hAnsi="Times New Roman" w:eastAsia="仿宋"/>
                <w:snapToGrid w:val="0"/>
              </w:rPr>
              <w:t>十一条：评标委员会成员有下列行为之一的，由有关行政监督部门责令改正；情节严重的，禁止其在一定期限内参加依法必须进行招标的项目的评标；情节特别严重的，取消其担任评标委员会成员</w:t>
            </w:r>
            <w:r>
              <w:rPr>
                <w:rStyle w:val="8"/>
                <w:rFonts w:hint="eastAsia" w:eastAsia="仿宋"/>
                <w:snapToGrid w:val="0"/>
              </w:rPr>
              <w:t>的资格：</w:t>
            </w:r>
          </w:p>
          <w:p w14:paraId="457DFE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（一）应当回避而</w:t>
            </w:r>
            <w:r>
              <w:rPr>
                <w:rStyle w:val="8"/>
                <w:rFonts w:hint="eastAsia" w:eastAsia="仿宋"/>
                <w:snapToGrid w:val="0"/>
              </w:rPr>
              <w:t>不回避；</w:t>
            </w:r>
          </w:p>
          <w:p w14:paraId="6E4349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（二）擅</w:t>
            </w:r>
            <w:r>
              <w:rPr>
                <w:rStyle w:val="8"/>
                <w:rFonts w:hint="eastAsia" w:eastAsia="仿宋"/>
                <w:snapToGrid w:val="0"/>
              </w:rPr>
              <w:t>离职守；</w:t>
            </w:r>
          </w:p>
          <w:p w14:paraId="13CB86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（三）不按照招标文件规定的评标标准和方</w:t>
            </w:r>
            <w:r>
              <w:rPr>
                <w:rStyle w:val="8"/>
                <w:rFonts w:hint="eastAsia" w:eastAsia="仿宋"/>
                <w:snapToGrid w:val="0"/>
              </w:rPr>
              <w:t>法评标；</w:t>
            </w:r>
          </w:p>
          <w:p w14:paraId="460C84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（四）私下接触</w:t>
            </w:r>
            <w:r>
              <w:rPr>
                <w:rStyle w:val="8"/>
                <w:rFonts w:hint="eastAsia" w:eastAsia="仿宋"/>
                <w:snapToGrid w:val="0"/>
              </w:rPr>
              <w:t>投标人；</w:t>
            </w:r>
          </w:p>
          <w:p w14:paraId="461BC0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（五）向招标人征询确定中标人的意向或者接受任何单位或者个人明示或者暗示提出的倾向或者排斥特定投标人</w:t>
            </w:r>
            <w:r>
              <w:rPr>
                <w:rStyle w:val="8"/>
                <w:rFonts w:hint="eastAsia" w:eastAsia="仿宋"/>
                <w:snapToGrid w:val="0"/>
              </w:rPr>
              <w:t>的要求；</w:t>
            </w:r>
          </w:p>
          <w:p w14:paraId="684774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（六）对依法应当否决的投标不提出否</w:t>
            </w:r>
            <w:r>
              <w:rPr>
                <w:rStyle w:val="8"/>
                <w:rFonts w:hint="eastAsia" w:eastAsia="仿宋"/>
                <w:snapToGrid w:val="0"/>
              </w:rPr>
              <w:t>决意见；</w:t>
            </w:r>
          </w:p>
          <w:p w14:paraId="2AA7B0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（七）暗示或者诱导投标人作出澄清、说明或者接受投标人主动提出的澄清</w:t>
            </w:r>
            <w:r>
              <w:rPr>
                <w:rStyle w:val="8"/>
                <w:rFonts w:hint="eastAsia" w:eastAsia="仿宋"/>
                <w:snapToGrid w:val="0"/>
              </w:rPr>
              <w:t>、说明；</w:t>
            </w:r>
          </w:p>
          <w:p w14:paraId="411D92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（八）其他不客观、不公正履行职务</w:t>
            </w:r>
            <w:r>
              <w:rPr>
                <w:rStyle w:val="8"/>
                <w:rFonts w:hint="eastAsia" w:eastAsia="仿宋"/>
                <w:snapToGrid w:val="0"/>
              </w:rPr>
              <w:t>的行为。</w:t>
            </w:r>
          </w:p>
          <w:p w14:paraId="2F40EE3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39D763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E3CAA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DE09E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2F909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6A322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0A9EA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EF45A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1A5AA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BCBAE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19889E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BA6C6B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E2BE8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BBC79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522338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F3CCD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290BC7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8135D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55673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397D9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DE81D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87EDE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CBCB7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7F9CC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92B62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AE642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191C8C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CA0C4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323FB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58A99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D276B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D8AA9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AB91A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ED378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A7AF5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A0C4A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29DFC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C0F22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270E8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E040C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BF878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88A6B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62D8D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31AAC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401BF4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B2528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2896C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6782A5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56530A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B77436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08712E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9FE042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1C6A96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ABE489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63BDA6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D1DC6D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DAC88A7">
            <w:pPr>
              <w:adjustRightInd w:val="0"/>
              <w:snapToGrid w:val="0"/>
              <w:spacing w:line="300" w:lineRule="exact"/>
              <w:jc w:val="center"/>
              <w:rPr>
                <w:rFonts w:ascii="微软雅黑" w:hAnsi="宋体" w:eastAsia="微软雅黑" w:cs="宋体"/>
                <w:kern w:val="0"/>
                <w:sz w:val="20"/>
                <w:szCs w:val="20"/>
              </w:rPr>
            </w:pPr>
          </w:p>
        </w:tc>
      </w:tr>
      <w:tr w14:paraId="7D486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000ABDF">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38</w:t>
            </w:r>
          </w:p>
        </w:tc>
        <w:tc>
          <w:tcPr>
            <w:tcW w:w="308" w:type="dxa"/>
            <w:vAlign w:val="center"/>
          </w:tcPr>
          <w:p w14:paraId="5483BF18">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1ED536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对依法应当公开招标的项目不按照规定在指定媒介发布资格预审公告或者招标公告</w:t>
            </w:r>
            <w:r>
              <w:rPr>
                <w:rFonts w:hint="eastAsia" w:eastAsia="仿宋"/>
                <w:snapToGrid w:val="0"/>
                <w:color w:val="000000"/>
                <w:sz w:val="20"/>
                <w:szCs w:val="20"/>
                <w:lang w:eastAsia="zh-CN"/>
              </w:rPr>
              <w:t>或者</w:t>
            </w:r>
            <w:r>
              <w:rPr>
                <w:rFonts w:hint="eastAsia" w:eastAsia="仿宋"/>
                <w:snapToGrid w:val="0"/>
                <w:color w:val="000000"/>
                <w:sz w:val="20"/>
                <w:szCs w:val="20"/>
              </w:rPr>
              <w:t>在不同媒介发布的同一招标项目的资格预审公告或者招标公告的内容不一致，影响潜在投标人申请资格预审或者投标行为的处罚</w:t>
            </w:r>
          </w:p>
        </w:tc>
        <w:tc>
          <w:tcPr>
            <w:tcW w:w="546" w:type="dxa"/>
            <w:vAlign w:val="center"/>
          </w:tcPr>
          <w:p w14:paraId="5A27BCD5">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88DBAD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C98A946">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95BD7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1.【法律】《中华人民共和国招标投标法》第</w:t>
            </w:r>
            <w:r>
              <w:rPr>
                <w:rStyle w:val="8"/>
                <w:rFonts w:hint="eastAsia" w:eastAsia="仿宋"/>
                <w:snapToGrid w:val="0"/>
              </w:rPr>
              <w:t>五</w:t>
            </w:r>
            <w:r>
              <w:rPr>
                <w:rStyle w:val="7"/>
                <w:rFonts w:hint="default" w:ascii="Times New Roman" w:hAnsi="Times New Roman" w:eastAsia="仿宋"/>
                <w:snapToGrid w:val="0"/>
              </w:rPr>
              <w:t>十一条：招标人以不合理的条件限制或者排斥潜在投标人的，对潜在投标人实行歧视待遇的，强制要求投标人组成联合体共同投标的</w:t>
            </w:r>
            <w:r>
              <w:rPr>
                <w:rStyle w:val="7"/>
                <w:rFonts w:hint="eastAsia" w:eastAsia="仿宋"/>
                <w:snapToGrid w:val="0"/>
                <w:lang w:eastAsia="zh-CN"/>
              </w:rPr>
              <w:t>或者</w:t>
            </w:r>
            <w:r>
              <w:rPr>
                <w:rStyle w:val="7"/>
                <w:rFonts w:hint="default" w:ascii="Times New Roman" w:hAnsi="Times New Roman" w:eastAsia="仿宋"/>
                <w:snapToGrid w:val="0"/>
              </w:rPr>
              <w:t>限制投标人之间竞争的，责令改正，可以处一万元以上五万元以下</w:t>
            </w:r>
            <w:r>
              <w:rPr>
                <w:rStyle w:val="8"/>
                <w:rFonts w:hint="eastAsia" w:eastAsia="仿宋"/>
                <w:snapToGrid w:val="0"/>
              </w:rPr>
              <w:t>的罚款。</w:t>
            </w:r>
          </w:p>
          <w:p w14:paraId="0F27BA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2.【行政法规】《中华人民共和国招标投标法实施</w:t>
            </w:r>
            <w:r>
              <w:rPr>
                <w:rStyle w:val="8"/>
                <w:rFonts w:hint="eastAsia" w:eastAsia="仿宋"/>
                <w:snapToGrid w:val="0"/>
              </w:rPr>
              <w:t>条例》（</w:t>
            </w:r>
            <w:r>
              <w:rPr>
                <w:rStyle w:val="7"/>
                <w:rFonts w:hint="default" w:ascii="Times New Roman" w:hAnsi="Times New Roman" w:eastAsia="仿宋"/>
                <w:snapToGrid w:val="0"/>
              </w:rPr>
              <w:t>2011年国</w:t>
            </w:r>
            <w:r>
              <w:rPr>
                <w:rStyle w:val="8"/>
                <w:rFonts w:hint="eastAsia" w:eastAsia="仿宋"/>
                <w:snapToGrid w:val="0"/>
              </w:rPr>
              <w:t>务院令第6</w:t>
            </w:r>
            <w:r>
              <w:rPr>
                <w:rStyle w:val="7"/>
                <w:rFonts w:hint="default" w:ascii="Times New Roman" w:hAnsi="Times New Roman" w:eastAsia="仿宋"/>
                <w:snapToGrid w:val="0"/>
              </w:rPr>
              <w:t>13</w:t>
            </w:r>
            <w:r>
              <w:rPr>
                <w:rStyle w:val="8"/>
                <w:rFonts w:hint="eastAsia" w:eastAsia="仿宋"/>
                <w:snapToGrid w:val="0"/>
              </w:rPr>
              <w:t>号公布，</w:t>
            </w:r>
            <w:r>
              <w:rPr>
                <w:rStyle w:val="7"/>
                <w:rFonts w:hint="default" w:ascii="Times New Roman" w:hAnsi="Times New Roman" w:eastAsia="仿宋"/>
                <w:snapToGrid w:val="0"/>
              </w:rPr>
              <w:t>2019年第三次修订）第六十三</w:t>
            </w:r>
            <w:r>
              <w:rPr>
                <w:rStyle w:val="8"/>
                <w:rFonts w:hint="eastAsia" w:eastAsia="仿宋"/>
                <w:snapToGrid w:val="0"/>
              </w:rPr>
              <w:t>条</w:t>
            </w:r>
            <w:r>
              <w:rPr>
                <w:rStyle w:val="7"/>
                <w:rFonts w:hint="default" w:ascii="Times New Roman" w:hAnsi="Times New Roman" w:eastAsia="仿宋"/>
                <w:snapToGrid w:val="0"/>
              </w:rPr>
              <w:t>第一款：招标人有下列限制或者排斥潜在投标人行为之一的，由有关行政监督部门依照招标投标法第五十一条的规</w:t>
            </w:r>
            <w:r>
              <w:rPr>
                <w:rStyle w:val="8"/>
                <w:rFonts w:hint="eastAsia" w:eastAsia="仿宋"/>
                <w:snapToGrid w:val="0"/>
              </w:rPr>
              <w:t>定处罚：</w:t>
            </w:r>
          </w:p>
          <w:p w14:paraId="05200C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（一）依法应当公开招标的项目不按照规定在指定媒介发布资格预审公告或者招</w:t>
            </w:r>
            <w:r>
              <w:rPr>
                <w:rStyle w:val="8"/>
                <w:rFonts w:hint="eastAsia" w:eastAsia="仿宋"/>
                <w:snapToGrid w:val="0"/>
              </w:rPr>
              <w:t>标公告；</w:t>
            </w:r>
          </w:p>
          <w:p w14:paraId="603B82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（二）在不同媒介发布的同一招标项目的资格预审公告或者招标公告的内容不一致，影响潜在投标人申请资格预审或</w:t>
            </w:r>
            <w:r>
              <w:rPr>
                <w:rStyle w:val="8"/>
                <w:rFonts w:hint="eastAsia" w:eastAsia="仿宋"/>
                <w:snapToGrid w:val="0"/>
              </w:rPr>
              <w:t>者</w:t>
            </w:r>
            <w:r>
              <w:rPr>
                <w:rStyle w:val="7"/>
                <w:rFonts w:hint="default" w:ascii="Times New Roman" w:hAnsi="Times New Roman" w:eastAsia="仿宋"/>
                <w:snapToGrid w:val="0"/>
              </w:rPr>
              <w:t>投标。</w:t>
            </w:r>
          </w:p>
          <w:p w14:paraId="7C553C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依法必须进行招标的项目的招标人不按照规定发布资格预审公告或者招标公告，构成规避招标的，依照招标投标法第四十九条的规</w:t>
            </w:r>
            <w:r>
              <w:rPr>
                <w:rStyle w:val="8"/>
                <w:rFonts w:hint="eastAsia" w:eastAsia="仿宋"/>
                <w:snapToGrid w:val="0"/>
              </w:rPr>
              <w:t>定处罚。</w:t>
            </w:r>
          </w:p>
          <w:p w14:paraId="029BDE0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602FD0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D2618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485D6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8FDFD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EFBB8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F37C9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33BADC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8D95F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73304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313D7CE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942C5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18AE9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0B9745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27056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0B668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B7D40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C3B78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35179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8C3DA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02CE7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E5F17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199A27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3F4CB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A348F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E9664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40745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E2D19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7E173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36169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30B7D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4D208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6A388B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C3739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86F63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6290D4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6BF7B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2BB48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CB38D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F89DA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FA809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63B102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C9CCB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EBDA9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B5B9F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F9C56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01EEA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80C5F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7C4237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D900D6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2D04B0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84EEF9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1879CC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865E75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0C7876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35A049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E92CFC1">
            <w:pPr>
              <w:adjustRightInd w:val="0"/>
              <w:snapToGrid w:val="0"/>
              <w:spacing w:line="300" w:lineRule="exact"/>
              <w:jc w:val="center"/>
              <w:rPr>
                <w:rFonts w:ascii="微软雅黑" w:hAnsi="宋体" w:eastAsia="微软雅黑" w:cs="宋体"/>
                <w:kern w:val="0"/>
                <w:sz w:val="20"/>
                <w:szCs w:val="20"/>
              </w:rPr>
            </w:pPr>
          </w:p>
        </w:tc>
      </w:tr>
      <w:tr w14:paraId="5725C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6D8D40F">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39</w:t>
            </w:r>
          </w:p>
        </w:tc>
        <w:tc>
          <w:tcPr>
            <w:tcW w:w="308" w:type="dxa"/>
            <w:vAlign w:val="center"/>
          </w:tcPr>
          <w:p w14:paraId="7BBB026B">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1ECF3C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对依法应当公开招标而采用邀请招标等行为的处罚</w:t>
            </w:r>
          </w:p>
        </w:tc>
        <w:tc>
          <w:tcPr>
            <w:tcW w:w="546" w:type="dxa"/>
            <w:vAlign w:val="center"/>
          </w:tcPr>
          <w:p w14:paraId="35C3E53B">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FF326D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A4A6A2D">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D3410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1.【行政法规】《中华人民共和国招标投标法实施</w:t>
            </w:r>
            <w:r>
              <w:rPr>
                <w:rStyle w:val="8"/>
                <w:rFonts w:hint="eastAsia" w:eastAsia="仿宋"/>
                <w:snapToGrid w:val="0"/>
              </w:rPr>
              <w:t>条例》（</w:t>
            </w:r>
            <w:r>
              <w:rPr>
                <w:rStyle w:val="7"/>
                <w:rFonts w:hint="default" w:ascii="Times New Roman" w:hAnsi="Times New Roman" w:eastAsia="仿宋"/>
                <w:snapToGrid w:val="0"/>
              </w:rPr>
              <w:t>2011年国</w:t>
            </w:r>
            <w:r>
              <w:rPr>
                <w:rStyle w:val="8"/>
                <w:rFonts w:hint="eastAsia" w:eastAsia="仿宋"/>
                <w:snapToGrid w:val="0"/>
              </w:rPr>
              <w:t>务院令第6</w:t>
            </w:r>
            <w:r>
              <w:rPr>
                <w:rStyle w:val="7"/>
                <w:rFonts w:hint="default" w:ascii="Times New Roman" w:hAnsi="Times New Roman" w:eastAsia="仿宋"/>
                <w:snapToGrid w:val="0"/>
              </w:rPr>
              <w:t>13</w:t>
            </w:r>
            <w:r>
              <w:rPr>
                <w:rStyle w:val="8"/>
                <w:rFonts w:hint="eastAsia" w:eastAsia="仿宋"/>
                <w:snapToGrid w:val="0"/>
              </w:rPr>
              <w:t>号公布，</w:t>
            </w:r>
            <w:r>
              <w:rPr>
                <w:rStyle w:val="7"/>
                <w:rFonts w:hint="default" w:ascii="Times New Roman" w:hAnsi="Times New Roman" w:eastAsia="仿宋"/>
                <w:snapToGrid w:val="0"/>
              </w:rPr>
              <w:t>2019年第三次修订）第六十四</w:t>
            </w:r>
            <w:r>
              <w:rPr>
                <w:rStyle w:val="8"/>
                <w:rFonts w:hint="eastAsia" w:eastAsia="仿宋"/>
                <w:snapToGrid w:val="0"/>
              </w:rPr>
              <w:t>条</w:t>
            </w:r>
            <w:r>
              <w:rPr>
                <w:rStyle w:val="7"/>
                <w:rFonts w:hint="default" w:ascii="Times New Roman" w:hAnsi="Times New Roman" w:eastAsia="仿宋"/>
                <w:snapToGrid w:val="0"/>
              </w:rPr>
              <w:t>第一款：招标人有下列情形之一的，由有关行政监督部门责令改正</w:t>
            </w:r>
            <w:r>
              <w:rPr>
                <w:rStyle w:val="8"/>
                <w:rFonts w:hint="eastAsia" w:eastAsia="仿宋"/>
                <w:snapToGrid w:val="0"/>
              </w:rPr>
              <w:t>，可</w:t>
            </w:r>
            <w:r>
              <w:rPr>
                <w:rStyle w:val="7"/>
                <w:rFonts w:hint="default" w:ascii="Times New Roman" w:hAnsi="Times New Roman" w:eastAsia="仿宋"/>
                <w:snapToGrid w:val="0"/>
              </w:rPr>
              <w:t>以处10万元以</w:t>
            </w:r>
            <w:r>
              <w:rPr>
                <w:rStyle w:val="8"/>
                <w:rFonts w:hint="eastAsia" w:eastAsia="仿宋"/>
                <w:snapToGrid w:val="0"/>
              </w:rPr>
              <w:t>下的</w:t>
            </w:r>
            <w:r>
              <w:rPr>
                <w:rStyle w:val="7"/>
                <w:rFonts w:hint="default" w:ascii="Times New Roman" w:hAnsi="Times New Roman" w:eastAsia="仿宋"/>
                <w:snapToGrid w:val="0"/>
              </w:rPr>
              <w:t>罚款</w:t>
            </w:r>
          </w:p>
          <w:p w14:paraId="422D3B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（一）依法应当公开招标而采用邀</w:t>
            </w:r>
            <w:r>
              <w:rPr>
                <w:rStyle w:val="8"/>
                <w:rFonts w:hint="eastAsia" w:eastAsia="仿宋"/>
                <w:snapToGrid w:val="0"/>
              </w:rPr>
              <w:t>请</w:t>
            </w:r>
            <w:r>
              <w:rPr>
                <w:rStyle w:val="7"/>
                <w:rFonts w:hint="default" w:ascii="Times New Roman" w:hAnsi="Times New Roman" w:eastAsia="仿宋"/>
                <w:snapToGrid w:val="0"/>
              </w:rPr>
              <w:t>招标；</w:t>
            </w:r>
          </w:p>
          <w:p w14:paraId="484F2D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（二）招标文件、资格预审文件的发售、澄清、修改的时限</w:t>
            </w:r>
            <w:r>
              <w:rPr>
                <w:rStyle w:val="7"/>
                <w:rFonts w:hint="eastAsia" w:eastAsia="仿宋"/>
                <w:snapToGrid w:val="0"/>
                <w:lang w:eastAsia="zh-CN"/>
              </w:rPr>
              <w:t>或者</w:t>
            </w:r>
            <w:r>
              <w:rPr>
                <w:rStyle w:val="7"/>
                <w:rFonts w:hint="default" w:ascii="Times New Roman" w:hAnsi="Times New Roman" w:eastAsia="仿宋"/>
                <w:snapToGrid w:val="0"/>
              </w:rPr>
              <w:t>确定的提交资格预审申请文件、投标文件的时限不符合招标投标法和本条</w:t>
            </w:r>
            <w:r>
              <w:rPr>
                <w:rStyle w:val="8"/>
                <w:rFonts w:hint="eastAsia" w:eastAsia="仿宋"/>
                <w:snapToGrid w:val="0"/>
              </w:rPr>
              <w:t>例</w:t>
            </w:r>
            <w:r>
              <w:rPr>
                <w:rStyle w:val="7"/>
                <w:rFonts w:hint="default" w:ascii="Times New Roman" w:hAnsi="Times New Roman" w:eastAsia="仿宋"/>
                <w:snapToGrid w:val="0"/>
              </w:rPr>
              <w:t>规定；</w:t>
            </w:r>
          </w:p>
          <w:p w14:paraId="415BFB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（三）接受未通过资格预审的单位或者个人参</w:t>
            </w:r>
            <w:r>
              <w:rPr>
                <w:rStyle w:val="8"/>
                <w:rFonts w:hint="eastAsia" w:eastAsia="仿宋"/>
                <w:snapToGrid w:val="0"/>
              </w:rPr>
              <w:t>加</w:t>
            </w:r>
            <w:r>
              <w:rPr>
                <w:rStyle w:val="7"/>
                <w:rFonts w:hint="default" w:ascii="Times New Roman" w:hAnsi="Times New Roman" w:eastAsia="仿宋"/>
                <w:snapToGrid w:val="0"/>
              </w:rPr>
              <w:t>投标；</w:t>
            </w:r>
          </w:p>
          <w:p w14:paraId="6AB532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（四）接受应当拒收的投</w:t>
            </w:r>
            <w:r>
              <w:rPr>
                <w:rStyle w:val="8"/>
                <w:rFonts w:hint="eastAsia" w:eastAsia="仿宋"/>
                <w:snapToGrid w:val="0"/>
              </w:rPr>
              <w:t>标文件。</w:t>
            </w:r>
          </w:p>
          <w:p w14:paraId="78C8E5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2.【部门规章】《工程建设项目勘察设计招标投标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员会等8</w:t>
            </w:r>
            <w:r>
              <w:rPr>
                <w:rStyle w:val="8"/>
                <w:rFonts w:hint="eastAsia" w:eastAsia="仿宋"/>
                <w:snapToGrid w:val="0"/>
              </w:rPr>
              <w:t>部</w:t>
            </w:r>
            <w:r>
              <w:rPr>
                <w:rStyle w:val="7"/>
                <w:rFonts w:hint="default" w:ascii="Times New Roman" w:hAnsi="Times New Roman" w:eastAsia="仿宋"/>
                <w:snapToGrid w:val="0"/>
              </w:rPr>
              <w:t>委令第2</w:t>
            </w:r>
            <w:r>
              <w:rPr>
                <w:rStyle w:val="8"/>
                <w:rFonts w:hint="eastAsia" w:eastAsia="仿宋"/>
                <w:snapToGrid w:val="0"/>
              </w:rPr>
              <w:t>号发布，</w:t>
            </w:r>
            <w:r>
              <w:rPr>
                <w:rStyle w:val="7"/>
                <w:rFonts w:hint="default" w:ascii="Times New Roman" w:hAnsi="Times New Roman" w:eastAsia="仿宋"/>
                <w:snapToGrid w:val="0"/>
              </w:rPr>
              <w:t>2013年修正）第</w:t>
            </w:r>
            <w:r>
              <w:rPr>
                <w:rStyle w:val="8"/>
                <w:rFonts w:hint="eastAsia" w:eastAsia="仿宋"/>
                <w:snapToGrid w:val="0"/>
              </w:rPr>
              <w:t>五</w:t>
            </w:r>
            <w:r>
              <w:rPr>
                <w:rStyle w:val="7"/>
                <w:rFonts w:hint="default" w:ascii="Times New Roman" w:hAnsi="Times New Roman" w:eastAsia="仿宋"/>
                <w:snapToGrid w:val="0"/>
              </w:rPr>
              <w:t>十一条：招标人有下列情形之一的，由有关行政监督部门责令改正</w:t>
            </w:r>
            <w:r>
              <w:rPr>
                <w:rStyle w:val="8"/>
                <w:rFonts w:hint="eastAsia" w:eastAsia="仿宋"/>
                <w:snapToGrid w:val="0"/>
              </w:rPr>
              <w:t>，可</w:t>
            </w:r>
            <w:r>
              <w:rPr>
                <w:rStyle w:val="7"/>
                <w:rFonts w:hint="default" w:ascii="Times New Roman" w:hAnsi="Times New Roman" w:eastAsia="仿宋"/>
                <w:snapToGrid w:val="0"/>
              </w:rPr>
              <w:t>以处10万元以</w:t>
            </w:r>
            <w:r>
              <w:rPr>
                <w:rStyle w:val="8"/>
                <w:rFonts w:hint="eastAsia" w:eastAsia="仿宋"/>
                <w:snapToGrid w:val="0"/>
              </w:rPr>
              <w:t>下的罚款</w:t>
            </w:r>
          </w:p>
          <w:p w14:paraId="664F7B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（一）依法应当公开招标而采用邀</w:t>
            </w:r>
            <w:r>
              <w:rPr>
                <w:rStyle w:val="8"/>
                <w:rFonts w:hint="eastAsia" w:eastAsia="仿宋"/>
                <w:snapToGrid w:val="0"/>
              </w:rPr>
              <w:t>请招标；</w:t>
            </w:r>
          </w:p>
          <w:p w14:paraId="4810A2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（二）招标文件、资格预审文件的发售、澄清、修改的时限</w:t>
            </w:r>
            <w:r>
              <w:rPr>
                <w:rStyle w:val="7"/>
                <w:rFonts w:hint="eastAsia" w:eastAsia="仿宋"/>
                <w:snapToGrid w:val="0"/>
                <w:lang w:eastAsia="zh-CN"/>
              </w:rPr>
              <w:t>或者</w:t>
            </w:r>
            <w:r>
              <w:rPr>
                <w:rStyle w:val="7"/>
                <w:rFonts w:hint="default" w:ascii="Times New Roman" w:hAnsi="Times New Roman" w:eastAsia="仿宋"/>
                <w:snapToGrid w:val="0"/>
              </w:rPr>
              <w:t>确定的提交资格预审申请文件、投标文件的时限不符合招标投标法和招标投标法实施条</w:t>
            </w:r>
            <w:r>
              <w:rPr>
                <w:rStyle w:val="8"/>
                <w:rFonts w:hint="eastAsia" w:eastAsia="仿宋"/>
                <w:snapToGrid w:val="0"/>
              </w:rPr>
              <w:t>例规定；</w:t>
            </w:r>
          </w:p>
          <w:p w14:paraId="6A6E98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（三）接受未通过资格预审的单位或者个人参</w:t>
            </w:r>
            <w:r>
              <w:rPr>
                <w:rStyle w:val="8"/>
                <w:rFonts w:hint="eastAsia" w:eastAsia="仿宋"/>
                <w:snapToGrid w:val="0"/>
              </w:rPr>
              <w:t>加投标；</w:t>
            </w:r>
          </w:p>
          <w:p w14:paraId="05FB1A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（四）接受应当拒收的投</w:t>
            </w:r>
            <w:r>
              <w:rPr>
                <w:rStyle w:val="8"/>
                <w:rFonts w:hint="eastAsia" w:eastAsia="仿宋"/>
                <w:snapToGrid w:val="0"/>
              </w:rPr>
              <w:t>标文件。</w:t>
            </w:r>
          </w:p>
          <w:p w14:paraId="7DB31B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招标人有前款第一项、第三项、第四项所列行为之一的，对单位直接负责的主管人员和其他直接责任人员依法给</w:t>
            </w:r>
            <w:r>
              <w:rPr>
                <w:rStyle w:val="8"/>
                <w:rFonts w:hint="eastAsia" w:eastAsia="仿宋"/>
                <w:snapToGrid w:val="0"/>
              </w:rPr>
              <w:t>予处分。</w:t>
            </w:r>
          </w:p>
          <w:p w14:paraId="5D2397D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3.【部门规章】《工程建设项目施工招标投标</w:t>
            </w:r>
            <w:r>
              <w:rPr>
                <w:rStyle w:val="8"/>
                <w:rFonts w:hint="eastAsia" w:eastAsia="仿宋"/>
                <w:snapToGrid w:val="0"/>
              </w:rPr>
              <w:t>办法》（</w:t>
            </w:r>
            <w:r>
              <w:rPr>
                <w:rStyle w:val="7"/>
                <w:rFonts w:hint="default" w:ascii="Times New Roman" w:hAnsi="Times New Roman" w:eastAsia="仿宋"/>
                <w:snapToGrid w:val="0"/>
              </w:rPr>
              <w:t>2003年国家发展和改革</w:t>
            </w:r>
            <w:r>
              <w:rPr>
                <w:rStyle w:val="8"/>
                <w:rFonts w:hint="eastAsia" w:eastAsia="仿宋"/>
                <w:snapToGrid w:val="0"/>
              </w:rPr>
              <w:t>委</w:t>
            </w:r>
            <w:r>
              <w:rPr>
                <w:rStyle w:val="7"/>
                <w:rFonts w:hint="default" w:ascii="Times New Roman" w:hAnsi="Times New Roman" w:eastAsia="仿宋"/>
                <w:snapToGrid w:val="0"/>
              </w:rPr>
              <w:t>员会等7</w:t>
            </w:r>
            <w:r>
              <w:rPr>
                <w:rStyle w:val="8"/>
                <w:rFonts w:hint="eastAsia" w:eastAsia="仿宋"/>
                <w:snapToGrid w:val="0"/>
              </w:rPr>
              <w:t>部委</w:t>
            </w:r>
            <w:r>
              <w:rPr>
                <w:rStyle w:val="7"/>
                <w:rFonts w:hint="default" w:ascii="Times New Roman" w:hAnsi="Times New Roman" w:eastAsia="仿宋"/>
                <w:snapToGrid w:val="0"/>
              </w:rPr>
              <w:t>令第30</w:t>
            </w:r>
            <w:r>
              <w:rPr>
                <w:rStyle w:val="8"/>
                <w:rFonts w:hint="eastAsia" w:eastAsia="仿宋"/>
                <w:snapToGrid w:val="0"/>
              </w:rPr>
              <w:t>号发布，</w:t>
            </w:r>
            <w:r>
              <w:rPr>
                <w:rStyle w:val="7"/>
                <w:rFonts w:hint="default" w:ascii="Times New Roman" w:hAnsi="Times New Roman" w:eastAsia="仿宋"/>
                <w:snapToGrid w:val="0"/>
              </w:rPr>
              <w:t>2013修正）第六条：各级发展改革、工业和信息化、住房城乡建设、交通运输、铁道、水利、商务、广电、民航等部门依照《国务院办公厅印发国务院有关部门实施招标投标活动行政监督的职责分工意见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0〕34号）和各地规定的职责分工，对工程建设项目勘察设计招标投标活动实施监督，依法查处招标投标活动中的违法行为。</w:t>
            </w:r>
          </w:p>
        </w:tc>
        <w:tc>
          <w:tcPr>
            <w:tcW w:w="2615" w:type="dxa"/>
            <w:vAlign w:val="center"/>
          </w:tcPr>
          <w:p w14:paraId="2D2D62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35A22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CF647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3E354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2541F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6CE5D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15A6B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7CB256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696FA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38018DB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D454A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779C6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5E82F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2FAF4D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B476F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32D245B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A2850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87C85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D869B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5B8E7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E7E4B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31DEC5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0F028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81048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57123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1DF28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190491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1F21E7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64B60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306FD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F0078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609C2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657D8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5BB18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4936D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C93953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624FF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1BD246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6DE4C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4F7EC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6230E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986A9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89331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55807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963DF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84441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B769B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6B0C81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1427E9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20666D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853425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737626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2D08DB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C7539E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5C900A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ECA65F0">
            <w:pPr>
              <w:adjustRightInd w:val="0"/>
              <w:snapToGrid w:val="0"/>
              <w:spacing w:line="300" w:lineRule="exact"/>
              <w:jc w:val="center"/>
              <w:rPr>
                <w:rFonts w:ascii="微软雅黑" w:hAnsi="宋体" w:eastAsia="微软雅黑" w:cs="宋体"/>
                <w:kern w:val="0"/>
                <w:sz w:val="20"/>
                <w:szCs w:val="20"/>
              </w:rPr>
            </w:pPr>
          </w:p>
        </w:tc>
      </w:tr>
      <w:tr w14:paraId="37EC7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C510A3A">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40</w:t>
            </w:r>
          </w:p>
        </w:tc>
        <w:tc>
          <w:tcPr>
            <w:tcW w:w="308" w:type="dxa"/>
            <w:vAlign w:val="center"/>
          </w:tcPr>
          <w:p w14:paraId="09F5D9F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35C434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对建筑施工企业未按规定设立安全生产管理机构、未按规定配备专职安全生产管理人员、危险性较大的分部分项工程施工时未安排专职安全生产管理人员现场监督、</w:t>
            </w:r>
            <w:r>
              <w:rPr>
                <w:rStyle w:val="8"/>
                <w:rFonts w:hint="eastAsia" w:eastAsia="仿宋"/>
                <w:snapToGrid w:val="0"/>
              </w:rPr>
              <w:t>“</w:t>
            </w:r>
            <w:r>
              <w:rPr>
                <w:rStyle w:val="7"/>
                <w:rFonts w:hint="default" w:ascii="Times New Roman" w:hAnsi="Times New Roman" w:eastAsia="仿宋"/>
                <w:snapToGrid w:val="0"/>
              </w:rPr>
              <w:t>安管人员</w:t>
            </w:r>
            <w:r>
              <w:rPr>
                <w:rStyle w:val="8"/>
                <w:rFonts w:hint="eastAsia" w:eastAsia="仿宋"/>
                <w:snapToGrid w:val="0"/>
              </w:rPr>
              <w:t>”</w:t>
            </w:r>
            <w:r>
              <w:rPr>
                <w:rStyle w:val="7"/>
                <w:rFonts w:hint="default" w:ascii="Times New Roman" w:hAnsi="Times New Roman" w:eastAsia="仿宋"/>
                <w:snapToGrid w:val="0"/>
              </w:rPr>
              <w:t>未取得安全生产考核合格证书行为的处罚</w:t>
            </w:r>
          </w:p>
        </w:tc>
        <w:tc>
          <w:tcPr>
            <w:tcW w:w="546" w:type="dxa"/>
            <w:vAlign w:val="center"/>
          </w:tcPr>
          <w:p w14:paraId="23B4606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25096B9">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84F13ED">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DA80F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【部门规章】《建筑施工企业主要负责人、项目负责人和专职安全生产管理人员安全生产管理</w:t>
            </w:r>
            <w:r>
              <w:rPr>
                <w:rStyle w:val="8"/>
                <w:rFonts w:hint="eastAsia" w:eastAsia="仿宋"/>
                <w:snapToGrid w:val="0"/>
              </w:rPr>
              <w:t>规定》（</w:t>
            </w:r>
            <w:r>
              <w:rPr>
                <w:rStyle w:val="7"/>
                <w:rFonts w:hint="default" w:ascii="Times New Roman" w:hAnsi="Times New Roman" w:eastAsia="仿宋"/>
                <w:snapToGrid w:val="0"/>
              </w:rPr>
              <w:t>2014年住房和城乡建</w:t>
            </w:r>
            <w:r>
              <w:rPr>
                <w:rStyle w:val="8"/>
                <w:rFonts w:hint="eastAsia" w:eastAsia="仿宋"/>
                <w:snapToGrid w:val="0"/>
              </w:rPr>
              <w:t>设部</w:t>
            </w:r>
            <w:r>
              <w:rPr>
                <w:rStyle w:val="7"/>
                <w:rFonts w:hint="default" w:ascii="Times New Roman" w:hAnsi="Times New Roman" w:eastAsia="仿宋"/>
                <w:snapToGrid w:val="0"/>
              </w:rPr>
              <w:t>令第17号公布施行）第三十条：建筑施工企业有下列行为之一的，由县级以上人民政府住房城乡建设主管部门责令限期改正；逾期未改正的，责令停业整</w:t>
            </w:r>
            <w:r>
              <w:rPr>
                <w:rStyle w:val="8"/>
                <w:rFonts w:hint="eastAsia" w:eastAsia="仿宋"/>
                <w:snapToGrid w:val="0"/>
              </w:rPr>
              <w:t>顿</w:t>
            </w:r>
            <w:r>
              <w:rPr>
                <w:rStyle w:val="7"/>
                <w:rFonts w:hint="default" w:ascii="Times New Roman" w:hAnsi="Times New Roman" w:eastAsia="仿宋"/>
                <w:snapToGrid w:val="0"/>
              </w:rPr>
              <w:t>，并处2万元以下的罚款；导致不具备《安全生产许可证条例》规定的安全生产条件的，应当依法暂扣或者吊销安全生产</w:t>
            </w:r>
            <w:r>
              <w:rPr>
                <w:rStyle w:val="8"/>
                <w:rFonts w:hint="eastAsia" w:eastAsia="仿宋"/>
                <w:snapToGrid w:val="0"/>
              </w:rPr>
              <w:t>许</w:t>
            </w:r>
            <w:r>
              <w:rPr>
                <w:rStyle w:val="7"/>
                <w:rFonts w:hint="default" w:ascii="Times New Roman" w:hAnsi="Times New Roman" w:eastAsia="仿宋"/>
                <w:snapToGrid w:val="0"/>
              </w:rPr>
              <w:t>可证：</w:t>
            </w:r>
          </w:p>
          <w:p w14:paraId="5B7735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（一）未按规定设立安全生产管理</w:t>
            </w:r>
            <w:r>
              <w:rPr>
                <w:rStyle w:val="8"/>
                <w:rFonts w:hint="eastAsia" w:eastAsia="仿宋"/>
                <w:snapToGrid w:val="0"/>
              </w:rPr>
              <w:t>机</w:t>
            </w:r>
            <w:r>
              <w:rPr>
                <w:rStyle w:val="7"/>
                <w:rFonts w:hint="default" w:ascii="Times New Roman" w:hAnsi="Times New Roman" w:eastAsia="仿宋"/>
                <w:snapToGrid w:val="0"/>
              </w:rPr>
              <w:t>构的；</w:t>
            </w:r>
          </w:p>
          <w:p w14:paraId="27201C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（二）未按规定配备专职安全生产管理</w:t>
            </w:r>
            <w:r>
              <w:rPr>
                <w:rStyle w:val="8"/>
                <w:rFonts w:hint="eastAsia" w:eastAsia="仿宋"/>
                <w:snapToGrid w:val="0"/>
              </w:rPr>
              <w:t>人</w:t>
            </w:r>
            <w:r>
              <w:rPr>
                <w:rStyle w:val="7"/>
                <w:rFonts w:hint="default" w:ascii="Times New Roman" w:hAnsi="Times New Roman" w:eastAsia="仿宋"/>
                <w:snapToGrid w:val="0"/>
              </w:rPr>
              <w:t>员的；</w:t>
            </w:r>
          </w:p>
          <w:p w14:paraId="3B6146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（三）危险性较大的分部分项工程施工时未安排专职安全生产管理人员现场</w:t>
            </w:r>
            <w:r>
              <w:rPr>
                <w:rStyle w:val="8"/>
                <w:rFonts w:hint="eastAsia" w:eastAsia="仿宋"/>
                <w:snapToGrid w:val="0"/>
              </w:rPr>
              <w:t>监</w:t>
            </w:r>
            <w:r>
              <w:rPr>
                <w:rStyle w:val="7"/>
                <w:rFonts w:hint="default" w:ascii="Times New Roman" w:hAnsi="Times New Roman" w:eastAsia="仿宋"/>
                <w:snapToGrid w:val="0"/>
              </w:rPr>
              <w:t>督的；</w:t>
            </w:r>
          </w:p>
          <w:p w14:paraId="66B4DA2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（四）“</w:t>
            </w:r>
            <w:r>
              <w:rPr>
                <w:rStyle w:val="8"/>
                <w:rFonts w:hint="eastAsia" w:eastAsia="仿宋"/>
                <w:snapToGrid w:val="0"/>
              </w:rPr>
              <w:t>安</w:t>
            </w:r>
            <w:r>
              <w:rPr>
                <w:rStyle w:val="7"/>
                <w:rFonts w:hint="default" w:ascii="Times New Roman" w:hAnsi="Times New Roman" w:eastAsia="仿宋"/>
                <w:snapToGrid w:val="0"/>
              </w:rPr>
              <w:t>管人员”未取得安全生产考核合格证书的。</w:t>
            </w:r>
          </w:p>
        </w:tc>
        <w:tc>
          <w:tcPr>
            <w:tcW w:w="2615" w:type="dxa"/>
            <w:vAlign w:val="center"/>
          </w:tcPr>
          <w:p w14:paraId="7478DA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5304A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C225A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ABF7D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E5464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CFE59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9AF68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355D0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7828A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AF039A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DF68A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6B5BB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4D8B4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0DD6E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EA6E3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D21EC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BEAF8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39960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3B3BA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9872B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55E3D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495D4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C85D6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0ED27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970C1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12CF6D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1AAE3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515DC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31AB3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2BD05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856E7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81090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3BDFE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F84D4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8D2F3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9F7C2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BC9DA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C3ACC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7D64C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9440D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B0DD1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F048C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D532E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0C775E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00986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DFA4B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203D3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7A38D7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CC87A3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8908F2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FE2184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4B82CB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F5D68F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DA61D3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99132F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C8E0D44">
            <w:pPr>
              <w:adjustRightInd w:val="0"/>
              <w:snapToGrid w:val="0"/>
              <w:spacing w:line="300" w:lineRule="exact"/>
              <w:jc w:val="center"/>
              <w:rPr>
                <w:rFonts w:ascii="微软雅黑" w:hAnsi="宋体" w:eastAsia="微软雅黑" w:cs="宋体"/>
                <w:kern w:val="0"/>
                <w:sz w:val="20"/>
                <w:szCs w:val="20"/>
              </w:rPr>
            </w:pPr>
          </w:p>
        </w:tc>
      </w:tr>
      <w:tr w14:paraId="2069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4B723C0">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41</w:t>
            </w:r>
          </w:p>
        </w:tc>
        <w:tc>
          <w:tcPr>
            <w:tcW w:w="308" w:type="dxa"/>
            <w:vAlign w:val="center"/>
          </w:tcPr>
          <w:p w14:paraId="7BEEBB41">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4A5A26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对承包单位将承包的工程转包或违法分包行为的处罚</w:t>
            </w:r>
          </w:p>
        </w:tc>
        <w:tc>
          <w:tcPr>
            <w:tcW w:w="546" w:type="dxa"/>
            <w:vAlign w:val="center"/>
          </w:tcPr>
          <w:p w14:paraId="4C7C122D">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AD7778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B59C739">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A7760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1.【法律】《中华人民共和国建筑法》第六十七</w:t>
            </w:r>
            <w:r>
              <w:rPr>
                <w:rStyle w:val="8"/>
                <w:rFonts w:hint="eastAsia" w:eastAsia="仿宋"/>
                <w:snapToGrid w:val="0"/>
              </w:rPr>
              <w:t>条</w:t>
            </w:r>
            <w:r>
              <w:rPr>
                <w:rStyle w:val="7"/>
                <w:rFonts w:hint="default" w:ascii="Times New Roman" w:hAnsi="Times New Roman" w:eastAsia="仿宋"/>
                <w:snapToGrid w:val="0"/>
              </w:rPr>
              <w:t>第一款：承包单位将承包的工程转包的</w:t>
            </w:r>
            <w:r>
              <w:rPr>
                <w:rStyle w:val="7"/>
                <w:rFonts w:hint="eastAsia" w:eastAsia="仿宋"/>
                <w:snapToGrid w:val="0"/>
                <w:lang w:eastAsia="zh-CN"/>
              </w:rPr>
              <w:t>或者</w:t>
            </w:r>
            <w:r>
              <w:rPr>
                <w:rStyle w:val="7"/>
                <w:rFonts w:hint="default" w:ascii="Times New Roman" w:hAnsi="Times New Roman" w:eastAsia="仿宋"/>
                <w:snapToGrid w:val="0"/>
              </w:rPr>
              <w:t>违反本法规定进行分包的，责令改正，没收违法所得，并处罚款，可以责令停业整顿，降低资质等级；情节严重的，吊销资</w:t>
            </w:r>
            <w:r>
              <w:rPr>
                <w:rStyle w:val="8"/>
                <w:rFonts w:hint="eastAsia" w:eastAsia="仿宋"/>
                <w:snapToGrid w:val="0"/>
              </w:rPr>
              <w:t>质</w:t>
            </w:r>
            <w:r>
              <w:rPr>
                <w:rStyle w:val="7"/>
                <w:rFonts w:hint="default" w:ascii="Times New Roman" w:hAnsi="Times New Roman" w:eastAsia="仿宋"/>
                <w:snapToGrid w:val="0"/>
              </w:rPr>
              <w:t>证书。</w:t>
            </w:r>
          </w:p>
          <w:p w14:paraId="7914A7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第七十六</w:t>
            </w:r>
            <w:r>
              <w:rPr>
                <w:rStyle w:val="8"/>
                <w:rFonts w:hint="eastAsia" w:eastAsia="仿宋"/>
                <w:snapToGrid w:val="0"/>
              </w:rPr>
              <w:t>条第</w:t>
            </w:r>
            <w:r>
              <w:rPr>
                <w:rStyle w:val="7"/>
                <w:rFonts w:hint="default" w:ascii="Times New Roman" w:hAnsi="Times New Roman" w:eastAsia="仿宋"/>
                <w:snapToGrid w:val="0"/>
              </w:rPr>
              <w:t>一款：本法规定的责令停业整顿、降低资质等级和吊销资质证书的行政处罚，由颁发资质证书的机关决定；其他行政处罚，由建设行政主管部门或者有关部门依照法律和国务院规定的职权范</w:t>
            </w:r>
            <w:r>
              <w:rPr>
                <w:rStyle w:val="8"/>
                <w:rFonts w:hint="eastAsia" w:eastAsia="仿宋"/>
                <w:snapToGrid w:val="0"/>
              </w:rPr>
              <w:t>围决定。</w:t>
            </w:r>
          </w:p>
          <w:p w14:paraId="0030410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2.【法律】《中华人民共和国招标投标法》第</w:t>
            </w:r>
            <w:r>
              <w:rPr>
                <w:rStyle w:val="8"/>
                <w:rFonts w:hint="eastAsia" w:eastAsia="仿宋"/>
                <w:snapToGrid w:val="0"/>
              </w:rPr>
              <w:t>五</w:t>
            </w:r>
            <w:r>
              <w:rPr>
                <w:rStyle w:val="7"/>
                <w:rFonts w:hint="default" w:ascii="Times New Roman" w:hAnsi="Times New Roman" w:eastAsia="仿宋"/>
                <w:snapToGrid w:val="0"/>
              </w:rPr>
              <w:t>十八条：中标人将中标项目转让给他人的，将中标项目肢解后分别转让给他人的，违反本法规定将中标项目的部分主体、关键性工作分包给他人的</w:t>
            </w:r>
            <w:r>
              <w:rPr>
                <w:rStyle w:val="7"/>
                <w:rFonts w:hint="eastAsia" w:eastAsia="仿宋"/>
                <w:snapToGrid w:val="0"/>
                <w:lang w:eastAsia="zh-CN"/>
              </w:rPr>
              <w:t>或者</w:t>
            </w:r>
            <w:r>
              <w:rPr>
                <w:rStyle w:val="7"/>
                <w:rFonts w:hint="default" w:ascii="Times New Roman" w:hAnsi="Times New Roman" w:eastAsia="仿宋"/>
                <w:snapToGrid w:val="0"/>
              </w:rPr>
              <w:t>分包人再次分包的，转让、分包无效，处转让、分包项目金额千分之五以上千分之十以下的罚款；有违法所得的，并处没收违法所得；可以责令停业整顿；情节严重的，由工商行政管理机关吊销营</w:t>
            </w:r>
            <w:r>
              <w:rPr>
                <w:rStyle w:val="8"/>
                <w:rFonts w:hint="eastAsia" w:eastAsia="仿宋"/>
                <w:snapToGrid w:val="0"/>
              </w:rPr>
              <w:t>业执照。</w:t>
            </w:r>
          </w:p>
        </w:tc>
        <w:tc>
          <w:tcPr>
            <w:tcW w:w="2615" w:type="dxa"/>
            <w:vAlign w:val="center"/>
          </w:tcPr>
          <w:p w14:paraId="70E113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B0B88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F0227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CF12E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8346C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30C4F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DFE22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972A3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4B040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D491BA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36A24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A5BFC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77FD0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49878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4CC8E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29C0FB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769945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5CCBA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875AB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79D36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92F3A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0196C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3D520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5D51EE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11FC2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705DF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D16BF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DDC78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538BFD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FCE4B9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1522E7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0BB086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214503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0D6FA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C46E0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D75F4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BC8C9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8615A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99454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8E9F3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0D387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42F16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83D78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69C02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83B71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AADBD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132D3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E5F508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21CC078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044462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D63FA0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2BAB88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9DB41C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198326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2E343E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16C10E3">
            <w:pPr>
              <w:adjustRightInd w:val="0"/>
              <w:snapToGrid w:val="0"/>
              <w:spacing w:line="300" w:lineRule="exact"/>
              <w:jc w:val="center"/>
              <w:rPr>
                <w:rFonts w:ascii="微软雅黑" w:hAnsi="宋体" w:eastAsia="微软雅黑" w:cs="宋体"/>
                <w:kern w:val="0"/>
                <w:sz w:val="20"/>
                <w:szCs w:val="20"/>
              </w:rPr>
            </w:pPr>
          </w:p>
        </w:tc>
      </w:tr>
      <w:tr w14:paraId="71635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77F11CA">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42</w:t>
            </w:r>
          </w:p>
        </w:tc>
        <w:tc>
          <w:tcPr>
            <w:tcW w:w="308" w:type="dxa"/>
            <w:vAlign w:val="center"/>
          </w:tcPr>
          <w:p w14:paraId="271302FA">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4C40C5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对在工程发包与承包中索贿、受贿、行贿行为的处罚</w:t>
            </w:r>
          </w:p>
        </w:tc>
        <w:tc>
          <w:tcPr>
            <w:tcW w:w="546" w:type="dxa"/>
            <w:vAlign w:val="center"/>
          </w:tcPr>
          <w:p w14:paraId="7173AE87">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0D297C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AA04B6F">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1984A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w:t>
            </w:r>
            <w:r>
              <w:rPr>
                <w:rStyle w:val="8"/>
                <w:rFonts w:hint="eastAsia" w:eastAsia="仿宋"/>
                <w:snapToGrid w:val="0"/>
              </w:rPr>
              <w:t>六</w:t>
            </w:r>
            <w:r>
              <w:rPr>
                <w:rStyle w:val="7"/>
                <w:rFonts w:hint="default" w:ascii="Times New Roman" w:hAnsi="Times New Roman" w:eastAsia="仿宋"/>
                <w:snapToGrid w:val="0"/>
              </w:rPr>
              <w:t>十八条：在工程发包与承包中索贿、受贿、行贿，构成犯罪的，依法追究刑事责任；不构成犯罪的，分别处以罚款，没收贿赂的财物，对直接负责的主管人员和其他直接责任人员给</w:t>
            </w:r>
            <w:r>
              <w:rPr>
                <w:rStyle w:val="8"/>
                <w:rFonts w:hint="eastAsia" w:eastAsia="仿宋"/>
                <w:snapToGrid w:val="0"/>
              </w:rPr>
              <w:t>予处分。</w:t>
            </w:r>
          </w:p>
          <w:p w14:paraId="55629C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对在工程承包中行贿的承包单位，除依照前款规定处罚外，可以责令停业整顿，降低资质等级或者吊销资</w:t>
            </w:r>
            <w:r>
              <w:rPr>
                <w:rStyle w:val="8"/>
                <w:rFonts w:hint="eastAsia" w:eastAsia="仿宋"/>
                <w:snapToGrid w:val="0"/>
              </w:rPr>
              <w:t>质证书。</w:t>
            </w:r>
          </w:p>
          <w:p w14:paraId="6315AD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第七十六</w:t>
            </w:r>
            <w:r>
              <w:rPr>
                <w:rStyle w:val="8"/>
                <w:rFonts w:hint="eastAsia" w:eastAsia="仿宋"/>
                <w:snapToGrid w:val="0"/>
              </w:rPr>
              <w:t>条第</w:t>
            </w:r>
            <w:r>
              <w:rPr>
                <w:rStyle w:val="7"/>
                <w:rFonts w:hint="default" w:ascii="Times New Roman" w:hAnsi="Times New Roman" w:eastAsia="仿宋"/>
                <w:snapToGrid w:val="0"/>
              </w:rPr>
              <w:t>一款：本法规定的责令停业整顿、降低资质等级和吊销资质证书的行政处罚，由颁发资质证书的机关决定；；其他行政处罚，由建设行政主管部门或者有关部门依照法律和国务院规定的职权范</w:t>
            </w:r>
            <w:r>
              <w:rPr>
                <w:rStyle w:val="8"/>
                <w:rFonts w:hint="eastAsia" w:eastAsia="仿宋"/>
                <w:snapToGrid w:val="0"/>
              </w:rPr>
              <w:t>围决定。</w:t>
            </w:r>
          </w:p>
          <w:p w14:paraId="3C408A09">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2.【法律】《中华人民共和国招标投标法》第</w:t>
            </w:r>
            <w:r>
              <w:rPr>
                <w:rStyle w:val="8"/>
                <w:rFonts w:hint="eastAsia" w:eastAsia="仿宋"/>
                <w:snapToGrid w:val="0"/>
              </w:rPr>
              <w:t>五</w:t>
            </w:r>
            <w:r>
              <w:rPr>
                <w:rStyle w:val="7"/>
                <w:rFonts w:hint="default" w:ascii="Times New Roman" w:hAnsi="Times New Roman" w:eastAsia="仿宋"/>
                <w:snapToGrid w:val="0"/>
              </w:rPr>
              <w:t>十三条：投标人相互串通投标或者与招标人串通投标的，投标人以向招标人或者评标委员会成员行贿的手段谋取中标的，中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任。给他人造成损失的，依法承担赔偿责任。</w:t>
            </w:r>
          </w:p>
        </w:tc>
        <w:tc>
          <w:tcPr>
            <w:tcW w:w="2615" w:type="dxa"/>
            <w:vAlign w:val="center"/>
          </w:tcPr>
          <w:p w14:paraId="5CEE81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50CB8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5189C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AC64A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C647D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CDF05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76862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779AA6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121EC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A44ED3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03937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8919B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9A56A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94457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A8BD2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8821D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386D4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60D41F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5636ED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1A77D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1E45DE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EC5FB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5EA9F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BDBDE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2DA5DD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E0E78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F2430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38999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315A8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A817C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3B832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4C343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CC3B1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04BDE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8D3EE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6957D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4C387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4F646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5D2456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2CD8C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BCED8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44F87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54D22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40C32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28A92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CEA74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6F8FEB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1941725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6C94A5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DC8777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83685E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E459A2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4B1453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23C07D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9DCE81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9E81F74">
            <w:pPr>
              <w:adjustRightInd w:val="0"/>
              <w:snapToGrid w:val="0"/>
              <w:spacing w:line="300" w:lineRule="exact"/>
              <w:jc w:val="center"/>
              <w:rPr>
                <w:rFonts w:ascii="微软雅黑" w:hAnsi="宋体" w:eastAsia="微软雅黑" w:cs="宋体"/>
                <w:kern w:val="0"/>
                <w:sz w:val="20"/>
                <w:szCs w:val="20"/>
              </w:rPr>
            </w:pPr>
          </w:p>
        </w:tc>
      </w:tr>
      <w:tr w14:paraId="72129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AA42962">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43</w:t>
            </w:r>
          </w:p>
        </w:tc>
        <w:tc>
          <w:tcPr>
            <w:tcW w:w="308" w:type="dxa"/>
            <w:vAlign w:val="center"/>
          </w:tcPr>
          <w:p w14:paraId="36AC912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DA8E62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对超越本单位资质等级承揽工程行为的处罚</w:t>
            </w:r>
          </w:p>
        </w:tc>
        <w:tc>
          <w:tcPr>
            <w:tcW w:w="546" w:type="dxa"/>
            <w:vAlign w:val="center"/>
          </w:tcPr>
          <w:p w14:paraId="74780E66">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732C34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CD5013E">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65662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1.【法律】《中华人民共和国建筑法》第六十五</w:t>
            </w:r>
            <w:r>
              <w:rPr>
                <w:rStyle w:val="8"/>
                <w:rFonts w:hint="eastAsia" w:eastAsia="仿宋"/>
                <w:snapToGrid w:val="0"/>
              </w:rPr>
              <w:t>条</w:t>
            </w:r>
            <w:r>
              <w:rPr>
                <w:rStyle w:val="7"/>
                <w:rFonts w:hint="default" w:ascii="Times New Roman" w:hAnsi="Times New Roman" w:eastAsia="仿宋"/>
                <w:snapToGrid w:val="0"/>
              </w:rPr>
              <w:t>第二款：超越本单位资质等级承揽工程的，责令停止违法行为，处以罚款，可以责令停业整顿，降低资质等级；情节严重的，吊销资质证书；有违法所得的，予</w:t>
            </w:r>
            <w:r>
              <w:rPr>
                <w:rStyle w:val="8"/>
                <w:rFonts w:hint="eastAsia" w:eastAsia="仿宋"/>
                <w:snapToGrid w:val="0"/>
              </w:rPr>
              <w:t>以没收。</w:t>
            </w:r>
          </w:p>
          <w:p w14:paraId="67C9CC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第七十六</w:t>
            </w:r>
            <w:r>
              <w:rPr>
                <w:rStyle w:val="8"/>
                <w:rFonts w:hint="eastAsia" w:eastAsia="仿宋"/>
                <w:snapToGrid w:val="0"/>
              </w:rPr>
              <w:t>条第</w:t>
            </w:r>
            <w:r>
              <w:rPr>
                <w:rStyle w:val="7"/>
                <w:rFonts w:hint="default" w:ascii="Times New Roman" w:hAnsi="Times New Roman" w:eastAsia="仿宋"/>
                <w:snapToGrid w:val="0"/>
              </w:rPr>
              <w:t>一款：本法规定的责令停业整顿、降低资质等级和吊销资质证书的行政处罚，由颁发资质证书的机关决定；其他行政处罚，由建设行政主管部门或者有关部门依照法律和国务院规定的职权范</w:t>
            </w:r>
            <w:r>
              <w:rPr>
                <w:rStyle w:val="8"/>
                <w:rFonts w:hint="eastAsia" w:eastAsia="仿宋"/>
                <w:snapToGrid w:val="0"/>
              </w:rPr>
              <w:t>围决定。</w:t>
            </w:r>
          </w:p>
          <w:p w14:paraId="1C2A612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12478B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第六十</w:t>
            </w:r>
            <w:r>
              <w:rPr>
                <w:rStyle w:val="8"/>
                <w:rFonts w:hint="eastAsia" w:eastAsia="仿宋"/>
                <w:snapToGrid w:val="0"/>
              </w:rPr>
              <w:t>条</w:t>
            </w:r>
            <w:r>
              <w:rPr>
                <w:rStyle w:val="7"/>
                <w:rFonts w:hint="default" w:ascii="Times New Roman" w:hAnsi="Times New Roman" w:eastAsia="仿宋"/>
                <w:snapToGrid w:val="0"/>
              </w:rPr>
              <w:t>第一款：违反本条例规定，勘察、设计、施工、工程监理单位超越本单位资质等级承揽工程的，责令停止违法行为，对勘察、设计单位或者工程监理单位处合同约定的勘察费、设计费或者</w:t>
            </w:r>
            <w:r>
              <w:rPr>
                <w:rStyle w:val="8"/>
                <w:rFonts w:hint="eastAsia" w:eastAsia="仿宋"/>
                <w:snapToGrid w:val="0"/>
              </w:rPr>
              <w:t>监</w:t>
            </w:r>
            <w:r>
              <w:rPr>
                <w:rStyle w:val="7"/>
                <w:rFonts w:hint="default" w:ascii="Times New Roman" w:hAnsi="Times New Roman" w:eastAsia="仿宋"/>
                <w:snapToGrid w:val="0"/>
              </w:rPr>
              <w:t>理酬金</w:t>
            </w:r>
            <w:r>
              <w:rPr>
                <w:rStyle w:val="8"/>
                <w:rFonts w:hint="eastAsia" w:eastAsia="仿宋"/>
                <w:snapToGrid w:val="0"/>
              </w:rPr>
              <w:t>1</w:t>
            </w:r>
            <w:r>
              <w:rPr>
                <w:rStyle w:val="7"/>
                <w:rFonts w:hint="default" w:ascii="Times New Roman" w:hAnsi="Times New Roman" w:eastAsia="仿宋"/>
                <w:snapToGrid w:val="0"/>
              </w:rPr>
              <w:t>倍以上2倍以下的罚款；对施工单位处工程</w:t>
            </w:r>
            <w:r>
              <w:rPr>
                <w:rStyle w:val="8"/>
                <w:rFonts w:hint="eastAsia" w:eastAsia="仿宋"/>
                <w:snapToGrid w:val="0"/>
              </w:rPr>
              <w:t>合同</w:t>
            </w:r>
            <w:r>
              <w:rPr>
                <w:rStyle w:val="7"/>
                <w:rFonts w:hint="default" w:ascii="Times New Roman" w:hAnsi="Times New Roman" w:eastAsia="仿宋"/>
                <w:snapToGrid w:val="0"/>
              </w:rPr>
              <w:t>价款</w:t>
            </w:r>
            <w:r>
              <w:rPr>
                <w:rStyle w:val="8"/>
                <w:rFonts w:hint="eastAsia" w:eastAsia="仿宋"/>
                <w:snapToGrid w:val="0"/>
              </w:rPr>
              <w:t>2%</w:t>
            </w:r>
            <w:r>
              <w:rPr>
                <w:rStyle w:val="7"/>
                <w:rFonts w:hint="default" w:ascii="Times New Roman" w:hAnsi="Times New Roman" w:eastAsia="仿宋"/>
                <w:snapToGrid w:val="0"/>
              </w:rPr>
              <w:t>以上4%以下的罚款，可以责令停业整顿，降低资质等级；情节严重的，吊销资质证书；有违法所得的，予</w:t>
            </w:r>
            <w:r>
              <w:rPr>
                <w:rStyle w:val="8"/>
                <w:rFonts w:hint="eastAsia" w:eastAsia="仿宋"/>
                <w:snapToGrid w:val="0"/>
              </w:rPr>
              <w:t>以没收。</w:t>
            </w:r>
          </w:p>
          <w:p w14:paraId="04CCD2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未取得资质证书承揽工程的，予以取缔，依照前款规定处以罚款；有违法所得的，予</w:t>
            </w:r>
            <w:r>
              <w:rPr>
                <w:rStyle w:val="8"/>
                <w:rFonts w:hint="eastAsia" w:eastAsia="仿宋"/>
                <w:snapToGrid w:val="0"/>
              </w:rPr>
              <w:t>以没收。</w:t>
            </w:r>
          </w:p>
          <w:p w14:paraId="54C54EF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以欺骗手段取得资质证书承揽工程的，吊销资质证书，依照本条第一款规定处以罚款；有违法所得的，予</w:t>
            </w:r>
            <w:r>
              <w:rPr>
                <w:rStyle w:val="8"/>
                <w:rFonts w:hint="eastAsia" w:eastAsia="仿宋"/>
                <w:snapToGrid w:val="0"/>
              </w:rPr>
              <w:t>以没收。</w:t>
            </w:r>
          </w:p>
        </w:tc>
        <w:tc>
          <w:tcPr>
            <w:tcW w:w="2615" w:type="dxa"/>
            <w:vAlign w:val="center"/>
          </w:tcPr>
          <w:p w14:paraId="393768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69709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CD481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67FA4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FB75B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F0672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5AC6A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D52DA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268FF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B7EFD9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C1C9D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D57EC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BE227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130F03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C3123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FCE23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7AA8E0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E5D9A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9CE02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C2BB4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35DA2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0F6DC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79E1F2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B456D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53C46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0B7C7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55DFC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0614A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80B2F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E24CE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DBA37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59A40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41E4E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00BC7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8D4EB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05EB9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69F9A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58208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9D94B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5568FB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C62BD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4E747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E9E71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7AE652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2DAB98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69BF0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DF75E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6E25A1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D0F254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7FFA72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DFB393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BCAF68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2D48C3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38F48E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EBA0CB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AC8D1E7">
            <w:pPr>
              <w:adjustRightInd w:val="0"/>
              <w:snapToGrid w:val="0"/>
              <w:spacing w:line="300" w:lineRule="exact"/>
              <w:jc w:val="center"/>
              <w:rPr>
                <w:rFonts w:ascii="微软雅黑" w:hAnsi="宋体" w:eastAsia="微软雅黑" w:cs="宋体"/>
                <w:kern w:val="0"/>
                <w:sz w:val="20"/>
                <w:szCs w:val="20"/>
              </w:rPr>
            </w:pPr>
          </w:p>
        </w:tc>
      </w:tr>
      <w:tr w14:paraId="016A6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500E3C1">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44</w:t>
            </w:r>
          </w:p>
        </w:tc>
        <w:tc>
          <w:tcPr>
            <w:tcW w:w="308" w:type="dxa"/>
            <w:vAlign w:val="center"/>
          </w:tcPr>
          <w:p w14:paraId="3577F081">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D5676C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对建筑施工企业允许其他单位或者个人以本单位名义承揽工程行为的处罚</w:t>
            </w:r>
          </w:p>
        </w:tc>
        <w:tc>
          <w:tcPr>
            <w:tcW w:w="546" w:type="dxa"/>
            <w:vAlign w:val="center"/>
          </w:tcPr>
          <w:p w14:paraId="1DF2EA8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B4DE9F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5E7CB41">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53901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w:t>
            </w:r>
            <w:r>
              <w:rPr>
                <w:rStyle w:val="8"/>
                <w:rFonts w:hint="eastAsia" w:eastAsia="仿宋"/>
                <w:snapToGrid w:val="0"/>
              </w:rPr>
              <w:t>六</w:t>
            </w:r>
            <w:r>
              <w:rPr>
                <w:rStyle w:val="7"/>
                <w:rFonts w:hint="default" w:ascii="Times New Roman" w:hAnsi="Times New Roman" w:eastAsia="仿宋"/>
                <w:snapToGrid w:val="0"/>
              </w:rPr>
              <w:t>十六条：建筑施工企业转让、出借资质证书或者以其他方式允许他人以本企业的名义承揽工程的，责令改正，没收违法所得，并处罚款，可以责令停业整顿，降低资质等级；情节严重的，吊销资质证书。对因该项承揽工程不符合规定的质量标准造成的损失，建筑施工企业与使用本企业名义的单位或者个人承担连带赔</w:t>
            </w:r>
            <w:r>
              <w:rPr>
                <w:rStyle w:val="8"/>
                <w:rFonts w:hint="eastAsia" w:eastAsia="仿宋"/>
                <w:snapToGrid w:val="0"/>
              </w:rPr>
              <w:t>偿责任。</w:t>
            </w:r>
          </w:p>
          <w:p w14:paraId="69DE88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第七十六</w:t>
            </w:r>
            <w:r>
              <w:rPr>
                <w:rStyle w:val="8"/>
                <w:rFonts w:hint="eastAsia" w:eastAsia="仿宋"/>
                <w:snapToGrid w:val="0"/>
              </w:rPr>
              <w:t>条第</w:t>
            </w:r>
            <w:r>
              <w:rPr>
                <w:rStyle w:val="7"/>
                <w:rFonts w:hint="default" w:ascii="Times New Roman" w:hAnsi="Times New Roman" w:eastAsia="仿宋"/>
                <w:snapToGrid w:val="0"/>
              </w:rPr>
              <w:t>一款：本法规定的责令停业整顿、降低资质等级和吊销资质证书的行政处罚，由颁发资质证书的机</w:t>
            </w:r>
            <w:r>
              <w:rPr>
                <w:rStyle w:val="8"/>
                <w:rFonts w:hint="eastAsia" w:eastAsia="仿宋"/>
                <w:snapToGrid w:val="0"/>
              </w:rPr>
              <w:t>关决定；</w:t>
            </w:r>
          </w:p>
          <w:p w14:paraId="4D2B97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55B671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十一条：违反本条例规定，勘察、设计、施工、工程监理单位允许其他单位或者个人以本单位名义承揽工程的，责令改正，没收违法所得，对勘察、设计单位和工程监理单位处合同约定的勘察费、设计费和</w:t>
            </w:r>
            <w:r>
              <w:rPr>
                <w:rStyle w:val="8"/>
                <w:rFonts w:hint="eastAsia" w:eastAsia="仿宋"/>
                <w:snapToGrid w:val="0"/>
              </w:rPr>
              <w:t>监</w:t>
            </w:r>
            <w:r>
              <w:rPr>
                <w:rStyle w:val="7"/>
                <w:rFonts w:hint="default" w:ascii="Times New Roman" w:hAnsi="Times New Roman" w:eastAsia="仿宋"/>
                <w:snapToGrid w:val="0"/>
              </w:rPr>
              <w:t>理酬金</w:t>
            </w:r>
            <w:r>
              <w:rPr>
                <w:rStyle w:val="8"/>
                <w:rFonts w:hint="eastAsia" w:eastAsia="仿宋"/>
                <w:snapToGrid w:val="0"/>
              </w:rPr>
              <w:t>1</w:t>
            </w:r>
            <w:r>
              <w:rPr>
                <w:rStyle w:val="7"/>
                <w:rFonts w:hint="default" w:ascii="Times New Roman" w:hAnsi="Times New Roman" w:eastAsia="仿宋"/>
                <w:snapToGrid w:val="0"/>
              </w:rPr>
              <w:t>倍以上2倍以下的罚款；对施工单位处工程</w:t>
            </w:r>
            <w:r>
              <w:rPr>
                <w:rStyle w:val="8"/>
                <w:rFonts w:hint="eastAsia" w:eastAsia="仿宋"/>
                <w:snapToGrid w:val="0"/>
              </w:rPr>
              <w:t>合同</w:t>
            </w:r>
            <w:r>
              <w:rPr>
                <w:rStyle w:val="7"/>
                <w:rFonts w:hint="default" w:ascii="Times New Roman" w:hAnsi="Times New Roman" w:eastAsia="仿宋"/>
                <w:snapToGrid w:val="0"/>
              </w:rPr>
              <w:t>价款</w:t>
            </w:r>
            <w:r>
              <w:rPr>
                <w:rStyle w:val="8"/>
                <w:rFonts w:hint="eastAsia" w:eastAsia="仿宋"/>
                <w:snapToGrid w:val="0"/>
              </w:rPr>
              <w:t>2%</w:t>
            </w:r>
            <w:r>
              <w:rPr>
                <w:rStyle w:val="7"/>
                <w:rFonts w:hint="default" w:ascii="Times New Roman" w:hAnsi="Times New Roman" w:eastAsia="仿宋"/>
                <w:snapToGrid w:val="0"/>
              </w:rPr>
              <w:t>以上4%以下的罚款；可以责令停业整顿，降低资质等级；情节严重的，吊销资</w:t>
            </w:r>
            <w:r>
              <w:rPr>
                <w:rStyle w:val="8"/>
                <w:rFonts w:hint="eastAsia" w:eastAsia="仿宋"/>
                <w:snapToGrid w:val="0"/>
              </w:rPr>
              <w:t>质证书。</w:t>
            </w:r>
          </w:p>
          <w:p w14:paraId="6A0763F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七十</w:t>
            </w:r>
            <w:r>
              <w:rPr>
                <w:rStyle w:val="7"/>
                <w:rFonts w:hint="default" w:ascii="Times New Roman" w:hAnsi="Times New Roman" w:eastAsia="仿宋"/>
                <w:snapToGrid w:val="0"/>
              </w:rPr>
              <w:t>三条： 依照本条例规定，给予单位罚款处罚的，对单位直接负责的主管人员和其他直接责任人员处单位罚款数额百分之五以上百分之十以下的罚款。</w:t>
            </w:r>
          </w:p>
        </w:tc>
        <w:tc>
          <w:tcPr>
            <w:tcW w:w="2615" w:type="dxa"/>
            <w:vAlign w:val="center"/>
          </w:tcPr>
          <w:p w14:paraId="344099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B4E39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1B700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EEAB0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8E508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A2010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F9EB5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C5CFB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AF730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49B6E3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D0840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53A78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0ACE60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79BED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258CF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2709A8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99E63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AA648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B94F2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4BF55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F62E3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38EFDE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4CB11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57708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EAE53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7E802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BFC63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5B668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4396B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7493D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204C7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91778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4526B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CBC28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62D12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EB945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3D4E5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BA222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64D7E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7093E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61142E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3A892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477A7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18112A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9F789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DF503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5E72B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A3C56C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D8931A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675183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3D8FCF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444088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D2C0C1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E1E9F4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0F8D09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F78C141">
            <w:pPr>
              <w:adjustRightInd w:val="0"/>
              <w:snapToGrid w:val="0"/>
              <w:spacing w:line="300" w:lineRule="exact"/>
              <w:jc w:val="center"/>
              <w:rPr>
                <w:rFonts w:ascii="微软雅黑" w:hAnsi="宋体" w:eastAsia="微软雅黑" w:cs="宋体"/>
                <w:kern w:val="0"/>
                <w:sz w:val="20"/>
                <w:szCs w:val="20"/>
              </w:rPr>
            </w:pPr>
          </w:p>
        </w:tc>
      </w:tr>
      <w:tr w14:paraId="79BA2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2A49D42">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45</w:t>
            </w:r>
          </w:p>
        </w:tc>
        <w:tc>
          <w:tcPr>
            <w:tcW w:w="308" w:type="dxa"/>
            <w:vAlign w:val="center"/>
          </w:tcPr>
          <w:p w14:paraId="2B302D6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07415F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对监理单位转让工程监理业务行为的处罚</w:t>
            </w:r>
          </w:p>
        </w:tc>
        <w:tc>
          <w:tcPr>
            <w:tcW w:w="546" w:type="dxa"/>
            <w:vAlign w:val="center"/>
          </w:tcPr>
          <w:p w14:paraId="6BEEBC1E">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3431D6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657EE48">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2DEDF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1.【法律】《中华人民共和国建筑法》第六十九</w:t>
            </w:r>
            <w:r>
              <w:rPr>
                <w:rStyle w:val="8"/>
                <w:rFonts w:hint="eastAsia" w:eastAsia="仿宋"/>
                <w:snapToGrid w:val="0"/>
              </w:rPr>
              <w:t>条</w:t>
            </w:r>
            <w:r>
              <w:rPr>
                <w:rStyle w:val="7"/>
                <w:rFonts w:hint="default" w:ascii="Times New Roman" w:hAnsi="Times New Roman" w:eastAsia="仿宋"/>
                <w:snapToGrid w:val="0"/>
              </w:rPr>
              <w:t>第二款：工程监理单位转让监理业务的，责令改正，没收违法所得，可以责令停业整顿，降低资质等级；情节严重的，吊销资</w:t>
            </w:r>
            <w:r>
              <w:rPr>
                <w:rStyle w:val="8"/>
                <w:rFonts w:hint="eastAsia" w:eastAsia="仿宋"/>
                <w:snapToGrid w:val="0"/>
              </w:rPr>
              <w:t>质证书。</w:t>
            </w:r>
          </w:p>
          <w:p w14:paraId="0DCD4D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第七十六</w:t>
            </w:r>
            <w:r>
              <w:rPr>
                <w:rStyle w:val="8"/>
                <w:rFonts w:hint="eastAsia" w:eastAsia="仿宋"/>
                <w:snapToGrid w:val="0"/>
              </w:rPr>
              <w:t>条</w:t>
            </w:r>
            <w:r>
              <w:rPr>
                <w:rStyle w:val="7"/>
                <w:rFonts w:hint="default" w:ascii="Times New Roman" w:hAnsi="Times New Roman" w:eastAsia="仿宋"/>
                <w:snapToGrid w:val="0"/>
              </w:rPr>
              <w:t>第一款：本法规定的责令停业整顿、降低资质等级和吊销资质证书的行政处罚，由颁发资质证书的机关决定；其他行政处罚，由建设行政主管部门或者有关部门依照法律和国务院规定的职权范</w:t>
            </w:r>
            <w:r>
              <w:rPr>
                <w:rStyle w:val="8"/>
                <w:rFonts w:hint="eastAsia" w:eastAsia="仿宋"/>
                <w:snapToGrid w:val="0"/>
              </w:rPr>
              <w:t>围决定。</w:t>
            </w:r>
          </w:p>
          <w:p w14:paraId="01EB15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41F8A1D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第六十二</w:t>
            </w:r>
            <w:r>
              <w:rPr>
                <w:rStyle w:val="8"/>
                <w:rFonts w:hint="eastAsia" w:eastAsia="仿宋"/>
                <w:snapToGrid w:val="0"/>
              </w:rPr>
              <w:t>条</w:t>
            </w:r>
            <w:r>
              <w:rPr>
                <w:rStyle w:val="7"/>
                <w:rFonts w:hint="default" w:ascii="Times New Roman" w:hAnsi="Times New Roman" w:eastAsia="仿宋"/>
                <w:snapToGrid w:val="0"/>
              </w:rPr>
              <w:t>第二款：工程监理单位转让工程监理业务的，责令改正，没收违法所得，处合同约定的监理酬金百分之二十五以上百分之五十以下的罚款；可以责令停业整顿，降低资质等级；情节严重的，吊销资质证书。</w:t>
            </w:r>
          </w:p>
        </w:tc>
        <w:tc>
          <w:tcPr>
            <w:tcW w:w="2615" w:type="dxa"/>
            <w:vAlign w:val="center"/>
          </w:tcPr>
          <w:p w14:paraId="69BA2F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7D884BE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AF15C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4325F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78C638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3002E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1E00AB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D0248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3D8F9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8540D30">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BD2A4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2DC66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CB5EF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282AE7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7C954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08843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28253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F85BB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EC053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D18B1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6D375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B60BD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7E8898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48E04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4935F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1659D2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B97DD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229BA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A3390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16E2A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AA5C5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C22B8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5EF77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C831C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87743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4F146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DBD1F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107C14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3461B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7902E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662694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1ACBF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BBE48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B224E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D2F81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B4991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CF397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A5B338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F99B5C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173F46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A2AAAB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C5D45A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664EEE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DC3A92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2F520D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A29AD15">
            <w:pPr>
              <w:adjustRightInd w:val="0"/>
              <w:snapToGrid w:val="0"/>
              <w:spacing w:line="300" w:lineRule="exact"/>
              <w:jc w:val="center"/>
              <w:rPr>
                <w:rFonts w:ascii="微软雅黑" w:hAnsi="宋体" w:eastAsia="微软雅黑" w:cs="宋体"/>
                <w:kern w:val="0"/>
                <w:sz w:val="20"/>
                <w:szCs w:val="20"/>
              </w:rPr>
            </w:pPr>
          </w:p>
        </w:tc>
      </w:tr>
      <w:tr w14:paraId="6887B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01A4BB0">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46</w:t>
            </w:r>
          </w:p>
        </w:tc>
        <w:tc>
          <w:tcPr>
            <w:tcW w:w="308" w:type="dxa"/>
            <w:vAlign w:val="center"/>
          </w:tcPr>
          <w:p w14:paraId="7F54053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4622D5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对建筑施工企业在施工中偷工减料，使用不合格的建筑材料、建筑构配件和设备或者有其他不按照工程设计图纸或者施工技术标准施工的行为的处罚</w:t>
            </w:r>
          </w:p>
        </w:tc>
        <w:tc>
          <w:tcPr>
            <w:tcW w:w="546" w:type="dxa"/>
            <w:vAlign w:val="center"/>
          </w:tcPr>
          <w:p w14:paraId="1DB11438">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EC34489">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C3121A9">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051B3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w:t>
            </w:r>
            <w:r>
              <w:rPr>
                <w:rStyle w:val="8"/>
                <w:rFonts w:hint="eastAsia" w:eastAsia="仿宋"/>
                <w:snapToGrid w:val="0"/>
              </w:rPr>
              <w:t>七</w:t>
            </w:r>
            <w:r>
              <w:rPr>
                <w:rStyle w:val="7"/>
                <w:rFonts w:hint="default" w:ascii="Times New Roman" w:hAnsi="Times New Roman" w:eastAsia="仿宋"/>
                <w:snapToGrid w:val="0"/>
              </w:rPr>
              <w:t>十四条：建筑施工企业在施工中偷工减料的，使用不合格的建筑材料、建筑构配件和设备的</w:t>
            </w:r>
            <w:r>
              <w:rPr>
                <w:rStyle w:val="7"/>
                <w:rFonts w:hint="eastAsia" w:eastAsia="仿宋"/>
                <w:snapToGrid w:val="0"/>
                <w:lang w:eastAsia="zh-CN"/>
              </w:rPr>
              <w:t>或者</w:t>
            </w:r>
            <w:r>
              <w:rPr>
                <w:rStyle w:val="7"/>
                <w:rFonts w:hint="default" w:ascii="Times New Roman" w:hAnsi="Times New Roman" w:eastAsia="仿宋"/>
                <w:snapToGrid w:val="0"/>
              </w:rPr>
              <w:t>有其他不按照工程设计图纸或者施工技术标准施工的行为的，责令改正，处以罚款；情节严重的，责令停业整顿，降低资质等级或者吊销资质证书；造成建筑工程质量不符合规定的质量标准的，负责返工、修理，并赔偿因此造成的损失；构成犯罪的，依法追究刑</w:t>
            </w:r>
            <w:r>
              <w:rPr>
                <w:rStyle w:val="8"/>
                <w:rFonts w:hint="eastAsia" w:eastAsia="仿宋"/>
                <w:snapToGrid w:val="0"/>
              </w:rPr>
              <w:t>事责任。</w:t>
            </w:r>
          </w:p>
          <w:p w14:paraId="5C5A57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4ABED5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十四条：违反本条例规定，施工单位在施工中偷工减料的，使用不合格的建筑材料、建筑构配件和设备的</w:t>
            </w:r>
            <w:r>
              <w:rPr>
                <w:rStyle w:val="7"/>
                <w:rFonts w:hint="eastAsia" w:eastAsia="仿宋"/>
                <w:snapToGrid w:val="0"/>
                <w:lang w:eastAsia="zh-CN"/>
              </w:rPr>
              <w:t>或者</w:t>
            </w:r>
            <w:r>
              <w:rPr>
                <w:rStyle w:val="7"/>
                <w:rFonts w:hint="default" w:ascii="Times New Roman" w:hAnsi="Times New Roman" w:eastAsia="仿宋"/>
                <w:snapToGrid w:val="0"/>
              </w:rPr>
              <w:t>有不按照工程设计图纸或者施工技术标准施工的其他行为的，责令改正，处工程</w:t>
            </w:r>
            <w:r>
              <w:rPr>
                <w:rStyle w:val="8"/>
                <w:rFonts w:hint="eastAsia" w:eastAsia="仿宋"/>
                <w:snapToGrid w:val="0"/>
              </w:rPr>
              <w:t>合同</w:t>
            </w:r>
            <w:r>
              <w:rPr>
                <w:rStyle w:val="7"/>
                <w:rFonts w:hint="default" w:ascii="Times New Roman" w:hAnsi="Times New Roman" w:eastAsia="仿宋"/>
                <w:snapToGrid w:val="0"/>
              </w:rPr>
              <w:t>价款</w:t>
            </w:r>
            <w:r>
              <w:rPr>
                <w:rStyle w:val="8"/>
                <w:rFonts w:hint="eastAsia" w:eastAsia="仿宋"/>
                <w:snapToGrid w:val="0"/>
              </w:rPr>
              <w:t>2%</w:t>
            </w:r>
            <w:r>
              <w:rPr>
                <w:rStyle w:val="7"/>
                <w:rFonts w:hint="default" w:ascii="Times New Roman" w:hAnsi="Times New Roman" w:eastAsia="仿宋"/>
                <w:snapToGrid w:val="0"/>
              </w:rPr>
              <w:t>以上4%以下的罚款；造成建设工程质量不符合规定的质量标准的，负责返工、修理，并赔偿因此造成的损失；情节严重的，责令停业整顿，降低资质等级或者吊销资</w:t>
            </w:r>
            <w:r>
              <w:rPr>
                <w:rStyle w:val="8"/>
                <w:rFonts w:hint="eastAsia" w:eastAsia="仿宋"/>
                <w:snapToGrid w:val="0"/>
              </w:rPr>
              <w:t>质证书。</w:t>
            </w:r>
          </w:p>
          <w:p w14:paraId="4F88E77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十三条：依照本条例规定，给予单位罚款处罚的，对单位直接负责的主管人员和其他直接责任人员处单位罚款数额百分之五以上百分之十以下的罚款。</w:t>
            </w:r>
          </w:p>
        </w:tc>
        <w:tc>
          <w:tcPr>
            <w:tcW w:w="2615" w:type="dxa"/>
            <w:vAlign w:val="center"/>
          </w:tcPr>
          <w:p w14:paraId="493575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F8AFE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C819D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505B4B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A8288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B7CC4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320981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AEACC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8ED56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0FD59A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7FC1A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00EBD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A1692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C2130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657E0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FFED7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0A4BA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787E7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F4411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11667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6F08A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D024C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B788A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2F7FF3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6CB67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552B6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1528D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85284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A497F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8F763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13035A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B991E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97AC8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D75D7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91D83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AAE5F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3DE69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14F19E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5047CB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1C99C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A220C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19810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E8089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12A18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9BB4A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936D8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909A0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544CBF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25115D9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C48297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8C08C6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89BB4B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A6D9F8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2C1C33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C00B92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A60CEE0">
            <w:pPr>
              <w:adjustRightInd w:val="0"/>
              <w:snapToGrid w:val="0"/>
              <w:spacing w:line="300" w:lineRule="exact"/>
              <w:jc w:val="center"/>
              <w:rPr>
                <w:rFonts w:ascii="微软雅黑" w:hAnsi="宋体" w:eastAsia="微软雅黑" w:cs="宋体"/>
                <w:kern w:val="0"/>
                <w:sz w:val="20"/>
                <w:szCs w:val="20"/>
              </w:rPr>
            </w:pPr>
          </w:p>
        </w:tc>
      </w:tr>
      <w:tr w14:paraId="3A9AE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E79A1B1">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47</w:t>
            </w:r>
          </w:p>
        </w:tc>
        <w:tc>
          <w:tcPr>
            <w:tcW w:w="308" w:type="dxa"/>
            <w:vAlign w:val="center"/>
          </w:tcPr>
          <w:p w14:paraId="205D77D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3A29599">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对施工单位未对建筑材料、建筑构配件、设备和商品混凝土进行检验或者未对涉及结构安全的试块、试件以及有关材料的取样检测行为的处罚</w:t>
            </w:r>
          </w:p>
        </w:tc>
        <w:tc>
          <w:tcPr>
            <w:tcW w:w="546" w:type="dxa"/>
            <w:vAlign w:val="center"/>
          </w:tcPr>
          <w:p w14:paraId="7FFEFDC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342CF1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0E896FC">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2E82D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499BEB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十五条：违反本条例规定，施工单位未对建筑材料、建筑构配件、设备和商品混凝土进行检验</w:t>
            </w:r>
            <w:r>
              <w:rPr>
                <w:rStyle w:val="7"/>
                <w:rFonts w:hint="eastAsia" w:eastAsia="仿宋"/>
                <w:snapToGrid w:val="0"/>
                <w:lang w:eastAsia="zh-CN"/>
              </w:rPr>
              <w:t>或者</w:t>
            </w:r>
            <w:r>
              <w:rPr>
                <w:rStyle w:val="7"/>
                <w:rFonts w:hint="default" w:ascii="Times New Roman" w:hAnsi="Times New Roman" w:eastAsia="仿宋"/>
                <w:snapToGrid w:val="0"/>
              </w:rPr>
              <w:t>未对涉及结构安全的试块、试件以及有关材料取样检测的，责令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以上20万元以下的罚款；情节严重的，责令停业整顿，降低资质等级或者吊销资质证书；造成损失的，依法承担赔</w:t>
            </w:r>
            <w:r>
              <w:rPr>
                <w:rStyle w:val="8"/>
                <w:rFonts w:hint="eastAsia" w:eastAsia="仿宋"/>
                <w:snapToGrid w:val="0"/>
              </w:rPr>
              <w:t>偿责任。</w:t>
            </w:r>
          </w:p>
          <w:p w14:paraId="43BF1F3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十三条：依照本条例规定，给予单位罚款处罚的，对单位直接负责的主管人员和其他直接责任人员处单位罚款数额百分之五以上百分之十以下</w:t>
            </w:r>
            <w:r>
              <w:rPr>
                <w:rStyle w:val="8"/>
                <w:rFonts w:hint="eastAsia" w:eastAsia="仿宋"/>
                <w:snapToGrid w:val="0"/>
              </w:rPr>
              <w:t>的罚款。</w:t>
            </w:r>
          </w:p>
          <w:p w14:paraId="2E6E3C3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第七十五</w:t>
            </w:r>
            <w:r>
              <w:rPr>
                <w:rStyle w:val="8"/>
                <w:rFonts w:hint="eastAsia" w:eastAsia="仿宋"/>
                <w:snapToGrid w:val="0"/>
              </w:rPr>
              <w:t>条</w:t>
            </w:r>
            <w:r>
              <w:rPr>
                <w:rStyle w:val="7"/>
                <w:rFonts w:hint="default" w:ascii="Times New Roman" w:hAnsi="Times New Roman" w:eastAsia="仿宋"/>
                <w:snapToGrid w:val="0"/>
              </w:rPr>
              <w:t>第一款：本条例规定的责令停业整顿，降低资质等级和吊销资质证书的行政处罚，由颁发资质证书的机关决定；其他行政处罚，由建设行政主管部门或者其他有关部门依照法定职</w:t>
            </w:r>
            <w:r>
              <w:rPr>
                <w:rStyle w:val="8"/>
                <w:rFonts w:hint="eastAsia" w:eastAsia="仿宋"/>
                <w:snapToGrid w:val="0"/>
              </w:rPr>
              <w:t>权决定。</w:t>
            </w:r>
          </w:p>
        </w:tc>
        <w:tc>
          <w:tcPr>
            <w:tcW w:w="2615" w:type="dxa"/>
            <w:vAlign w:val="center"/>
          </w:tcPr>
          <w:p w14:paraId="0FDC7B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4AF1E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44D81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482CB7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29A06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78976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A5EF9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7B90C7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53F13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3C420B7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09D08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1905F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8160D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6D227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73211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A7BB3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ADD26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2A38F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74183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F91C3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E34C8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F99B3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7B1F3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CC29A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7BDCE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5496A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9DFC4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F88A0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10B55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55FA5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AD806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0C90D0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C4766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3C959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97F3C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91524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02A00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125700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92CFE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BC4FA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F7521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E9DA4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EDF35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10979F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317B4B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9C01F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A6980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4FD228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51151C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56BE61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8E87DD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4E56F3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0FAD0D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72F6A9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0C72CE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EA8A9A9">
            <w:pPr>
              <w:adjustRightInd w:val="0"/>
              <w:snapToGrid w:val="0"/>
              <w:spacing w:line="300" w:lineRule="exact"/>
              <w:jc w:val="center"/>
              <w:rPr>
                <w:rFonts w:ascii="微软雅黑" w:hAnsi="宋体" w:eastAsia="微软雅黑" w:cs="宋体"/>
                <w:kern w:val="0"/>
                <w:sz w:val="20"/>
                <w:szCs w:val="20"/>
              </w:rPr>
            </w:pPr>
          </w:p>
        </w:tc>
      </w:tr>
      <w:tr w14:paraId="1858D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5F63C9C">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48</w:t>
            </w:r>
          </w:p>
        </w:tc>
        <w:tc>
          <w:tcPr>
            <w:tcW w:w="308" w:type="dxa"/>
            <w:vAlign w:val="center"/>
          </w:tcPr>
          <w:p w14:paraId="61B8058E">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26C364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对工程监理单位与被监理工程的施工承包单位以及建筑材料、建筑构配件和设备供应单位有隶属关系或者其他利害关系承担该项建设工程的监理业务行为的处罚</w:t>
            </w:r>
          </w:p>
        </w:tc>
        <w:tc>
          <w:tcPr>
            <w:tcW w:w="546" w:type="dxa"/>
            <w:vAlign w:val="center"/>
          </w:tcPr>
          <w:p w14:paraId="10A8879B">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3C40A3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A4DCE2B">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0DF43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05B40C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十八条：违反本条例规定，工程监理单位与被监理工程的施工承包单位以及建筑材料、建筑构配件和设备供应单位有隶属关系或者其他利害关系承担该项建设工程的监理业务的，责令</w:t>
            </w:r>
            <w:r>
              <w:rPr>
                <w:rStyle w:val="8"/>
                <w:rFonts w:hint="eastAsia" w:eastAsia="仿宋"/>
                <w:snapToGrid w:val="0"/>
              </w:rPr>
              <w:t>改</w:t>
            </w:r>
            <w:r>
              <w:rPr>
                <w:rStyle w:val="7"/>
                <w:rFonts w:hint="default" w:ascii="Times New Roman" w:hAnsi="Times New Roman" w:eastAsia="仿宋"/>
                <w:snapToGrid w:val="0"/>
              </w:rPr>
              <w:t>正，处5</w:t>
            </w:r>
            <w:r>
              <w:rPr>
                <w:rStyle w:val="8"/>
                <w:rFonts w:hint="eastAsia" w:eastAsia="仿宋"/>
                <w:snapToGrid w:val="0"/>
              </w:rPr>
              <w:t>万元</w:t>
            </w:r>
            <w:r>
              <w:rPr>
                <w:rStyle w:val="7"/>
                <w:rFonts w:hint="default" w:ascii="Times New Roman" w:hAnsi="Times New Roman" w:eastAsia="仿宋"/>
                <w:snapToGrid w:val="0"/>
              </w:rPr>
              <w:t>以上10万元以下的罚款，降低资质等级或者吊销资质证书；有违法所得的，予</w:t>
            </w:r>
            <w:r>
              <w:rPr>
                <w:rStyle w:val="8"/>
                <w:rFonts w:hint="eastAsia" w:eastAsia="仿宋"/>
                <w:snapToGrid w:val="0"/>
              </w:rPr>
              <w:t>以没收。</w:t>
            </w:r>
          </w:p>
          <w:p w14:paraId="46732F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十三条：依照本条例规定，给予单位罚款处罚的，对单位直接负责的主管人员和其他直接责任人员处单位罚款数额百分之五以上百分之十以下</w:t>
            </w:r>
            <w:r>
              <w:rPr>
                <w:rStyle w:val="8"/>
                <w:rFonts w:hint="eastAsia" w:eastAsia="仿宋"/>
                <w:snapToGrid w:val="0"/>
              </w:rPr>
              <w:t>的罚款。</w:t>
            </w:r>
          </w:p>
          <w:p w14:paraId="763C36B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第七十五</w:t>
            </w:r>
            <w:r>
              <w:rPr>
                <w:rStyle w:val="8"/>
                <w:rFonts w:hint="eastAsia" w:eastAsia="仿宋"/>
                <w:snapToGrid w:val="0"/>
              </w:rPr>
              <w:t>条</w:t>
            </w:r>
            <w:r>
              <w:rPr>
                <w:rStyle w:val="7"/>
                <w:rFonts w:hint="default" w:ascii="Times New Roman" w:hAnsi="Times New Roman" w:eastAsia="仿宋"/>
                <w:snapToGrid w:val="0"/>
              </w:rPr>
              <w:t>第一款：本条例规定的责令停业整顿，降低资质等级和吊销资质证书的行政处罚，由颁发资质证书的机关决定；其他行政处罚，由建设行政主管部门或者其他有关部门依照法定职</w:t>
            </w:r>
            <w:r>
              <w:rPr>
                <w:rStyle w:val="8"/>
                <w:rFonts w:hint="eastAsia" w:eastAsia="仿宋"/>
                <w:snapToGrid w:val="0"/>
              </w:rPr>
              <w:t>权决定。</w:t>
            </w:r>
          </w:p>
        </w:tc>
        <w:tc>
          <w:tcPr>
            <w:tcW w:w="2615" w:type="dxa"/>
            <w:vAlign w:val="center"/>
          </w:tcPr>
          <w:p w14:paraId="074B34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EFE75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87FA8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05295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33122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B05F8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75A65B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7911A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6CC83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710D20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7F290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68483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0C114F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F1051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7F41CD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C97B4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D79E1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F67A6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C5EA4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DBFD0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06E53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2BB04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C1388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5AA18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CDC82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89381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306D2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83AC5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6DD6D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D829C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C44BA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61FB7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59D55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BDCC2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20A66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DC8D6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EE67A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3ADAE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58213D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4F5AD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60965D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290C8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06F08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1D11CA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9B621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CE18F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F3EFA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0428C89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F6C850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E118AF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7F77F6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23DF28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902FFB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EC9FB8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67C941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451731A">
            <w:pPr>
              <w:adjustRightInd w:val="0"/>
              <w:snapToGrid w:val="0"/>
              <w:spacing w:line="300" w:lineRule="exact"/>
              <w:jc w:val="center"/>
              <w:rPr>
                <w:rFonts w:ascii="微软雅黑" w:hAnsi="宋体" w:eastAsia="微软雅黑" w:cs="宋体"/>
                <w:kern w:val="0"/>
                <w:sz w:val="20"/>
                <w:szCs w:val="20"/>
              </w:rPr>
            </w:pPr>
          </w:p>
        </w:tc>
      </w:tr>
      <w:tr w14:paraId="58EB3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0CA85A9">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49</w:t>
            </w:r>
          </w:p>
        </w:tc>
        <w:tc>
          <w:tcPr>
            <w:tcW w:w="308" w:type="dxa"/>
            <w:vAlign w:val="center"/>
          </w:tcPr>
          <w:p w14:paraId="43694CDD">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0AFCBFE">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对工程监理单位未对施工组织设计中的安全技术措施或者专项施工方案进行审查等行为的处罚</w:t>
            </w:r>
          </w:p>
        </w:tc>
        <w:tc>
          <w:tcPr>
            <w:tcW w:w="546" w:type="dxa"/>
            <w:vAlign w:val="center"/>
          </w:tcPr>
          <w:p w14:paraId="4539E1D1">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62D3D5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074BD77">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ED726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w:t>
            </w:r>
            <w:r>
              <w:rPr>
                <w:rStyle w:val="8"/>
                <w:rFonts w:hint="eastAsia" w:eastAsia="仿宋"/>
                <w:snapToGrid w:val="0"/>
              </w:rPr>
              <w:t>督管理。</w:t>
            </w:r>
          </w:p>
          <w:p w14:paraId="3A17CD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五</w:t>
            </w:r>
            <w:r>
              <w:rPr>
                <w:rStyle w:val="7"/>
                <w:rFonts w:hint="default" w:ascii="Times New Roman" w:hAnsi="Times New Roman" w:eastAsia="仿宋"/>
                <w:snapToGrid w:val="0"/>
              </w:rPr>
              <w:t>十七条：违反本条例的规定，工程监理单位有下列行为之一的，责令限期改正；逾期未改正的，责令停业整</w:t>
            </w:r>
            <w:r>
              <w:rPr>
                <w:rStyle w:val="8"/>
                <w:rFonts w:hint="eastAsia" w:eastAsia="仿宋"/>
                <w:snapToGrid w:val="0"/>
              </w:rPr>
              <w:t>顿，</w:t>
            </w:r>
            <w:r>
              <w:rPr>
                <w:rStyle w:val="7"/>
                <w:rFonts w:hint="default" w:ascii="Times New Roman" w:hAnsi="Times New Roman" w:eastAsia="仿宋"/>
                <w:snapToGrid w:val="0"/>
              </w:rPr>
              <w:t>并处10</w:t>
            </w:r>
            <w:r>
              <w:rPr>
                <w:rStyle w:val="8"/>
                <w:rFonts w:hint="eastAsia" w:eastAsia="仿宋"/>
                <w:snapToGrid w:val="0"/>
              </w:rPr>
              <w:t>万元</w:t>
            </w:r>
            <w:r>
              <w:rPr>
                <w:rStyle w:val="7"/>
                <w:rFonts w:hint="default" w:ascii="Times New Roman" w:hAnsi="Times New Roman" w:eastAsia="仿宋"/>
                <w:snapToGrid w:val="0"/>
              </w:rPr>
              <w:t>以上30万元以下的罚款；情节严重的，降低资质等级，直至吊销资质证书；造成重大安全事故，构成犯罪的，对直接责任人员，依照刑法有关规定追究刑事责任；造成损失的，依法承担赔</w:t>
            </w:r>
            <w:r>
              <w:rPr>
                <w:rStyle w:val="8"/>
                <w:rFonts w:hint="eastAsia" w:eastAsia="仿宋"/>
                <w:snapToGrid w:val="0"/>
              </w:rPr>
              <w:t>偿</w:t>
            </w:r>
            <w:r>
              <w:rPr>
                <w:rStyle w:val="7"/>
                <w:rFonts w:hint="default" w:ascii="Times New Roman" w:hAnsi="Times New Roman" w:eastAsia="仿宋"/>
                <w:snapToGrid w:val="0"/>
              </w:rPr>
              <w:t>责任：</w:t>
            </w:r>
          </w:p>
          <w:p w14:paraId="0B498E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（一）未对施工组织设计中的安全技术措施或者专项施工方案进行审查的；</w:t>
            </w:r>
          </w:p>
          <w:p w14:paraId="783627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（二）发现安全事故隐患未及时要求施工单位整改或者暂时停止施工的；</w:t>
            </w:r>
          </w:p>
          <w:p w14:paraId="1CBD7A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（三）施工单位拒不整改或者不停止施工，未及时向有关主管部门报告的；</w:t>
            </w:r>
          </w:p>
          <w:p w14:paraId="5B24B52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（四）未依照法律、法规和工程建设强制性标准实施监理的。</w:t>
            </w:r>
          </w:p>
        </w:tc>
        <w:tc>
          <w:tcPr>
            <w:tcW w:w="2615" w:type="dxa"/>
            <w:vAlign w:val="center"/>
          </w:tcPr>
          <w:p w14:paraId="3BDFBD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A2545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BFCDC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296ECD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76E95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A061E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0A313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30901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60F6F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85E853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12FD3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F0587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6E98B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CE3DC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40B1F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A8044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08C08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C9D0F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BB8C8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691A8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15A19A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6E147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CC16B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2D1B0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F0DE6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947F3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DFDBE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01721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39F6C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C17B4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A6D23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0C2B50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DB132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8BF8C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35B9A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E02C2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23464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22380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5F2035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2BFA8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23C84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7E526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DE29D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6378F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B49F8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0D6F4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A5CC0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89BC74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602E5B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CE9069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05F28C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7DED4B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390E8D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864DCB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DEEFEF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9066296">
            <w:pPr>
              <w:adjustRightInd w:val="0"/>
              <w:snapToGrid w:val="0"/>
              <w:spacing w:line="300" w:lineRule="exact"/>
              <w:jc w:val="center"/>
              <w:rPr>
                <w:rFonts w:ascii="微软雅黑" w:hAnsi="宋体" w:eastAsia="微软雅黑" w:cs="宋体"/>
                <w:kern w:val="0"/>
                <w:sz w:val="20"/>
                <w:szCs w:val="20"/>
              </w:rPr>
            </w:pPr>
          </w:p>
        </w:tc>
      </w:tr>
      <w:tr w14:paraId="2F117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91D23E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50</w:t>
            </w:r>
          </w:p>
        </w:tc>
        <w:tc>
          <w:tcPr>
            <w:tcW w:w="308" w:type="dxa"/>
            <w:vAlign w:val="center"/>
          </w:tcPr>
          <w:p w14:paraId="413FE55B">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2AE6CE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对施工起重机械和整体提升脚手架、模板等自升式架设设施安装、拆卸单位未编制拆装方案、制定安全施工措施等行为的处罚</w:t>
            </w:r>
          </w:p>
        </w:tc>
        <w:tc>
          <w:tcPr>
            <w:tcW w:w="546" w:type="dxa"/>
            <w:vAlign w:val="center"/>
          </w:tcPr>
          <w:p w14:paraId="24B7F488">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4E848B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B2EC508">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85F04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w:t>
            </w:r>
            <w:r>
              <w:rPr>
                <w:rStyle w:val="8"/>
                <w:rFonts w:hint="eastAsia" w:eastAsia="仿宋"/>
                <w:snapToGrid w:val="0"/>
              </w:rPr>
              <w:t>督管理。</w:t>
            </w:r>
          </w:p>
          <w:p w14:paraId="7EBE16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第六十一</w:t>
            </w:r>
            <w:r>
              <w:rPr>
                <w:rStyle w:val="8"/>
                <w:rFonts w:hint="eastAsia" w:eastAsia="仿宋"/>
                <w:snapToGrid w:val="0"/>
              </w:rPr>
              <w:t>条</w:t>
            </w:r>
            <w:r>
              <w:rPr>
                <w:rStyle w:val="7"/>
                <w:rFonts w:hint="default" w:ascii="Times New Roman" w:hAnsi="Times New Roman" w:eastAsia="仿宋"/>
                <w:snapToGrid w:val="0"/>
              </w:rPr>
              <w:t>第一款：违反本条例的规定，施工起重机械和整体提升脚手架、模板等自升式架设设施安装、拆卸单位有下列行为之一的，责令限期</w:t>
            </w:r>
            <w:r>
              <w:rPr>
                <w:rStyle w:val="8"/>
                <w:rFonts w:hint="eastAsia" w:eastAsia="仿宋"/>
                <w:snapToGrid w:val="0"/>
              </w:rPr>
              <w:t>改</w:t>
            </w:r>
            <w:r>
              <w:rPr>
                <w:rStyle w:val="7"/>
                <w:rFonts w:hint="default" w:ascii="Times New Roman" w:hAnsi="Times New Roman" w:eastAsia="仿宋"/>
                <w:snapToGrid w:val="0"/>
              </w:rPr>
              <w:t>正，处5</w:t>
            </w:r>
            <w:r>
              <w:rPr>
                <w:rStyle w:val="8"/>
                <w:rFonts w:hint="eastAsia" w:eastAsia="仿宋"/>
                <w:snapToGrid w:val="0"/>
              </w:rPr>
              <w:t>万元</w:t>
            </w:r>
            <w:r>
              <w:rPr>
                <w:rStyle w:val="7"/>
                <w:rFonts w:hint="default" w:ascii="Times New Roman" w:hAnsi="Times New Roman" w:eastAsia="仿宋"/>
                <w:snapToGrid w:val="0"/>
              </w:rPr>
              <w:t>以上10万元以下的罚款；情节严重的，责令停业整顿，降低资质等级，直至吊销资质证书；造成损失的，依法承担赔</w:t>
            </w:r>
            <w:r>
              <w:rPr>
                <w:rStyle w:val="8"/>
                <w:rFonts w:hint="eastAsia" w:eastAsia="仿宋"/>
                <w:snapToGrid w:val="0"/>
              </w:rPr>
              <w:t>偿</w:t>
            </w:r>
            <w:r>
              <w:rPr>
                <w:rStyle w:val="7"/>
                <w:rFonts w:hint="default" w:ascii="Times New Roman" w:hAnsi="Times New Roman" w:eastAsia="仿宋"/>
                <w:snapToGrid w:val="0"/>
              </w:rPr>
              <w:t>责任：</w:t>
            </w:r>
          </w:p>
          <w:p w14:paraId="6C96BC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（一）未编制拆装方案、制定安全施工</w:t>
            </w:r>
            <w:r>
              <w:rPr>
                <w:rStyle w:val="8"/>
                <w:rFonts w:hint="eastAsia" w:eastAsia="仿宋"/>
                <w:snapToGrid w:val="0"/>
              </w:rPr>
              <w:t>措</w:t>
            </w:r>
            <w:r>
              <w:rPr>
                <w:rStyle w:val="7"/>
                <w:rFonts w:hint="default" w:ascii="Times New Roman" w:hAnsi="Times New Roman" w:eastAsia="仿宋"/>
                <w:snapToGrid w:val="0"/>
              </w:rPr>
              <w:t>施的；</w:t>
            </w:r>
          </w:p>
          <w:p w14:paraId="50C007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（二）未由专业技术人员现场</w:t>
            </w:r>
            <w:r>
              <w:rPr>
                <w:rStyle w:val="8"/>
                <w:rFonts w:hint="eastAsia" w:eastAsia="仿宋"/>
                <w:snapToGrid w:val="0"/>
              </w:rPr>
              <w:t>监</w:t>
            </w:r>
            <w:r>
              <w:rPr>
                <w:rStyle w:val="7"/>
                <w:rFonts w:hint="default" w:ascii="Times New Roman" w:hAnsi="Times New Roman" w:eastAsia="仿宋"/>
                <w:snapToGrid w:val="0"/>
              </w:rPr>
              <w:t>督的；</w:t>
            </w:r>
          </w:p>
          <w:p w14:paraId="47DB56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（三）未出具自检合格证明或者出具虚假</w:t>
            </w:r>
            <w:r>
              <w:rPr>
                <w:rStyle w:val="8"/>
                <w:rFonts w:hint="eastAsia" w:eastAsia="仿宋"/>
                <w:snapToGrid w:val="0"/>
              </w:rPr>
              <w:t>证</w:t>
            </w:r>
            <w:r>
              <w:rPr>
                <w:rStyle w:val="7"/>
                <w:rFonts w:hint="default" w:ascii="Times New Roman" w:hAnsi="Times New Roman" w:eastAsia="仿宋"/>
                <w:snapToGrid w:val="0"/>
              </w:rPr>
              <w:t>明的；</w:t>
            </w:r>
          </w:p>
          <w:p w14:paraId="14B06E0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（四）未向施工单位进行安全使用说明，办理移交</w:t>
            </w:r>
            <w:r>
              <w:rPr>
                <w:rStyle w:val="8"/>
                <w:rFonts w:hint="eastAsia" w:eastAsia="仿宋"/>
                <w:snapToGrid w:val="0"/>
              </w:rPr>
              <w:t>手续的。</w:t>
            </w:r>
          </w:p>
        </w:tc>
        <w:tc>
          <w:tcPr>
            <w:tcW w:w="2615" w:type="dxa"/>
            <w:vAlign w:val="center"/>
          </w:tcPr>
          <w:p w14:paraId="3E18BC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6CB9A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DBA4E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CFE5C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714AF6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232C1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753EB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75FD05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EB9B9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5665DA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3B164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96F84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58F24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228B5F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9A0D8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37678E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E602F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69215D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16217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3D209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CCB7A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34795E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A17F6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70CD2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12B57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7951BC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885FD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BD941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5B23F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A2F83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1120C9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2633F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95255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9514A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73FB4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B2241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F93C6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64FA12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12216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7287F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77808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57658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CBE0C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7FB59F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4A3B5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4F694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A06CA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045805E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D7E647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3C76B4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38B298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D3C5C8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35EB26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4CF6CB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23DEE7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402E556">
            <w:pPr>
              <w:adjustRightInd w:val="0"/>
              <w:snapToGrid w:val="0"/>
              <w:spacing w:line="300" w:lineRule="exact"/>
              <w:jc w:val="center"/>
              <w:rPr>
                <w:rFonts w:ascii="微软雅黑" w:hAnsi="宋体" w:eastAsia="微软雅黑" w:cs="宋体"/>
                <w:kern w:val="0"/>
                <w:sz w:val="20"/>
                <w:szCs w:val="20"/>
              </w:rPr>
            </w:pPr>
          </w:p>
        </w:tc>
      </w:tr>
      <w:tr w14:paraId="4BAF1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B0CE43C">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51</w:t>
            </w:r>
          </w:p>
        </w:tc>
        <w:tc>
          <w:tcPr>
            <w:tcW w:w="308" w:type="dxa"/>
            <w:vAlign w:val="center"/>
          </w:tcPr>
          <w:p w14:paraId="2FAEBFA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CD0D2C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对建筑施工企业未采取措施消除建筑安全事故隐患行为的处罚</w:t>
            </w:r>
          </w:p>
        </w:tc>
        <w:tc>
          <w:tcPr>
            <w:tcW w:w="546" w:type="dxa"/>
            <w:vAlign w:val="center"/>
          </w:tcPr>
          <w:p w14:paraId="2234258D">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60862D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7E786BF">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51A97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【法律】《中华人民共和国建筑法》第七十一</w:t>
            </w:r>
            <w:r>
              <w:rPr>
                <w:rStyle w:val="8"/>
                <w:rFonts w:hint="eastAsia" w:eastAsia="仿宋"/>
                <w:snapToGrid w:val="0"/>
              </w:rPr>
              <w:t>条</w:t>
            </w:r>
            <w:r>
              <w:rPr>
                <w:rStyle w:val="7"/>
                <w:rFonts w:hint="default" w:ascii="Times New Roman" w:hAnsi="Times New Roman" w:eastAsia="仿宋"/>
                <w:snapToGrid w:val="0"/>
              </w:rPr>
              <w:t>第一款：建筑施工企业违反本法规定，对建筑安全事故隐患不采取措施予以消除的，责令改正，可以处以罚款；情节严重的，责令停业整顿，降低资质等级或者吊销资质证书；构成犯罪的，依法追究刑</w:t>
            </w:r>
            <w:r>
              <w:rPr>
                <w:rStyle w:val="8"/>
                <w:rFonts w:hint="eastAsia" w:eastAsia="仿宋"/>
                <w:snapToGrid w:val="0"/>
              </w:rPr>
              <w:t>事责任。</w:t>
            </w:r>
          </w:p>
          <w:p w14:paraId="4314292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第七十六</w:t>
            </w:r>
            <w:r>
              <w:rPr>
                <w:rStyle w:val="8"/>
                <w:rFonts w:hint="eastAsia" w:eastAsia="仿宋"/>
                <w:snapToGrid w:val="0"/>
              </w:rPr>
              <w:t>条</w:t>
            </w:r>
            <w:r>
              <w:rPr>
                <w:rStyle w:val="7"/>
                <w:rFonts w:hint="default" w:ascii="Times New Roman" w:hAnsi="Times New Roman" w:eastAsia="仿宋"/>
                <w:snapToGrid w:val="0"/>
              </w:rPr>
              <w:t>第一款：本法规定的责令停业整顿、降低资质等级和吊销资质证书的行政处罚，由颁发资质证书的机关决定；其他行政处罚，由建设行政主管部门或者有关部门依照法律和国务院规定的职权范</w:t>
            </w:r>
            <w:r>
              <w:rPr>
                <w:rStyle w:val="8"/>
                <w:rFonts w:hint="eastAsia" w:eastAsia="仿宋"/>
                <w:snapToGrid w:val="0"/>
              </w:rPr>
              <w:t>围决定。</w:t>
            </w:r>
          </w:p>
        </w:tc>
        <w:tc>
          <w:tcPr>
            <w:tcW w:w="2615" w:type="dxa"/>
            <w:vAlign w:val="center"/>
          </w:tcPr>
          <w:p w14:paraId="4E1E89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19B69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B2563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798D3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D969F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1FDDA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17E931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915EA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073258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6D3ED7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7D390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43D3C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92507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11D8F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F2136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4E66B3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F81D6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655370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C1B8F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A7856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562A9C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A8C2B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738764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E903C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3AA38F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B25A8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7D0C1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0F6C6A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0C6E9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F66C5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C431C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9A2F0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D6002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4F639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33E85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28589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58E6F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F5662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097F1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D9C82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5EB072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76080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25B05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C74B6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9EF1CB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AF35B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635CF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DE052D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C6053C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A4A746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76697D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794886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2B4E8C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9A26D0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827C8F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ECB0A55">
            <w:pPr>
              <w:adjustRightInd w:val="0"/>
              <w:snapToGrid w:val="0"/>
              <w:spacing w:line="300" w:lineRule="exact"/>
              <w:jc w:val="center"/>
              <w:rPr>
                <w:rFonts w:ascii="微软雅黑" w:hAnsi="宋体" w:eastAsia="微软雅黑" w:cs="宋体"/>
                <w:kern w:val="0"/>
                <w:sz w:val="20"/>
                <w:szCs w:val="20"/>
              </w:rPr>
            </w:pPr>
          </w:p>
        </w:tc>
      </w:tr>
      <w:tr w14:paraId="3E1AA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957961B">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52</w:t>
            </w:r>
          </w:p>
        </w:tc>
        <w:tc>
          <w:tcPr>
            <w:tcW w:w="308" w:type="dxa"/>
            <w:vAlign w:val="center"/>
          </w:tcPr>
          <w:p w14:paraId="39204C09">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F31075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对施工单位未在施工现场的危险部位设置明显的安全警示标志等行为的处罚</w:t>
            </w:r>
          </w:p>
        </w:tc>
        <w:tc>
          <w:tcPr>
            <w:tcW w:w="546" w:type="dxa"/>
            <w:vAlign w:val="center"/>
          </w:tcPr>
          <w:p w14:paraId="30C13E42">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11628A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81F0B99">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C8234E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w:t>
            </w:r>
            <w:r>
              <w:rPr>
                <w:rStyle w:val="8"/>
                <w:rFonts w:hint="eastAsia" w:eastAsia="仿宋"/>
                <w:snapToGrid w:val="0"/>
              </w:rPr>
              <w:t>下</w:t>
            </w:r>
            <w:r>
              <w:rPr>
                <w:rStyle w:val="7"/>
                <w:rFonts w:hint="default" w:ascii="Times New Roman" w:hAnsi="Times New Roman" w:eastAsia="仿宋"/>
                <w:snapToGrid w:val="0"/>
              </w:rPr>
              <w:t>职权：</w:t>
            </w:r>
          </w:p>
          <w:p w14:paraId="417088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（二）对检查中发现的安全生产违法行为，当场予以纠正或者要求限期改正；对依法应当给予行政处罚的行为，依照本法和其他有关法律、行政法规的规定作出行政处</w:t>
            </w:r>
            <w:r>
              <w:rPr>
                <w:rStyle w:val="8"/>
                <w:rFonts w:hint="eastAsia" w:eastAsia="仿宋"/>
                <w:snapToGrid w:val="0"/>
              </w:rPr>
              <w:t>罚决定；</w:t>
            </w:r>
          </w:p>
          <w:p w14:paraId="3AC07C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九</w:t>
            </w:r>
            <w:r>
              <w:rPr>
                <w:rStyle w:val="7"/>
                <w:rFonts w:hint="default" w:ascii="Times New Roman" w:hAnsi="Times New Roman" w:eastAsia="仿宋"/>
                <w:snapToGrid w:val="0"/>
              </w:rPr>
              <w:t>十六条：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w:t>
            </w:r>
            <w:r>
              <w:rPr>
                <w:rStyle w:val="8"/>
                <w:rFonts w:hint="eastAsia" w:eastAsia="仿宋"/>
                <w:snapToGrid w:val="0"/>
              </w:rPr>
              <w:t>事</w:t>
            </w:r>
            <w:r>
              <w:rPr>
                <w:rStyle w:val="7"/>
                <w:rFonts w:hint="default" w:ascii="Times New Roman" w:hAnsi="Times New Roman" w:eastAsia="仿宋"/>
                <w:snapToGrid w:val="0"/>
              </w:rPr>
              <w:t>责任：</w:t>
            </w:r>
          </w:p>
          <w:p w14:paraId="6DF706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（一）未在有较大危险因素的生产经营场所和有关设施、设备上设置明显的安全警示</w:t>
            </w:r>
            <w:r>
              <w:rPr>
                <w:rStyle w:val="8"/>
                <w:rFonts w:hint="eastAsia" w:eastAsia="仿宋"/>
                <w:snapToGrid w:val="0"/>
              </w:rPr>
              <w:t>标</w:t>
            </w:r>
            <w:r>
              <w:rPr>
                <w:rStyle w:val="7"/>
                <w:rFonts w:hint="default" w:ascii="Times New Roman" w:hAnsi="Times New Roman" w:eastAsia="仿宋"/>
                <w:snapToGrid w:val="0"/>
              </w:rPr>
              <w:t>志的；</w:t>
            </w:r>
          </w:p>
          <w:p w14:paraId="203D1A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（二）安全设备的安装、使用、检测、改造和报废不符合国家标准或者行业</w:t>
            </w:r>
            <w:r>
              <w:rPr>
                <w:rStyle w:val="8"/>
                <w:rFonts w:hint="eastAsia" w:eastAsia="仿宋"/>
                <w:snapToGrid w:val="0"/>
              </w:rPr>
              <w:t>标</w:t>
            </w:r>
            <w:r>
              <w:rPr>
                <w:rStyle w:val="7"/>
                <w:rFonts w:hint="default" w:ascii="Times New Roman" w:hAnsi="Times New Roman" w:eastAsia="仿宋"/>
                <w:snapToGrid w:val="0"/>
              </w:rPr>
              <w:t>准的；</w:t>
            </w:r>
          </w:p>
          <w:p w14:paraId="03362B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（三）未对安全设备进行经常性维护、保养和定期</w:t>
            </w:r>
            <w:r>
              <w:rPr>
                <w:rStyle w:val="8"/>
                <w:rFonts w:hint="eastAsia" w:eastAsia="仿宋"/>
                <w:snapToGrid w:val="0"/>
              </w:rPr>
              <w:t>检</w:t>
            </w:r>
            <w:r>
              <w:rPr>
                <w:rStyle w:val="7"/>
                <w:rFonts w:hint="default" w:ascii="Times New Roman" w:hAnsi="Times New Roman" w:eastAsia="仿宋"/>
                <w:snapToGrid w:val="0"/>
              </w:rPr>
              <w:t>测的；</w:t>
            </w:r>
          </w:p>
          <w:p w14:paraId="32D531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（四）未为从业人员提供符合国家标准或者行业标准的劳动防护</w:t>
            </w:r>
            <w:r>
              <w:rPr>
                <w:rStyle w:val="8"/>
                <w:rFonts w:hint="eastAsia" w:eastAsia="仿宋"/>
                <w:snapToGrid w:val="0"/>
              </w:rPr>
              <w:t>用</w:t>
            </w:r>
            <w:r>
              <w:rPr>
                <w:rStyle w:val="7"/>
                <w:rFonts w:hint="default" w:ascii="Times New Roman" w:hAnsi="Times New Roman" w:eastAsia="仿宋"/>
                <w:snapToGrid w:val="0"/>
              </w:rPr>
              <w:t>品的；</w:t>
            </w:r>
          </w:p>
          <w:p w14:paraId="608845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（五）危险物品的容器、运输工具，以及涉及人身安全、危险性较大的海洋石油开采特种设备和矿山井下特种设备未经具有专业资质的机构检测、检验合格，取得安全使用证或者安全标志，投入</w:t>
            </w:r>
            <w:r>
              <w:rPr>
                <w:rStyle w:val="8"/>
                <w:rFonts w:hint="eastAsia" w:eastAsia="仿宋"/>
                <w:snapToGrid w:val="0"/>
              </w:rPr>
              <w:t>使</w:t>
            </w:r>
            <w:r>
              <w:rPr>
                <w:rStyle w:val="7"/>
                <w:rFonts w:hint="default" w:ascii="Times New Roman" w:hAnsi="Times New Roman" w:eastAsia="仿宋"/>
                <w:snapToGrid w:val="0"/>
              </w:rPr>
              <w:t>用的；</w:t>
            </w:r>
          </w:p>
          <w:p w14:paraId="6D5290E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（六）使用应当淘汰的危及生产安全的工艺、设备的。</w:t>
            </w:r>
          </w:p>
        </w:tc>
        <w:tc>
          <w:tcPr>
            <w:tcW w:w="2615" w:type="dxa"/>
            <w:vAlign w:val="center"/>
          </w:tcPr>
          <w:p w14:paraId="4D7A78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16B97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7E8CE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7FB6A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56F80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27579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8AF74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37D403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F5A93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94322F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F2D15B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8EB5C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C61A8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A97EB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D6881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63404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462D42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E3DE9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1EBEB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628EF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95EBC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1FE526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D6533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2E6E5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62C86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CEC30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6F64F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C7ED3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57479F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77E4C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55160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D5140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EDC94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EBAF5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D2839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0049D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B8265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30707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94DDA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0F5993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642D6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D25F4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84920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F1B20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E69E7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B0E92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6A81B5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7F5565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819009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C0E234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B45C33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D11D5E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0FF886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C2C10F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A04FC0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816EC20">
            <w:pPr>
              <w:adjustRightInd w:val="0"/>
              <w:snapToGrid w:val="0"/>
              <w:spacing w:line="300" w:lineRule="exact"/>
              <w:jc w:val="center"/>
              <w:rPr>
                <w:rFonts w:ascii="微软雅黑" w:hAnsi="宋体" w:eastAsia="微软雅黑" w:cs="宋体"/>
                <w:kern w:val="0"/>
                <w:sz w:val="20"/>
                <w:szCs w:val="20"/>
              </w:rPr>
            </w:pPr>
          </w:p>
        </w:tc>
      </w:tr>
      <w:tr w14:paraId="02F60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447F3AB">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53</w:t>
            </w:r>
          </w:p>
        </w:tc>
        <w:tc>
          <w:tcPr>
            <w:tcW w:w="308" w:type="dxa"/>
            <w:vAlign w:val="center"/>
          </w:tcPr>
          <w:p w14:paraId="63F96679">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BBC296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对施工单位在施工前未对有关安全施工的技术要求作出详细说明等行为的处罚</w:t>
            </w:r>
          </w:p>
        </w:tc>
        <w:tc>
          <w:tcPr>
            <w:tcW w:w="546" w:type="dxa"/>
            <w:vAlign w:val="center"/>
          </w:tcPr>
          <w:p w14:paraId="2F34A368">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52BCA5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D9FD359">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6FA16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w:t>
            </w:r>
            <w:r>
              <w:rPr>
                <w:rStyle w:val="8"/>
                <w:rFonts w:hint="eastAsia" w:eastAsia="仿宋"/>
                <w:snapToGrid w:val="0"/>
              </w:rPr>
              <w:t>督管理。</w:t>
            </w:r>
          </w:p>
          <w:p w14:paraId="49B200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第六十四</w:t>
            </w:r>
            <w:r>
              <w:rPr>
                <w:rStyle w:val="8"/>
                <w:rFonts w:hint="eastAsia" w:eastAsia="仿宋"/>
                <w:snapToGrid w:val="0"/>
              </w:rPr>
              <w:t>条</w:t>
            </w:r>
            <w:r>
              <w:rPr>
                <w:rStyle w:val="7"/>
                <w:rFonts w:hint="default" w:ascii="Times New Roman" w:hAnsi="Times New Roman" w:eastAsia="仿宋"/>
                <w:snapToGrid w:val="0"/>
              </w:rPr>
              <w:t>第一款：违反本条例的规定，施工单位有下列行为之一的，责令限期改正；逾期未改正的，责令停业整</w:t>
            </w:r>
            <w:r>
              <w:rPr>
                <w:rStyle w:val="8"/>
                <w:rFonts w:hint="eastAsia" w:eastAsia="仿宋"/>
                <w:snapToGrid w:val="0"/>
              </w:rPr>
              <w:t>顿</w:t>
            </w:r>
            <w:r>
              <w:rPr>
                <w:rStyle w:val="7"/>
                <w:rFonts w:hint="default" w:ascii="Times New Roman" w:hAnsi="Times New Roman" w:eastAsia="仿宋"/>
                <w:snapToGrid w:val="0"/>
              </w:rPr>
              <w:t>，并处5</w:t>
            </w:r>
            <w:r>
              <w:rPr>
                <w:rStyle w:val="8"/>
                <w:rFonts w:hint="eastAsia" w:eastAsia="仿宋"/>
                <w:snapToGrid w:val="0"/>
              </w:rPr>
              <w:t>万元</w:t>
            </w:r>
            <w:r>
              <w:rPr>
                <w:rStyle w:val="7"/>
                <w:rFonts w:hint="default" w:ascii="Times New Roman" w:hAnsi="Times New Roman" w:eastAsia="仿宋"/>
                <w:snapToGrid w:val="0"/>
              </w:rPr>
              <w:t>以上10万元以下的罚款；造成重大安全事故，构成犯罪的，对直接责任人员，依照刑法有关规定追究刑</w:t>
            </w:r>
            <w:r>
              <w:rPr>
                <w:rStyle w:val="8"/>
                <w:rFonts w:hint="eastAsia" w:eastAsia="仿宋"/>
                <w:snapToGrid w:val="0"/>
              </w:rPr>
              <w:t>事</w:t>
            </w:r>
            <w:r>
              <w:rPr>
                <w:rStyle w:val="7"/>
                <w:rFonts w:hint="default" w:ascii="Times New Roman" w:hAnsi="Times New Roman" w:eastAsia="仿宋"/>
                <w:snapToGrid w:val="0"/>
              </w:rPr>
              <w:t>责任：</w:t>
            </w:r>
          </w:p>
          <w:p w14:paraId="2DC128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（一）施工前未对有关安全施工的技术要求作出详细</w:t>
            </w:r>
            <w:r>
              <w:rPr>
                <w:rStyle w:val="8"/>
                <w:rFonts w:hint="eastAsia" w:eastAsia="仿宋"/>
                <w:snapToGrid w:val="0"/>
              </w:rPr>
              <w:t>说</w:t>
            </w:r>
            <w:r>
              <w:rPr>
                <w:rStyle w:val="7"/>
                <w:rFonts w:hint="default" w:ascii="Times New Roman" w:hAnsi="Times New Roman" w:eastAsia="仿宋"/>
                <w:snapToGrid w:val="0"/>
              </w:rPr>
              <w:t>明的；</w:t>
            </w:r>
          </w:p>
          <w:p w14:paraId="5F33BF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（二）未根据不同施工阶段和周围环境及季节、气候的变化，在施工现场采取相应的安全施工措施</w:t>
            </w:r>
            <w:r>
              <w:rPr>
                <w:rStyle w:val="7"/>
                <w:rFonts w:hint="eastAsia" w:eastAsia="仿宋"/>
                <w:snapToGrid w:val="0"/>
                <w:lang w:eastAsia="zh-CN"/>
              </w:rPr>
              <w:t>或者</w:t>
            </w:r>
            <w:r>
              <w:rPr>
                <w:rStyle w:val="7"/>
                <w:rFonts w:hint="default" w:ascii="Times New Roman" w:hAnsi="Times New Roman" w:eastAsia="仿宋"/>
                <w:snapToGrid w:val="0"/>
              </w:rPr>
              <w:t>在城市市区内的建设工程的施工现场未实行封闭</w:t>
            </w:r>
            <w:r>
              <w:rPr>
                <w:rStyle w:val="8"/>
                <w:rFonts w:hint="eastAsia" w:eastAsia="仿宋"/>
                <w:snapToGrid w:val="0"/>
              </w:rPr>
              <w:t>围</w:t>
            </w:r>
            <w:r>
              <w:rPr>
                <w:rStyle w:val="7"/>
                <w:rFonts w:hint="default" w:ascii="Times New Roman" w:hAnsi="Times New Roman" w:eastAsia="仿宋"/>
                <w:snapToGrid w:val="0"/>
              </w:rPr>
              <w:t>挡的；</w:t>
            </w:r>
          </w:p>
          <w:p w14:paraId="5EE974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（三）在尚未竣工的建筑物内设置员工集体</w:t>
            </w:r>
            <w:r>
              <w:rPr>
                <w:rStyle w:val="8"/>
                <w:rFonts w:hint="eastAsia" w:eastAsia="仿宋"/>
                <w:snapToGrid w:val="0"/>
              </w:rPr>
              <w:t>宿</w:t>
            </w:r>
            <w:r>
              <w:rPr>
                <w:rStyle w:val="7"/>
                <w:rFonts w:hint="default" w:ascii="Times New Roman" w:hAnsi="Times New Roman" w:eastAsia="仿宋"/>
                <w:snapToGrid w:val="0"/>
              </w:rPr>
              <w:t>舍的；</w:t>
            </w:r>
          </w:p>
          <w:p w14:paraId="30E08E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（四）施工现场临时搭建的建筑物不符合安全使用</w:t>
            </w:r>
            <w:r>
              <w:rPr>
                <w:rStyle w:val="8"/>
                <w:rFonts w:hint="eastAsia" w:eastAsia="仿宋"/>
                <w:snapToGrid w:val="0"/>
              </w:rPr>
              <w:t>要</w:t>
            </w:r>
            <w:r>
              <w:rPr>
                <w:rStyle w:val="7"/>
                <w:rFonts w:hint="default" w:ascii="Times New Roman" w:hAnsi="Times New Roman" w:eastAsia="仿宋"/>
                <w:snapToGrid w:val="0"/>
              </w:rPr>
              <w:t>求的；</w:t>
            </w:r>
          </w:p>
          <w:p w14:paraId="674160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（五）未对因建设工程施工可能造成损害的毗邻建筑物、构筑物和地下管线等采取专项防护</w:t>
            </w:r>
            <w:r>
              <w:rPr>
                <w:rStyle w:val="8"/>
                <w:rFonts w:hint="eastAsia" w:eastAsia="仿宋"/>
                <w:snapToGrid w:val="0"/>
              </w:rPr>
              <w:t>措施的。</w:t>
            </w:r>
          </w:p>
          <w:p w14:paraId="12F04D3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施工单位有前款规定第（四）项、第（五）项行为，造成损失的，依法承担赔偿责任。</w:t>
            </w:r>
          </w:p>
        </w:tc>
        <w:tc>
          <w:tcPr>
            <w:tcW w:w="2615" w:type="dxa"/>
            <w:vAlign w:val="center"/>
          </w:tcPr>
          <w:p w14:paraId="08EBDA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D906A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79ED3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4ACA44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2588E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336427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D5D2A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3FFF47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C86BD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21AC0F9">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A518C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77EE1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030DF5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30C50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4D2D9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2E5658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3A191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13C87D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181A7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BE453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07C3D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1209D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07669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2275BC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D6E63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DC836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05051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82972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D1E7C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24C3F8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3BC42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2BC20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7874B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1E005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6EFAF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18541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D1B9C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7C42B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EF78B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6EB1F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6499E33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0958B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8602A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49C3DB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33057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13C53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6EF69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ABD09F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8ECA0F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A9173B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E1BB08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1AD95A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8DF28B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0C3B77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C0174A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1359099">
            <w:pPr>
              <w:adjustRightInd w:val="0"/>
              <w:snapToGrid w:val="0"/>
              <w:spacing w:line="300" w:lineRule="exact"/>
              <w:jc w:val="center"/>
              <w:rPr>
                <w:rFonts w:ascii="微软雅黑" w:hAnsi="宋体" w:eastAsia="微软雅黑" w:cs="宋体"/>
                <w:kern w:val="0"/>
                <w:sz w:val="20"/>
                <w:szCs w:val="20"/>
              </w:rPr>
            </w:pPr>
          </w:p>
        </w:tc>
      </w:tr>
      <w:tr w14:paraId="3C56F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50650E">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54</w:t>
            </w:r>
          </w:p>
        </w:tc>
        <w:tc>
          <w:tcPr>
            <w:tcW w:w="308" w:type="dxa"/>
            <w:vAlign w:val="center"/>
          </w:tcPr>
          <w:p w14:paraId="365B435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AA6A16A">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对施工单位安全防护用具、机械设备、施工机具及配件在进入施工现场前未经查验或者查验不合格即投入使用等行为的处罚</w:t>
            </w:r>
          </w:p>
        </w:tc>
        <w:tc>
          <w:tcPr>
            <w:tcW w:w="546" w:type="dxa"/>
            <w:vAlign w:val="center"/>
          </w:tcPr>
          <w:p w14:paraId="31EE2B23">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37A36E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13711EF">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79FC9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w:t>
            </w:r>
            <w:r>
              <w:rPr>
                <w:rStyle w:val="8"/>
                <w:rFonts w:hint="eastAsia" w:eastAsia="仿宋"/>
                <w:snapToGrid w:val="0"/>
              </w:rPr>
              <w:t>督管理。</w:t>
            </w:r>
          </w:p>
          <w:p w14:paraId="6CD1B2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十五条：违反本条例的规定，施工单位有下列行为之一的，责令</w:t>
            </w:r>
            <w:r>
              <w:rPr>
                <w:rStyle w:val="8"/>
                <w:rFonts w:hint="eastAsia" w:eastAsia="仿宋"/>
                <w:snapToGrid w:val="0"/>
              </w:rPr>
              <w:t>限期</w:t>
            </w:r>
            <w:r>
              <w:rPr>
                <w:rStyle w:val="7"/>
                <w:rFonts w:hint="default" w:ascii="Times New Roman" w:hAnsi="Times New Roman" w:eastAsia="仿宋"/>
                <w:snapToGrid w:val="0"/>
              </w:rPr>
              <w:t>改正  逾期未改正的，责令停业整</w:t>
            </w:r>
            <w:r>
              <w:rPr>
                <w:rStyle w:val="8"/>
                <w:rFonts w:hint="eastAsia" w:eastAsia="仿宋"/>
                <w:snapToGrid w:val="0"/>
              </w:rPr>
              <w:t>顿，</w:t>
            </w:r>
            <w:r>
              <w:rPr>
                <w:rStyle w:val="7"/>
                <w:rFonts w:hint="default" w:ascii="Times New Roman" w:hAnsi="Times New Roman" w:eastAsia="仿宋"/>
                <w:snapToGrid w:val="0"/>
              </w:rPr>
              <w:t>并处10</w:t>
            </w:r>
            <w:r>
              <w:rPr>
                <w:rStyle w:val="8"/>
                <w:rFonts w:hint="eastAsia" w:eastAsia="仿宋"/>
                <w:snapToGrid w:val="0"/>
              </w:rPr>
              <w:t>万元</w:t>
            </w:r>
            <w:r>
              <w:rPr>
                <w:rStyle w:val="7"/>
                <w:rFonts w:hint="default" w:ascii="Times New Roman" w:hAnsi="Times New Roman" w:eastAsia="仿宋"/>
                <w:snapToGrid w:val="0"/>
              </w:rPr>
              <w:t>以上30万元以下的罚款；情节严重的，降低资质等级，直至吊销资质证书；造成重大安全事故，构成犯罪的，对直接责任人员，依照刑法有关规定追究刑事责任；造成损失的，依法承担赔</w:t>
            </w:r>
            <w:r>
              <w:rPr>
                <w:rStyle w:val="8"/>
                <w:rFonts w:hint="eastAsia" w:eastAsia="仿宋"/>
                <w:snapToGrid w:val="0"/>
              </w:rPr>
              <w:t>偿</w:t>
            </w:r>
            <w:r>
              <w:rPr>
                <w:rStyle w:val="7"/>
                <w:rFonts w:hint="default" w:ascii="Times New Roman" w:hAnsi="Times New Roman" w:eastAsia="仿宋"/>
                <w:snapToGrid w:val="0"/>
              </w:rPr>
              <w:t>责任：</w:t>
            </w:r>
          </w:p>
          <w:p w14:paraId="78D2DC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（一）安全防护用具、机械设备、施工机具及配件在进入施工现场前未经查验或者查验不合格即投入</w:t>
            </w:r>
            <w:r>
              <w:rPr>
                <w:rStyle w:val="8"/>
                <w:rFonts w:hint="eastAsia" w:eastAsia="仿宋"/>
                <w:snapToGrid w:val="0"/>
              </w:rPr>
              <w:t>使</w:t>
            </w:r>
            <w:r>
              <w:rPr>
                <w:rStyle w:val="7"/>
                <w:rFonts w:hint="default" w:ascii="Times New Roman" w:hAnsi="Times New Roman" w:eastAsia="仿宋"/>
                <w:snapToGrid w:val="0"/>
              </w:rPr>
              <w:t>用的；</w:t>
            </w:r>
          </w:p>
          <w:p w14:paraId="5555C3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（二）使用未经验收或者验收不合格的施工起重机械和整体提升脚手架、模板等自升式架设</w:t>
            </w:r>
            <w:r>
              <w:rPr>
                <w:rStyle w:val="8"/>
                <w:rFonts w:hint="eastAsia" w:eastAsia="仿宋"/>
                <w:snapToGrid w:val="0"/>
              </w:rPr>
              <w:t>设</w:t>
            </w:r>
            <w:r>
              <w:rPr>
                <w:rStyle w:val="7"/>
                <w:rFonts w:hint="default" w:ascii="Times New Roman" w:hAnsi="Times New Roman" w:eastAsia="仿宋"/>
                <w:snapToGrid w:val="0"/>
              </w:rPr>
              <w:t>施的；</w:t>
            </w:r>
          </w:p>
          <w:p w14:paraId="035355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（三）委托不具有相应资质的单位承担施工现场安装、拆卸施工起重机械和整体提升脚手架、模板等自升式架设</w:t>
            </w:r>
            <w:r>
              <w:rPr>
                <w:rStyle w:val="8"/>
                <w:rFonts w:hint="eastAsia" w:eastAsia="仿宋"/>
                <w:snapToGrid w:val="0"/>
              </w:rPr>
              <w:t>设</w:t>
            </w:r>
            <w:r>
              <w:rPr>
                <w:rStyle w:val="7"/>
                <w:rFonts w:hint="default" w:ascii="Times New Roman" w:hAnsi="Times New Roman" w:eastAsia="仿宋"/>
                <w:snapToGrid w:val="0"/>
              </w:rPr>
              <w:t>施的；</w:t>
            </w:r>
          </w:p>
          <w:p w14:paraId="152646C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（四）在施工组织设计中未编制安全技术措施、施工现场临时用电方案或者专项施工</w:t>
            </w:r>
            <w:r>
              <w:rPr>
                <w:rStyle w:val="8"/>
                <w:rFonts w:hint="eastAsia" w:eastAsia="仿宋"/>
                <w:snapToGrid w:val="0"/>
              </w:rPr>
              <w:t>方案的。</w:t>
            </w:r>
          </w:p>
        </w:tc>
        <w:tc>
          <w:tcPr>
            <w:tcW w:w="2615" w:type="dxa"/>
            <w:vAlign w:val="center"/>
          </w:tcPr>
          <w:p w14:paraId="0DE8D7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5E3F2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B2F9B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8FE7A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177BA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7A655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75A2D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25B38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04A58A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B15B78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157E7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C5D43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39071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20DE03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D7295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22E15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4A0A2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1B05A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43263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FDBBB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B14FE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604E2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549FDD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5327D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56128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AD266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F0AE1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0D130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570EF3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64258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51E9B3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63BFE9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B6D91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6908D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FEB2F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DD9B0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7586F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97BD2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CE887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263BD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A55B0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83E31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ED788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6D890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70A1B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CBB0F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E7123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7AAC0C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7655C5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6BBCDC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58829F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ED3208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938448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928580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773BD0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8C73D68">
            <w:pPr>
              <w:adjustRightInd w:val="0"/>
              <w:snapToGrid w:val="0"/>
              <w:spacing w:line="300" w:lineRule="exact"/>
              <w:jc w:val="center"/>
              <w:rPr>
                <w:rFonts w:ascii="微软雅黑" w:hAnsi="宋体" w:eastAsia="微软雅黑" w:cs="宋体"/>
                <w:kern w:val="0"/>
                <w:sz w:val="20"/>
                <w:szCs w:val="20"/>
              </w:rPr>
            </w:pPr>
          </w:p>
        </w:tc>
      </w:tr>
      <w:tr w14:paraId="2AEF5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A486822">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55</w:t>
            </w:r>
          </w:p>
        </w:tc>
        <w:tc>
          <w:tcPr>
            <w:tcW w:w="308" w:type="dxa"/>
            <w:vAlign w:val="center"/>
          </w:tcPr>
          <w:p w14:paraId="1A59E368">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356A79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对施工单位的主要负责人、项目负责人、专职安全管理人员未履行安全生产管理职责行为的处罚</w:t>
            </w:r>
          </w:p>
        </w:tc>
        <w:tc>
          <w:tcPr>
            <w:tcW w:w="546" w:type="dxa"/>
            <w:vAlign w:val="center"/>
          </w:tcPr>
          <w:p w14:paraId="18D50D51">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EFF10B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87FE3AB">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9E208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w:t>
            </w:r>
            <w:r>
              <w:rPr>
                <w:rStyle w:val="8"/>
                <w:rFonts w:hint="eastAsia" w:eastAsia="仿宋"/>
                <w:snapToGrid w:val="0"/>
              </w:rPr>
              <w:t>督管理。</w:t>
            </w:r>
          </w:p>
          <w:p w14:paraId="229A91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第六十六</w:t>
            </w:r>
            <w:r>
              <w:rPr>
                <w:rStyle w:val="8"/>
                <w:rFonts w:hint="eastAsia" w:eastAsia="仿宋"/>
                <w:snapToGrid w:val="0"/>
              </w:rPr>
              <w:t>条</w:t>
            </w:r>
            <w:r>
              <w:rPr>
                <w:rStyle w:val="7"/>
                <w:rFonts w:hint="default" w:ascii="Times New Roman" w:hAnsi="Times New Roman" w:eastAsia="仿宋"/>
                <w:snapToGrid w:val="0"/>
              </w:rPr>
              <w:t>第一款：违反本条例的规定，施工单位的主要负责人、项目负责人未履行安全生产管理职责的，责令限期改正；逾期未改正的，责令施工单位停业整顿；造成重大安全事故、重大伤亡事故或者其他严重后果，构成犯罪的，依照刑法有关规定追究刑</w:t>
            </w:r>
            <w:r>
              <w:rPr>
                <w:rStyle w:val="8"/>
                <w:rFonts w:hint="eastAsia" w:eastAsia="仿宋"/>
                <w:snapToGrid w:val="0"/>
              </w:rPr>
              <w:t>事责任。</w:t>
            </w:r>
          </w:p>
          <w:p w14:paraId="310B38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2.【部门规章】《建筑施工企业主要负责人、项目负责人和专职安全生产管理人员安全生产管理</w:t>
            </w:r>
            <w:r>
              <w:rPr>
                <w:rStyle w:val="8"/>
                <w:rFonts w:hint="eastAsia" w:eastAsia="仿宋"/>
                <w:snapToGrid w:val="0"/>
              </w:rPr>
              <w:t>规定》（</w:t>
            </w:r>
            <w:r>
              <w:rPr>
                <w:rStyle w:val="7"/>
                <w:rFonts w:hint="default" w:ascii="Times New Roman" w:hAnsi="Times New Roman" w:eastAsia="仿宋"/>
                <w:snapToGrid w:val="0"/>
              </w:rPr>
              <w:t>2014年住房和城乡建</w:t>
            </w:r>
            <w:r>
              <w:rPr>
                <w:rStyle w:val="8"/>
                <w:rFonts w:hint="eastAsia" w:eastAsia="仿宋"/>
                <w:snapToGrid w:val="0"/>
              </w:rPr>
              <w:t>设部</w:t>
            </w:r>
            <w:r>
              <w:rPr>
                <w:rStyle w:val="7"/>
                <w:rFonts w:hint="default" w:ascii="Times New Roman" w:hAnsi="Times New Roman" w:eastAsia="仿宋"/>
                <w:snapToGrid w:val="0"/>
              </w:rPr>
              <w:t>令第17号</w:t>
            </w:r>
            <w:r>
              <w:rPr>
                <w:rStyle w:val="8"/>
                <w:rFonts w:hint="eastAsia" w:eastAsia="仿宋"/>
                <w:snapToGrid w:val="0"/>
              </w:rPr>
              <w:t>）</w:t>
            </w:r>
            <w:r>
              <w:rPr>
                <w:rStyle w:val="7"/>
                <w:rFonts w:hint="default" w:ascii="Times New Roman" w:hAnsi="Times New Roman" w:eastAsia="仿宋"/>
                <w:snapToGrid w:val="0"/>
              </w:rPr>
              <w:t>第一条：为了加强房屋建筑和市政基础设施工程施工安全监督管理，提高建筑施工企业主要负责人、项目负责人和专职安全生产管理人员（</w:t>
            </w:r>
            <w:r>
              <w:rPr>
                <w:rStyle w:val="8"/>
                <w:rFonts w:hint="eastAsia" w:eastAsia="仿宋"/>
                <w:snapToGrid w:val="0"/>
              </w:rPr>
              <w:t>以</w:t>
            </w:r>
            <w:r>
              <w:rPr>
                <w:rStyle w:val="7"/>
                <w:rFonts w:hint="default" w:ascii="Times New Roman" w:hAnsi="Times New Roman" w:eastAsia="仿宋"/>
                <w:snapToGrid w:val="0"/>
              </w:rPr>
              <w:t>下合称“</w:t>
            </w:r>
            <w:r>
              <w:rPr>
                <w:rStyle w:val="8"/>
                <w:rFonts w:hint="eastAsia" w:eastAsia="仿宋"/>
                <w:snapToGrid w:val="0"/>
              </w:rPr>
              <w:t>安</w:t>
            </w:r>
            <w:r>
              <w:rPr>
                <w:rStyle w:val="7"/>
                <w:rFonts w:hint="default" w:ascii="Times New Roman" w:hAnsi="Times New Roman" w:eastAsia="仿宋"/>
                <w:snapToGrid w:val="0"/>
              </w:rPr>
              <w:t>管人员”）的安全生产管理能力，根据《中华人民共和国安全生产法》、《建设工程安全生产管理条例》等法律法规，制定</w:t>
            </w:r>
            <w:r>
              <w:rPr>
                <w:rStyle w:val="8"/>
                <w:rFonts w:hint="eastAsia" w:eastAsia="仿宋"/>
                <w:snapToGrid w:val="0"/>
              </w:rPr>
              <w:t>本规定。</w:t>
            </w:r>
          </w:p>
          <w:p w14:paraId="23CD87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二条：主要负责人、项目负责人未按规定履行安全生产管理职责的，由县级以上人民政府住房城乡建设主管部门责令限期改正；逾期未改正的，责令建筑施工企业停业整顿；造成生产安全事故或者其他严重后果的，按照《生产安全事故报告和调查处理条例》的有关规定，依法暂扣或者吊销安全生产考核合格证书；构成犯罪的，依法追究刑</w:t>
            </w:r>
            <w:r>
              <w:rPr>
                <w:rStyle w:val="8"/>
                <w:rFonts w:hint="eastAsia" w:eastAsia="仿宋"/>
                <w:snapToGrid w:val="0"/>
              </w:rPr>
              <w:t>事责任。</w:t>
            </w:r>
          </w:p>
          <w:p w14:paraId="71B761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主要负责人、项目负责人有前款违法行为，尚不够刑事处</w:t>
            </w:r>
            <w:r>
              <w:rPr>
                <w:rStyle w:val="8"/>
                <w:rFonts w:hint="eastAsia" w:eastAsia="仿宋"/>
                <w:snapToGrid w:val="0"/>
              </w:rPr>
              <w:t>罚</w:t>
            </w:r>
            <w:r>
              <w:rPr>
                <w:rStyle w:val="7"/>
                <w:rFonts w:hint="default" w:ascii="Times New Roman" w:hAnsi="Times New Roman" w:eastAsia="仿宋"/>
                <w:snapToGrid w:val="0"/>
              </w:rPr>
              <w:t>的，处2</w:t>
            </w:r>
            <w:r>
              <w:rPr>
                <w:rStyle w:val="8"/>
                <w:rFonts w:hint="eastAsia" w:eastAsia="仿宋"/>
                <w:snapToGrid w:val="0"/>
              </w:rPr>
              <w:t>万元</w:t>
            </w:r>
            <w:r>
              <w:rPr>
                <w:rStyle w:val="7"/>
                <w:rFonts w:hint="default" w:ascii="Times New Roman" w:hAnsi="Times New Roman" w:eastAsia="仿宋"/>
                <w:snapToGrid w:val="0"/>
              </w:rPr>
              <w:t>以上20万元以下的罚款或者按照管理权限给予撤职处分；自刑罚执行完毕或者受处分</w:t>
            </w:r>
            <w:r>
              <w:rPr>
                <w:rStyle w:val="8"/>
                <w:rFonts w:hint="eastAsia" w:eastAsia="仿宋"/>
                <w:snapToGrid w:val="0"/>
              </w:rPr>
              <w:t>之</w:t>
            </w:r>
            <w:r>
              <w:rPr>
                <w:rStyle w:val="7"/>
                <w:rFonts w:hint="default" w:ascii="Times New Roman" w:hAnsi="Times New Roman" w:eastAsia="仿宋"/>
                <w:snapToGrid w:val="0"/>
              </w:rPr>
              <w:t>日起，5年内不得担任建筑施工企业的主要负责人、项目</w:t>
            </w:r>
            <w:r>
              <w:rPr>
                <w:rStyle w:val="8"/>
                <w:rFonts w:hint="eastAsia" w:eastAsia="仿宋"/>
                <w:snapToGrid w:val="0"/>
              </w:rPr>
              <w:t>负责人。</w:t>
            </w:r>
          </w:p>
          <w:p w14:paraId="1F674C3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十三条：专职安全生产管理人员未按规定履行安全生产管理职责的，由县级以上地方人民政府住房城乡建设主管部门责令限期改</w:t>
            </w:r>
            <w:r>
              <w:rPr>
                <w:rStyle w:val="8"/>
                <w:rFonts w:hint="eastAsia" w:eastAsia="仿宋"/>
                <w:snapToGrid w:val="0"/>
              </w:rPr>
              <w:t>正，并处</w:t>
            </w:r>
            <w:r>
              <w:rPr>
                <w:rStyle w:val="7"/>
                <w:rFonts w:hint="default" w:ascii="Times New Roman" w:hAnsi="Times New Roman" w:eastAsia="仿宋"/>
                <w:snapToGrid w:val="0"/>
              </w:rPr>
              <w:t>100</w:t>
            </w:r>
            <w:r>
              <w:rPr>
                <w:rStyle w:val="8"/>
                <w:rFonts w:hint="eastAsia" w:eastAsia="仿宋"/>
                <w:snapToGrid w:val="0"/>
              </w:rPr>
              <w:t>0元以上</w:t>
            </w:r>
            <w:r>
              <w:rPr>
                <w:rStyle w:val="7"/>
                <w:rFonts w:hint="default" w:ascii="Times New Roman" w:hAnsi="Times New Roman" w:eastAsia="仿宋"/>
                <w:snapToGrid w:val="0"/>
              </w:rPr>
              <w:t>5000元以下的罚款；造成生产安全事故或者其他严重后果的，按照《生产安全事故报告和调查处理条例》的有关规定，依法暂扣或者吊销安全生产考核合格证书；构成犯罪的，依法追究刑事责任。</w:t>
            </w:r>
          </w:p>
        </w:tc>
        <w:tc>
          <w:tcPr>
            <w:tcW w:w="2615" w:type="dxa"/>
            <w:vAlign w:val="center"/>
          </w:tcPr>
          <w:p w14:paraId="038340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0C14A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886BD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C519A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FC1E1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3382B4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9D02C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1ABBBE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9C451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5348D8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A9F5D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24989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CE90F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050D5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CDA1A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CA389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797D46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1E5B1B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6B161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12DED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BD9B1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B7522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1D6A7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F3410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0B94D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5AF1B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1888CF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263C7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B3861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28BD3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5D2F4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DFFE6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E3658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5B1C2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EB0E7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2C04F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569E1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14307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F5D7A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ED99C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2A5A2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C64AF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37E2D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4E6A71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C8DC3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5DC824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77FDF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1E52251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913658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5F49C4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AECA93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0C9B54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92BCE1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58587D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ED8886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09E1D4E">
            <w:pPr>
              <w:adjustRightInd w:val="0"/>
              <w:snapToGrid w:val="0"/>
              <w:spacing w:line="300" w:lineRule="exact"/>
              <w:jc w:val="center"/>
              <w:rPr>
                <w:rFonts w:ascii="微软雅黑" w:hAnsi="宋体" w:eastAsia="微软雅黑" w:cs="宋体"/>
                <w:kern w:val="0"/>
                <w:sz w:val="20"/>
                <w:szCs w:val="20"/>
              </w:rPr>
            </w:pPr>
          </w:p>
        </w:tc>
      </w:tr>
      <w:tr w14:paraId="1E52C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6CF5945">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56</w:t>
            </w:r>
          </w:p>
        </w:tc>
        <w:tc>
          <w:tcPr>
            <w:tcW w:w="308" w:type="dxa"/>
            <w:vAlign w:val="center"/>
          </w:tcPr>
          <w:p w14:paraId="0E95C55E">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7552F6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对施工单位取得资质证书后降低安全生产条件行为的处罚</w:t>
            </w:r>
          </w:p>
        </w:tc>
        <w:tc>
          <w:tcPr>
            <w:tcW w:w="546" w:type="dxa"/>
            <w:vAlign w:val="center"/>
          </w:tcPr>
          <w:p w14:paraId="0F799BAD">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FC55B5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58AAF2C">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78C98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w:t>
            </w:r>
            <w:r>
              <w:rPr>
                <w:rStyle w:val="8"/>
                <w:rFonts w:hint="eastAsia" w:eastAsia="仿宋"/>
                <w:snapToGrid w:val="0"/>
              </w:rPr>
              <w:t>督管理。</w:t>
            </w:r>
          </w:p>
          <w:p w14:paraId="08D0FC1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十七条：施工单位取得资质证书后，降低安全生产条件的，责令限期改正；经整改仍未达到与其资质等级相适应的安全生产条件的，责令停业整顿，降低其资质等级直至吊销资质证书。</w:t>
            </w:r>
          </w:p>
        </w:tc>
        <w:tc>
          <w:tcPr>
            <w:tcW w:w="2615" w:type="dxa"/>
            <w:vAlign w:val="center"/>
          </w:tcPr>
          <w:p w14:paraId="7750AF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13C76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539EF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1371D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7BD59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BB31A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02788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8D6F2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2C9F3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353FD40">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7A1DC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BFAC9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70D92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727B9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EAF30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9E3DD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DEDD8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1C9B7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B9CBA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9385E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75A14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39AFED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59ECCE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A5B97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D6B0E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BF2D7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D7E46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DF8EA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51E317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F4ED5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C2F73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4D2E0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517D4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05FE4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6DB9E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260E2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5651D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3C3F4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4247DB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B5B8C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9E8C2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81F91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7BCBF3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97BA6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E2CBD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D7CEA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57DDF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85F8790">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F64951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54F00A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4CFCD3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48A194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3377ED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F0ED11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1A04A3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A7286DE">
            <w:pPr>
              <w:adjustRightInd w:val="0"/>
              <w:snapToGrid w:val="0"/>
              <w:spacing w:line="300" w:lineRule="exact"/>
              <w:jc w:val="center"/>
              <w:rPr>
                <w:rFonts w:ascii="微软雅黑" w:hAnsi="宋体" w:eastAsia="微软雅黑" w:cs="宋体"/>
                <w:kern w:val="0"/>
                <w:sz w:val="20"/>
                <w:szCs w:val="20"/>
              </w:rPr>
            </w:pPr>
          </w:p>
        </w:tc>
      </w:tr>
      <w:tr w14:paraId="34101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D76ED9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Fonts w:hint="eastAsia" w:eastAsia="仿宋"/>
                <w:snapToGrid w:val="0"/>
                <w:color w:val="000000"/>
                <w:sz w:val="20"/>
                <w:szCs w:val="20"/>
                <w:lang w:val="en-US" w:eastAsia="zh-CN"/>
              </w:rPr>
              <w:t>57</w:t>
            </w:r>
          </w:p>
        </w:tc>
        <w:tc>
          <w:tcPr>
            <w:tcW w:w="308" w:type="dxa"/>
            <w:vAlign w:val="center"/>
          </w:tcPr>
          <w:p w14:paraId="150A2C97">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5E0A36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对未取得资质证书或者超越核准的资质等级承接监理业务行为的处罚</w:t>
            </w:r>
          </w:p>
        </w:tc>
        <w:tc>
          <w:tcPr>
            <w:tcW w:w="546" w:type="dxa"/>
            <w:vAlign w:val="center"/>
          </w:tcPr>
          <w:p w14:paraId="260EDE0F">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45A801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2F86A38">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2EE17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【法律】《中华人民共和国建筑法》第</w:t>
            </w:r>
            <w:r>
              <w:rPr>
                <w:rStyle w:val="8"/>
                <w:rFonts w:hint="eastAsia" w:eastAsia="仿宋"/>
                <w:snapToGrid w:val="0"/>
              </w:rPr>
              <w:t>六十</w:t>
            </w:r>
            <w:r>
              <w:rPr>
                <w:rStyle w:val="7"/>
                <w:rFonts w:hint="default" w:ascii="Times New Roman" w:hAnsi="Times New Roman" w:eastAsia="仿宋"/>
                <w:snapToGrid w:val="0"/>
              </w:rPr>
              <w:t>五条： 超越本单位资质等级承揽工程的，责令停止违法行为，处以罚款，可以责令停业整顿，降低资质等级；情节严重的，吊销资质证书；有违法所得的，予</w:t>
            </w:r>
            <w:r>
              <w:rPr>
                <w:rStyle w:val="8"/>
                <w:rFonts w:hint="eastAsia" w:eastAsia="仿宋"/>
                <w:snapToGrid w:val="0"/>
              </w:rPr>
              <w:t>以没收。</w:t>
            </w:r>
          </w:p>
          <w:p w14:paraId="4F84D0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未取得资质证书承揽工程的，予以取缔，并处罚款；有违法所得的，予</w:t>
            </w:r>
            <w:r>
              <w:rPr>
                <w:rStyle w:val="8"/>
                <w:rFonts w:hint="eastAsia" w:eastAsia="仿宋"/>
                <w:snapToGrid w:val="0"/>
              </w:rPr>
              <w:t>以没收。</w:t>
            </w:r>
          </w:p>
          <w:p w14:paraId="356318D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第七十六</w:t>
            </w:r>
            <w:r>
              <w:rPr>
                <w:rStyle w:val="8"/>
                <w:rFonts w:hint="eastAsia" w:eastAsia="仿宋"/>
                <w:snapToGrid w:val="0"/>
              </w:rPr>
              <w:t>条</w:t>
            </w:r>
            <w:r>
              <w:rPr>
                <w:rStyle w:val="7"/>
                <w:rFonts w:hint="default" w:ascii="Times New Roman" w:hAnsi="Times New Roman" w:eastAsia="仿宋"/>
                <w:snapToGrid w:val="0"/>
              </w:rPr>
              <w:t>第一款：本法规定的责令停业整顿、降低资质等级和吊销资质证书的行政处罚，由颁发资质证书的机关决定；其他行政处罚，由建设行政主管部门或者有关部门依照法律和国务院规定的职权范围决定。</w:t>
            </w:r>
          </w:p>
        </w:tc>
        <w:tc>
          <w:tcPr>
            <w:tcW w:w="2615" w:type="dxa"/>
            <w:vAlign w:val="center"/>
          </w:tcPr>
          <w:p w14:paraId="29B685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A637F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74B75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1AFC8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68345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84204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1D6BC8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DFCA4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68C15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C74455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39C06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AE7C6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5D00B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BF61A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19016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2BB8D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5D6D8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C8E76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34613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4E9C2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2E011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D83D7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7B2A6F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F1694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0BA8C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ABD5C9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9738F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3CAD3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804A2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3EE95E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D6A8B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5BE59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3FCF5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F1C35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16910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CA8C7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C5A7C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B0172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E80B0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6FEF2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10537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07A36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B0872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423383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58079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29161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F32BE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6D9313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3AF451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1500D2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08AAA8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F81B58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D530D2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DA00EC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C1E81C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9E0F608">
            <w:pPr>
              <w:adjustRightInd w:val="0"/>
              <w:snapToGrid w:val="0"/>
              <w:spacing w:line="300" w:lineRule="exact"/>
              <w:jc w:val="center"/>
              <w:rPr>
                <w:rFonts w:ascii="微软雅黑" w:hAnsi="宋体" w:eastAsia="微软雅黑" w:cs="宋体"/>
                <w:kern w:val="0"/>
                <w:sz w:val="20"/>
                <w:szCs w:val="20"/>
              </w:rPr>
            </w:pPr>
          </w:p>
        </w:tc>
      </w:tr>
      <w:tr w14:paraId="399EA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2804B7A">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158</w:t>
            </w:r>
          </w:p>
        </w:tc>
        <w:tc>
          <w:tcPr>
            <w:tcW w:w="308" w:type="dxa"/>
            <w:vAlign w:val="center"/>
          </w:tcPr>
          <w:p w14:paraId="41098DA9">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FA3610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对注册建造师违规执业行为的处罚</w:t>
            </w:r>
          </w:p>
        </w:tc>
        <w:tc>
          <w:tcPr>
            <w:tcW w:w="546" w:type="dxa"/>
            <w:vAlign w:val="center"/>
          </w:tcPr>
          <w:p w14:paraId="55346231">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385520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477A5BF">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BFD9B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【部门规章】《注册建造师管</w:t>
            </w:r>
            <w:r>
              <w:rPr>
                <w:rStyle w:val="8"/>
                <w:rFonts w:hint="eastAsia" w:eastAsia="仿宋"/>
                <w:snapToGrid w:val="0"/>
              </w:rPr>
              <w:t>理规定》（200</w:t>
            </w:r>
            <w:r>
              <w:rPr>
                <w:rStyle w:val="7"/>
                <w:rFonts w:hint="default" w:ascii="Times New Roman" w:hAnsi="Times New Roman" w:eastAsia="仿宋"/>
                <w:snapToGrid w:val="0"/>
              </w:rPr>
              <w:t>6年建</w:t>
            </w:r>
            <w:r>
              <w:rPr>
                <w:rStyle w:val="8"/>
                <w:rFonts w:hint="eastAsia" w:eastAsia="仿宋"/>
                <w:snapToGrid w:val="0"/>
              </w:rPr>
              <w:t>设部令</w:t>
            </w:r>
            <w:r>
              <w:rPr>
                <w:rStyle w:val="7"/>
                <w:rFonts w:hint="default" w:ascii="Times New Roman" w:hAnsi="Times New Roman" w:eastAsia="仿宋"/>
                <w:snapToGrid w:val="0"/>
              </w:rPr>
              <w:t>第153</w:t>
            </w:r>
            <w:r>
              <w:rPr>
                <w:rStyle w:val="8"/>
                <w:rFonts w:hint="eastAsia" w:eastAsia="仿宋"/>
                <w:snapToGrid w:val="0"/>
              </w:rPr>
              <w:t>号发布，201</w:t>
            </w:r>
            <w:r>
              <w:rPr>
                <w:rStyle w:val="7"/>
                <w:rFonts w:hint="default" w:ascii="Times New Roman" w:hAnsi="Times New Roman" w:eastAsia="仿宋"/>
                <w:snapToGrid w:val="0"/>
              </w:rPr>
              <w:t>6年住房和城乡建</w:t>
            </w:r>
            <w:r>
              <w:rPr>
                <w:rStyle w:val="8"/>
                <w:rFonts w:hint="eastAsia" w:eastAsia="仿宋"/>
                <w:snapToGrid w:val="0"/>
              </w:rPr>
              <w:t>设部</w:t>
            </w:r>
            <w:r>
              <w:rPr>
                <w:rStyle w:val="7"/>
                <w:rFonts w:hint="default" w:ascii="Times New Roman" w:hAnsi="Times New Roman" w:eastAsia="仿宋"/>
                <w:snapToGrid w:val="0"/>
              </w:rPr>
              <w:t>令第3</w:t>
            </w:r>
            <w:r>
              <w:rPr>
                <w:rStyle w:val="8"/>
                <w:rFonts w:hint="eastAsia" w:eastAsia="仿宋"/>
                <w:snapToGrid w:val="0"/>
              </w:rPr>
              <w:t>2</w:t>
            </w:r>
            <w:r>
              <w:rPr>
                <w:rStyle w:val="7"/>
                <w:rFonts w:hint="default" w:ascii="Times New Roman" w:hAnsi="Times New Roman" w:eastAsia="仿宋"/>
                <w:snapToGrid w:val="0"/>
              </w:rPr>
              <w:t>号修正）第</w:t>
            </w:r>
            <w:r>
              <w:rPr>
                <w:rStyle w:val="8"/>
                <w:rFonts w:hint="eastAsia" w:eastAsia="仿宋"/>
                <w:snapToGrid w:val="0"/>
              </w:rPr>
              <w:t>二十</w:t>
            </w:r>
            <w:r>
              <w:rPr>
                <w:rStyle w:val="7"/>
                <w:rFonts w:hint="default" w:ascii="Times New Roman" w:hAnsi="Times New Roman" w:eastAsia="仿宋"/>
                <w:snapToGrid w:val="0"/>
              </w:rPr>
              <w:t>六条： 注册建造师不得有下列行为：（一）不履行注册建造师义务；（二）在执业过程中，索贿、受贿或者谋取合同约定费用外的其他利益；（三）在执业过程中实施商业贿赂；（四）签署有虚假记载等不合格的文件；（五）允许他人以自己的名义从事执业活动；（六）同时在两个或者两个以上单位受聘或者执业；（七）涂改、倒卖、出租、出借或以其他形式非法转让资格证书、注册证书和执业印章；（八）超出执业范围和聘用单位业务范围内从事执业活动</w:t>
            </w:r>
            <w:r>
              <w:rPr>
                <w:rStyle w:val="8"/>
                <w:rFonts w:hint="eastAsia" w:eastAsia="仿宋"/>
                <w:snapToGrid w:val="0"/>
              </w:rPr>
              <w:t>；</w:t>
            </w:r>
            <w:r>
              <w:rPr>
                <w:rStyle w:val="7"/>
                <w:rFonts w:hint="default" w:ascii="Times New Roman" w:hAnsi="Times New Roman" w:eastAsia="仿宋"/>
                <w:snapToGrid w:val="0"/>
              </w:rPr>
              <w:t>（九） 法律、法规、规章禁止的其</w:t>
            </w:r>
            <w:r>
              <w:rPr>
                <w:rStyle w:val="8"/>
                <w:rFonts w:hint="eastAsia" w:eastAsia="仿宋"/>
                <w:snapToGrid w:val="0"/>
              </w:rPr>
              <w:t>他行为。</w:t>
            </w:r>
          </w:p>
          <w:p w14:paraId="027D372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第三十七条：违反本规定，注册建造师在执业活动中有第二十六条所列行为之一的，由县级以上地方人民政府建设主管部门或者其他有关部门给予警告，责令改正，没有违法所得</w:t>
            </w:r>
            <w:r>
              <w:rPr>
                <w:rStyle w:val="8"/>
                <w:rFonts w:hint="eastAsia" w:eastAsia="仿宋"/>
                <w:snapToGrid w:val="0"/>
              </w:rPr>
              <w:t>的</w:t>
            </w:r>
            <w:r>
              <w:rPr>
                <w:rStyle w:val="7"/>
                <w:rFonts w:hint="default" w:ascii="Times New Roman" w:hAnsi="Times New Roman" w:eastAsia="仿宋"/>
                <w:snapToGrid w:val="0"/>
              </w:rPr>
              <w:t>，处以1万元以下的罚款；有违法所得的，处以</w:t>
            </w:r>
            <w:r>
              <w:rPr>
                <w:rStyle w:val="8"/>
                <w:rFonts w:hint="eastAsia" w:eastAsia="仿宋"/>
                <w:snapToGrid w:val="0"/>
              </w:rPr>
              <w:t>违</w:t>
            </w:r>
            <w:r>
              <w:rPr>
                <w:rStyle w:val="7"/>
                <w:rFonts w:hint="default" w:ascii="Times New Roman" w:hAnsi="Times New Roman" w:eastAsia="仿宋"/>
                <w:snapToGrid w:val="0"/>
              </w:rPr>
              <w:t>法所得3倍以下</w:t>
            </w:r>
            <w:r>
              <w:rPr>
                <w:rStyle w:val="8"/>
                <w:rFonts w:hint="eastAsia" w:eastAsia="仿宋"/>
                <w:snapToGrid w:val="0"/>
              </w:rPr>
              <w:t>且</w:t>
            </w:r>
            <w:r>
              <w:rPr>
                <w:rStyle w:val="7"/>
                <w:rFonts w:hint="default" w:ascii="Times New Roman" w:hAnsi="Times New Roman" w:eastAsia="仿宋"/>
                <w:snapToGrid w:val="0"/>
              </w:rPr>
              <w:t>不超过3万元</w:t>
            </w:r>
            <w:r>
              <w:rPr>
                <w:rStyle w:val="8"/>
                <w:rFonts w:hint="eastAsia" w:eastAsia="仿宋"/>
                <w:snapToGrid w:val="0"/>
              </w:rPr>
              <w:t>的罚款。</w:t>
            </w:r>
          </w:p>
        </w:tc>
        <w:tc>
          <w:tcPr>
            <w:tcW w:w="2615" w:type="dxa"/>
            <w:vAlign w:val="center"/>
          </w:tcPr>
          <w:p w14:paraId="6B6396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78C900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1EEAD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408563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ED5DE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8CE66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6F2D7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C185B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B4F56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1BFD860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F74C1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28EF4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81A2C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5C9A77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CCE02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08779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DCC87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68C38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5CE7D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88DDF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36A13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C2ACA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9FCDE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5A4FF1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D5BE7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CB660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20529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E1222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74983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271322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CD76A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626F6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2C64FE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4AC24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783D2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B99C6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E0C99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694D76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120B5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5836C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F7197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0A27E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CAA4C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763903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E2EFA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75877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672633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E172C6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D31F0A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B63558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672BF0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57A0EE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50613D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845089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972EC1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6F3614B">
            <w:pPr>
              <w:adjustRightInd w:val="0"/>
              <w:snapToGrid w:val="0"/>
              <w:spacing w:line="300" w:lineRule="exact"/>
              <w:jc w:val="center"/>
              <w:rPr>
                <w:rFonts w:ascii="微软雅黑" w:hAnsi="宋体" w:eastAsia="微软雅黑" w:cs="宋体"/>
                <w:kern w:val="0"/>
                <w:sz w:val="20"/>
                <w:szCs w:val="20"/>
              </w:rPr>
            </w:pPr>
          </w:p>
        </w:tc>
      </w:tr>
      <w:tr w14:paraId="18F60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741A4F0">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159</w:t>
            </w:r>
          </w:p>
        </w:tc>
        <w:tc>
          <w:tcPr>
            <w:tcW w:w="308" w:type="dxa"/>
            <w:vAlign w:val="center"/>
          </w:tcPr>
          <w:p w14:paraId="3265F711">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75396D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对未取得注册证书和执业印章，担任大中型建设工程项目施工单位项目负责人</w:t>
            </w:r>
            <w:r>
              <w:rPr>
                <w:rFonts w:hint="eastAsia" w:eastAsia="仿宋"/>
                <w:snapToGrid w:val="0"/>
                <w:color w:val="000000"/>
                <w:sz w:val="20"/>
                <w:szCs w:val="20"/>
                <w:lang w:eastAsia="zh-CN"/>
              </w:rPr>
              <w:t>或者</w:t>
            </w:r>
            <w:r>
              <w:rPr>
                <w:rFonts w:hint="eastAsia" w:eastAsia="仿宋"/>
                <w:snapToGrid w:val="0"/>
                <w:color w:val="000000"/>
                <w:sz w:val="20"/>
                <w:szCs w:val="20"/>
              </w:rPr>
              <w:t>以注册建造师的名义从事相关活动行为的处罚</w:t>
            </w:r>
          </w:p>
        </w:tc>
        <w:tc>
          <w:tcPr>
            <w:tcW w:w="546" w:type="dxa"/>
            <w:vAlign w:val="center"/>
          </w:tcPr>
          <w:p w14:paraId="309A3BED">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156C44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6E9EBFA">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605743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【部门规章】《注册建造师管</w:t>
            </w:r>
            <w:r>
              <w:rPr>
                <w:rStyle w:val="8"/>
                <w:rFonts w:hint="eastAsia" w:eastAsia="仿宋"/>
                <w:snapToGrid w:val="0"/>
              </w:rPr>
              <w:t>理规定》（200</w:t>
            </w:r>
            <w:r>
              <w:rPr>
                <w:rStyle w:val="7"/>
                <w:rFonts w:hint="default" w:ascii="Times New Roman" w:hAnsi="Times New Roman" w:eastAsia="仿宋"/>
                <w:snapToGrid w:val="0"/>
              </w:rPr>
              <w:t>6年建</w:t>
            </w:r>
            <w:r>
              <w:rPr>
                <w:rStyle w:val="8"/>
                <w:rFonts w:hint="eastAsia" w:eastAsia="仿宋"/>
                <w:snapToGrid w:val="0"/>
              </w:rPr>
              <w:t>设部令</w:t>
            </w:r>
            <w:r>
              <w:rPr>
                <w:rStyle w:val="7"/>
                <w:rFonts w:hint="default" w:ascii="Times New Roman" w:hAnsi="Times New Roman" w:eastAsia="仿宋"/>
                <w:snapToGrid w:val="0"/>
              </w:rPr>
              <w:t>第153</w:t>
            </w:r>
            <w:r>
              <w:rPr>
                <w:rStyle w:val="8"/>
                <w:rFonts w:hint="eastAsia" w:eastAsia="仿宋"/>
                <w:snapToGrid w:val="0"/>
              </w:rPr>
              <w:t>号发布，201</w:t>
            </w:r>
            <w:r>
              <w:rPr>
                <w:rStyle w:val="7"/>
                <w:rFonts w:hint="default" w:ascii="Times New Roman" w:hAnsi="Times New Roman" w:eastAsia="仿宋"/>
                <w:snapToGrid w:val="0"/>
              </w:rPr>
              <w:t>6年住房和城乡建</w:t>
            </w:r>
            <w:r>
              <w:rPr>
                <w:rStyle w:val="8"/>
                <w:rFonts w:hint="eastAsia" w:eastAsia="仿宋"/>
                <w:snapToGrid w:val="0"/>
              </w:rPr>
              <w:t>设部</w:t>
            </w:r>
            <w:r>
              <w:rPr>
                <w:rStyle w:val="7"/>
                <w:rFonts w:hint="default" w:ascii="Times New Roman" w:hAnsi="Times New Roman" w:eastAsia="仿宋"/>
                <w:snapToGrid w:val="0"/>
              </w:rPr>
              <w:t>令第3</w:t>
            </w:r>
            <w:r>
              <w:rPr>
                <w:rStyle w:val="8"/>
                <w:rFonts w:hint="eastAsia" w:eastAsia="仿宋"/>
                <w:snapToGrid w:val="0"/>
              </w:rPr>
              <w:t>2</w:t>
            </w:r>
            <w:r>
              <w:rPr>
                <w:rStyle w:val="7"/>
                <w:rFonts w:hint="default" w:ascii="Times New Roman" w:hAnsi="Times New Roman" w:eastAsia="仿宋"/>
                <w:snapToGrid w:val="0"/>
              </w:rPr>
              <w:t>号修正）第</w:t>
            </w:r>
            <w:r>
              <w:rPr>
                <w:rStyle w:val="8"/>
                <w:rFonts w:hint="eastAsia" w:eastAsia="仿宋"/>
                <w:snapToGrid w:val="0"/>
              </w:rPr>
              <w:t>三</w:t>
            </w:r>
            <w:r>
              <w:rPr>
                <w:rStyle w:val="7"/>
                <w:rFonts w:hint="default" w:ascii="Times New Roman" w:hAnsi="Times New Roman" w:eastAsia="仿宋"/>
                <w:snapToGrid w:val="0"/>
              </w:rPr>
              <w:t>十五条：违反本规定，未取得注册证书和执业印章，担任大中型建设工程项目施工单位项目负责人</w:t>
            </w:r>
            <w:r>
              <w:rPr>
                <w:rStyle w:val="7"/>
                <w:rFonts w:hint="eastAsia" w:eastAsia="仿宋"/>
                <w:snapToGrid w:val="0"/>
                <w:lang w:eastAsia="zh-CN"/>
              </w:rPr>
              <w:t>或者</w:t>
            </w:r>
            <w:r>
              <w:rPr>
                <w:rStyle w:val="7"/>
                <w:rFonts w:hint="default" w:ascii="Times New Roman" w:hAnsi="Times New Roman" w:eastAsia="仿宋"/>
                <w:snapToGrid w:val="0"/>
              </w:rPr>
              <w:t>以注册建造师的名义从事相关活动的，其所签署的工程文件无效，由县级以上地方人民政府建设主管部门或者其他有关部门给予警告，责令停止违法活动，</w:t>
            </w:r>
            <w:r>
              <w:rPr>
                <w:rStyle w:val="8"/>
                <w:rFonts w:hint="eastAsia" w:eastAsia="仿宋"/>
                <w:snapToGrid w:val="0"/>
              </w:rPr>
              <w:t>并</w:t>
            </w:r>
            <w:r>
              <w:rPr>
                <w:rStyle w:val="7"/>
                <w:rFonts w:hint="default" w:ascii="Times New Roman" w:hAnsi="Times New Roman" w:eastAsia="仿宋"/>
                <w:snapToGrid w:val="0"/>
              </w:rPr>
              <w:t>可处以1</w:t>
            </w:r>
            <w:r>
              <w:rPr>
                <w:rStyle w:val="8"/>
                <w:rFonts w:hint="eastAsia" w:eastAsia="仿宋"/>
                <w:snapToGrid w:val="0"/>
              </w:rPr>
              <w:t>万</w:t>
            </w:r>
            <w:r>
              <w:rPr>
                <w:rStyle w:val="7"/>
                <w:rFonts w:hint="default" w:ascii="Times New Roman" w:hAnsi="Times New Roman" w:eastAsia="仿宋"/>
                <w:snapToGrid w:val="0"/>
              </w:rPr>
              <w:t>元以上3万元以下的罚款。</w:t>
            </w:r>
          </w:p>
        </w:tc>
        <w:tc>
          <w:tcPr>
            <w:tcW w:w="2615" w:type="dxa"/>
            <w:vAlign w:val="center"/>
          </w:tcPr>
          <w:p w14:paraId="318A84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A4BB5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C5D69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B8226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C4125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95632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006EE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11959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3F794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2CAD44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A06DD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4E4BD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7CB56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BD66A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B4286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E166A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0B9C9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1E17BA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F628E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04BA6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AA669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FC72F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0E7AB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501A2F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BF4DD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A90C8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4FF2C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13A3FF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848B7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1B06F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BDFD8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F41DC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21E1F7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7A6C7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96BF7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6CE50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FA286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49B10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9CE82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04F0F8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3473B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9C910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EB82C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C4610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4BBA4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4FE31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73690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CB5621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C8855E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BD30A0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96FF3C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87B053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91F6D8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A70A37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39C5F3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7E86C82">
            <w:pPr>
              <w:adjustRightInd w:val="0"/>
              <w:snapToGrid w:val="0"/>
              <w:spacing w:line="300" w:lineRule="exact"/>
              <w:jc w:val="center"/>
              <w:rPr>
                <w:rFonts w:ascii="微软雅黑" w:hAnsi="宋体" w:eastAsia="微软雅黑" w:cs="宋体"/>
                <w:kern w:val="0"/>
                <w:sz w:val="20"/>
                <w:szCs w:val="20"/>
              </w:rPr>
            </w:pPr>
          </w:p>
        </w:tc>
      </w:tr>
      <w:tr w14:paraId="51B05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0A7E03D">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160</w:t>
            </w:r>
          </w:p>
        </w:tc>
        <w:tc>
          <w:tcPr>
            <w:tcW w:w="308" w:type="dxa"/>
            <w:vAlign w:val="center"/>
          </w:tcPr>
          <w:p w14:paraId="6ACDB480">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B0CF78E">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对注册建造师未办理变更注册而继续执业行为的处罚</w:t>
            </w:r>
          </w:p>
        </w:tc>
        <w:tc>
          <w:tcPr>
            <w:tcW w:w="546" w:type="dxa"/>
            <w:vAlign w:val="center"/>
          </w:tcPr>
          <w:p w14:paraId="4F2C5F4E">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3F93F3A">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74C5508">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B36F4B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【部门规章】《注册建造师管</w:t>
            </w:r>
            <w:r>
              <w:rPr>
                <w:rStyle w:val="8"/>
                <w:rFonts w:hint="eastAsia" w:eastAsia="仿宋"/>
                <w:snapToGrid w:val="0"/>
              </w:rPr>
              <w:t>理规定》（200</w:t>
            </w:r>
            <w:r>
              <w:rPr>
                <w:rStyle w:val="7"/>
                <w:rFonts w:hint="default" w:ascii="Times New Roman" w:hAnsi="Times New Roman" w:eastAsia="仿宋"/>
                <w:snapToGrid w:val="0"/>
              </w:rPr>
              <w:t>6年建</w:t>
            </w:r>
            <w:r>
              <w:rPr>
                <w:rStyle w:val="8"/>
                <w:rFonts w:hint="eastAsia" w:eastAsia="仿宋"/>
                <w:snapToGrid w:val="0"/>
              </w:rPr>
              <w:t>设部令</w:t>
            </w:r>
            <w:r>
              <w:rPr>
                <w:rStyle w:val="7"/>
                <w:rFonts w:hint="default" w:ascii="Times New Roman" w:hAnsi="Times New Roman" w:eastAsia="仿宋"/>
                <w:snapToGrid w:val="0"/>
              </w:rPr>
              <w:t>第153</w:t>
            </w:r>
            <w:r>
              <w:rPr>
                <w:rStyle w:val="8"/>
                <w:rFonts w:hint="eastAsia" w:eastAsia="仿宋"/>
                <w:snapToGrid w:val="0"/>
              </w:rPr>
              <w:t>号发布，201</w:t>
            </w:r>
            <w:r>
              <w:rPr>
                <w:rStyle w:val="7"/>
                <w:rFonts w:hint="default" w:ascii="Times New Roman" w:hAnsi="Times New Roman" w:eastAsia="仿宋"/>
                <w:snapToGrid w:val="0"/>
              </w:rPr>
              <w:t>6年住房和城乡建</w:t>
            </w:r>
            <w:r>
              <w:rPr>
                <w:rStyle w:val="8"/>
                <w:rFonts w:hint="eastAsia" w:eastAsia="仿宋"/>
                <w:snapToGrid w:val="0"/>
              </w:rPr>
              <w:t>设部</w:t>
            </w:r>
            <w:r>
              <w:rPr>
                <w:rStyle w:val="7"/>
                <w:rFonts w:hint="default" w:ascii="Times New Roman" w:hAnsi="Times New Roman" w:eastAsia="仿宋"/>
                <w:snapToGrid w:val="0"/>
              </w:rPr>
              <w:t>令第3</w:t>
            </w:r>
            <w:r>
              <w:rPr>
                <w:rStyle w:val="8"/>
                <w:rFonts w:hint="eastAsia" w:eastAsia="仿宋"/>
                <w:snapToGrid w:val="0"/>
              </w:rPr>
              <w:t>2</w:t>
            </w:r>
            <w:r>
              <w:rPr>
                <w:rStyle w:val="7"/>
                <w:rFonts w:hint="default" w:ascii="Times New Roman" w:hAnsi="Times New Roman" w:eastAsia="仿宋"/>
                <w:snapToGrid w:val="0"/>
              </w:rPr>
              <w:t>号修正）第</w:t>
            </w:r>
            <w:r>
              <w:rPr>
                <w:rStyle w:val="8"/>
                <w:rFonts w:hint="eastAsia" w:eastAsia="仿宋"/>
                <w:snapToGrid w:val="0"/>
              </w:rPr>
              <w:t>三</w:t>
            </w:r>
            <w:r>
              <w:rPr>
                <w:rStyle w:val="7"/>
                <w:rFonts w:hint="default" w:ascii="Times New Roman" w:hAnsi="Times New Roman" w:eastAsia="仿宋"/>
                <w:snapToGrid w:val="0"/>
              </w:rPr>
              <w:t>十六条：违反本规定，未办理变更注册而继续执业的，由县级以上地方人民政府建设主管部门或者其他有关部门责令限期改正；逾期不改正的</w:t>
            </w:r>
            <w:r>
              <w:rPr>
                <w:rStyle w:val="8"/>
                <w:rFonts w:hint="eastAsia" w:eastAsia="仿宋"/>
                <w:snapToGrid w:val="0"/>
              </w:rPr>
              <w:t>，可处以</w:t>
            </w:r>
            <w:r>
              <w:rPr>
                <w:rStyle w:val="7"/>
                <w:rFonts w:hint="default" w:ascii="Times New Roman" w:hAnsi="Times New Roman" w:eastAsia="仿宋"/>
                <w:snapToGrid w:val="0"/>
              </w:rPr>
              <w:t>5000元以下的罚款。</w:t>
            </w:r>
          </w:p>
        </w:tc>
        <w:tc>
          <w:tcPr>
            <w:tcW w:w="2615" w:type="dxa"/>
            <w:vAlign w:val="center"/>
          </w:tcPr>
          <w:p w14:paraId="2E2B28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E455E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FAD49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3ED28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F0242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31DC3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889A9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AA4CA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7691A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26F20C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B7683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81550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E3BDA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BAE79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6F2A3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9B43A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7663E2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A3172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289D9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F4A86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5B02A3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19ED1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5060F6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31866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A1DAB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D4B5A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207E8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60F6B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08F7E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E93E0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58242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9BF06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975FE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C9ECA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DD398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0A95F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EB5EE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3814C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5BA52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19DA6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80589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01DB5D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48175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A94B2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18376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240E7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A889F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6D2AC1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247C45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B1072B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6F1078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82ED11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D77D07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71BA22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8AEB8F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CFFE7D1">
            <w:pPr>
              <w:adjustRightInd w:val="0"/>
              <w:snapToGrid w:val="0"/>
              <w:spacing w:line="300" w:lineRule="exact"/>
              <w:jc w:val="center"/>
              <w:rPr>
                <w:rFonts w:ascii="微软雅黑" w:hAnsi="宋体" w:eastAsia="微软雅黑" w:cs="宋体"/>
                <w:kern w:val="0"/>
                <w:sz w:val="20"/>
                <w:szCs w:val="20"/>
              </w:rPr>
            </w:pPr>
          </w:p>
        </w:tc>
      </w:tr>
      <w:tr w14:paraId="326AB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1EB9801">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161</w:t>
            </w:r>
          </w:p>
        </w:tc>
        <w:tc>
          <w:tcPr>
            <w:tcW w:w="308" w:type="dxa"/>
            <w:vAlign w:val="center"/>
          </w:tcPr>
          <w:p w14:paraId="1F48A75A">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3B6D24A">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对注册建造师或者其聘用单位未按照要求提供注册建造师信用档案信息行为的处罚</w:t>
            </w:r>
          </w:p>
        </w:tc>
        <w:tc>
          <w:tcPr>
            <w:tcW w:w="546" w:type="dxa"/>
            <w:vAlign w:val="center"/>
          </w:tcPr>
          <w:p w14:paraId="32DDCEFC">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91B806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F2CF155">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3B95FA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【部门规章】《注册建造师管</w:t>
            </w:r>
            <w:r>
              <w:rPr>
                <w:rStyle w:val="8"/>
                <w:rFonts w:hint="eastAsia" w:eastAsia="仿宋"/>
                <w:snapToGrid w:val="0"/>
              </w:rPr>
              <w:t>理规定》（200</w:t>
            </w:r>
            <w:r>
              <w:rPr>
                <w:rStyle w:val="7"/>
                <w:rFonts w:hint="default" w:ascii="Times New Roman" w:hAnsi="Times New Roman" w:eastAsia="仿宋"/>
                <w:snapToGrid w:val="0"/>
              </w:rPr>
              <w:t>6年建</w:t>
            </w:r>
            <w:r>
              <w:rPr>
                <w:rStyle w:val="8"/>
                <w:rFonts w:hint="eastAsia" w:eastAsia="仿宋"/>
                <w:snapToGrid w:val="0"/>
              </w:rPr>
              <w:t>设部令</w:t>
            </w:r>
            <w:r>
              <w:rPr>
                <w:rStyle w:val="7"/>
                <w:rFonts w:hint="default" w:ascii="Times New Roman" w:hAnsi="Times New Roman" w:eastAsia="仿宋"/>
                <w:snapToGrid w:val="0"/>
              </w:rPr>
              <w:t>第153</w:t>
            </w:r>
            <w:r>
              <w:rPr>
                <w:rStyle w:val="8"/>
                <w:rFonts w:hint="eastAsia" w:eastAsia="仿宋"/>
                <w:snapToGrid w:val="0"/>
              </w:rPr>
              <w:t>号发布，201</w:t>
            </w:r>
            <w:r>
              <w:rPr>
                <w:rStyle w:val="7"/>
                <w:rFonts w:hint="default" w:ascii="Times New Roman" w:hAnsi="Times New Roman" w:eastAsia="仿宋"/>
                <w:snapToGrid w:val="0"/>
              </w:rPr>
              <w:t>6年住房和城乡建</w:t>
            </w:r>
            <w:r>
              <w:rPr>
                <w:rStyle w:val="8"/>
                <w:rFonts w:hint="eastAsia" w:eastAsia="仿宋"/>
                <w:snapToGrid w:val="0"/>
              </w:rPr>
              <w:t>设部</w:t>
            </w:r>
            <w:r>
              <w:rPr>
                <w:rStyle w:val="7"/>
                <w:rFonts w:hint="default" w:ascii="Times New Roman" w:hAnsi="Times New Roman" w:eastAsia="仿宋"/>
                <w:snapToGrid w:val="0"/>
              </w:rPr>
              <w:t>令第3</w:t>
            </w:r>
            <w:r>
              <w:rPr>
                <w:rStyle w:val="8"/>
                <w:rFonts w:hint="eastAsia" w:eastAsia="仿宋"/>
                <w:snapToGrid w:val="0"/>
              </w:rPr>
              <w:t>2</w:t>
            </w:r>
            <w:r>
              <w:rPr>
                <w:rStyle w:val="7"/>
                <w:rFonts w:hint="default" w:ascii="Times New Roman" w:hAnsi="Times New Roman" w:eastAsia="仿宋"/>
                <w:snapToGrid w:val="0"/>
              </w:rPr>
              <w:t>号修正）第</w:t>
            </w:r>
            <w:r>
              <w:rPr>
                <w:rStyle w:val="8"/>
                <w:rFonts w:hint="eastAsia" w:eastAsia="仿宋"/>
                <w:snapToGrid w:val="0"/>
              </w:rPr>
              <w:t>三</w:t>
            </w:r>
            <w:r>
              <w:rPr>
                <w:rStyle w:val="7"/>
                <w:rFonts w:hint="default" w:ascii="Times New Roman" w:hAnsi="Times New Roman" w:eastAsia="仿宋"/>
                <w:snapToGrid w:val="0"/>
              </w:rPr>
              <w:t>十八条：违反本规定，注册建造师或者其聘用单位未按照要求提供注册建造师信用档案信息的，由县级以上地方人民政府建设主管部门或者其他有关部门责令限期改正；逾期未改正的</w:t>
            </w:r>
            <w:r>
              <w:rPr>
                <w:rStyle w:val="8"/>
                <w:rFonts w:hint="eastAsia" w:eastAsia="仿宋"/>
                <w:snapToGrid w:val="0"/>
              </w:rPr>
              <w:t>，可处以</w:t>
            </w:r>
            <w:r>
              <w:rPr>
                <w:rStyle w:val="7"/>
                <w:rFonts w:hint="default" w:ascii="Times New Roman" w:hAnsi="Times New Roman" w:eastAsia="仿宋"/>
                <w:snapToGrid w:val="0"/>
              </w:rPr>
              <w:t>100</w:t>
            </w:r>
            <w:r>
              <w:rPr>
                <w:rStyle w:val="8"/>
                <w:rFonts w:hint="eastAsia" w:eastAsia="仿宋"/>
                <w:snapToGrid w:val="0"/>
              </w:rPr>
              <w:t>0</w:t>
            </w:r>
            <w:r>
              <w:rPr>
                <w:rStyle w:val="7"/>
                <w:rFonts w:hint="default" w:ascii="Times New Roman" w:hAnsi="Times New Roman" w:eastAsia="仿宋"/>
                <w:snapToGrid w:val="0"/>
              </w:rPr>
              <w:t>元以上1万元以下的罚款。</w:t>
            </w:r>
          </w:p>
        </w:tc>
        <w:tc>
          <w:tcPr>
            <w:tcW w:w="2615" w:type="dxa"/>
            <w:vAlign w:val="center"/>
          </w:tcPr>
          <w:p w14:paraId="05FC81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034F5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AFB65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5EA3EE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4C60E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E1E6E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86AC0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2EBCC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07BBD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3CE82A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11AC8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EAF03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0FC8EA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1C059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810A0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E02CC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4714AB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6CCD6E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88960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5F66F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79F9F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7C4F9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E0906E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52EAC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284280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307AB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88AE0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CA42A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5F851D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8310E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EFEBC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540F1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4123F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D815E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7C593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9ACE4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3D4F2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6C6E09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29ED2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002C58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68EA7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5B671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B7D37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4619EF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89A48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59A32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78432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91645C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B2268A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EB17C1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710733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DED4D3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2A3DBB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F8B3E3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6301E7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1CB4F4B">
            <w:pPr>
              <w:adjustRightInd w:val="0"/>
              <w:snapToGrid w:val="0"/>
              <w:spacing w:line="300" w:lineRule="exact"/>
              <w:jc w:val="center"/>
              <w:rPr>
                <w:rFonts w:ascii="微软雅黑" w:hAnsi="宋体" w:eastAsia="微软雅黑" w:cs="宋体"/>
                <w:kern w:val="0"/>
                <w:sz w:val="20"/>
                <w:szCs w:val="20"/>
              </w:rPr>
            </w:pPr>
          </w:p>
        </w:tc>
      </w:tr>
      <w:tr w14:paraId="650C9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C753401">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162</w:t>
            </w:r>
          </w:p>
        </w:tc>
        <w:tc>
          <w:tcPr>
            <w:tcW w:w="308" w:type="dxa"/>
            <w:vAlign w:val="center"/>
          </w:tcPr>
          <w:p w14:paraId="3F852818">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55F8A0E">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对建筑业企业未在规定期限内办理资质变更手续行为的处罚</w:t>
            </w:r>
          </w:p>
        </w:tc>
        <w:tc>
          <w:tcPr>
            <w:tcW w:w="546" w:type="dxa"/>
            <w:vAlign w:val="center"/>
          </w:tcPr>
          <w:p w14:paraId="356BD5FC">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D1767F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513474E">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5428BD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【部门规章】《建筑业企业资质管理</w:t>
            </w:r>
            <w:r>
              <w:rPr>
                <w:rStyle w:val="8"/>
                <w:rFonts w:hint="eastAsia" w:eastAsia="仿宋"/>
                <w:snapToGrid w:val="0"/>
              </w:rPr>
              <w:t>规定》（</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令第22号公布施行）第</w:t>
            </w:r>
            <w:r>
              <w:rPr>
                <w:rStyle w:val="8"/>
                <w:rFonts w:hint="eastAsia" w:eastAsia="仿宋"/>
                <w:snapToGrid w:val="0"/>
              </w:rPr>
              <w:t>三</w:t>
            </w:r>
            <w:r>
              <w:rPr>
                <w:rStyle w:val="7"/>
                <w:rFonts w:hint="default" w:ascii="Times New Roman" w:hAnsi="Times New Roman" w:eastAsia="仿宋"/>
                <w:snapToGrid w:val="0"/>
              </w:rPr>
              <w:t>十八条：企业未按照本规定及时办理建筑业企业资质证书变更手续的，由县级以上地方人民政府建设主管部门责令限期办理；逾期不办理的</w:t>
            </w:r>
            <w:r>
              <w:rPr>
                <w:rStyle w:val="8"/>
                <w:rFonts w:hint="eastAsia" w:eastAsia="仿宋"/>
                <w:snapToGrid w:val="0"/>
              </w:rPr>
              <w:t>，可处以</w:t>
            </w:r>
            <w:r>
              <w:rPr>
                <w:rStyle w:val="7"/>
                <w:rFonts w:hint="default" w:ascii="Times New Roman" w:hAnsi="Times New Roman" w:eastAsia="仿宋"/>
                <w:snapToGrid w:val="0"/>
              </w:rPr>
              <w:t>100</w:t>
            </w:r>
            <w:r>
              <w:rPr>
                <w:rStyle w:val="8"/>
                <w:rFonts w:hint="eastAsia" w:eastAsia="仿宋"/>
                <w:snapToGrid w:val="0"/>
              </w:rPr>
              <w:t>0</w:t>
            </w:r>
            <w:r>
              <w:rPr>
                <w:rStyle w:val="7"/>
                <w:rFonts w:hint="default" w:ascii="Times New Roman" w:hAnsi="Times New Roman" w:eastAsia="仿宋"/>
                <w:snapToGrid w:val="0"/>
              </w:rPr>
              <w:t>元以上1万元以下的罚款。</w:t>
            </w:r>
          </w:p>
        </w:tc>
        <w:tc>
          <w:tcPr>
            <w:tcW w:w="2615" w:type="dxa"/>
            <w:vAlign w:val="center"/>
          </w:tcPr>
          <w:p w14:paraId="18DC27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1BADE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F02E9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F1603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A254B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18167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E8151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944D2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81359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E7B565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84A04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5DAFC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C50D2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F8EB7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AE510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34153F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C7EFC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3A178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D8604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263C6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BA667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25781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20F33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6D847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44BC3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790FF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F27E5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0D117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A644E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E54D2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4A3BD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070D6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9A86D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3CB8C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1D459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B1C8C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F5980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16C776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2EDA3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0028C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5E9370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38AC5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BC831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7AE65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3269E7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F2C23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0BAD0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482B82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FA19F4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8FABBB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668DB1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C23EB7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D70C21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2D4E7B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5201EF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D4F4B0C">
            <w:pPr>
              <w:adjustRightInd w:val="0"/>
              <w:snapToGrid w:val="0"/>
              <w:spacing w:line="300" w:lineRule="exact"/>
              <w:jc w:val="center"/>
              <w:rPr>
                <w:rFonts w:ascii="微软雅黑" w:hAnsi="宋体" w:eastAsia="微软雅黑" w:cs="宋体"/>
                <w:kern w:val="0"/>
                <w:sz w:val="20"/>
                <w:szCs w:val="20"/>
              </w:rPr>
            </w:pPr>
          </w:p>
        </w:tc>
      </w:tr>
      <w:tr w14:paraId="03C31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1754B62">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163</w:t>
            </w:r>
          </w:p>
        </w:tc>
        <w:tc>
          <w:tcPr>
            <w:tcW w:w="308" w:type="dxa"/>
            <w:vAlign w:val="center"/>
          </w:tcPr>
          <w:p w14:paraId="15FBB26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0CE4BE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对建筑业企业在接受监督检查时不如实提供材料或拒绝、阻碍检查行为的处罚</w:t>
            </w:r>
          </w:p>
        </w:tc>
        <w:tc>
          <w:tcPr>
            <w:tcW w:w="546" w:type="dxa"/>
            <w:vAlign w:val="center"/>
          </w:tcPr>
          <w:p w14:paraId="63C3F02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F98EDA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EEC682D">
            <w:pPr>
              <w:adjustRightInd w:val="0"/>
              <w:snapToGrid w:val="0"/>
              <w:spacing w:line="300" w:lineRule="exact"/>
              <w:jc w:val="both"/>
              <w:rPr>
                <w:rFonts w:hint="eastAsia" w:ascii="微软雅黑" w:hAnsi="宋体" w:eastAsia="微软雅黑" w:cs="宋体"/>
                <w:kern w:val="0"/>
                <w:sz w:val="20"/>
                <w:szCs w:val="20"/>
                <w:lang w:val="en-US" w:eastAsia="zh-CN"/>
              </w:rPr>
            </w:pPr>
            <w:r>
              <w:rPr>
                <w:rFonts w:hint="eastAsia" w:eastAsia="仿宋"/>
                <w:snapToGrid w:val="0"/>
                <w:color w:val="000000"/>
                <w:sz w:val="20"/>
                <w:szCs w:val="20"/>
                <w:lang w:val="en-US" w:eastAsia="zh-CN"/>
              </w:rPr>
              <w:t>质监站</w:t>
            </w:r>
          </w:p>
        </w:tc>
        <w:tc>
          <w:tcPr>
            <w:tcW w:w="3199" w:type="dxa"/>
            <w:vAlign w:val="center"/>
          </w:tcPr>
          <w:p w14:paraId="6DF2813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【部门规章】《建筑业企业资质管理</w:t>
            </w:r>
            <w:r>
              <w:rPr>
                <w:rStyle w:val="8"/>
                <w:rFonts w:hint="eastAsia" w:eastAsia="仿宋"/>
                <w:snapToGrid w:val="0"/>
              </w:rPr>
              <w:t>规定》（</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令第22号发布施行）第</w:t>
            </w:r>
            <w:r>
              <w:rPr>
                <w:rStyle w:val="8"/>
                <w:rFonts w:hint="eastAsia" w:eastAsia="仿宋"/>
                <w:snapToGrid w:val="0"/>
              </w:rPr>
              <w:t>三</w:t>
            </w:r>
            <w:r>
              <w:rPr>
                <w:rStyle w:val="7"/>
                <w:rFonts w:hint="default" w:ascii="Times New Roman" w:hAnsi="Times New Roman" w:eastAsia="仿宋"/>
                <w:snapToGrid w:val="0"/>
              </w:rPr>
              <w:t>十九条：企业在接受监督检查时，不如实提供有关材料</w:t>
            </w:r>
            <w:r>
              <w:rPr>
                <w:rStyle w:val="7"/>
                <w:rFonts w:hint="eastAsia" w:eastAsia="仿宋"/>
                <w:snapToGrid w:val="0"/>
                <w:lang w:eastAsia="zh-CN"/>
              </w:rPr>
              <w:t>或者</w:t>
            </w:r>
            <w:r>
              <w:rPr>
                <w:rStyle w:val="7"/>
                <w:rFonts w:hint="default" w:ascii="Times New Roman" w:hAnsi="Times New Roman" w:eastAsia="仿宋"/>
                <w:snapToGrid w:val="0"/>
              </w:rPr>
              <w:t>拒绝、阻碍监督检查的，由县级以上地方人民政府住房城乡建设主管部门责令限期改正，</w:t>
            </w:r>
            <w:r>
              <w:rPr>
                <w:rStyle w:val="8"/>
                <w:rFonts w:hint="eastAsia" w:eastAsia="仿宋"/>
                <w:snapToGrid w:val="0"/>
              </w:rPr>
              <w:t>并</w:t>
            </w:r>
            <w:r>
              <w:rPr>
                <w:rStyle w:val="7"/>
                <w:rFonts w:hint="default" w:ascii="Times New Roman" w:hAnsi="Times New Roman" w:eastAsia="仿宋"/>
                <w:snapToGrid w:val="0"/>
              </w:rPr>
              <w:t>可以处3万元以下罚款。</w:t>
            </w:r>
          </w:p>
        </w:tc>
        <w:tc>
          <w:tcPr>
            <w:tcW w:w="2615" w:type="dxa"/>
            <w:vAlign w:val="center"/>
          </w:tcPr>
          <w:p w14:paraId="528FE9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DBDAC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AEE6B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2D145E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90FE4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93756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CBD65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23EFB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E71CF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578557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1AAE4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E805D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59A1F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55B176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67491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4BA9BB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D5231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6FF00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5667F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C2A3A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CDC2F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38B448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5BBF1B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86B54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0E2B2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27BBB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119166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3BE96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E8C3C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057E5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2253B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FC22C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2F7DC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0A91B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889A3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FCDAA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F8840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19778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DB136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578632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2B0D3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B5214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78E23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13F2C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8B0E2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67802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7361F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1E76EC7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509EE5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066D8D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116998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33D0A5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817370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73435E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1A5175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A12F31F">
            <w:pPr>
              <w:adjustRightInd w:val="0"/>
              <w:snapToGrid w:val="0"/>
              <w:spacing w:line="300" w:lineRule="exact"/>
              <w:jc w:val="center"/>
              <w:rPr>
                <w:rFonts w:ascii="微软雅黑" w:hAnsi="宋体" w:eastAsia="微软雅黑" w:cs="宋体"/>
                <w:kern w:val="0"/>
                <w:sz w:val="20"/>
                <w:szCs w:val="20"/>
              </w:rPr>
            </w:pPr>
          </w:p>
        </w:tc>
      </w:tr>
      <w:tr w14:paraId="2EBC6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EE9F6D3">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164</w:t>
            </w:r>
          </w:p>
        </w:tc>
        <w:tc>
          <w:tcPr>
            <w:tcW w:w="308" w:type="dxa"/>
            <w:vAlign w:val="center"/>
          </w:tcPr>
          <w:p w14:paraId="127CFCB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3AFAD0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对建筑业企业未按规定提供企业信用档案信息行为的处罚</w:t>
            </w:r>
          </w:p>
        </w:tc>
        <w:tc>
          <w:tcPr>
            <w:tcW w:w="546" w:type="dxa"/>
            <w:vAlign w:val="center"/>
          </w:tcPr>
          <w:p w14:paraId="1B1CAEBA">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7FEFA1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5423824">
            <w:pPr>
              <w:adjustRightInd w:val="0"/>
              <w:snapToGrid w:val="0"/>
              <w:spacing w:line="300" w:lineRule="exact"/>
              <w:jc w:val="both"/>
              <w:rPr>
                <w:rFonts w:ascii="微软雅黑" w:hAnsi="宋体" w:eastAsia="微软雅黑" w:cs="宋体"/>
                <w:kern w:val="0"/>
                <w:sz w:val="20"/>
                <w:szCs w:val="20"/>
              </w:rPr>
            </w:pPr>
            <w:r>
              <w:rPr>
                <w:rFonts w:hint="eastAsia" w:eastAsia="仿宋"/>
                <w:snapToGrid w:val="0"/>
                <w:color w:val="000000"/>
                <w:sz w:val="20"/>
                <w:szCs w:val="20"/>
                <w:lang w:val="en-US" w:eastAsia="zh-CN"/>
              </w:rPr>
              <w:t>质监站</w:t>
            </w:r>
          </w:p>
        </w:tc>
        <w:tc>
          <w:tcPr>
            <w:tcW w:w="3199" w:type="dxa"/>
            <w:vAlign w:val="center"/>
          </w:tcPr>
          <w:p w14:paraId="707716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【部门规章】《建筑业企业资质管理</w:t>
            </w:r>
            <w:r>
              <w:rPr>
                <w:rStyle w:val="8"/>
                <w:rFonts w:hint="eastAsia" w:eastAsia="仿宋"/>
                <w:snapToGrid w:val="0"/>
              </w:rPr>
              <w:t>规定》（</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令第22号发布施行）第三十二</w:t>
            </w:r>
            <w:r>
              <w:rPr>
                <w:rStyle w:val="8"/>
                <w:rFonts w:hint="eastAsia" w:eastAsia="仿宋"/>
                <w:snapToGrid w:val="0"/>
              </w:rPr>
              <w:t>条</w:t>
            </w:r>
            <w:r>
              <w:rPr>
                <w:rStyle w:val="7"/>
                <w:rFonts w:hint="default" w:ascii="Times New Roman" w:hAnsi="Times New Roman" w:eastAsia="仿宋"/>
                <w:snapToGrid w:val="0"/>
              </w:rPr>
              <w:t>第三款：取得建筑业企业资质的企业应当按照有关规定，向资质许可机关提供真实、准确、完整的企业信用档</w:t>
            </w:r>
            <w:r>
              <w:rPr>
                <w:rStyle w:val="8"/>
                <w:rFonts w:hint="eastAsia" w:eastAsia="仿宋"/>
                <w:snapToGrid w:val="0"/>
              </w:rPr>
              <w:t>案信息。</w:t>
            </w:r>
          </w:p>
          <w:p w14:paraId="244D6AE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四十条：企业未按照本规定要求提供企业信用档案信息的，由县级以上地方人民政府住房城乡建设主管部门或者其他有关部门给予警告，责令限期改正；逾期未改正的</w:t>
            </w:r>
            <w:r>
              <w:rPr>
                <w:rStyle w:val="8"/>
                <w:rFonts w:hint="eastAsia" w:eastAsia="仿宋"/>
                <w:snapToGrid w:val="0"/>
              </w:rPr>
              <w:t>，可处以</w:t>
            </w:r>
            <w:r>
              <w:rPr>
                <w:rStyle w:val="7"/>
                <w:rFonts w:hint="default" w:ascii="Times New Roman" w:hAnsi="Times New Roman" w:eastAsia="仿宋"/>
                <w:snapToGrid w:val="0"/>
              </w:rPr>
              <w:t>100</w:t>
            </w:r>
            <w:r>
              <w:rPr>
                <w:rStyle w:val="8"/>
                <w:rFonts w:hint="eastAsia" w:eastAsia="仿宋"/>
                <w:snapToGrid w:val="0"/>
              </w:rPr>
              <w:t>0</w:t>
            </w:r>
            <w:r>
              <w:rPr>
                <w:rStyle w:val="7"/>
                <w:rFonts w:hint="default" w:ascii="Times New Roman" w:hAnsi="Times New Roman" w:eastAsia="仿宋"/>
                <w:snapToGrid w:val="0"/>
              </w:rPr>
              <w:t>元以上1万元以下的罚款。</w:t>
            </w:r>
          </w:p>
        </w:tc>
        <w:tc>
          <w:tcPr>
            <w:tcW w:w="2615" w:type="dxa"/>
            <w:vAlign w:val="center"/>
          </w:tcPr>
          <w:p w14:paraId="2557A2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CD669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ACDC6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513A88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EDC1D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BDFCF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309E24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524E1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17F7F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33D2445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74420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590A6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745E7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23636E3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7FB421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3004CC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76E3D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022EE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7B497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7C89F8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468A2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6BB5E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68FE84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BC13D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89C50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1BD2B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DCFB3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F5302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53253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36BF81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E5251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6EBE8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B9D27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B13B5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A2347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26888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18D6E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BF869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E6E25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053037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521314B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ECF47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2CAEE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7448D5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AF4A5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D80E7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856EB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76DC41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C57484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7F5928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950A7E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E5FB7D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BAAA4A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2FDF2F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2B7F0B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F55596B">
            <w:pPr>
              <w:adjustRightInd w:val="0"/>
              <w:snapToGrid w:val="0"/>
              <w:spacing w:line="300" w:lineRule="exact"/>
              <w:jc w:val="center"/>
              <w:rPr>
                <w:rFonts w:ascii="微软雅黑" w:hAnsi="宋体" w:eastAsia="微软雅黑" w:cs="宋体"/>
                <w:kern w:val="0"/>
                <w:sz w:val="20"/>
                <w:szCs w:val="20"/>
              </w:rPr>
            </w:pPr>
          </w:p>
        </w:tc>
      </w:tr>
      <w:tr w14:paraId="3F8A6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2494F1A">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165</w:t>
            </w:r>
          </w:p>
        </w:tc>
        <w:tc>
          <w:tcPr>
            <w:tcW w:w="308" w:type="dxa"/>
            <w:vAlign w:val="center"/>
          </w:tcPr>
          <w:p w14:paraId="0BD260FF">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9DA949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对施工单位未取得安全生产许可证擅自从事建筑施工活动行为的处罚</w:t>
            </w:r>
          </w:p>
        </w:tc>
        <w:tc>
          <w:tcPr>
            <w:tcW w:w="546" w:type="dxa"/>
            <w:vAlign w:val="center"/>
          </w:tcPr>
          <w:p w14:paraId="685B6932">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B0C160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5DAFE04">
            <w:pPr>
              <w:adjustRightInd w:val="0"/>
              <w:snapToGrid w:val="0"/>
              <w:spacing w:line="300" w:lineRule="exact"/>
              <w:jc w:val="both"/>
              <w:rPr>
                <w:rFonts w:ascii="微软雅黑" w:hAnsi="宋体" w:eastAsia="微软雅黑" w:cs="宋体"/>
                <w:kern w:val="0"/>
                <w:sz w:val="20"/>
                <w:szCs w:val="20"/>
              </w:rPr>
            </w:pPr>
            <w:r>
              <w:rPr>
                <w:rFonts w:hint="eastAsia" w:eastAsia="仿宋"/>
                <w:snapToGrid w:val="0"/>
                <w:color w:val="000000"/>
                <w:sz w:val="20"/>
                <w:szCs w:val="20"/>
                <w:lang w:val="en-US" w:eastAsia="zh-CN"/>
              </w:rPr>
              <w:t>质监站</w:t>
            </w:r>
          </w:p>
        </w:tc>
        <w:tc>
          <w:tcPr>
            <w:tcW w:w="3199" w:type="dxa"/>
            <w:vAlign w:val="center"/>
          </w:tcPr>
          <w:p w14:paraId="506CBB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1.【行政法规】《安全生产许可证条例》（2004国务院令第397号公布，2014年国务院令第653号第二次修订）</w:t>
            </w:r>
            <w:r>
              <w:rPr>
                <w:rStyle w:val="8"/>
                <w:rFonts w:hint="eastAsia" w:eastAsia="仿宋"/>
                <w:snapToGrid w:val="0"/>
              </w:rPr>
              <w:t>第</w:t>
            </w:r>
            <w:r>
              <w:rPr>
                <w:rStyle w:val="7"/>
                <w:rFonts w:hint="default" w:ascii="Times New Roman" w:hAnsi="Times New Roman" w:eastAsia="仿宋"/>
                <w:snapToGrid w:val="0"/>
              </w:rPr>
              <w:t>十九条：违反本条例规定，未取得安全生产许可证擅自进行生产的，责令停止生产，没收违法所</w:t>
            </w:r>
            <w:r>
              <w:rPr>
                <w:rStyle w:val="8"/>
                <w:rFonts w:hint="eastAsia" w:eastAsia="仿宋"/>
                <w:snapToGrid w:val="0"/>
              </w:rPr>
              <w:t>得，</w:t>
            </w:r>
            <w:r>
              <w:rPr>
                <w:rStyle w:val="7"/>
                <w:rFonts w:hint="default" w:ascii="Times New Roman" w:hAnsi="Times New Roman" w:eastAsia="仿宋"/>
                <w:snapToGrid w:val="0"/>
              </w:rPr>
              <w:t>并处10</w:t>
            </w:r>
            <w:r>
              <w:rPr>
                <w:rStyle w:val="8"/>
                <w:rFonts w:hint="eastAsia" w:eastAsia="仿宋"/>
                <w:snapToGrid w:val="0"/>
              </w:rPr>
              <w:t>万元</w:t>
            </w:r>
            <w:r>
              <w:rPr>
                <w:rStyle w:val="7"/>
                <w:rFonts w:hint="default" w:ascii="Times New Roman" w:hAnsi="Times New Roman" w:eastAsia="仿宋"/>
                <w:snapToGrid w:val="0"/>
              </w:rPr>
              <w:t>以上50万元以下的罚款；造成重大事故或者其他严重后果，构成犯罪的，依法追究刑</w:t>
            </w:r>
            <w:r>
              <w:rPr>
                <w:rStyle w:val="8"/>
                <w:rFonts w:hint="eastAsia" w:eastAsia="仿宋"/>
                <w:snapToGrid w:val="0"/>
              </w:rPr>
              <w:t>事责任。</w:t>
            </w:r>
          </w:p>
          <w:p w14:paraId="0658F2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十三条：本条例规定的行政处罚，由安全生产许可证颁发管理机</w:t>
            </w:r>
            <w:r>
              <w:rPr>
                <w:rStyle w:val="8"/>
                <w:rFonts w:hint="eastAsia" w:eastAsia="仿宋"/>
                <w:snapToGrid w:val="0"/>
              </w:rPr>
              <w:t>关决定。</w:t>
            </w:r>
          </w:p>
          <w:p w14:paraId="27AF39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2.【部门规章】《建筑施工企业安全生产许可证管理</w:t>
            </w:r>
            <w:r>
              <w:rPr>
                <w:rStyle w:val="8"/>
                <w:rFonts w:hint="eastAsia" w:eastAsia="仿宋"/>
                <w:snapToGrid w:val="0"/>
              </w:rPr>
              <w:t>规定》（</w:t>
            </w:r>
            <w:r>
              <w:rPr>
                <w:rStyle w:val="7"/>
                <w:rFonts w:hint="default" w:ascii="Times New Roman" w:hAnsi="Times New Roman" w:eastAsia="仿宋"/>
                <w:snapToGrid w:val="0"/>
              </w:rPr>
              <w:t>2004年建</w:t>
            </w:r>
            <w:r>
              <w:rPr>
                <w:rStyle w:val="8"/>
                <w:rFonts w:hint="eastAsia" w:eastAsia="仿宋"/>
                <w:snapToGrid w:val="0"/>
              </w:rPr>
              <w:t>设部令</w:t>
            </w:r>
            <w:r>
              <w:rPr>
                <w:rStyle w:val="7"/>
                <w:rFonts w:hint="default" w:ascii="Times New Roman" w:hAnsi="Times New Roman" w:eastAsia="仿宋"/>
                <w:snapToGrid w:val="0"/>
              </w:rPr>
              <w:t>第128号发布施行</w:t>
            </w:r>
            <w:r>
              <w:rPr>
                <w:rStyle w:val="8"/>
                <w:rFonts w:hint="eastAsia" w:eastAsia="仿宋"/>
                <w:snapToGrid w:val="0"/>
              </w:rPr>
              <w:t>）第</w:t>
            </w:r>
            <w:r>
              <w:rPr>
                <w:rStyle w:val="7"/>
                <w:rFonts w:hint="default" w:ascii="Times New Roman" w:hAnsi="Times New Roman" w:eastAsia="仿宋"/>
                <w:snapToGrid w:val="0"/>
              </w:rPr>
              <w:t>三条： 市、县人民政府建设主管部门负责本行政区域内建筑施工企业安全生产许可证的监督管理，并将监督检查中发现的企业违法行为及时报告安全生产许可证颁发管</w:t>
            </w:r>
            <w:r>
              <w:rPr>
                <w:rStyle w:val="8"/>
                <w:rFonts w:hint="eastAsia" w:eastAsia="仿宋"/>
                <w:snapToGrid w:val="0"/>
              </w:rPr>
              <w:t>理机关。</w:t>
            </w:r>
          </w:p>
          <w:p w14:paraId="67822E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十四条：违反本规定，建筑施工企业未取得安全生产许可证擅自从事建筑施工活动的，责令其在建项目停止施工，没收违法所</w:t>
            </w:r>
            <w:r>
              <w:rPr>
                <w:rStyle w:val="8"/>
                <w:rFonts w:hint="eastAsia" w:eastAsia="仿宋"/>
                <w:snapToGrid w:val="0"/>
              </w:rPr>
              <w:t>得，</w:t>
            </w:r>
            <w:r>
              <w:rPr>
                <w:rStyle w:val="7"/>
                <w:rFonts w:hint="default" w:ascii="Times New Roman" w:hAnsi="Times New Roman" w:eastAsia="仿宋"/>
                <w:snapToGrid w:val="0"/>
              </w:rPr>
              <w:t>并处10</w:t>
            </w:r>
            <w:r>
              <w:rPr>
                <w:rStyle w:val="8"/>
                <w:rFonts w:hint="eastAsia" w:eastAsia="仿宋"/>
                <w:snapToGrid w:val="0"/>
              </w:rPr>
              <w:t>万元</w:t>
            </w:r>
            <w:r>
              <w:rPr>
                <w:rStyle w:val="7"/>
                <w:rFonts w:hint="default" w:ascii="Times New Roman" w:hAnsi="Times New Roman" w:eastAsia="仿宋"/>
                <w:snapToGrid w:val="0"/>
              </w:rPr>
              <w:t>以上50万元以下的罚款；造成重大安全事故或者其他严重后果，构成犯罪的，依法追究刑</w:t>
            </w:r>
            <w:r>
              <w:rPr>
                <w:rStyle w:val="8"/>
                <w:rFonts w:hint="eastAsia" w:eastAsia="仿宋"/>
                <w:snapToGrid w:val="0"/>
              </w:rPr>
              <w:t>事责任。</w:t>
            </w:r>
          </w:p>
          <w:p w14:paraId="41BF379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十八条：本规定的暂扣、吊销安全生产许可证的行政处罚，由安全生产许可证的颁发管理机关决定；其他行政处罚，由县级以上地方人民政府建设主管部</w:t>
            </w:r>
            <w:r>
              <w:rPr>
                <w:rStyle w:val="8"/>
                <w:rFonts w:hint="eastAsia" w:eastAsia="仿宋"/>
                <w:snapToGrid w:val="0"/>
              </w:rPr>
              <w:t>门决定。</w:t>
            </w:r>
          </w:p>
        </w:tc>
        <w:tc>
          <w:tcPr>
            <w:tcW w:w="2615" w:type="dxa"/>
            <w:vAlign w:val="center"/>
          </w:tcPr>
          <w:p w14:paraId="6F50F9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0A395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DFC93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6C1EC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E88C5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A71A9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5A71A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AD396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46B2A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84F6E1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04C75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B3A89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CFB99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1981F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EBA5C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71DF1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33EFB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96D03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CFB9A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1A6B6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1C02F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34283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6931D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2AC3B4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DA4E3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BD00D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D5C93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1EC51B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8928B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E8A39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41BB6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BBBEE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AD9ED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C3399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FC17E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EA619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39188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39CAF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1DA87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63E7D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2199C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9FBB8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32BB3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D49EA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15FA1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47199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6EC39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850FC7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7F8F7F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330F91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FD1B50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ADB43D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09BB10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49A984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5C2FB6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902BA3D">
            <w:pPr>
              <w:adjustRightInd w:val="0"/>
              <w:snapToGrid w:val="0"/>
              <w:spacing w:line="300" w:lineRule="exact"/>
              <w:jc w:val="center"/>
              <w:rPr>
                <w:rFonts w:ascii="微软雅黑" w:hAnsi="宋体" w:eastAsia="微软雅黑" w:cs="宋体"/>
                <w:kern w:val="0"/>
                <w:sz w:val="20"/>
                <w:szCs w:val="20"/>
              </w:rPr>
            </w:pPr>
          </w:p>
        </w:tc>
      </w:tr>
      <w:tr w14:paraId="25F34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BF82B7C">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166</w:t>
            </w:r>
          </w:p>
        </w:tc>
        <w:tc>
          <w:tcPr>
            <w:tcW w:w="308" w:type="dxa"/>
            <w:vAlign w:val="center"/>
          </w:tcPr>
          <w:p w14:paraId="03B07B3B">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2F3208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对建筑施工企业安全生产许可证有效期满未办理延期手续，继续从事建筑施工活动行为的处罚</w:t>
            </w:r>
          </w:p>
        </w:tc>
        <w:tc>
          <w:tcPr>
            <w:tcW w:w="546" w:type="dxa"/>
            <w:vAlign w:val="center"/>
          </w:tcPr>
          <w:p w14:paraId="5A65A952">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2F15B7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CAC50E0">
            <w:pPr>
              <w:adjustRightInd w:val="0"/>
              <w:snapToGrid w:val="0"/>
              <w:spacing w:line="300" w:lineRule="exact"/>
              <w:jc w:val="both"/>
              <w:rPr>
                <w:rFonts w:ascii="微软雅黑" w:hAnsi="宋体" w:eastAsia="微软雅黑" w:cs="宋体"/>
                <w:kern w:val="0"/>
                <w:sz w:val="20"/>
                <w:szCs w:val="20"/>
              </w:rPr>
            </w:pPr>
            <w:r>
              <w:rPr>
                <w:rFonts w:hint="eastAsia" w:eastAsia="仿宋"/>
                <w:snapToGrid w:val="0"/>
                <w:color w:val="000000"/>
                <w:sz w:val="20"/>
                <w:szCs w:val="20"/>
                <w:lang w:val="en-US" w:eastAsia="zh-CN"/>
              </w:rPr>
              <w:t>质监站</w:t>
            </w:r>
          </w:p>
        </w:tc>
        <w:tc>
          <w:tcPr>
            <w:tcW w:w="3199" w:type="dxa"/>
            <w:vAlign w:val="center"/>
          </w:tcPr>
          <w:p w14:paraId="150F58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1.【行政法规】《安全生产许可证条例》（2004国务院令第397号公布，2014年国务院令第653号第二次修订）</w:t>
            </w:r>
            <w:r>
              <w:rPr>
                <w:rStyle w:val="8"/>
                <w:rFonts w:hint="eastAsia" w:eastAsia="仿宋"/>
                <w:snapToGrid w:val="0"/>
              </w:rPr>
              <w:t>第</w:t>
            </w:r>
            <w:r>
              <w:rPr>
                <w:rStyle w:val="7"/>
                <w:rFonts w:hint="default" w:ascii="Times New Roman" w:hAnsi="Times New Roman" w:eastAsia="仿宋"/>
                <w:snapToGrid w:val="0"/>
              </w:rPr>
              <w:t>二十条：违反本条例规定，安全生产许可证有效期满未办理延期手续，继续进行生产的，责令停止生产，限期补办延期手续，没收违法所</w:t>
            </w:r>
            <w:r>
              <w:rPr>
                <w:rStyle w:val="8"/>
                <w:rFonts w:hint="eastAsia" w:eastAsia="仿宋"/>
                <w:snapToGrid w:val="0"/>
              </w:rPr>
              <w:t>得</w:t>
            </w:r>
            <w:r>
              <w:rPr>
                <w:rStyle w:val="7"/>
                <w:rFonts w:hint="default" w:ascii="Times New Roman" w:hAnsi="Times New Roman" w:eastAsia="仿宋"/>
                <w:snapToGrid w:val="0"/>
              </w:rPr>
              <w:t>，并处5</w:t>
            </w:r>
            <w:r>
              <w:rPr>
                <w:rStyle w:val="8"/>
                <w:rFonts w:hint="eastAsia" w:eastAsia="仿宋"/>
                <w:snapToGrid w:val="0"/>
              </w:rPr>
              <w:t>万元</w:t>
            </w:r>
            <w:r>
              <w:rPr>
                <w:rStyle w:val="7"/>
                <w:rFonts w:hint="default" w:ascii="Times New Roman" w:hAnsi="Times New Roman" w:eastAsia="仿宋"/>
                <w:snapToGrid w:val="0"/>
              </w:rPr>
              <w:t>以上10万元以下的罚款；逾期仍不办理延期手续，继续进行生产的，依照本条例第十九条的规</w:t>
            </w:r>
            <w:r>
              <w:rPr>
                <w:rStyle w:val="8"/>
                <w:rFonts w:hint="eastAsia" w:eastAsia="仿宋"/>
                <w:snapToGrid w:val="0"/>
              </w:rPr>
              <w:t>定处罚。</w:t>
            </w:r>
          </w:p>
          <w:p w14:paraId="284BB0D0">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十九条：违反本条例规定，未取得安全生产许可证擅自进行生产的，责令停止生产，没收违法所</w:t>
            </w:r>
            <w:r>
              <w:rPr>
                <w:rStyle w:val="8"/>
                <w:rFonts w:hint="eastAsia" w:eastAsia="仿宋"/>
                <w:snapToGrid w:val="0"/>
              </w:rPr>
              <w:t>得，</w:t>
            </w:r>
            <w:r>
              <w:rPr>
                <w:rStyle w:val="7"/>
                <w:rFonts w:hint="default" w:ascii="Times New Roman" w:hAnsi="Times New Roman" w:eastAsia="仿宋"/>
                <w:snapToGrid w:val="0"/>
              </w:rPr>
              <w:t>并处10</w:t>
            </w:r>
            <w:r>
              <w:rPr>
                <w:rStyle w:val="8"/>
                <w:rFonts w:hint="eastAsia" w:eastAsia="仿宋"/>
                <w:snapToGrid w:val="0"/>
              </w:rPr>
              <w:t>万元</w:t>
            </w:r>
            <w:r>
              <w:rPr>
                <w:rStyle w:val="7"/>
                <w:rFonts w:hint="default" w:ascii="Times New Roman" w:hAnsi="Times New Roman" w:eastAsia="仿宋"/>
                <w:snapToGrid w:val="0"/>
              </w:rPr>
              <w:t>以上50万元以下的罚款；造成重大事故或者其他严重后果，构成犯罪的，依法追究刑</w:t>
            </w:r>
            <w:r>
              <w:rPr>
                <w:rStyle w:val="8"/>
                <w:rFonts w:hint="eastAsia" w:eastAsia="仿宋"/>
                <w:snapToGrid w:val="0"/>
              </w:rPr>
              <w:t>事责任。</w:t>
            </w:r>
          </w:p>
          <w:p w14:paraId="07B61C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十三条：本条例规定的行政处罚，由安全生产许可证颁发管理机</w:t>
            </w:r>
            <w:r>
              <w:rPr>
                <w:rStyle w:val="8"/>
                <w:rFonts w:hint="eastAsia" w:eastAsia="仿宋"/>
                <w:snapToGrid w:val="0"/>
              </w:rPr>
              <w:t>关决定。</w:t>
            </w:r>
          </w:p>
          <w:p w14:paraId="6F0D8D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2.【部门规章】《建筑施工企业安全生产许可证管理</w:t>
            </w:r>
            <w:r>
              <w:rPr>
                <w:rStyle w:val="8"/>
                <w:rFonts w:hint="eastAsia" w:eastAsia="仿宋"/>
                <w:snapToGrid w:val="0"/>
              </w:rPr>
              <w:t>规定》（</w:t>
            </w:r>
            <w:r>
              <w:rPr>
                <w:rStyle w:val="7"/>
                <w:rFonts w:hint="default" w:ascii="Times New Roman" w:hAnsi="Times New Roman" w:eastAsia="仿宋"/>
                <w:snapToGrid w:val="0"/>
              </w:rPr>
              <w:t>2004年建</w:t>
            </w:r>
            <w:r>
              <w:rPr>
                <w:rStyle w:val="8"/>
                <w:rFonts w:hint="eastAsia" w:eastAsia="仿宋"/>
                <w:snapToGrid w:val="0"/>
              </w:rPr>
              <w:t>设部令</w:t>
            </w:r>
            <w:r>
              <w:rPr>
                <w:rStyle w:val="7"/>
                <w:rFonts w:hint="default" w:ascii="Times New Roman" w:hAnsi="Times New Roman" w:eastAsia="仿宋"/>
                <w:snapToGrid w:val="0"/>
              </w:rPr>
              <w:t>第128号发布施行</w:t>
            </w:r>
            <w:r>
              <w:rPr>
                <w:rStyle w:val="8"/>
                <w:rFonts w:hint="eastAsia" w:eastAsia="仿宋"/>
                <w:snapToGrid w:val="0"/>
              </w:rPr>
              <w:t>）第</w:t>
            </w:r>
            <w:r>
              <w:rPr>
                <w:rStyle w:val="7"/>
                <w:rFonts w:hint="default" w:ascii="Times New Roman" w:hAnsi="Times New Roman" w:eastAsia="仿宋"/>
                <w:snapToGrid w:val="0"/>
              </w:rPr>
              <w:t>三条： 市、县人民政府建设主管部门负责本行政区域内建筑施工企业安全生产许可证的监督管理，并将监督检查中发现的企业违法行为及时报告安全生产许可证颁发管</w:t>
            </w:r>
            <w:r>
              <w:rPr>
                <w:rStyle w:val="8"/>
                <w:rFonts w:hint="eastAsia" w:eastAsia="仿宋"/>
                <w:snapToGrid w:val="0"/>
              </w:rPr>
              <w:t>理机关。</w:t>
            </w:r>
          </w:p>
          <w:p w14:paraId="0F9CFC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十五条：违反本规定，安全生产许可证有效期满未办理延期手续，继续从事建筑施工活动的，责令其在建项目停止施工，限期补办延期手续，没收违法所</w:t>
            </w:r>
            <w:r>
              <w:rPr>
                <w:rStyle w:val="8"/>
                <w:rFonts w:hint="eastAsia" w:eastAsia="仿宋"/>
                <w:snapToGrid w:val="0"/>
              </w:rPr>
              <w:t>得</w:t>
            </w:r>
            <w:r>
              <w:rPr>
                <w:rStyle w:val="7"/>
                <w:rFonts w:hint="default" w:ascii="Times New Roman" w:hAnsi="Times New Roman" w:eastAsia="仿宋"/>
                <w:snapToGrid w:val="0"/>
              </w:rPr>
              <w:t>，并处5</w:t>
            </w:r>
            <w:r>
              <w:rPr>
                <w:rStyle w:val="8"/>
                <w:rFonts w:hint="eastAsia" w:eastAsia="仿宋"/>
                <w:snapToGrid w:val="0"/>
              </w:rPr>
              <w:t>万元</w:t>
            </w:r>
            <w:r>
              <w:rPr>
                <w:rStyle w:val="7"/>
                <w:rFonts w:hint="default" w:ascii="Times New Roman" w:hAnsi="Times New Roman" w:eastAsia="仿宋"/>
                <w:snapToGrid w:val="0"/>
              </w:rPr>
              <w:t>以上10万元以下的罚款；逾期仍仍不办理延期手续，继续从事建筑施工活动的，依照本规定第二十四条的规</w:t>
            </w:r>
            <w:r>
              <w:rPr>
                <w:rStyle w:val="8"/>
                <w:rFonts w:hint="eastAsia" w:eastAsia="仿宋"/>
                <w:snapToGrid w:val="0"/>
              </w:rPr>
              <w:t>定处罚。</w:t>
            </w:r>
          </w:p>
          <w:p w14:paraId="7503A25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十八条：本规定的暂扣、吊销安全生产许可证的行政处罚，由安全生产许可证的颁发管理机关决定；其他行政处罚，由县级以上地方人民政府建设主管部</w:t>
            </w:r>
            <w:r>
              <w:rPr>
                <w:rStyle w:val="8"/>
                <w:rFonts w:hint="eastAsia" w:eastAsia="仿宋"/>
                <w:snapToGrid w:val="0"/>
              </w:rPr>
              <w:t>门决定。</w:t>
            </w:r>
          </w:p>
        </w:tc>
        <w:tc>
          <w:tcPr>
            <w:tcW w:w="2615" w:type="dxa"/>
            <w:vAlign w:val="center"/>
          </w:tcPr>
          <w:p w14:paraId="267C2D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2302A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8B649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BE1E4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9305F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34087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793A1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AD19F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568EF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811400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719C9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B90CC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07E1C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FB797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BA6DC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BCE2F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88545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688FB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16DCAA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C100F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B2D7E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C604F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79E2D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704BB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49BA4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B0AAB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ACC99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069542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5A014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4ED3D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AFF06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B5EB1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B04BC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FA85B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ED690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01E11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61087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3B20F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02160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3D2DF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E9CDF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A6AF5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DDC26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1E1FE1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2ED02B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C597B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683722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C1371F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EC5FBD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ACD6A7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23C865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A4FAE0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3197EA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7D521C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B592FF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A9A7764">
            <w:pPr>
              <w:adjustRightInd w:val="0"/>
              <w:snapToGrid w:val="0"/>
              <w:spacing w:line="300" w:lineRule="exact"/>
              <w:jc w:val="center"/>
              <w:rPr>
                <w:rFonts w:ascii="微软雅黑" w:hAnsi="宋体" w:eastAsia="微软雅黑" w:cs="宋体"/>
                <w:kern w:val="0"/>
                <w:sz w:val="20"/>
                <w:szCs w:val="20"/>
              </w:rPr>
            </w:pPr>
          </w:p>
        </w:tc>
      </w:tr>
      <w:tr w14:paraId="20B85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A33027C">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167</w:t>
            </w:r>
          </w:p>
        </w:tc>
        <w:tc>
          <w:tcPr>
            <w:tcW w:w="308" w:type="dxa"/>
            <w:vAlign w:val="center"/>
          </w:tcPr>
          <w:p w14:paraId="6CFF4265">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943C26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对建筑施工企业转让安全生产许可证、接受转让安全生产许可证、冒用安全生产许可证或者使用伪造的安全生产许可证行为的处罚</w:t>
            </w:r>
          </w:p>
        </w:tc>
        <w:tc>
          <w:tcPr>
            <w:tcW w:w="546" w:type="dxa"/>
            <w:vAlign w:val="center"/>
          </w:tcPr>
          <w:p w14:paraId="1B07E5B7">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431A9A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143562F">
            <w:pPr>
              <w:adjustRightInd w:val="0"/>
              <w:snapToGrid w:val="0"/>
              <w:spacing w:line="300" w:lineRule="exact"/>
              <w:jc w:val="both"/>
              <w:rPr>
                <w:rFonts w:ascii="微软雅黑" w:hAnsi="宋体" w:eastAsia="微软雅黑" w:cs="宋体"/>
                <w:kern w:val="0"/>
                <w:sz w:val="20"/>
                <w:szCs w:val="20"/>
              </w:rPr>
            </w:pPr>
            <w:r>
              <w:rPr>
                <w:rFonts w:hint="eastAsia" w:eastAsia="仿宋"/>
                <w:snapToGrid w:val="0"/>
                <w:color w:val="000000"/>
                <w:sz w:val="20"/>
                <w:szCs w:val="20"/>
                <w:lang w:val="en-US" w:eastAsia="zh-CN"/>
              </w:rPr>
              <w:t>质监站</w:t>
            </w:r>
          </w:p>
        </w:tc>
        <w:tc>
          <w:tcPr>
            <w:tcW w:w="3199" w:type="dxa"/>
            <w:vAlign w:val="center"/>
          </w:tcPr>
          <w:p w14:paraId="3F748C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1.【行政法规】《安全生产许可证条例》（2004国务院令第397号公布，2014年国务院令第653号第二次修订）</w:t>
            </w:r>
            <w:r>
              <w:rPr>
                <w:rStyle w:val="8"/>
                <w:rFonts w:hint="eastAsia" w:eastAsia="仿宋"/>
                <w:snapToGrid w:val="0"/>
              </w:rPr>
              <w:t>第</w:t>
            </w:r>
            <w:r>
              <w:rPr>
                <w:rStyle w:val="7"/>
                <w:rFonts w:hint="default" w:ascii="Times New Roman" w:hAnsi="Times New Roman" w:eastAsia="仿宋"/>
                <w:snapToGrid w:val="0"/>
              </w:rPr>
              <w:t>十九条：违反本条例规定，未取得安全生产许可证擅自进行生产的，责令停止生产，没收违法所</w:t>
            </w:r>
            <w:r>
              <w:rPr>
                <w:rStyle w:val="8"/>
                <w:rFonts w:hint="eastAsia" w:eastAsia="仿宋"/>
                <w:snapToGrid w:val="0"/>
              </w:rPr>
              <w:t>得，</w:t>
            </w:r>
            <w:r>
              <w:rPr>
                <w:rStyle w:val="7"/>
                <w:rFonts w:hint="default" w:ascii="Times New Roman" w:hAnsi="Times New Roman" w:eastAsia="仿宋"/>
                <w:snapToGrid w:val="0"/>
              </w:rPr>
              <w:t>并处10</w:t>
            </w:r>
            <w:r>
              <w:rPr>
                <w:rStyle w:val="8"/>
                <w:rFonts w:hint="eastAsia" w:eastAsia="仿宋"/>
                <w:snapToGrid w:val="0"/>
              </w:rPr>
              <w:t>万元</w:t>
            </w:r>
            <w:r>
              <w:rPr>
                <w:rStyle w:val="7"/>
                <w:rFonts w:hint="default" w:ascii="Times New Roman" w:hAnsi="Times New Roman" w:eastAsia="仿宋"/>
                <w:snapToGrid w:val="0"/>
              </w:rPr>
              <w:t>以上50万元以下的罚款；造成重大事故或者其他严重后果，构成犯罪的，依法追究刑</w:t>
            </w:r>
            <w:r>
              <w:rPr>
                <w:rStyle w:val="8"/>
                <w:rFonts w:hint="eastAsia" w:eastAsia="仿宋"/>
                <w:snapToGrid w:val="0"/>
              </w:rPr>
              <w:t>事责任。</w:t>
            </w:r>
          </w:p>
          <w:p w14:paraId="0136FE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第二十一</w:t>
            </w:r>
            <w:r>
              <w:rPr>
                <w:rStyle w:val="8"/>
                <w:rFonts w:hint="eastAsia" w:eastAsia="仿宋"/>
                <w:snapToGrid w:val="0"/>
              </w:rPr>
              <w:t>条</w:t>
            </w:r>
            <w:r>
              <w:rPr>
                <w:rStyle w:val="7"/>
                <w:rFonts w:hint="default" w:ascii="Times New Roman" w:hAnsi="Times New Roman" w:eastAsia="仿宋"/>
                <w:snapToGrid w:val="0"/>
              </w:rPr>
              <w:t>第二款：冒用安全生产许可证或者使用伪造的安全生产许可证的，依照本条例第十九条的规</w:t>
            </w:r>
            <w:r>
              <w:rPr>
                <w:rStyle w:val="8"/>
                <w:rFonts w:hint="eastAsia" w:eastAsia="仿宋"/>
                <w:snapToGrid w:val="0"/>
              </w:rPr>
              <w:t>定处罚。</w:t>
            </w:r>
          </w:p>
          <w:p w14:paraId="74BA84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十三条：本条例规定的行政处罚，由安全生产许可证颁发管理机</w:t>
            </w:r>
            <w:r>
              <w:rPr>
                <w:rStyle w:val="8"/>
                <w:rFonts w:hint="eastAsia" w:eastAsia="仿宋"/>
                <w:snapToGrid w:val="0"/>
              </w:rPr>
              <w:t>关决定。</w:t>
            </w:r>
          </w:p>
          <w:p w14:paraId="40E4D0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2.【部门规章】《建筑施工企业安全生产许可证管理</w:t>
            </w:r>
            <w:r>
              <w:rPr>
                <w:rStyle w:val="8"/>
                <w:rFonts w:hint="eastAsia" w:eastAsia="仿宋"/>
                <w:snapToGrid w:val="0"/>
              </w:rPr>
              <w:t>规定》（</w:t>
            </w:r>
            <w:r>
              <w:rPr>
                <w:rStyle w:val="7"/>
                <w:rFonts w:hint="default" w:ascii="Times New Roman" w:hAnsi="Times New Roman" w:eastAsia="仿宋"/>
                <w:snapToGrid w:val="0"/>
              </w:rPr>
              <w:t>2004年建</w:t>
            </w:r>
            <w:r>
              <w:rPr>
                <w:rStyle w:val="8"/>
                <w:rFonts w:hint="eastAsia" w:eastAsia="仿宋"/>
                <w:snapToGrid w:val="0"/>
              </w:rPr>
              <w:t>设部令</w:t>
            </w:r>
            <w:r>
              <w:rPr>
                <w:rStyle w:val="7"/>
                <w:rFonts w:hint="default" w:ascii="Times New Roman" w:hAnsi="Times New Roman" w:eastAsia="仿宋"/>
                <w:snapToGrid w:val="0"/>
              </w:rPr>
              <w:t>第128号发布施行</w:t>
            </w:r>
            <w:r>
              <w:rPr>
                <w:rStyle w:val="8"/>
                <w:rFonts w:hint="eastAsia" w:eastAsia="仿宋"/>
                <w:snapToGrid w:val="0"/>
              </w:rPr>
              <w:t>）第</w:t>
            </w:r>
            <w:r>
              <w:rPr>
                <w:rStyle w:val="7"/>
                <w:rFonts w:hint="default" w:ascii="Times New Roman" w:hAnsi="Times New Roman" w:eastAsia="仿宋"/>
                <w:snapToGrid w:val="0"/>
              </w:rPr>
              <w:t>三条： 市、县人民政府建设主管部门负责本行政区域内建筑施工企业安全生产许可证的监督管理，并将监督检查中发现的企业违法行为及时报告安全生产许可证颁发管</w:t>
            </w:r>
            <w:r>
              <w:rPr>
                <w:rStyle w:val="8"/>
                <w:rFonts w:hint="eastAsia" w:eastAsia="仿宋"/>
                <w:snapToGrid w:val="0"/>
              </w:rPr>
              <w:t>理机关。</w:t>
            </w:r>
          </w:p>
          <w:p w14:paraId="3CA4CD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十四条：违反本规定，建筑施工企业未取得安全生产许可证擅自从事建筑施工活动的，责令其在建项目停止施工，没收违法所</w:t>
            </w:r>
            <w:r>
              <w:rPr>
                <w:rStyle w:val="8"/>
                <w:rFonts w:hint="eastAsia" w:eastAsia="仿宋"/>
                <w:snapToGrid w:val="0"/>
              </w:rPr>
              <w:t>得，</w:t>
            </w:r>
            <w:r>
              <w:rPr>
                <w:rStyle w:val="7"/>
                <w:rFonts w:hint="default" w:ascii="Times New Roman" w:hAnsi="Times New Roman" w:eastAsia="仿宋"/>
                <w:snapToGrid w:val="0"/>
              </w:rPr>
              <w:t>并处10</w:t>
            </w:r>
            <w:r>
              <w:rPr>
                <w:rStyle w:val="8"/>
                <w:rFonts w:hint="eastAsia" w:eastAsia="仿宋"/>
                <w:snapToGrid w:val="0"/>
              </w:rPr>
              <w:t>万元</w:t>
            </w:r>
            <w:r>
              <w:rPr>
                <w:rStyle w:val="7"/>
                <w:rFonts w:hint="default" w:ascii="Times New Roman" w:hAnsi="Times New Roman" w:eastAsia="仿宋"/>
                <w:snapToGrid w:val="0"/>
              </w:rPr>
              <w:t>以上50万元以下的罚款；造成重大安全事故或者其他严重后果，构成犯罪的，依法追究刑</w:t>
            </w:r>
            <w:r>
              <w:rPr>
                <w:rStyle w:val="8"/>
                <w:rFonts w:hint="eastAsia" w:eastAsia="仿宋"/>
                <w:snapToGrid w:val="0"/>
              </w:rPr>
              <w:t>事责任。</w:t>
            </w:r>
          </w:p>
          <w:p w14:paraId="643EBD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第二十六</w:t>
            </w:r>
            <w:r>
              <w:rPr>
                <w:rStyle w:val="8"/>
                <w:rFonts w:hint="eastAsia" w:eastAsia="仿宋"/>
                <w:snapToGrid w:val="0"/>
              </w:rPr>
              <w:t>条</w:t>
            </w:r>
            <w:r>
              <w:rPr>
                <w:rStyle w:val="7"/>
                <w:rFonts w:hint="default" w:ascii="Times New Roman" w:hAnsi="Times New Roman" w:eastAsia="仿宋"/>
                <w:snapToGrid w:val="0"/>
              </w:rPr>
              <w:t>第一款：违反本规定，建筑施工企业转让安全生产许可证的，没收违法</w:t>
            </w:r>
            <w:r>
              <w:rPr>
                <w:rStyle w:val="8"/>
                <w:rFonts w:hint="eastAsia" w:eastAsia="仿宋"/>
                <w:snapToGrid w:val="0"/>
              </w:rPr>
              <w:t>所得</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以上50万元以下的罚款，并吊销安全生产许可证；构成犯罪的，依法追究刑事责任；接受转让的，依照本规定第二十四条的规定处罚。第</w:t>
            </w:r>
            <w:r>
              <w:rPr>
                <w:rStyle w:val="8"/>
                <w:rFonts w:hint="eastAsia" w:eastAsia="仿宋"/>
                <w:snapToGrid w:val="0"/>
              </w:rPr>
              <w:t>二</w:t>
            </w:r>
            <w:r>
              <w:rPr>
                <w:rStyle w:val="7"/>
                <w:rFonts w:hint="default" w:ascii="Times New Roman" w:hAnsi="Times New Roman" w:eastAsia="仿宋"/>
                <w:snapToGrid w:val="0"/>
              </w:rPr>
              <w:t>十八条：本规定的暂扣、吊销安全生产许可证的行政处罚，由安全生产许可证的颁发管理机关决定；其他行政处罚，由县级以上地方人民政府建设主管部</w:t>
            </w:r>
            <w:r>
              <w:rPr>
                <w:rStyle w:val="8"/>
                <w:rFonts w:hint="eastAsia" w:eastAsia="仿宋"/>
                <w:snapToGrid w:val="0"/>
              </w:rPr>
              <w:t>门决定。</w:t>
            </w:r>
          </w:p>
          <w:p w14:paraId="7D3A9F6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十八条：本规定的暂扣、吊销安全生产许可证的行政处罚，由安全生产许可证的颁发管理机关决定；其他行政处罚，由县级以上地方人民政府建设主管部门决定。</w:t>
            </w:r>
          </w:p>
        </w:tc>
        <w:tc>
          <w:tcPr>
            <w:tcW w:w="2615" w:type="dxa"/>
            <w:vAlign w:val="center"/>
          </w:tcPr>
          <w:p w14:paraId="5F43BB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7B068A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B650A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234480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7DDE69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FE659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3A2B7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AEA49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07B86D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C5A309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1F1F1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878EB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16193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2280E7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A47F33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50D78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11A3F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DB688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3BFE5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60FF6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075B4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62C8F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7B082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A312C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617E9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B2AB1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69157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CE318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C1FB7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6AD6CD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278DE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CE4B6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56A17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B48B3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61F8C4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DAE1A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2ACE0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8C379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1E615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7BCCF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7F748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0620FF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4488A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38C10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569AFE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E1E84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08340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AC1396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ADF2AE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78E10D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477C72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D74889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460A03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F13E96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1031A6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EFC0BBA">
            <w:pPr>
              <w:adjustRightInd w:val="0"/>
              <w:snapToGrid w:val="0"/>
              <w:spacing w:line="300" w:lineRule="exact"/>
              <w:jc w:val="center"/>
              <w:rPr>
                <w:rFonts w:ascii="微软雅黑" w:hAnsi="宋体" w:eastAsia="微软雅黑" w:cs="宋体"/>
                <w:kern w:val="0"/>
                <w:sz w:val="20"/>
                <w:szCs w:val="20"/>
              </w:rPr>
            </w:pPr>
          </w:p>
        </w:tc>
      </w:tr>
      <w:tr w14:paraId="108DE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440BB32">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168</w:t>
            </w:r>
          </w:p>
        </w:tc>
        <w:tc>
          <w:tcPr>
            <w:tcW w:w="308" w:type="dxa"/>
            <w:vAlign w:val="center"/>
          </w:tcPr>
          <w:p w14:paraId="5A1D8ED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649982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对工程监理企业未按照规定要求提供工程监理企业信用档案信息行为的处罚</w:t>
            </w:r>
          </w:p>
        </w:tc>
        <w:tc>
          <w:tcPr>
            <w:tcW w:w="546" w:type="dxa"/>
            <w:vAlign w:val="center"/>
          </w:tcPr>
          <w:p w14:paraId="0682F15C">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54E13B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0F77AE1">
            <w:pPr>
              <w:adjustRightInd w:val="0"/>
              <w:snapToGrid w:val="0"/>
              <w:spacing w:line="300" w:lineRule="exact"/>
              <w:jc w:val="both"/>
              <w:rPr>
                <w:rFonts w:ascii="微软雅黑" w:hAnsi="宋体" w:eastAsia="微软雅黑" w:cs="宋体"/>
                <w:kern w:val="0"/>
                <w:sz w:val="20"/>
                <w:szCs w:val="20"/>
              </w:rPr>
            </w:pPr>
            <w:r>
              <w:rPr>
                <w:rFonts w:hint="eastAsia" w:eastAsia="仿宋"/>
                <w:snapToGrid w:val="0"/>
                <w:color w:val="000000"/>
                <w:sz w:val="20"/>
                <w:szCs w:val="20"/>
                <w:lang w:val="en-US" w:eastAsia="zh-CN"/>
              </w:rPr>
              <w:t>质监站</w:t>
            </w:r>
          </w:p>
        </w:tc>
        <w:tc>
          <w:tcPr>
            <w:tcW w:w="3199" w:type="dxa"/>
            <w:vAlign w:val="center"/>
          </w:tcPr>
          <w:p w14:paraId="06901F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【部门规章】《工程监理企业资质管理</w:t>
            </w:r>
            <w:r>
              <w:rPr>
                <w:rStyle w:val="8"/>
                <w:rFonts w:hint="eastAsia" w:eastAsia="仿宋"/>
                <w:snapToGrid w:val="0"/>
              </w:rPr>
              <w:t>规定》（</w:t>
            </w:r>
            <w:r>
              <w:rPr>
                <w:rStyle w:val="7"/>
                <w:rFonts w:hint="default" w:ascii="Times New Roman" w:hAnsi="Times New Roman" w:eastAsia="仿宋"/>
                <w:snapToGrid w:val="0"/>
              </w:rPr>
              <w:t>2007年建</w:t>
            </w:r>
            <w:r>
              <w:rPr>
                <w:rStyle w:val="8"/>
                <w:rFonts w:hint="eastAsia" w:eastAsia="仿宋"/>
                <w:snapToGrid w:val="0"/>
              </w:rPr>
              <w:t>设部令</w:t>
            </w:r>
            <w:r>
              <w:rPr>
                <w:rStyle w:val="7"/>
                <w:rFonts w:hint="default" w:ascii="Times New Roman" w:hAnsi="Times New Roman" w:eastAsia="仿宋"/>
                <w:snapToGrid w:val="0"/>
              </w:rPr>
              <w:t>第158</w:t>
            </w:r>
            <w:r>
              <w:rPr>
                <w:rStyle w:val="8"/>
                <w:rFonts w:hint="eastAsia" w:eastAsia="仿宋"/>
                <w:snapToGrid w:val="0"/>
              </w:rPr>
              <w:t>号发布，</w:t>
            </w:r>
            <w:r>
              <w:rPr>
                <w:rStyle w:val="7"/>
                <w:rFonts w:hint="default" w:ascii="Times New Roman" w:hAnsi="Times New Roman" w:eastAsia="仿宋"/>
                <w:snapToGrid w:val="0"/>
              </w:rPr>
              <w:t>2018年第三次修正）第二十六条第</w:t>
            </w:r>
            <w:r>
              <w:rPr>
                <w:rStyle w:val="8"/>
                <w:rFonts w:hint="eastAsia" w:eastAsia="仿宋"/>
                <w:snapToGrid w:val="0"/>
              </w:rPr>
              <w:t>一</w:t>
            </w:r>
            <w:r>
              <w:rPr>
                <w:rStyle w:val="7"/>
                <w:rFonts w:hint="default" w:ascii="Times New Roman" w:hAnsi="Times New Roman" w:eastAsia="仿宋"/>
                <w:snapToGrid w:val="0"/>
              </w:rPr>
              <w:t>、二款：工程监理企业应当按照有关规定，向资质许可机关提供真实、准确、完整的工程监理企业的信用档</w:t>
            </w:r>
            <w:r>
              <w:rPr>
                <w:rStyle w:val="8"/>
                <w:rFonts w:hint="eastAsia" w:eastAsia="仿宋"/>
                <w:snapToGrid w:val="0"/>
              </w:rPr>
              <w:t>案</w:t>
            </w:r>
            <w:r>
              <w:rPr>
                <w:rStyle w:val="7"/>
                <w:rFonts w:hint="default" w:ascii="Times New Roman" w:hAnsi="Times New Roman" w:eastAsia="仿宋"/>
                <w:snapToGrid w:val="0"/>
              </w:rPr>
              <w:t>信息。</w:t>
            </w:r>
          </w:p>
          <w:p w14:paraId="41F55A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工程监理企业的信用档案应当包括基本情况、业绩、工程质量和安全、合同违约等情况。被投诉举报和处理、行政处罚等情况应当作为不良行为记入其信</w:t>
            </w:r>
            <w:r>
              <w:rPr>
                <w:rStyle w:val="8"/>
                <w:rFonts w:hint="eastAsia" w:eastAsia="仿宋"/>
                <w:snapToGrid w:val="0"/>
              </w:rPr>
              <w:t>用档案。</w:t>
            </w:r>
          </w:p>
          <w:p w14:paraId="65A3442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十一条：工程监理企业未按照本规定要求提供工程监理企业信用档案信息的，由县级以上地方人民政府建设主管部门予以警告，责令限期改正；逾期未改正的</w:t>
            </w:r>
            <w:r>
              <w:rPr>
                <w:rStyle w:val="8"/>
                <w:rFonts w:hint="eastAsia" w:eastAsia="仿宋"/>
                <w:snapToGrid w:val="0"/>
              </w:rPr>
              <w:t>，</w:t>
            </w:r>
            <w:r>
              <w:rPr>
                <w:rStyle w:val="7"/>
                <w:rFonts w:hint="default" w:ascii="Times New Roman" w:hAnsi="Times New Roman" w:eastAsia="仿宋"/>
                <w:snapToGrid w:val="0"/>
              </w:rPr>
              <w:t>可处以1</w:t>
            </w:r>
            <w:r>
              <w:rPr>
                <w:rStyle w:val="8"/>
                <w:rFonts w:hint="eastAsia" w:eastAsia="仿宋"/>
                <w:snapToGrid w:val="0"/>
              </w:rPr>
              <w:t>千</w:t>
            </w:r>
            <w:r>
              <w:rPr>
                <w:rStyle w:val="7"/>
                <w:rFonts w:hint="default" w:ascii="Times New Roman" w:hAnsi="Times New Roman" w:eastAsia="仿宋"/>
                <w:snapToGrid w:val="0"/>
              </w:rPr>
              <w:t>元以上1万元以下的罚款。</w:t>
            </w:r>
          </w:p>
        </w:tc>
        <w:tc>
          <w:tcPr>
            <w:tcW w:w="2615" w:type="dxa"/>
            <w:vAlign w:val="center"/>
          </w:tcPr>
          <w:p w14:paraId="60019B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BDAFD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C40B7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2850D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6E34B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EE251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1F36A0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745F5B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9953E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175390E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EE1E5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9C41D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2B583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DA15E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9F63E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0FB5D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7EFF2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F0891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49574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86D1F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35734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CE63A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6448D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BFB3F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24B143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4A389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05A7A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0A208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F2334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2AF4B2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D0738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3314D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BE93E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187009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42FE1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4044A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DC7B3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EAE85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77E03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079EC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28248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0E3870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FC9AE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162775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6A067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9DB4E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C382E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0232B69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D5CE67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3C08A9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B20C5E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B22BB1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670770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0DAF20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E41371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0C5E3D7">
            <w:pPr>
              <w:adjustRightInd w:val="0"/>
              <w:snapToGrid w:val="0"/>
              <w:spacing w:line="300" w:lineRule="exact"/>
              <w:jc w:val="center"/>
              <w:rPr>
                <w:rFonts w:ascii="微软雅黑" w:hAnsi="宋体" w:eastAsia="微软雅黑" w:cs="宋体"/>
                <w:kern w:val="0"/>
                <w:sz w:val="20"/>
                <w:szCs w:val="20"/>
              </w:rPr>
            </w:pPr>
          </w:p>
        </w:tc>
      </w:tr>
      <w:tr w14:paraId="2272D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B365B2D">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169</w:t>
            </w:r>
          </w:p>
        </w:tc>
        <w:tc>
          <w:tcPr>
            <w:tcW w:w="308" w:type="dxa"/>
            <w:vAlign w:val="center"/>
          </w:tcPr>
          <w:p w14:paraId="114D4A85">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D14306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对监理企业在监理过程中实施商业贿赂或涂改、伪造、出借、转让工程监理企业资质证书行为的处罚</w:t>
            </w:r>
          </w:p>
        </w:tc>
        <w:tc>
          <w:tcPr>
            <w:tcW w:w="546" w:type="dxa"/>
            <w:vAlign w:val="center"/>
          </w:tcPr>
          <w:p w14:paraId="6ED5D34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C407F2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018C0AE">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B8F01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【部门规章】《工程监理企业资质管理</w:t>
            </w:r>
            <w:r>
              <w:rPr>
                <w:rStyle w:val="8"/>
                <w:rFonts w:hint="eastAsia" w:eastAsia="仿宋"/>
                <w:snapToGrid w:val="0"/>
              </w:rPr>
              <w:t>规定》（</w:t>
            </w:r>
            <w:r>
              <w:rPr>
                <w:rStyle w:val="7"/>
                <w:rFonts w:hint="default" w:ascii="Times New Roman" w:hAnsi="Times New Roman" w:eastAsia="仿宋"/>
                <w:snapToGrid w:val="0"/>
              </w:rPr>
              <w:t>2007年建</w:t>
            </w:r>
            <w:r>
              <w:rPr>
                <w:rStyle w:val="8"/>
                <w:rFonts w:hint="eastAsia" w:eastAsia="仿宋"/>
                <w:snapToGrid w:val="0"/>
              </w:rPr>
              <w:t>设部令</w:t>
            </w:r>
            <w:r>
              <w:rPr>
                <w:rStyle w:val="7"/>
                <w:rFonts w:hint="default" w:ascii="Times New Roman" w:hAnsi="Times New Roman" w:eastAsia="仿宋"/>
                <w:snapToGrid w:val="0"/>
              </w:rPr>
              <w:t>第158</w:t>
            </w:r>
            <w:r>
              <w:rPr>
                <w:rStyle w:val="8"/>
                <w:rFonts w:hint="eastAsia" w:eastAsia="仿宋"/>
                <w:snapToGrid w:val="0"/>
              </w:rPr>
              <w:t>号发布，</w:t>
            </w:r>
            <w:r>
              <w:rPr>
                <w:rStyle w:val="7"/>
                <w:rFonts w:hint="default" w:ascii="Times New Roman" w:hAnsi="Times New Roman" w:eastAsia="仿宋"/>
                <w:snapToGrid w:val="0"/>
              </w:rPr>
              <w:t>2018年第三次修正）</w:t>
            </w:r>
            <w:r>
              <w:rPr>
                <w:rStyle w:val="8"/>
                <w:rFonts w:hint="eastAsia" w:eastAsia="仿宋"/>
                <w:snapToGrid w:val="0"/>
              </w:rPr>
              <w:t>第</w:t>
            </w:r>
            <w:r>
              <w:rPr>
                <w:rStyle w:val="7"/>
                <w:rFonts w:hint="default" w:ascii="Times New Roman" w:hAnsi="Times New Roman" w:eastAsia="仿宋"/>
                <w:snapToGrid w:val="0"/>
              </w:rPr>
              <w:t>十六条：工程监理企业不得有下列行为：（七）在监理过程中实施商业贿赂；（八）涂改、伪造、出借、转让工程监理企业资</w:t>
            </w:r>
            <w:r>
              <w:rPr>
                <w:rStyle w:val="8"/>
                <w:rFonts w:hint="eastAsia" w:eastAsia="仿宋"/>
                <w:snapToGrid w:val="0"/>
              </w:rPr>
              <w:t>质证书；</w:t>
            </w:r>
          </w:p>
          <w:p w14:paraId="6A58B2A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十九条：工程监理企业有本规定第十六条第七项、第八项行为之一的，由县级以上地方人民政府建设主管部门或者有关部门予以警告，责令其改</w:t>
            </w:r>
            <w:r>
              <w:rPr>
                <w:rStyle w:val="8"/>
                <w:rFonts w:hint="eastAsia" w:eastAsia="仿宋"/>
                <w:snapToGrid w:val="0"/>
              </w:rPr>
              <w:t>正</w:t>
            </w:r>
            <w:r>
              <w:rPr>
                <w:rStyle w:val="7"/>
                <w:rFonts w:hint="default" w:ascii="Times New Roman" w:hAnsi="Times New Roman" w:eastAsia="仿宋"/>
                <w:snapToGrid w:val="0"/>
              </w:rPr>
              <w:t>，并处1</w:t>
            </w:r>
            <w:r>
              <w:rPr>
                <w:rStyle w:val="8"/>
                <w:rFonts w:hint="eastAsia" w:eastAsia="仿宋"/>
                <w:snapToGrid w:val="0"/>
              </w:rPr>
              <w:t>万</w:t>
            </w:r>
            <w:r>
              <w:rPr>
                <w:rStyle w:val="7"/>
                <w:rFonts w:hint="default" w:ascii="Times New Roman" w:hAnsi="Times New Roman" w:eastAsia="仿宋"/>
                <w:snapToGrid w:val="0"/>
              </w:rPr>
              <w:t>元以上3万元以下的罚款；造成损失的，依法承担赔偿责任；构成犯罪的，依法追究刑事责任。</w:t>
            </w:r>
          </w:p>
        </w:tc>
        <w:tc>
          <w:tcPr>
            <w:tcW w:w="2615" w:type="dxa"/>
            <w:vAlign w:val="center"/>
          </w:tcPr>
          <w:p w14:paraId="258E8B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5111A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727BC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55BE812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7E778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013D7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32867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30340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96060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DE30FD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FC516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BD774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66E4F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63CB0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55DF9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48E9E9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8561A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01D95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534078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B539F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5A41B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2DC82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AA72B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529F96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32D49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BC48F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EBC47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96F90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D61A4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EA073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BADAA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BB063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27432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5679E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D805A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49E36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A3FE82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B5583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D897E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999DF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4DFB1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DA81E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8295E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750A1D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6E299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46330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CE082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58CB1A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8F97CE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BE2088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9846AE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E96323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DBA648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28E846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7787B2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95A9CBE">
            <w:pPr>
              <w:adjustRightInd w:val="0"/>
              <w:snapToGrid w:val="0"/>
              <w:spacing w:line="300" w:lineRule="exact"/>
              <w:jc w:val="center"/>
              <w:rPr>
                <w:rFonts w:ascii="微软雅黑" w:hAnsi="宋体" w:eastAsia="微软雅黑" w:cs="宋体"/>
                <w:kern w:val="0"/>
                <w:sz w:val="20"/>
                <w:szCs w:val="20"/>
              </w:rPr>
            </w:pPr>
          </w:p>
        </w:tc>
      </w:tr>
      <w:tr w14:paraId="07CD4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B0B082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170</w:t>
            </w:r>
          </w:p>
        </w:tc>
        <w:tc>
          <w:tcPr>
            <w:tcW w:w="308" w:type="dxa"/>
            <w:vAlign w:val="center"/>
          </w:tcPr>
          <w:p w14:paraId="2E9ABD80">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714CB0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对未取得相应的建设工程质量资质擅自承担检测业务行为的处罚</w:t>
            </w:r>
          </w:p>
        </w:tc>
        <w:tc>
          <w:tcPr>
            <w:tcW w:w="546" w:type="dxa"/>
            <w:vAlign w:val="center"/>
          </w:tcPr>
          <w:p w14:paraId="3BDD7A62">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A672D3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F5057E1">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B558B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【部门规章】《建设工程质量检测管理</w:t>
            </w:r>
            <w:r>
              <w:rPr>
                <w:rStyle w:val="8"/>
                <w:rFonts w:hint="eastAsia" w:eastAsia="仿宋"/>
                <w:snapToGrid w:val="0"/>
              </w:rPr>
              <w:t>办法》（</w:t>
            </w:r>
            <w:r>
              <w:rPr>
                <w:rStyle w:val="7"/>
                <w:rFonts w:hint="default" w:ascii="Times New Roman" w:hAnsi="Times New Roman" w:eastAsia="仿宋"/>
                <w:snapToGrid w:val="0"/>
              </w:rPr>
              <w:t>2005年建</w:t>
            </w:r>
            <w:r>
              <w:rPr>
                <w:rStyle w:val="8"/>
                <w:rFonts w:hint="eastAsia" w:eastAsia="仿宋"/>
                <w:snapToGrid w:val="0"/>
              </w:rPr>
              <w:t>设部令</w:t>
            </w:r>
            <w:r>
              <w:rPr>
                <w:rStyle w:val="7"/>
                <w:rFonts w:hint="default" w:ascii="Times New Roman" w:hAnsi="Times New Roman" w:eastAsia="仿宋"/>
                <w:snapToGrid w:val="0"/>
              </w:rPr>
              <w:t>第141</w:t>
            </w:r>
            <w:r>
              <w:rPr>
                <w:rStyle w:val="8"/>
                <w:rFonts w:hint="eastAsia" w:eastAsia="仿宋"/>
                <w:snapToGrid w:val="0"/>
              </w:rPr>
              <w:t>号发布，</w:t>
            </w:r>
            <w:r>
              <w:rPr>
                <w:rStyle w:val="7"/>
                <w:rFonts w:hint="default" w:ascii="Times New Roman" w:hAnsi="Times New Roman" w:eastAsia="仿宋"/>
                <w:snapToGrid w:val="0"/>
              </w:rPr>
              <w:t>2015年修正）第</w:t>
            </w:r>
            <w:r>
              <w:rPr>
                <w:rStyle w:val="8"/>
                <w:rFonts w:hint="eastAsia" w:eastAsia="仿宋"/>
                <w:snapToGrid w:val="0"/>
              </w:rPr>
              <w:t>二</w:t>
            </w:r>
            <w:r>
              <w:rPr>
                <w:rStyle w:val="7"/>
                <w:rFonts w:hint="default" w:ascii="Times New Roman" w:hAnsi="Times New Roman" w:eastAsia="仿宋"/>
                <w:snapToGrid w:val="0"/>
              </w:rPr>
              <w:t>十六条：违反本办法规定，未取得相应的资质，擅自承担本办法规定的检测业务的，其检测报告无效，由县级以上地方人民政府建设主管部门责令改</w:t>
            </w:r>
            <w:r>
              <w:rPr>
                <w:rStyle w:val="8"/>
                <w:rFonts w:hint="eastAsia" w:eastAsia="仿宋"/>
                <w:snapToGrid w:val="0"/>
              </w:rPr>
              <w:t>正</w:t>
            </w:r>
            <w:r>
              <w:rPr>
                <w:rStyle w:val="7"/>
                <w:rFonts w:hint="default" w:ascii="Times New Roman" w:hAnsi="Times New Roman" w:eastAsia="仿宋"/>
                <w:snapToGrid w:val="0"/>
              </w:rPr>
              <w:t>，并处1</w:t>
            </w:r>
            <w:r>
              <w:rPr>
                <w:rStyle w:val="8"/>
                <w:rFonts w:hint="eastAsia" w:eastAsia="仿宋"/>
                <w:snapToGrid w:val="0"/>
              </w:rPr>
              <w:t>万</w:t>
            </w:r>
            <w:r>
              <w:rPr>
                <w:rStyle w:val="7"/>
                <w:rFonts w:hint="default" w:ascii="Times New Roman" w:hAnsi="Times New Roman" w:eastAsia="仿宋"/>
                <w:snapToGrid w:val="0"/>
              </w:rPr>
              <w:t>元以上3万元以下</w:t>
            </w:r>
            <w:r>
              <w:rPr>
                <w:rStyle w:val="8"/>
                <w:rFonts w:hint="eastAsia" w:eastAsia="仿宋"/>
                <w:snapToGrid w:val="0"/>
              </w:rPr>
              <w:t>的罚款。</w:t>
            </w:r>
          </w:p>
          <w:p w14:paraId="12F8939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十二条：依照本办法规定，给予检测机构罚款处罚的，对检测机构的法定代表人和其他直接责任人员处</w:t>
            </w:r>
            <w:r>
              <w:rPr>
                <w:rStyle w:val="8"/>
                <w:rFonts w:hint="eastAsia" w:eastAsia="仿宋"/>
                <w:snapToGrid w:val="0"/>
              </w:rPr>
              <w:t>罚款</w:t>
            </w:r>
            <w:r>
              <w:rPr>
                <w:rStyle w:val="7"/>
                <w:rFonts w:hint="default" w:ascii="Times New Roman" w:hAnsi="Times New Roman" w:eastAsia="仿宋"/>
                <w:snapToGrid w:val="0"/>
              </w:rPr>
              <w:t>数额</w:t>
            </w:r>
            <w:r>
              <w:rPr>
                <w:rStyle w:val="8"/>
                <w:rFonts w:hint="eastAsia" w:eastAsia="仿宋"/>
                <w:snapToGrid w:val="0"/>
              </w:rPr>
              <w:t>5%以</w:t>
            </w:r>
            <w:r>
              <w:rPr>
                <w:rStyle w:val="7"/>
                <w:rFonts w:hint="default" w:ascii="Times New Roman" w:hAnsi="Times New Roman" w:eastAsia="仿宋"/>
                <w:snapToGrid w:val="0"/>
              </w:rPr>
              <w:t>上10%以下的罚款。</w:t>
            </w:r>
          </w:p>
        </w:tc>
        <w:tc>
          <w:tcPr>
            <w:tcW w:w="2615" w:type="dxa"/>
            <w:vAlign w:val="center"/>
          </w:tcPr>
          <w:p w14:paraId="720303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2723B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87903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108E1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460AA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900B9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09444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893CC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55744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4F7344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FC77A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E32A5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F5325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492F6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7E64F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5D1B5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7C6C4D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B6AE7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F8805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B1770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268A8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E5641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F693B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F30E1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0E4C6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90850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3D992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19E9C2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B0CF2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389B64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81582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095DE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9DB4F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57797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35389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D44B5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7D262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C5C8B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67DBF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12E87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23138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33D99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C3CEB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9A97E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2BAD4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35825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CEF90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D8ACD3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A93208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630A58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35ED52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AC8D58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DC3EF9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E42EDD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D90FFE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CA208E6">
            <w:pPr>
              <w:adjustRightInd w:val="0"/>
              <w:snapToGrid w:val="0"/>
              <w:spacing w:line="300" w:lineRule="exact"/>
              <w:jc w:val="center"/>
              <w:rPr>
                <w:rFonts w:ascii="微软雅黑" w:hAnsi="宋体" w:eastAsia="微软雅黑" w:cs="宋体"/>
                <w:kern w:val="0"/>
                <w:sz w:val="20"/>
                <w:szCs w:val="20"/>
              </w:rPr>
            </w:pPr>
          </w:p>
        </w:tc>
      </w:tr>
      <w:tr w14:paraId="06F9D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14B6FC6">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171</w:t>
            </w:r>
          </w:p>
        </w:tc>
        <w:tc>
          <w:tcPr>
            <w:tcW w:w="308" w:type="dxa"/>
            <w:vAlign w:val="center"/>
          </w:tcPr>
          <w:p w14:paraId="0F41A07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B49008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对以欺骗、贿赂等不正当手段取得建设工程质量检测资质证书行为的处罚</w:t>
            </w:r>
          </w:p>
        </w:tc>
        <w:tc>
          <w:tcPr>
            <w:tcW w:w="546" w:type="dxa"/>
            <w:vAlign w:val="center"/>
          </w:tcPr>
          <w:p w14:paraId="38ADD397">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D90378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17E2595">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EBEE64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【部门规章】《建设工程质量检测管理</w:t>
            </w:r>
            <w:r>
              <w:rPr>
                <w:rStyle w:val="8"/>
                <w:rFonts w:hint="eastAsia" w:eastAsia="仿宋"/>
                <w:snapToGrid w:val="0"/>
              </w:rPr>
              <w:t>办法》（</w:t>
            </w:r>
            <w:r>
              <w:rPr>
                <w:rStyle w:val="7"/>
                <w:rFonts w:hint="default" w:ascii="Times New Roman" w:hAnsi="Times New Roman" w:eastAsia="仿宋"/>
                <w:snapToGrid w:val="0"/>
              </w:rPr>
              <w:t>2005年建</w:t>
            </w:r>
            <w:r>
              <w:rPr>
                <w:rStyle w:val="8"/>
                <w:rFonts w:hint="eastAsia" w:eastAsia="仿宋"/>
                <w:snapToGrid w:val="0"/>
              </w:rPr>
              <w:t>设部令</w:t>
            </w:r>
            <w:r>
              <w:rPr>
                <w:rStyle w:val="7"/>
                <w:rFonts w:hint="default" w:ascii="Times New Roman" w:hAnsi="Times New Roman" w:eastAsia="仿宋"/>
                <w:snapToGrid w:val="0"/>
              </w:rPr>
              <w:t>第141</w:t>
            </w:r>
            <w:r>
              <w:rPr>
                <w:rStyle w:val="8"/>
                <w:rFonts w:hint="eastAsia" w:eastAsia="仿宋"/>
                <w:snapToGrid w:val="0"/>
              </w:rPr>
              <w:t>号发布，</w:t>
            </w:r>
            <w:r>
              <w:rPr>
                <w:rStyle w:val="7"/>
                <w:rFonts w:hint="default" w:ascii="Times New Roman" w:hAnsi="Times New Roman" w:eastAsia="仿宋"/>
                <w:snapToGrid w:val="0"/>
              </w:rPr>
              <w:t>2015年修正）第</w:t>
            </w:r>
            <w:r>
              <w:rPr>
                <w:rStyle w:val="8"/>
                <w:rFonts w:hint="eastAsia" w:eastAsia="仿宋"/>
                <w:snapToGrid w:val="0"/>
              </w:rPr>
              <w:t>二</w:t>
            </w:r>
            <w:r>
              <w:rPr>
                <w:rStyle w:val="7"/>
                <w:rFonts w:hint="default" w:ascii="Times New Roman" w:hAnsi="Times New Roman" w:eastAsia="仿宋"/>
                <w:snapToGrid w:val="0"/>
              </w:rPr>
              <w:t>十八条：以欺骗、贿赂等不正当手段取得资质证书的，由省、自治区、直辖市人民政府建设主管部门撤销其资</w:t>
            </w:r>
            <w:r>
              <w:rPr>
                <w:rStyle w:val="8"/>
                <w:rFonts w:hint="eastAsia" w:eastAsia="仿宋"/>
                <w:snapToGrid w:val="0"/>
              </w:rPr>
              <w:t>质</w:t>
            </w:r>
            <w:r>
              <w:rPr>
                <w:rStyle w:val="7"/>
                <w:rFonts w:hint="default" w:ascii="Times New Roman" w:hAnsi="Times New Roman" w:eastAsia="仿宋"/>
                <w:snapToGrid w:val="0"/>
              </w:rPr>
              <w:t>证书，3年内不得再次申请资质证书；并由县级以上地方人民政府建设主管</w:t>
            </w:r>
            <w:r>
              <w:rPr>
                <w:rStyle w:val="8"/>
                <w:rFonts w:hint="eastAsia" w:eastAsia="仿宋"/>
                <w:snapToGrid w:val="0"/>
              </w:rPr>
              <w:t>部</w:t>
            </w:r>
            <w:r>
              <w:rPr>
                <w:rStyle w:val="7"/>
                <w:rFonts w:hint="default" w:ascii="Times New Roman" w:hAnsi="Times New Roman" w:eastAsia="仿宋"/>
                <w:snapToGrid w:val="0"/>
              </w:rPr>
              <w:t>门处以1</w:t>
            </w:r>
            <w:r>
              <w:rPr>
                <w:rStyle w:val="8"/>
                <w:rFonts w:hint="eastAsia" w:eastAsia="仿宋"/>
                <w:snapToGrid w:val="0"/>
              </w:rPr>
              <w:t>万</w:t>
            </w:r>
            <w:r>
              <w:rPr>
                <w:rStyle w:val="7"/>
                <w:rFonts w:hint="default" w:ascii="Times New Roman" w:hAnsi="Times New Roman" w:eastAsia="仿宋"/>
                <w:snapToGrid w:val="0"/>
              </w:rPr>
              <w:t>元以上3万元以下的罚款；构成犯罪的，依法追究刑事责任。</w:t>
            </w:r>
          </w:p>
        </w:tc>
        <w:tc>
          <w:tcPr>
            <w:tcW w:w="2615" w:type="dxa"/>
            <w:vAlign w:val="center"/>
          </w:tcPr>
          <w:p w14:paraId="73FBE0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EF4F8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6FABF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53A203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21C04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34A8FD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0DEDD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2D845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AC6FB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14D682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A47EE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B8E20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D32CB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22AE90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2B58E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F2B8F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E18AF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D15FB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56BA1F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871C8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C7D3E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96335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2FD61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E9235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C1865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779350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5ED22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23F9A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6E760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264B9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BB76B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6283A8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23EE89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381CE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EF2F0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AEE79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3DE18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3E6FA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28AAC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0351CD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C525C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32FC4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D2D3E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7B27A2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AC0AD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E2E1F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92798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297288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F39FD5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EB5AB5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E8BE5D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02D8F9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8F4C9D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CA969F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CDF387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AF70623">
            <w:pPr>
              <w:adjustRightInd w:val="0"/>
              <w:snapToGrid w:val="0"/>
              <w:spacing w:line="300" w:lineRule="exact"/>
              <w:jc w:val="center"/>
              <w:rPr>
                <w:rFonts w:ascii="微软雅黑" w:hAnsi="宋体" w:eastAsia="微软雅黑" w:cs="宋体"/>
                <w:kern w:val="0"/>
                <w:sz w:val="20"/>
                <w:szCs w:val="20"/>
              </w:rPr>
            </w:pPr>
          </w:p>
        </w:tc>
      </w:tr>
      <w:tr w14:paraId="1F1CC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CA2811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172</w:t>
            </w:r>
          </w:p>
        </w:tc>
        <w:tc>
          <w:tcPr>
            <w:tcW w:w="308" w:type="dxa"/>
            <w:vAlign w:val="center"/>
          </w:tcPr>
          <w:p w14:paraId="668F7FDB">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244B3A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对建设工程质量检测机构违规从事检测活动行为的处罚</w:t>
            </w:r>
          </w:p>
        </w:tc>
        <w:tc>
          <w:tcPr>
            <w:tcW w:w="546" w:type="dxa"/>
            <w:vAlign w:val="center"/>
          </w:tcPr>
          <w:p w14:paraId="065292CE">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057A5E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EED8DCC">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D093C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【部门规章】《建设工程质量检测管理</w:t>
            </w:r>
            <w:r>
              <w:rPr>
                <w:rStyle w:val="8"/>
                <w:rFonts w:hint="eastAsia" w:eastAsia="仿宋"/>
                <w:snapToGrid w:val="0"/>
              </w:rPr>
              <w:t>办法》（</w:t>
            </w:r>
            <w:r>
              <w:rPr>
                <w:rStyle w:val="7"/>
                <w:rFonts w:hint="default" w:ascii="Times New Roman" w:hAnsi="Times New Roman" w:eastAsia="仿宋"/>
                <w:snapToGrid w:val="0"/>
              </w:rPr>
              <w:t>2005年建</w:t>
            </w:r>
            <w:r>
              <w:rPr>
                <w:rStyle w:val="8"/>
                <w:rFonts w:hint="eastAsia" w:eastAsia="仿宋"/>
                <w:snapToGrid w:val="0"/>
              </w:rPr>
              <w:t>设部令</w:t>
            </w:r>
            <w:r>
              <w:rPr>
                <w:rStyle w:val="7"/>
                <w:rFonts w:hint="default" w:ascii="Times New Roman" w:hAnsi="Times New Roman" w:eastAsia="仿宋"/>
                <w:snapToGrid w:val="0"/>
              </w:rPr>
              <w:t>第141</w:t>
            </w:r>
            <w:r>
              <w:rPr>
                <w:rStyle w:val="8"/>
                <w:rFonts w:hint="eastAsia" w:eastAsia="仿宋"/>
                <w:snapToGrid w:val="0"/>
              </w:rPr>
              <w:t>号发布，</w:t>
            </w:r>
            <w:r>
              <w:rPr>
                <w:rStyle w:val="7"/>
                <w:rFonts w:hint="default" w:ascii="Times New Roman" w:hAnsi="Times New Roman" w:eastAsia="仿宋"/>
                <w:snapToGrid w:val="0"/>
              </w:rPr>
              <w:t>2015年修正）第</w:t>
            </w:r>
            <w:r>
              <w:rPr>
                <w:rStyle w:val="8"/>
                <w:rFonts w:hint="eastAsia" w:eastAsia="仿宋"/>
                <w:snapToGrid w:val="0"/>
              </w:rPr>
              <w:t>二</w:t>
            </w:r>
            <w:r>
              <w:rPr>
                <w:rStyle w:val="7"/>
                <w:rFonts w:hint="default" w:ascii="Times New Roman" w:hAnsi="Times New Roman" w:eastAsia="仿宋"/>
                <w:snapToGrid w:val="0"/>
              </w:rPr>
              <w:t>十九条：检测机构违反本办法规定，有下列行为之一的，由县级以上地方人民政府建设主管部门责令改正</w:t>
            </w:r>
            <w:r>
              <w:rPr>
                <w:rStyle w:val="8"/>
                <w:rFonts w:hint="eastAsia" w:eastAsia="仿宋"/>
                <w:snapToGrid w:val="0"/>
              </w:rPr>
              <w:t>，</w:t>
            </w:r>
            <w:r>
              <w:rPr>
                <w:rStyle w:val="7"/>
                <w:rFonts w:hint="default" w:ascii="Times New Roman" w:hAnsi="Times New Roman" w:eastAsia="仿宋"/>
                <w:snapToGrid w:val="0"/>
              </w:rPr>
              <w:t>可并处1</w:t>
            </w:r>
            <w:r>
              <w:rPr>
                <w:rStyle w:val="8"/>
                <w:rFonts w:hint="eastAsia" w:eastAsia="仿宋"/>
                <w:snapToGrid w:val="0"/>
              </w:rPr>
              <w:t>万</w:t>
            </w:r>
            <w:r>
              <w:rPr>
                <w:rStyle w:val="7"/>
                <w:rFonts w:hint="default" w:ascii="Times New Roman" w:hAnsi="Times New Roman" w:eastAsia="仿宋"/>
                <w:snapToGrid w:val="0"/>
              </w:rPr>
              <w:t>元以上3万元以下的罚款；构成犯罪的，依法追究刑</w:t>
            </w:r>
            <w:r>
              <w:rPr>
                <w:rStyle w:val="8"/>
                <w:rFonts w:hint="eastAsia" w:eastAsia="仿宋"/>
                <w:snapToGrid w:val="0"/>
              </w:rPr>
              <w:t>事责任：</w:t>
            </w:r>
          </w:p>
          <w:p w14:paraId="1408A7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（一）超出资质范围从事检测</w:t>
            </w:r>
            <w:r>
              <w:rPr>
                <w:rStyle w:val="8"/>
                <w:rFonts w:hint="eastAsia" w:eastAsia="仿宋"/>
                <w:snapToGrid w:val="0"/>
              </w:rPr>
              <w:t>活动的。</w:t>
            </w:r>
          </w:p>
          <w:p w14:paraId="10F911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（二）涂改、倒卖、出租、出借、转让资质</w:t>
            </w:r>
            <w:r>
              <w:rPr>
                <w:rStyle w:val="8"/>
                <w:rFonts w:hint="eastAsia" w:eastAsia="仿宋"/>
                <w:snapToGrid w:val="0"/>
              </w:rPr>
              <w:t>证书的；</w:t>
            </w:r>
          </w:p>
          <w:p w14:paraId="325FF53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（三）使用不符合条件的检测</w:t>
            </w:r>
            <w:r>
              <w:rPr>
                <w:rStyle w:val="8"/>
                <w:rFonts w:hint="eastAsia" w:eastAsia="仿宋"/>
                <w:snapToGrid w:val="0"/>
              </w:rPr>
              <w:t>人员的；</w:t>
            </w:r>
          </w:p>
          <w:p w14:paraId="32D939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（四）未按规定上报发现的违法违规行为和检测不合格</w:t>
            </w:r>
            <w:r>
              <w:rPr>
                <w:rStyle w:val="8"/>
                <w:rFonts w:hint="eastAsia" w:eastAsia="仿宋"/>
                <w:snapToGrid w:val="0"/>
              </w:rPr>
              <w:t>事项的；</w:t>
            </w:r>
          </w:p>
          <w:p w14:paraId="4E432D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（五）未按规定在检测报告上签字</w:t>
            </w:r>
            <w:r>
              <w:rPr>
                <w:rStyle w:val="8"/>
                <w:rFonts w:hint="eastAsia" w:eastAsia="仿宋"/>
                <w:snapToGrid w:val="0"/>
              </w:rPr>
              <w:t>盖章的；</w:t>
            </w:r>
          </w:p>
          <w:p w14:paraId="34E6CF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（六）未按照国家有关工程建设强制性标准进行</w:t>
            </w:r>
            <w:r>
              <w:rPr>
                <w:rStyle w:val="8"/>
                <w:rFonts w:hint="eastAsia" w:eastAsia="仿宋"/>
                <w:snapToGrid w:val="0"/>
              </w:rPr>
              <w:t>检</w:t>
            </w:r>
            <w:r>
              <w:rPr>
                <w:rStyle w:val="7"/>
                <w:rFonts w:hint="default" w:ascii="Times New Roman" w:hAnsi="Times New Roman" w:eastAsia="仿宋"/>
                <w:snapToGrid w:val="0"/>
              </w:rPr>
              <w:t>测的；</w:t>
            </w:r>
          </w:p>
          <w:p w14:paraId="198E2B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（七）档案资料管理混乱，造成检测数据无法</w:t>
            </w:r>
            <w:r>
              <w:rPr>
                <w:rStyle w:val="8"/>
                <w:rFonts w:hint="eastAsia" w:eastAsia="仿宋"/>
                <w:snapToGrid w:val="0"/>
              </w:rPr>
              <w:t>追</w:t>
            </w:r>
            <w:r>
              <w:rPr>
                <w:rStyle w:val="7"/>
                <w:rFonts w:hint="default" w:ascii="Times New Roman" w:hAnsi="Times New Roman" w:eastAsia="仿宋"/>
                <w:snapToGrid w:val="0"/>
              </w:rPr>
              <w:t>溯的；</w:t>
            </w:r>
          </w:p>
          <w:p w14:paraId="79707DE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（八）转包检测业务的。</w:t>
            </w:r>
          </w:p>
        </w:tc>
        <w:tc>
          <w:tcPr>
            <w:tcW w:w="2615" w:type="dxa"/>
            <w:vAlign w:val="center"/>
          </w:tcPr>
          <w:p w14:paraId="6EFAE7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6C698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635CC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E7C79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4F867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B75BF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7E718F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C563E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FAE8E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AF9AE9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7D995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931F6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EF71D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6F618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F55F4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1090A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776EF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5B110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4A56A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7A7BB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5216CD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95956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6B3D7C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F5B57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AC2A9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B4154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656A6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6D563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B49EF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8D3DE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2616F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A4C05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F8F07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19CC2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0646D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7A422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2A58E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F27A7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57305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72584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8C506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BEEC1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B50DD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286AF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44201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F5E54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2D267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A32042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1E0CCD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4955EA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D42176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083002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F5CA76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781098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AEC865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57BD877">
            <w:pPr>
              <w:adjustRightInd w:val="0"/>
              <w:snapToGrid w:val="0"/>
              <w:spacing w:line="300" w:lineRule="exact"/>
              <w:jc w:val="center"/>
              <w:rPr>
                <w:rFonts w:ascii="微软雅黑" w:hAnsi="宋体" w:eastAsia="微软雅黑" w:cs="宋体"/>
                <w:kern w:val="0"/>
                <w:sz w:val="20"/>
                <w:szCs w:val="20"/>
              </w:rPr>
            </w:pPr>
          </w:p>
        </w:tc>
      </w:tr>
      <w:tr w14:paraId="4BDF1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F95DB2B">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173</w:t>
            </w:r>
          </w:p>
        </w:tc>
        <w:tc>
          <w:tcPr>
            <w:tcW w:w="308" w:type="dxa"/>
            <w:vAlign w:val="center"/>
          </w:tcPr>
          <w:p w14:paraId="3A962423">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257C2F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对建设工程质量检测机构伪造检测数据，出具虚假检测报告或者鉴定结论行为的处罚</w:t>
            </w:r>
          </w:p>
        </w:tc>
        <w:tc>
          <w:tcPr>
            <w:tcW w:w="546" w:type="dxa"/>
            <w:vAlign w:val="center"/>
          </w:tcPr>
          <w:p w14:paraId="654F2E45">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8C448D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9B31C9E">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81EEF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【部门规章】《建设工程质量检测管理</w:t>
            </w:r>
            <w:r>
              <w:rPr>
                <w:rStyle w:val="8"/>
                <w:rFonts w:hint="eastAsia" w:eastAsia="仿宋"/>
                <w:snapToGrid w:val="0"/>
              </w:rPr>
              <w:t>办法》（</w:t>
            </w:r>
            <w:r>
              <w:rPr>
                <w:rStyle w:val="7"/>
                <w:rFonts w:hint="default" w:ascii="Times New Roman" w:hAnsi="Times New Roman" w:eastAsia="仿宋"/>
                <w:snapToGrid w:val="0"/>
              </w:rPr>
              <w:t>2005年建</w:t>
            </w:r>
            <w:r>
              <w:rPr>
                <w:rStyle w:val="8"/>
                <w:rFonts w:hint="eastAsia" w:eastAsia="仿宋"/>
                <w:snapToGrid w:val="0"/>
              </w:rPr>
              <w:t>设部令</w:t>
            </w:r>
            <w:r>
              <w:rPr>
                <w:rStyle w:val="7"/>
                <w:rFonts w:hint="default" w:ascii="Times New Roman" w:hAnsi="Times New Roman" w:eastAsia="仿宋"/>
                <w:snapToGrid w:val="0"/>
              </w:rPr>
              <w:t>第141</w:t>
            </w:r>
            <w:r>
              <w:rPr>
                <w:rStyle w:val="8"/>
                <w:rFonts w:hint="eastAsia" w:eastAsia="仿宋"/>
                <w:snapToGrid w:val="0"/>
              </w:rPr>
              <w:t>号发布，</w:t>
            </w:r>
            <w:r>
              <w:rPr>
                <w:rStyle w:val="7"/>
                <w:rFonts w:hint="default" w:ascii="Times New Roman" w:hAnsi="Times New Roman" w:eastAsia="仿宋"/>
                <w:snapToGrid w:val="0"/>
              </w:rPr>
              <w:t>2015年修正）</w:t>
            </w:r>
            <w:r>
              <w:rPr>
                <w:rStyle w:val="8"/>
                <w:rFonts w:hint="eastAsia" w:eastAsia="仿宋"/>
                <w:snapToGrid w:val="0"/>
              </w:rPr>
              <w:t>第</w:t>
            </w:r>
            <w:r>
              <w:rPr>
                <w:rStyle w:val="7"/>
                <w:rFonts w:hint="default" w:ascii="Times New Roman" w:hAnsi="Times New Roman" w:eastAsia="仿宋"/>
                <w:snapToGrid w:val="0"/>
              </w:rPr>
              <w:t>三十条：检测机构伪造检测数据，出具虚假检测报告或者鉴定结论的，县级以上地方人民政府建设主管部门给予警</w:t>
            </w:r>
            <w:r>
              <w:rPr>
                <w:rStyle w:val="8"/>
                <w:rFonts w:hint="eastAsia" w:eastAsia="仿宋"/>
                <w:snapToGrid w:val="0"/>
              </w:rPr>
              <w:t>告</w:t>
            </w:r>
            <w:r>
              <w:rPr>
                <w:rStyle w:val="7"/>
                <w:rFonts w:hint="default" w:ascii="Times New Roman" w:hAnsi="Times New Roman" w:eastAsia="仿宋"/>
                <w:snapToGrid w:val="0"/>
              </w:rPr>
              <w:t>，并处3万元罚款；给他人造成损失的，依法承担赔偿责任；构成犯罪的，依法追究其刑</w:t>
            </w:r>
            <w:r>
              <w:rPr>
                <w:rStyle w:val="8"/>
                <w:rFonts w:hint="eastAsia" w:eastAsia="仿宋"/>
                <w:snapToGrid w:val="0"/>
              </w:rPr>
              <w:t>事责任。</w:t>
            </w:r>
          </w:p>
          <w:p w14:paraId="072D409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十二条：依照本办法规定，给予检测机构罚款处罚的，对检测机构的法定代表人和其他直接责任人员处</w:t>
            </w:r>
            <w:r>
              <w:rPr>
                <w:rStyle w:val="8"/>
                <w:rFonts w:hint="eastAsia" w:eastAsia="仿宋"/>
                <w:snapToGrid w:val="0"/>
              </w:rPr>
              <w:t>罚款</w:t>
            </w:r>
            <w:r>
              <w:rPr>
                <w:rStyle w:val="7"/>
                <w:rFonts w:hint="default" w:ascii="Times New Roman" w:hAnsi="Times New Roman" w:eastAsia="仿宋"/>
                <w:snapToGrid w:val="0"/>
              </w:rPr>
              <w:t>数额</w:t>
            </w:r>
            <w:r>
              <w:rPr>
                <w:rStyle w:val="8"/>
                <w:rFonts w:hint="eastAsia" w:eastAsia="仿宋"/>
                <w:snapToGrid w:val="0"/>
              </w:rPr>
              <w:t>5%以</w:t>
            </w:r>
            <w:r>
              <w:rPr>
                <w:rStyle w:val="7"/>
                <w:rFonts w:hint="default" w:ascii="Times New Roman" w:hAnsi="Times New Roman" w:eastAsia="仿宋"/>
                <w:snapToGrid w:val="0"/>
              </w:rPr>
              <w:t>上10%以下的罚款。</w:t>
            </w:r>
          </w:p>
        </w:tc>
        <w:tc>
          <w:tcPr>
            <w:tcW w:w="2615" w:type="dxa"/>
            <w:vAlign w:val="center"/>
          </w:tcPr>
          <w:p w14:paraId="1EB785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1DF94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EA73F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41E367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8B5A6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4BB46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DDB6D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DD5C8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E2E5C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E747D9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6534B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1A36E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0F2FDD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5FA819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871C7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45BA5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A7489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42882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28FF88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DEF3A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17B970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FB7A4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88CC2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C3812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699B3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6D387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2AA39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8E6A5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3B785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490DD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CA9873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10ED9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DDCD5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C2D58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03CBE4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5553D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05DA4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EE79E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C5006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C115A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F5FC8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4B697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71C3EA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96235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3D7A5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5561F1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07846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3E5FD5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859F09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84C1F8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7FECDC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DCD80B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65F36E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5FB551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81923B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0B05BCA">
            <w:pPr>
              <w:adjustRightInd w:val="0"/>
              <w:snapToGrid w:val="0"/>
              <w:spacing w:line="300" w:lineRule="exact"/>
              <w:jc w:val="center"/>
              <w:rPr>
                <w:rFonts w:ascii="微软雅黑" w:hAnsi="宋体" w:eastAsia="微软雅黑" w:cs="宋体"/>
                <w:kern w:val="0"/>
                <w:sz w:val="20"/>
                <w:szCs w:val="20"/>
              </w:rPr>
            </w:pPr>
          </w:p>
        </w:tc>
      </w:tr>
      <w:tr w14:paraId="5EF9D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54FA5CE">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174</w:t>
            </w:r>
          </w:p>
        </w:tc>
        <w:tc>
          <w:tcPr>
            <w:tcW w:w="308" w:type="dxa"/>
            <w:vAlign w:val="center"/>
          </w:tcPr>
          <w:p w14:paraId="4D060D2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EA0DD1E">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对委托未取得相应建设工程质量资质的检测机构进行检测，明示或暗示检测机构出具虚假检测报告、篡改或伪造检测报告或者弄虚作假送检试样行为的处罚</w:t>
            </w:r>
          </w:p>
        </w:tc>
        <w:tc>
          <w:tcPr>
            <w:tcW w:w="546" w:type="dxa"/>
            <w:vAlign w:val="center"/>
          </w:tcPr>
          <w:p w14:paraId="5D05F83D">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709643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97FBAF2">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B0A86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【部门规章】《建设工程质量检测管理</w:t>
            </w:r>
            <w:r>
              <w:rPr>
                <w:rStyle w:val="8"/>
                <w:rFonts w:hint="eastAsia" w:eastAsia="仿宋"/>
                <w:snapToGrid w:val="0"/>
              </w:rPr>
              <w:t>办法》（</w:t>
            </w:r>
            <w:r>
              <w:rPr>
                <w:rStyle w:val="7"/>
                <w:rFonts w:hint="default" w:ascii="Times New Roman" w:hAnsi="Times New Roman" w:eastAsia="仿宋"/>
                <w:snapToGrid w:val="0"/>
              </w:rPr>
              <w:t>2005年建</w:t>
            </w:r>
            <w:r>
              <w:rPr>
                <w:rStyle w:val="8"/>
                <w:rFonts w:hint="eastAsia" w:eastAsia="仿宋"/>
                <w:snapToGrid w:val="0"/>
              </w:rPr>
              <w:t>设部令</w:t>
            </w:r>
            <w:r>
              <w:rPr>
                <w:rStyle w:val="7"/>
                <w:rFonts w:hint="default" w:ascii="Times New Roman" w:hAnsi="Times New Roman" w:eastAsia="仿宋"/>
                <w:snapToGrid w:val="0"/>
              </w:rPr>
              <w:t>第141</w:t>
            </w:r>
            <w:r>
              <w:rPr>
                <w:rStyle w:val="8"/>
                <w:rFonts w:hint="eastAsia" w:eastAsia="仿宋"/>
                <w:snapToGrid w:val="0"/>
              </w:rPr>
              <w:t>号发布，</w:t>
            </w:r>
            <w:r>
              <w:rPr>
                <w:rStyle w:val="7"/>
                <w:rFonts w:hint="default" w:ascii="Times New Roman" w:hAnsi="Times New Roman" w:eastAsia="仿宋"/>
                <w:snapToGrid w:val="0"/>
              </w:rPr>
              <w:t>2015年修正）第</w:t>
            </w:r>
            <w:r>
              <w:rPr>
                <w:rStyle w:val="8"/>
                <w:rFonts w:hint="eastAsia" w:eastAsia="仿宋"/>
                <w:snapToGrid w:val="0"/>
              </w:rPr>
              <w:t>三</w:t>
            </w:r>
            <w:r>
              <w:rPr>
                <w:rStyle w:val="7"/>
                <w:rFonts w:hint="default" w:ascii="Times New Roman" w:hAnsi="Times New Roman" w:eastAsia="仿宋"/>
                <w:snapToGrid w:val="0"/>
              </w:rPr>
              <w:t>十一条：违反本办法规定，委托方有下列行为之一的，由县级以上地方人民政府建设主管部门责令</w:t>
            </w:r>
            <w:r>
              <w:rPr>
                <w:rStyle w:val="8"/>
                <w:rFonts w:hint="eastAsia" w:eastAsia="仿宋"/>
                <w:snapToGrid w:val="0"/>
              </w:rPr>
              <w:t>改</w:t>
            </w:r>
            <w:r>
              <w:rPr>
                <w:rStyle w:val="7"/>
                <w:rFonts w:hint="default" w:ascii="Times New Roman" w:hAnsi="Times New Roman" w:eastAsia="仿宋"/>
                <w:snapToGrid w:val="0"/>
              </w:rPr>
              <w:t>正，处1</w:t>
            </w:r>
            <w:r>
              <w:rPr>
                <w:rStyle w:val="8"/>
                <w:rFonts w:hint="eastAsia" w:eastAsia="仿宋"/>
                <w:snapToGrid w:val="0"/>
              </w:rPr>
              <w:t>万</w:t>
            </w:r>
            <w:r>
              <w:rPr>
                <w:rStyle w:val="7"/>
                <w:rFonts w:hint="default" w:ascii="Times New Roman" w:hAnsi="Times New Roman" w:eastAsia="仿宋"/>
                <w:snapToGrid w:val="0"/>
              </w:rPr>
              <w:t>元以上3万元以</w:t>
            </w:r>
            <w:r>
              <w:rPr>
                <w:rStyle w:val="8"/>
                <w:rFonts w:hint="eastAsia" w:eastAsia="仿宋"/>
                <w:snapToGrid w:val="0"/>
              </w:rPr>
              <w:t>下的罚款</w:t>
            </w:r>
          </w:p>
          <w:p w14:paraId="3F7832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（一）委托未取得相应资质的检测机构进行</w:t>
            </w:r>
            <w:r>
              <w:rPr>
                <w:rStyle w:val="8"/>
                <w:rFonts w:hint="eastAsia" w:eastAsia="仿宋"/>
                <w:snapToGrid w:val="0"/>
              </w:rPr>
              <w:t>检测的；</w:t>
            </w:r>
          </w:p>
          <w:p w14:paraId="7C6B49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（二）明示或暗示检测机构出具虚假检测报告，篡改或伪造检测</w:t>
            </w:r>
            <w:r>
              <w:rPr>
                <w:rStyle w:val="8"/>
                <w:rFonts w:hint="eastAsia" w:eastAsia="仿宋"/>
                <w:snapToGrid w:val="0"/>
              </w:rPr>
              <w:t>报告的；</w:t>
            </w:r>
          </w:p>
          <w:p w14:paraId="2DB1342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（三）弄虚作假送检试样的。</w:t>
            </w:r>
          </w:p>
        </w:tc>
        <w:tc>
          <w:tcPr>
            <w:tcW w:w="2615" w:type="dxa"/>
            <w:vAlign w:val="center"/>
          </w:tcPr>
          <w:p w14:paraId="28FDA7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236F3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64DF9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00FE1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44947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B43E6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3EAF5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7D518C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EBB43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538347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C32DD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1859B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7BAD1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6DD3FB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234C7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21D6FF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1ABA4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0DE79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9846D2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7BC9F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1C59C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934C2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1B2C8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6D260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3E7BD5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71687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16128D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55DE0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9F9BE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EE860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16B04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63F0DB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3A177A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1F8081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4BA66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B8582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0C92B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D59DF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04357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5F1176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52341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3A4AC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E8323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D610B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40D85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BACF5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46F30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24C15C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06C167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9157AC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13D343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0847F1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C8BDBC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361950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5BE6A3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18F910C">
            <w:pPr>
              <w:adjustRightInd w:val="0"/>
              <w:snapToGrid w:val="0"/>
              <w:spacing w:line="300" w:lineRule="exact"/>
              <w:jc w:val="center"/>
              <w:rPr>
                <w:rFonts w:ascii="微软雅黑" w:hAnsi="宋体" w:eastAsia="微软雅黑" w:cs="宋体"/>
                <w:kern w:val="0"/>
                <w:sz w:val="20"/>
                <w:szCs w:val="20"/>
              </w:rPr>
            </w:pPr>
          </w:p>
        </w:tc>
      </w:tr>
      <w:tr w14:paraId="6809D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A7A9532">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175</w:t>
            </w:r>
          </w:p>
        </w:tc>
        <w:tc>
          <w:tcPr>
            <w:tcW w:w="308" w:type="dxa"/>
            <w:vAlign w:val="center"/>
          </w:tcPr>
          <w:p w14:paraId="065DC789">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7537D2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w:t>
            </w:r>
            <w:r>
              <w:rPr>
                <w:rStyle w:val="8"/>
                <w:rFonts w:hint="eastAsia" w:eastAsia="仿宋"/>
                <w:snapToGrid w:val="0"/>
              </w:rPr>
              <w:t>“</w:t>
            </w:r>
            <w:r>
              <w:rPr>
                <w:rStyle w:val="7"/>
                <w:rFonts w:hint="default" w:ascii="Times New Roman" w:hAnsi="Times New Roman" w:eastAsia="仿宋"/>
                <w:snapToGrid w:val="0"/>
              </w:rPr>
              <w:t>安管人员</w:t>
            </w:r>
            <w:r>
              <w:rPr>
                <w:rStyle w:val="8"/>
                <w:rFonts w:hint="eastAsia" w:eastAsia="仿宋"/>
                <w:snapToGrid w:val="0"/>
              </w:rPr>
              <w:t>”</w:t>
            </w:r>
            <w:r>
              <w:rPr>
                <w:rStyle w:val="7"/>
                <w:rFonts w:hint="default" w:ascii="Times New Roman" w:hAnsi="Times New Roman" w:eastAsia="仿宋"/>
                <w:snapToGrid w:val="0"/>
              </w:rPr>
              <w:t>涂改、倒卖、出租、出借或者以其他形式非法转让安全生产考核合格证书行为的处罚</w:t>
            </w:r>
          </w:p>
        </w:tc>
        <w:tc>
          <w:tcPr>
            <w:tcW w:w="546" w:type="dxa"/>
            <w:vAlign w:val="center"/>
          </w:tcPr>
          <w:p w14:paraId="5597034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ED8141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6E1D526">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4210C9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【部门规章】《建筑施工企业主要负责人、项目负责人和专职安全生产管理人员安全生产管理</w:t>
            </w:r>
            <w:r>
              <w:rPr>
                <w:rStyle w:val="8"/>
                <w:rFonts w:hint="eastAsia" w:eastAsia="仿宋"/>
                <w:snapToGrid w:val="0"/>
              </w:rPr>
              <w:t>规定》（</w:t>
            </w:r>
            <w:r>
              <w:rPr>
                <w:rStyle w:val="7"/>
                <w:rFonts w:hint="default" w:ascii="Times New Roman" w:hAnsi="Times New Roman" w:eastAsia="仿宋"/>
                <w:snapToGrid w:val="0"/>
              </w:rPr>
              <w:t>2014年住房和城乡建</w:t>
            </w:r>
            <w:r>
              <w:rPr>
                <w:rStyle w:val="8"/>
                <w:rFonts w:hint="eastAsia" w:eastAsia="仿宋"/>
                <w:snapToGrid w:val="0"/>
              </w:rPr>
              <w:t>设部</w:t>
            </w:r>
            <w:r>
              <w:rPr>
                <w:rStyle w:val="7"/>
                <w:rFonts w:hint="default" w:ascii="Times New Roman" w:hAnsi="Times New Roman" w:eastAsia="仿宋"/>
                <w:snapToGrid w:val="0"/>
              </w:rPr>
              <w:t>令第17号）第</w:t>
            </w:r>
            <w:r>
              <w:rPr>
                <w:rStyle w:val="8"/>
                <w:rFonts w:hint="eastAsia" w:eastAsia="仿宋"/>
                <w:snapToGrid w:val="0"/>
              </w:rPr>
              <w:t>二十</w:t>
            </w:r>
            <w:r>
              <w:rPr>
                <w:rStyle w:val="7"/>
                <w:rFonts w:hint="default" w:ascii="Times New Roman" w:hAnsi="Times New Roman" w:eastAsia="仿宋"/>
                <w:snapToGrid w:val="0"/>
              </w:rPr>
              <w:t>八条：</w:t>
            </w:r>
            <w:r>
              <w:rPr>
                <w:rStyle w:val="8"/>
                <w:rFonts w:hint="eastAsia" w:eastAsia="仿宋"/>
                <w:snapToGrid w:val="0"/>
              </w:rPr>
              <w:t>安</w:t>
            </w:r>
            <w:r>
              <w:rPr>
                <w:rStyle w:val="7"/>
                <w:rFonts w:hint="default" w:ascii="Times New Roman" w:hAnsi="Times New Roman" w:eastAsia="仿宋"/>
                <w:snapToGrid w:val="0"/>
              </w:rPr>
              <w:t>管人员”涂改、倒卖、出租、出借或者以其他形式非法转让安全生产考核合格证书的，由县级以上地方人民政府住房城乡建设主管部门给予警</w:t>
            </w:r>
            <w:r>
              <w:rPr>
                <w:rStyle w:val="8"/>
                <w:rFonts w:hint="eastAsia" w:eastAsia="仿宋"/>
                <w:snapToGrid w:val="0"/>
              </w:rPr>
              <w:t>告，并处</w:t>
            </w:r>
            <w:r>
              <w:rPr>
                <w:rStyle w:val="7"/>
                <w:rFonts w:hint="default" w:ascii="Times New Roman" w:hAnsi="Times New Roman" w:eastAsia="仿宋"/>
                <w:snapToGrid w:val="0"/>
              </w:rPr>
              <w:t>100</w:t>
            </w:r>
            <w:r>
              <w:rPr>
                <w:rStyle w:val="8"/>
                <w:rFonts w:hint="eastAsia" w:eastAsia="仿宋"/>
                <w:snapToGrid w:val="0"/>
              </w:rPr>
              <w:t>0元以上</w:t>
            </w:r>
            <w:r>
              <w:rPr>
                <w:rStyle w:val="7"/>
                <w:rFonts w:hint="default" w:ascii="Times New Roman" w:hAnsi="Times New Roman" w:eastAsia="仿宋"/>
                <w:snapToGrid w:val="0"/>
              </w:rPr>
              <w:t>5000元以下的罚款。</w:t>
            </w:r>
          </w:p>
        </w:tc>
        <w:tc>
          <w:tcPr>
            <w:tcW w:w="2615" w:type="dxa"/>
            <w:vAlign w:val="center"/>
          </w:tcPr>
          <w:p w14:paraId="2F50B8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22B3B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78BC3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81BCD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1CEEA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289CD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74E4DF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562D0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37CF2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0C4A85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A6718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B32D6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84292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159F9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34B24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3550A2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77487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1BB62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B3A1C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2772C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550377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30D221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9EEA1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5FF2F6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31940E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38F77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B1110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786C6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55AEE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905F4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697C5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60379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AE1DA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514D1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43FCF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EE5DF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9EAF7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3AFB5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D3D02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7371B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6FB99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D6DD3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CFA56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2B99F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3A0D47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1162F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1300B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6FB92B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9E470B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D659E2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238A88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AED54D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A2D180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454E0E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ED72D6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B22543F">
            <w:pPr>
              <w:adjustRightInd w:val="0"/>
              <w:snapToGrid w:val="0"/>
              <w:spacing w:line="300" w:lineRule="exact"/>
              <w:jc w:val="center"/>
              <w:rPr>
                <w:rFonts w:ascii="微软雅黑" w:hAnsi="宋体" w:eastAsia="微软雅黑" w:cs="宋体"/>
                <w:kern w:val="0"/>
                <w:sz w:val="20"/>
                <w:szCs w:val="20"/>
              </w:rPr>
            </w:pPr>
          </w:p>
        </w:tc>
      </w:tr>
      <w:tr w14:paraId="6304D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C48895">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176</w:t>
            </w:r>
          </w:p>
        </w:tc>
        <w:tc>
          <w:tcPr>
            <w:tcW w:w="308" w:type="dxa"/>
            <w:vAlign w:val="center"/>
          </w:tcPr>
          <w:p w14:paraId="3A108029">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B6096C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w:t>
            </w:r>
            <w:r>
              <w:rPr>
                <w:rStyle w:val="8"/>
                <w:rFonts w:hint="eastAsia" w:eastAsia="仿宋"/>
                <w:snapToGrid w:val="0"/>
              </w:rPr>
              <w:t>“</w:t>
            </w:r>
            <w:r>
              <w:rPr>
                <w:rStyle w:val="7"/>
                <w:rFonts w:hint="default" w:ascii="Times New Roman" w:hAnsi="Times New Roman" w:eastAsia="仿宋"/>
                <w:snapToGrid w:val="0"/>
              </w:rPr>
              <w:t>安管人员</w:t>
            </w:r>
            <w:r>
              <w:rPr>
                <w:rStyle w:val="8"/>
                <w:rFonts w:hint="eastAsia" w:eastAsia="仿宋"/>
                <w:snapToGrid w:val="0"/>
              </w:rPr>
              <w:t>”</w:t>
            </w:r>
            <w:r>
              <w:rPr>
                <w:rStyle w:val="7"/>
                <w:rFonts w:hint="default" w:ascii="Times New Roman" w:hAnsi="Times New Roman" w:eastAsia="仿宋"/>
                <w:snapToGrid w:val="0"/>
              </w:rPr>
              <w:t>未按规定办理证书变更行为的处罚</w:t>
            </w:r>
          </w:p>
        </w:tc>
        <w:tc>
          <w:tcPr>
            <w:tcW w:w="546" w:type="dxa"/>
            <w:vAlign w:val="center"/>
          </w:tcPr>
          <w:p w14:paraId="6D2414D1">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DDFBA7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24B62C1">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3650DE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w:t>
            </w:r>
            <w:r>
              <w:rPr>
                <w:rStyle w:val="7"/>
                <w:rFonts w:hint="eastAsia" w:eastAsia="仿宋"/>
                <w:snapToGrid w:val="0"/>
                <w:lang w:eastAsia="zh-CN"/>
              </w:rPr>
              <w:t>《</w:t>
            </w:r>
            <w:r>
              <w:rPr>
                <w:rStyle w:val="7"/>
                <w:rFonts w:hint="default" w:ascii="Times New Roman" w:hAnsi="Times New Roman" w:eastAsia="仿宋"/>
                <w:snapToGrid w:val="0"/>
              </w:rPr>
              <w:t>建筑施工企业主要负责人、项目负责人和专职安全生产管理人员安全生产管理</w:t>
            </w:r>
            <w:r>
              <w:rPr>
                <w:rStyle w:val="8"/>
                <w:rFonts w:hint="eastAsia" w:eastAsia="仿宋"/>
                <w:snapToGrid w:val="0"/>
              </w:rPr>
              <w:t>规定》（</w:t>
            </w:r>
            <w:r>
              <w:rPr>
                <w:rStyle w:val="7"/>
                <w:rFonts w:hint="default" w:ascii="Times New Roman" w:hAnsi="Times New Roman" w:eastAsia="仿宋"/>
                <w:snapToGrid w:val="0"/>
              </w:rPr>
              <w:t>2014年住房和城乡建</w:t>
            </w:r>
            <w:r>
              <w:rPr>
                <w:rStyle w:val="8"/>
                <w:rFonts w:hint="eastAsia" w:eastAsia="仿宋"/>
                <w:snapToGrid w:val="0"/>
              </w:rPr>
              <w:t>设部</w:t>
            </w:r>
            <w:r>
              <w:rPr>
                <w:rStyle w:val="7"/>
                <w:rFonts w:hint="default" w:ascii="Times New Roman" w:hAnsi="Times New Roman" w:eastAsia="仿宋"/>
                <w:snapToGrid w:val="0"/>
              </w:rPr>
              <w:t>令第17号发布施行）第</w:t>
            </w:r>
            <w:r>
              <w:rPr>
                <w:rStyle w:val="8"/>
                <w:rFonts w:hint="eastAsia" w:eastAsia="仿宋"/>
                <w:snapToGrid w:val="0"/>
              </w:rPr>
              <w:t>三十</w:t>
            </w:r>
            <w:r>
              <w:rPr>
                <w:rStyle w:val="7"/>
                <w:rFonts w:hint="default" w:ascii="Times New Roman" w:hAnsi="Times New Roman" w:eastAsia="仿宋"/>
                <w:snapToGrid w:val="0"/>
              </w:rPr>
              <w:t>一条：</w:t>
            </w:r>
            <w:r>
              <w:rPr>
                <w:rStyle w:val="8"/>
                <w:rFonts w:hint="eastAsia" w:eastAsia="仿宋"/>
                <w:snapToGrid w:val="0"/>
              </w:rPr>
              <w:t>安</w:t>
            </w:r>
            <w:r>
              <w:rPr>
                <w:rStyle w:val="7"/>
                <w:rFonts w:hint="default" w:ascii="Times New Roman" w:hAnsi="Times New Roman" w:eastAsia="仿宋"/>
                <w:snapToGrid w:val="0"/>
              </w:rPr>
              <w:t>管人员”未按规定办理证书变更的，由县级以上地方人民政府住房城乡建设主管部门责令限期改</w:t>
            </w:r>
            <w:r>
              <w:rPr>
                <w:rStyle w:val="8"/>
                <w:rFonts w:hint="eastAsia" w:eastAsia="仿宋"/>
                <w:snapToGrid w:val="0"/>
              </w:rPr>
              <w:t>正，并处</w:t>
            </w:r>
            <w:r>
              <w:rPr>
                <w:rStyle w:val="7"/>
                <w:rFonts w:hint="default" w:ascii="Times New Roman" w:hAnsi="Times New Roman" w:eastAsia="仿宋"/>
                <w:snapToGrid w:val="0"/>
              </w:rPr>
              <w:t>100</w:t>
            </w:r>
            <w:r>
              <w:rPr>
                <w:rStyle w:val="8"/>
                <w:rFonts w:hint="eastAsia" w:eastAsia="仿宋"/>
                <w:snapToGrid w:val="0"/>
              </w:rPr>
              <w:t>0元以上</w:t>
            </w:r>
            <w:r>
              <w:rPr>
                <w:rStyle w:val="7"/>
                <w:rFonts w:hint="default" w:ascii="Times New Roman" w:hAnsi="Times New Roman" w:eastAsia="仿宋"/>
                <w:snapToGrid w:val="0"/>
              </w:rPr>
              <w:t>5000元以下的罚款。</w:t>
            </w:r>
          </w:p>
        </w:tc>
        <w:tc>
          <w:tcPr>
            <w:tcW w:w="2615" w:type="dxa"/>
            <w:vAlign w:val="center"/>
          </w:tcPr>
          <w:p w14:paraId="197F86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5F815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63AFB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39C31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23FCA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365A0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D8CDE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2C3E4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0F511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1928ED5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04100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71109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A10F2B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0C076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EF483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4A8C4E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A6672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5FFA7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7E729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46D0E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F3D8B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7742E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701F3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21D4D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DD73E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9984D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5FF6A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8AC13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8C98B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7367D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B224B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AE96E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22702B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A79AA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21C24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DB78DB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C8177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B979F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8FF3B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39B52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5A59D1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79FBB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FF719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84FF6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0FC67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A9AB5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FCF6B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A62D02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AD208C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754E3B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CDF234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932AF7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9061C0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8E8AC0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365083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E399C1A">
            <w:pPr>
              <w:adjustRightInd w:val="0"/>
              <w:snapToGrid w:val="0"/>
              <w:spacing w:line="300" w:lineRule="exact"/>
              <w:jc w:val="center"/>
              <w:rPr>
                <w:rFonts w:ascii="微软雅黑" w:hAnsi="宋体" w:eastAsia="微软雅黑" w:cs="宋体"/>
                <w:kern w:val="0"/>
                <w:sz w:val="20"/>
                <w:szCs w:val="20"/>
              </w:rPr>
            </w:pPr>
          </w:p>
        </w:tc>
      </w:tr>
      <w:tr w14:paraId="6D495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739FFA4">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177</w:t>
            </w:r>
          </w:p>
        </w:tc>
        <w:tc>
          <w:tcPr>
            <w:tcW w:w="308" w:type="dxa"/>
            <w:vAlign w:val="center"/>
          </w:tcPr>
          <w:p w14:paraId="6D762EB0">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D68D00A">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对未取得施工许可证或者开工报告未经批准擅自施工行为的处罚</w:t>
            </w:r>
          </w:p>
        </w:tc>
        <w:tc>
          <w:tcPr>
            <w:tcW w:w="546" w:type="dxa"/>
            <w:vAlign w:val="center"/>
          </w:tcPr>
          <w:p w14:paraId="388CE9BD">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DA0912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3C00B48">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FC98D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w:t>
            </w:r>
            <w:r>
              <w:rPr>
                <w:rStyle w:val="8"/>
                <w:rFonts w:hint="eastAsia" w:eastAsia="仿宋"/>
                <w:snapToGrid w:val="0"/>
              </w:rPr>
              <w:t>六</w:t>
            </w:r>
            <w:r>
              <w:rPr>
                <w:rStyle w:val="7"/>
                <w:rFonts w:hint="default" w:ascii="Times New Roman" w:hAnsi="Times New Roman" w:eastAsia="仿宋"/>
                <w:snapToGrid w:val="0"/>
              </w:rPr>
              <w:t>十四条：违反本法规定，未取得施工许可证或者开工报告未经批准擅自施工的，责令改正，对不符合开工条件的责令停止施工，可以处</w:t>
            </w:r>
            <w:r>
              <w:rPr>
                <w:rStyle w:val="8"/>
                <w:rFonts w:hint="eastAsia" w:eastAsia="仿宋"/>
                <w:snapToGrid w:val="0"/>
              </w:rPr>
              <w:t>以罚款。</w:t>
            </w:r>
          </w:p>
          <w:p w14:paraId="48D2AF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761DE4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五</w:t>
            </w:r>
            <w:r>
              <w:rPr>
                <w:rStyle w:val="7"/>
                <w:rFonts w:hint="default" w:ascii="Times New Roman" w:hAnsi="Times New Roman" w:eastAsia="仿宋"/>
                <w:snapToGrid w:val="0"/>
              </w:rPr>
              <w:t>十七条：违反本条例规定，建设单位未取得施工许可证或者开工报告未经批准，擅自施工的，责令停止施工，限期改正，处工程合同价款百分之一以上百分之二以下</w:t>
            </w:r>
            <w:r>
              <w:rPr>
                <w:rStyle w:val="8"/>
                <w:rFonts w:hint="eastAsia" w:eastAsia="仿宋"/>
                <w:snapToGrid w:val="0"/>
              </w:rPr>
              <w:t>的罚款。</w:t>
            </w:r>
          </w:p>
          <w:p w14:paraId="5D79DF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十三条：依照本条例规定，给予单位罚款处罚的，对单位直接负责的主管人员和其他直接责任人员处单位罚款数额百分之五以上百分之十以下</w:t>
            </w:r>
            <w:r>
              <w:rPr>
                <w:rStyle w:val="8"/>
                <w:rFonts w:hint="eastAsia" w:eastAsia="仿宋"/>
                <w:snapToGrid w:val="0"/>
              </w:rPr>
              <w:t>的罚款。</w:t>
            </w:r>
          </w:p>
          <w:p w14:paraId="37074AF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3.【部门规章】《建筑工程施工许可管</w:t>
            </w:r>
            <w:r>
              <w:rPr>
                <w:rStyle w:val="8"/>
                <w:rFonts w:hint="eastAsia" w:eastAsia="仿宋"/>
                <w:snapToGrid w:val="0"/>
              </w:rPr>
              <w:t>理办法》（</w:t>
            </w:r>
            <w:r>
              <w:rPr>
                <w:rStyle w:val="7"/>
                <w:rFonts w:hint="default" w:ascii="Times New Roman" w:hAnsi="Times New Roman" w:eastAsia="仿宋"/>
                <w:snapToGrid w:val="0"/>
              </w:rPr>
              <w:t>2014年住房和城乡建</w:t>
            </w:r>
            <w:r>
              <w:rPr>
                <w:rStyle w:val="8"/>
                <w:rFonts w:hint="eastAsia" w:eastAsia="仿宋"/>
                <w:snapToGrid w:val="0"/>
              </w:rPr>
              <w:t>设部</w:t>
            </w:r>
            <w:r>
              <w:rPr>
                <w:rStyle w:val="7"/>
                <w:rFonts w:hint="default" w:ascii="Times New Roman" w:hAnsi="Times New Roman" w:eastAsia="仿宋"/>
                <w:snapToGrid w:val="0"/>
              </w:rPr>
              <w:t>令第18</w:t>
            </w:r>
            <w:r>
              <w:rPr>
                <w:rStyle w:val="8"/>
                <w:rFonts w:hint="eastAsia" w:eastAsia="仿宋"/>
                <w:snapToGrid w:val="0"/>
              </w:rPr>
              <w:t>号发布，</w:t>
            </w:r>
            <w:r>
              <w:rPr>
                <w:rStyle w:val="7"/>
                <w:rFonts w:hint="default" w:ascii="Times New Roman" w:hAnsi="Times New Roman" w:eastAsia="仿宋"/>
                <w:snapToGrid w:val="0"/>
              </w:rPr>
              <w:t>2018年住房和城乡建</w:t>
            </w:r>
            <w:r>
              <w:rPr>
                <w:rStyle w:val="8"/>
                <w:rFonts w:hint="eastAsia" w:eastAsia="仿宋"/>
                <w:snapToGrid w:val="0"/>
              </w:rPr>
              <w:t>设部</w:t>
            </w:r>
            <w:r>
              <w:rPr>
                <w:rStyle w:val="7"/>
                <w:rFonts w:hint="default" w:ascii="Times New Roman" w:hAnsi="Times New Roman" w:eastAsia="仿宋"/>
                <w:snapToGrid w:val="0"/>
              </w:rPr>
              <w:t>令第4</w:t>
            </w:r>
            <w:r>
              <w:rPr>
                <w:rStyle w:val="8"/>
                <w:rFonts w:hint="eastAsia" w:eastAsia="仿宋"/>
                <w:snapToGrid w:val="0"/>
              </w:rPr>
              <w:t>2</w:t>
            </w:r>
            <w:r>
              <w:rPr>
                <w:rStyle w:val="7"/>
                <w:rFonts w:hint="default" w:ascii="Times New Roman" w:hAnsi="Times New Roman" w:eastAsia="仿宋"/>
                <w:snapToGrid w:val="0"/>
              </w:rPr>
              <w:t>号修正）第十二条：对于未取得施工许可证或者为规避办理施工许可证将工程项目分解后擅自施工的，由有管辖权的发证机关责令停止施工，限期改正，对建设单位处工程</w:t>
            </w:r>
            <w:r>
              <w:rPr>
                <w:rStyle w:val="8"/>
                <w:rFonts w:hint="eastAsia" w:eastAsia="仿宋"/>
                <w:snapToGrid w:val="0"/>
              </w:rPr>
              <w:t>合同</w:t>
            </w:r>
            <w:r>
              <w:rPr>
                <w:rStyle w:val="7"/>
                <w:rFonts w:hint="default" w:ascii="Times New Roman" w:hAnsi="Times New Roman" w:eastAsia="仿宋"/>
                <w:snapToGrid w:val="0"/>
              </w:rPr>
              <w:t>价款</w:t>
            </w:r>
            <w:r>
              <w:rPr>
                <w:rStyle w:val="8"/>
                <w:rFonts w:hint="eastAsia" w:eastAsia="仿宋"/>
                <w:snapToGrid w:val="0"/>
              </w:rPr>
              <w:t>1%</w:t>
            </w:r>
            <w:r>
              <w:rPr>
                <w:rStyle w:val="7"/>
                <w:rFonts w:hint="default" w:ascii="Times New Roman" w:hAnsi="Times New Roman" w:eastAsia="仿宋"/>
                <w:snapToGrid w:val="0"/>
              </w:rPr>
              <w:t>以上2%以下罚款；对施</w:t>
            </w:r>
            <w:r>
              <w:rPr>
                <w:rStyle w:val="8"/>
                <w:rFonts w:hint="eastAsia" w:eastAsia="仿宋"/>
                <w:snapToGrid w:val="0"/>
              </w:rPr>
              <w:t>工</w:t>
            </w:r>
            <w:r>
              <w:rPr>
                <w:rStyle w:val="7"/>
                <w:rFonts w:hint="default" w:ascii="Times New Roman" w:hAnsi="Times New Roman" w:eastAsia="仿宋"/>
                <w:snapToGrid w:val="0"/>
              </w:rPr>
              <w:t>单位处3万元以下罚款。</w:t>
            </w:r>
          </w:p>
        </w:tc>
        <w:tc>
          <w:tcPr>
            <w:tcW w:w="2615" w:type="dxa"/>
            <w:vAlign w:val="center"/>
          </w:tcPr>
          <w:p w14:paraId="03B96B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EBB38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D0DB8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91029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8BEA3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9DF61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7FAF9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87018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95D84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C916DE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FE2FE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06E04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340D6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B95C3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79DA2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EE4D1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0EBEC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6C999E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AAF6D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FF1C7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B4D12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18CA1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68D47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E63A7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7DDAC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3BBA1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9E491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FD4D4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1C785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300B7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468F8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747D3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EA70F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1292DF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65BDB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F91F7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AF314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D98BD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37BCF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3E864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F8B68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9DBF2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734DD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7C3EE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3C7DD3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A5880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78DC3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19FDA8C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DC6BA4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4E7342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2B6A2A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BC00DE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45C2B2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D791C4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E5185A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880DDA2">
            <w:pPr>
              <w:adjustRightInd w:val="0"/>
              <w:snapToGrid w:val="0"/>
              <w:spacing w:line="300" w:lineRule="exact"/>
              <w:jc w:val="center"/>
              <w:rPr>
                <w:rFonts w:ascii="微软雅黑" w:hAnsi="宋体" w:eastAsia="微软雅黑" w:cs="宋体"/>
                <w:kern w:val="0"/>
                <w:sz w:val="20"/>
                <w:szCs w:val="20"/>
              </w:rPr>
            </w:pPr>
          </w:p>
        </w:tc>
      </w:tr>
      <w:tr w14:paraId="4589E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D25BFC3">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178</w:t>
            </w:r>
          </w:p>
        </w:tc>
        <w:tc>
          <w:tcPr>
            <w:tcW w:w="308" w:type="dxa"/>
            <w:vAlign w:val="center"/>
          </w:tcPr>
          <w:p w14:paraId="7C21D4AF">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CDA3B5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对为规避办理施工许可证将工程项目分解后擅自施工行为的处罚</w:t>
            </w:r>
          </w:p>
        </w:tc>
        <w:tc>
          <w:tcPr>
            <w:tcW w:w="546" w:type="dxa"/>
            <w:vAlign w:val="center"/>
          </w:tcPr>
          <w:p w14:paraId="78D4E9D7">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54472A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51B9D5A">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E72F3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【部门规章】《建筑工程施工许可管理</w:t>
            </w:r>
            <w:r>
              <w:rPr>
                <w:rStyle w:val="8"/>
                <w:rFonts w:hint="eastAsia" w:eastAsia="仿宋"/>
                <w:snapToGrid w:val="0"/>
              </w:rPr>
              <w:t>办法》（</w:t>
            </w:r>
            <w:r>
              <w:rPr>
                <w:rStyle w:val="7"/>
                <w:rFonts w:hint="default" w:ascii="Times New Roman" w:hAnsi="Times New Roman" w:eastAsia="仿宋"/>
                <w:snapToGrid w:val="0"/>
              </w:rPr>
              <w:t>2014年住房和城乡建</w:t>
            </w:r>
            <w:r>
              <w:rPr>
                <w:rStyle w:val="8"/>
                <w:rFonts w:hint="eastAsia" w:eastAsia="仿宋"/>
                <w:snapToGrid w:val="0"/>
              </w:rPr>
              <w:t>设部</w:t>
            </w:r>
            <w:r>
              <w:rPr>
                <w:rStyle w:val="7"/>
                <w:rFonts w:hint="default" w:ascii="Times New Roman" w:hAnsi="Times New Roman" w:eastAsia="仿宋"/>
                <w:snapToGrid w:val="0"/>
              </w:rPr>
              <w:t>令第18</w:t>
            </w:r>
            <w:r>
              <w:rPr>
                <w:rStyle w:val="8"/>
                <w:rFonts w:hint="eastAsia" w:eastAsia="仿宋"/>
                <w:snapToGrid w:val="0"/>
              </w:rPr>
              <w:t>号发布，</w:t>
            </w:r>
            <w:r>
              <w:rPr>
                <w:rStyle w:val="7"/>
                <w:rFonts w:hint="default" w:ascii="Times New Roman" w:hAnsi="Times New Roman" w:eastAsia="仿宋"/>
                <w:snapToGrid w:val="0"/>
              </w:rPr>
              <w:t>2018年修正）第二条：在中华人民共和国境内从事各类房屋建筑及其附属设施的建造、装修装饰和与其配套的线路、管道、设备的安装，以及城镇市政基础设施工程的施工，建设单位在开工前应当依照本办法的规定，向工程所在地的县级以上地方人民政府住房城乡建设主管部门（以下简称发证机关）申请领取施工</w:t>
            </w:r>
            <w:r>
              <w:rPr>
                <w:rStyle w:val="8"/>
                <w:rFonts w:hint="eastAsia" w:eastAsia="仿宋"/>
                <w:snapToGrid w:val="0"/>
              </w:rPr>
              <w:t>许可证。</w:t>
            </w:r>
          </w:p>
          <w:p w14:paraId="479AB889">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十二条：对于未取得施工许可证或者为规避办理施工许可证将工程项目分解后擅自施工的，由有管辖权的发证机关责令停止施工，限期改正，对建设单位处工程</w:t>
            </w:r>
            <w:r>
              <w:rPr>
                <w:rStyle w:val="8"/>
                <w:rFonts w:hint="eastAsia" w:eastAsia="仿宋"/>
                <w:snapToGrid w:val="0"/>
              </w:rPr>
              <w:t>合同</w:t>
            </w:r>
            <w:r>
              <w:rPr>
                <w:rStyle w:val="7"/>
                <w:rFonts w:hint="default" w:ascii="Times New Roman" w:hAnsi="Times New Roman" w:eastAsia="仿宋"/>
                <w:snapToGrid w:val="0"/>
              </w:rPr>
              <w:t>价款</w:t>
            </w:r>
            <w:r>
              <w:rPr>
                <w:rStyle w:val="8"/>
                <w:rFonts w:hint="eastAsia" w:eastAsia="仿宋"/>
                <w:snapToGrid w:val="0"/>
              </w:rPr>
              <w:t>1%</w:t>
            </w:r>
            <w:r>
              <w:rPr>
                <w:rStyle w:val="7"/>
                <w:rFonts w:hint="default" w:ascii="Times New Roman" w:hAnsi="Times New Roman" w:eastAsia="仿宋"/>
                <w:snapToGrid w:val="0"/>
              </w:rPr>
              <w:t>以上2%以下罚款；对施</w:t>
            </w:r>
            <w:r>
              <w:rPr>
                <w:rStyle w:val="8"/>
                <w:rFonts w:hint="eastAsia" w:eastAsia="仿宋"/>
                <w:snapToGrid w:val="0"/>
              </w:rPr>
              <w:t>工</w:t>
            </w:r>
            <w:r>
              <w:rPr>
                <w:rStyle w:val="7"/>
                <w:rFonts w:hint="default" w:ascii="Times New Roman" w:hAnsi="Times New Roman" w:eastAsia="仿宋"/>
                <w:snapToGrid w:val="0"/>
              </w:rPr>
              <w:t>单位处3万元以</w:t>
            </w:r>
            <w:r>
              <w:rPr>
                <w:rStyle w:val="8"/>
                <w:rFonts w:hint="eastAsia" w:eastAsia="仿宋"/>
                <w:snapToGrid w:val="0"/>
              </w:rPr>
              <w:t>下罚款。</w:t>
            </w:r>
          </w:p>
          <w:p w14:paraId="31D4AF3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十五条：依照本办法规定，给予单位罚款处罚的，对单位直接负责的主管人员和其他直接责任人员处单位</w:t>
            </w:r>
            <w:r>
              <w:rPr>
                <w:rStyle w:val="8"/>
                <w:rFonts w:hint="eastAsia" w:eastAsia="仿宋"/>
                <w:snapToGrid w:val="0"/>
              </w:rPr>
              <w:t>罚款</w:t>
            </w:r>
            <w:r>
              <w:rPr>
                <w:rStyle w:val="7"/>
                <w:rFonts w:hint="default" w:ascii="Times New Roman" w:hAnsi="Times New Roman" w:eastAsia="仿宋"/>
                <w:snapToGrid w:val="0"/>
              </w:rPr>
              <w:t>数额</w:t>
            </w:r>
            <w:r>
              <w:rPr>
                <w:rStyle w:val="8"/>
                <w:rFonts w:hint="eastAsia" w:eastAsia="仿宋"/>
                <w:snapToGrid w:val="0"/>
              </w:rPr>
              <w:t>5%以上10%以下罚款。</w:t>
            </w:r>
          </w:p>
        </w:tc>
        <w:tc>
          <w:tcPr>
            <w:tcW w:w="2615" w:type="dxa"/>
            <w:vAlign w:val="center"/>
          </w:tcPr>
          <w:p w14:paraId="47F8EA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F2F4F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6E8AF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535B60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E406FB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3DD2DD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EE6E0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28A1C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995BE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E54E38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20D4C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EA3CC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CE0F4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5DFCE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0A09C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8D2AD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6134E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362D5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B3EAB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88C91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1DAC53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BD500B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9C370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59D883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2293B2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AB852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F9243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00C0F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DCE34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6528E7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57778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F0E6F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1F189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3BE57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23433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4A324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1D725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11F257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B5A5B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213EA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95520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7F13C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9E48B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7C1385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C59FF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4F37A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BF48B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CAF179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320AD5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53AE3F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330D91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A66A7F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00F6C7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6DA147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C7F39C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C10E3CE">
            <w:pPr>
              <w:adjustRightInd w:val="0"/>
              <w:snapToGrid w:val="0"/>
              <w:spacing w:line="300" w:lineRule="exact"/>
              <w:jc w:val="center"/>
              <w:rPr>
                <w:rFonts w:ascii="微软雅黑" w:hAnsi="宋体" w:eastAsia="微软雅黑" w:cs="宋体"/>
                <w:kern w:val="0"/>
                <w:sz w:val="20"/>
                <w:szCs w:val="20"/>
              </w:rPr>
            </w:pPr>
          </w:p>
        </w:tc>
      </w:tr>
      <w:tr w14:paraId="7079F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6DCB596">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179</w:t>
            </w:r>
          </w:p>
        </w:tc>
        <w:tc>
          <w:tcPr>
            <w:tcW w:w="308" w:type="dxa"/>
            <w:vAlign w:val="center"/>
          </w:tcPr>
          <w:p w14:paraId="471AFF3E">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B67D19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对采用虚假证明文件骗取施工许可证或伪造、涂改施工许可证行为的处罚</w:t>
            </w:r>
          </w:p>
        </w:tc>
        <w:tc>
          <w:tcPr>
            <w:tcW w:w="546" w:type="dxa"/>
            <w:vAlign w:val="center"/>
          </w:tcPr>
          <w:p w14:paraId="7EC55AF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7D33AA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3596DC4">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90B5B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【部门规章】《建筑工程施工许可管理</w:t>
            </w:r>
            <w:r>
              <w:rPr>
                <w:rStyle w:val="8"/>
                <w:rFonts w:hint="eastAsia" w:eastAsia="仿宋"/>
                <w:snapToGrid w:val="0"/>
              </w:rPr>
              <w:t>办法》（</w:t>
            </w:r>
            <w:r>
              <w:rPr>
                <w:rStyle w:val="7"/>
                <w:rFonts w:hint="default" w:ascii="Times New Roman" w:hAnsi="Times New Roman" w:eastAsia="仿宋"/>
                <w:snapToGrid w:val="0"/>
              </w:rPr>
              <w:t>2014年住房和城乡建</w:t>
            </w:r>
            <w:r>
              <w:rPr>
                <w:rStyle w:val="8"/>
                <w:rFonts w:hint="eastAsia" w:eastAsia="仿宋"/>
                <w:snapToGrid w:val="0"/>
              </w:rPr>
              <w:t>设部</w:t>
            </w:r>
            <w:r>
              <w:rPr>
                <w:rStyle w:val="7"/>
                <w:rFonts w:hint="default" w:ascii="Times New Roman" w:hAnsi="Times New Roman" w:eastAsia="仿宋"/>
                <w:snapToGrid w:val="0"/>
              </w:rPr>
              <w:t>令第18</w:t>
            </w:r>
            <w:r>
              <w:rPr>
                <w:rStyle w:val="8"/>
                <w:rFonts w:hint="eastAsia" w:eastAsia="仿宋"/>
                <w:snapToGrid w:val="0"/>
              </w:rPr>
              <w:t>号发布，</w:t>
            </w:r>
            <w:r>
              <w:rPr>
                <w:rStyle w:val="7"/>
                <w:rFonts w:hint="default" w:ascii="Times New Roman" w:hAnsi="Times New Roman" w:eastAsia="仿宋"/>
                <w:snapToGrid w:val="0"/>
              </w:rPr>
              <w:t>2018年修正）第二条：在中华人民共和国境内从事各类房屋建筑及其附属设施的建造、装修装饰和与其配套的线路、管道、设备的安装，以及城镇市政基础设施工程的施工，建设单位在开工前应当依照本办法的规定，向工程所在地的县级以上地方人民政府住房城乡建设主管部门（以下简称发证机关）申请领取施工</w:t>
            </w:r>
            <w:r>
              <w:rPr>
                <w:rStyle w:val="8"/>
                <w:rFonts w:hint="eastAsia" w:eastAsia="仿宋"/>
                <w:snapToGrid w:val="0"/>
              </w:rPr>
              <w:t>许可证。</w:t>
            </w:r>
          </w:p>
          <w:p w14:paraId="78A89AA5">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十四条：建设单位隐瞒有关情况或者提供虚假材料申请施工许可证的，发证机关不予受理或者不予许</w:t>
            </w:r>
            <w:r>
              <w:rPr>
                <w:rStyle w:val="8"/>
                <w:rFonts w:hint="eastAsia" w:eastAsia="仿宋"/>
                <w:snapToGrid w:val="0"/>
              </w:rPr>
              <w:t>可</w:t>
            </w:r>
            <w:r>
              <w:rPr>
                <w:rStyle w:val="7"/>
                <w:rFonts w:hint="default" w:ascii="Times New Roman" w:hAnsi="Times New Roman" w:eastAsia="仿宋"/>
                <w:snapToGrid w:val="0"/>
              </w:rPr>
              <w:t>，并处1</w:t>
            </w:r>
            <w:r>
              <w:rPr>
                <w:rStyle w:val="8"/>
                <w:rFonts w:hint="eastAsia" w:eastAsia="仿宋"/>
                <w:snapToGrid w:val="0"/>
              </w:rPr>
              <w:t>万</w:t>
            </w:r>
            <w:r>
              <w:rPr>
                <w:rStyle w:val="7"/>
                <w:rFonts w:hint="default" w:ascii="Times New Roman" w:hAnsi="Times New Roman" w:eastAsia="仿宋"/>
                <w:snapToGrid w:val="0"/>
              </w:rPr>
              <w:t>元以上3万元以下罚款；构成犯罪的，依法追究刑</w:t>
            </w:r>
            <w:r>
              <w:rPr>
                <w:rStyle w:val="8"/>
                <w:rFonts w:hint="eastAsia" w:eastAsia="仿宋"/>
                <w:snapToGrid w:val="0"/>
              </w:rPr>
              <w:t>事责任。</w:t>
            </w:r>
          </w:p>
          <w:p w14:paraId="4C0870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建设单位伪造或者涂改施工许可证的，由发证机关责令停止施</w:t>
            </w:r>
            <w:r>
              <w:rPr>
                <w:rStyle w:val="8"/>
                <w:rFonts w:hint="eastAsia" w:eastAsia="仿宋"/>
                <w:snapToGrid w:val="0"/>
              </w:rPr>
              <w:t>工</w:t>
            </w:r>
            <w:r>
              <w:rPr>
                <w:rStyle w:val="7"/>
                <w:rFonts w:hint="default" w:ascii="Times New Roman" w:hAnsi="Times New Roman" w:eastAsia="仿宋"/>
                <w:snapToGrid w:val="0"/>
              </w:rPr>
              <w:t>，并处1</w:t>
            </w:r>
            <w:r>
              <w:rPr>
                <w:rStyle w:val="8"/>
                <w:rFonts w:hint="eastAsia" w:eastAsia="仿宋"/>
                <w:snapToGrid w:val="0"/>
              </w:rPr>
              <w:t>万</w:t>
            </w:r>
            <w:r>
              <w:rPr>
                <w:rStyle w:val="7"/>
                <w:rFonts w:hint="default" w:ascii="Times New Roman" w:hAnsi="Times New Roman" w:eastAsia="仿宋"/>
                <w:snapToGrid w:val="0"/>
              </w:rPr>
              <w:t>元以上3万元以下罚款；构成犯罪的，依法追究刑</w:t>
            </w:r>
            <w:r>
              <w:rPr>
                <w:rStyle w:val="8"/>
                <w:rFonts w:hint="eastAsia" w:eastAsia="仿宋"/>
                <w:snapToGrid w:val="0"/>
              </w:rPr>
              <w:t>事责任。</w:t>
            </w:r>
          </w:p>
          <w:p w14:paraId="1E9D1900">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十五条：依照本办法规定，给予单位罚款处罚的，对单位直接负责的主管人员和其他直接责任人员处单位</w:t>
            </w:r>
            <w:r>
              <w:rPr>
                <w:rStyle w:val="8"/>
                <w:rFonts w:hint="eastAsia" w:eastAsia="仿宋"/>
                <w:snapToGrid w:val="0"/>
              </w:rPr>
              <w:t>罚款</w:t>
            </w:r>
            <w:r>
              <w:rPr>
                <w:rStyle w:val="7"/>
                <w:rFonts w:hint="default" w:ascii="Times New Roman" w:hAnsi="Times New Roman" w:eastAsia="仿宋"/>
                <w:snapToGrid w:val="0"/>
              </w:rPr>
              <w:t>数额</w:t>
            </w:r>
            <w:r>
              <w:rPr>
                <w:rStyle w:val="8"/>
                <w:rFonts w:hint="eastAsia" w:eastAsia="仿宋"/>
                <w:snapToGrid w:val="0"/>
              </w:rPr>
              <w:t>5%以</w:t>
            </w:r>
            <w:r>
              <w:rPr>
                <w:rStyle w:val="7"/>
                <w:rFonts w:hint="default" w:ascii="Times New Roman" w:hAnsi="Times New Roman" w:eastAsia="仿宋"/>
                <w:snapToGrid w:val="0"/>
              </w:rPr>
              <w:t>上10%以下罚款。</w:t>
            </w:r>
          </w:p>
        </w:tc>
        <w:tc>
          <w:tcPr>
            <w:tcW w:w="2615" w:type="dxa"/>
            <w:vAlign w:val="center"/>
          </w:tcPr>
          <w:p w14:paraId="060C61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D955B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4DFD4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A8DD2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713A82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BC7C5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79046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7DACB0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841B9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4EA8CD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3A22C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0EAD5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EC3F5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C8A08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32A20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C78B6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37C81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61A701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1C0271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A2993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50BE74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E6AAC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49FC3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21748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293CE6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571B6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F4230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D1269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63208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922B1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F4134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74E7D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0A45F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1EE82B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64824F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94650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E9C1D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325A1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18504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A3EF5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4884C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113F9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B0892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0CCF0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43EC4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5178A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853AA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18E51D4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DD6B15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BF72F9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B23C79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6DCC2D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421F21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9791B4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9B5BEE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2C3E5DA">
            <w:pPr>
              <w:adjustRightInd w:val="0"/>
              <w:snapToGrid w:val="0"/>
              <w:spacing w:line="300" w:lineRule="exact"/>
              <w:jc w:val="center"/>
              <w:rPr>
                <w:rFonts w:ascii="微软雅黑" w:hAnsi="宋体" w:eastAsia="微软雅黑" w:cs="宋体"/>
                <w:kern w:val="0"/>
                <w:sz w:val="20"/>
                <w:szCs w:val="20"/>
              </w:rPr>
            </w:pPr>
          </w:p>
        </w:tc>
      </w:tr>
      <w:tr w14:paraId="7AA6F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2EBA0F2">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180</w:t>
            </w:r>
          </w:p>
        </w:tc>
        <w:tc>
          <w:tcPr>
            <w:tcW w:w="308" w:type="dxa"/>
            <w:vAlign w:val="center"/>
          </w:tcPr>
          <w:p w14:paraId="71608DF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CF366C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对建设工程竣工验收后建设单位未按规定移交建设项目档案行为的处罚</w:t>
            </w:r>
          </w:p>
        </w:tc>
        <w:tc>
          <w:tcPr>
            <w:tcW w:w="546" w:type="dxa"/>
            <w:vAlign w:val="center"/>
          </w:tcPr>
          <w:p w14:paraId="38E4279F">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DCA7E2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FB07D04">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A2F3D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3C85DA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五</w:t>
            </w:r>
            <w:r>
              <w:rPr>
                <w:rStyle w:val="7"/>
                <w:rFonts w:hint="default" w:ascii="Times New Roman" w:hAnsi="Times New Roman" w:eastAsia="仿宋"/>
                <w:snapToGrid w:val="0"/>
              </w:rPr>
              <w:t>十九条：违反本条例规定，建设工程竣工验收后，建设单位未向建设行政主管部门或者其他有关部门移交建设项目档案的，责令</w:t>
            </w:r>
            <w:r>
              <w:rPr>
                <w:rStyle w:val="8"/>
                <w:rFonts w:hint="eastAsia" w:eastAsia="仿宋"/>
                <w:snapToGrid w:val="0"/>
              </w:rPr>
              <w:t>改</w:t>
            </w:r>
            <w:r>
              <w:rPr>
                <w:rStyle w:val="7"/>
                <w:rFonts w:hint="default" w:ascii="Times New Roman" w:hAnsi="Times New Roman" w:eastAsia="仿宋"/>
                <w:snapToGrid w:val="0"/>
              </w:rPr>
              <w:t>正，处1</w:t>
            </w:r>
            <w:r>
              <w:rPr>
                <w:rStyle w:val="8"/>
                <w:rFonts w:hint="eastAsia" w:eastAsia="仿宋"/>
                <w:snapToGrid w:val="0"/>
              </w:rPr>
              <w:t>万元</w:t>
            </w:r>
            <w:r>
              <w:rPr>
                <w:rStyle w:val="7"/>
                <w:rFonts w:hint="default" w:ascii="Times New Roman" w:hAnsi="Times New Roman" w:eastAsia="仿宋"/>
                <w:snapToGrid w:val="0"/>
              </w:rPr>
              <w:t>以上10万元以下</w:t>
            </w:r>
            <w:r>
              <w:rPr>
                <w:rStyle w:val="8"/>
                <w:rFonts w:hint="eastAsia" w:eastAsia="仿宋"/>
                <w:snapToGrid w:val="0"/>
              </w:rPr>
              <w:t>的罚款。</w:t>
            </w:r>
          </w:p>
          <w:p w14:paraId="09CC38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十三条：依照本条例规定，给予单位罚款处罚的，对单位直接负责的主管人员和其他直接责任人员处单位罚款数额百分之五以上百分之十以下</w:t>
            </w:r>
            <w:r>
              <w:rPr>
                <w:rStyle w:val="8"/>
                <w:rFonts w:hint="eastAsia" w:eastAsia="仿宋"/>
                <w:snapToGrid w:val="0"/>
              </w:rPr>
              <w:t>的罚款。</w:t>
            </w:r>
          </w:p>
          <w:p w14:paraId="699F208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2.【部门规章】《城市建设档案管理</w:t>
            </w:r>
            <w:r>
              <w:rPr>
                <w:rStyle w:val="8"/>
                <w:rFonts w:hint="eastAsia" w:eastAsia="仿宋"/>
                <w:snapToGrid w:val="0"/>
              </w:rPr>
              <w:t>规定》（</w:t>
            </w:r>
            <w:r>
              <w:rPr>
                <w:rStyle w:val="7"/>
                <w:rFonts w:hint="default" w:ascii="Times New Roman" w:hAnsi="Times New Roman" w:eastAsia="仿宋"/>
                <w:snapToGrid w:val="0"/>
              </w:rPr>
              <w:t>1997年建</w:t>
            </w:r>
            <w:r>
              <w:rPr>
                <w:rStyle w:val="8"/>
                <w:rFonts w:hint="eastAsia" w:eastAsia="仿宋"/>
                <w:snapToGrid w:val="0"/>
              </w:rPr>
              <w:t>设部令第</w:t>
            </w:r>
            <w:r>
              <w:rPr>
                <w:rStyle w:val="7"/>
                <w:rFonts w:hint="default" w:ascii="Times New Roman" w:hAnsi="Times New Roman" w:eastAsia="仿宋"/>
                <w:snapToGrid w:val="0"/>
              </w:rPr>
              <w:t>6</w:t>
            </w:r>
            <w:r>
              <w:rPr>
                <w:rStyle w:val="8"/>
                <w:rFonts w:hint="eastAsia" w:eastAsia="仿宋"/>
                <w:snapToGrid w:val="0"/>
              </w:rPr>
              <w:t>1号，</w:t>
            </w:r>
            <w:r>
              <w:rPr>
                <w:rStyle w:val="7"/>
                <w:rFonts w:hint="default" w:ascii="Times New Roman" w:hAnsi="Times New Roman" w:eastAsia="仿宋"/>
                <w:snapToGrid w:val="0"/>
              </w:rPr>
              <w:t>2011年修订）</w:t>
            </w:r>
            <w:r>
              <w:rPr>
                <w:rStyle w:val="8"/>
                <w:rFonts w:hint="eastAsia" w:eastAsia="仿宋"/>
                <w:snapToGrid w:val="0"/>
              </w:rPr>
              <w:t>第</w:t>
            </w:r>
            <w:r>
              <w:rPr>
                <w:rStyle w:val="7"/>
                <w:rFonts w:hint="default" w:ascii="Times New Roman" w:hAnsi="Times New Roman" w:eastAsia="仿宋"/>
                <w:snapToGrid w:val="0"/>
              </w:rPr>
              <w:t>十四条：建设工程竣工验收后，建设单位未按照本规定移交建设工程档案的，依照《建设工程质量管理条例》的规定处罚。</w:t>
            </w:r>
          </w:p>
        </w:tc>
        <w:tc>
          <w:tcPr>
            <w:tcW w:w="2615" w:type="dxa"/>
            <w:vAlign w:val="center"/>
          </w:tcPr>
          <w:p w14:paraId="573ADF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0DF12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A1E81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3BB06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C57D9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FF3A1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F9B5F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E66F7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A8815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D289A29">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395FF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3B863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7593D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046A0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ABF35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2DA203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7EB3B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44BE7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A0872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ED452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BC703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125A31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5B96F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0E97A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41B38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E4810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16F37F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933E7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9C7D9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BF811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E8C63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04743D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270B2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08A5D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684F6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F23F0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05D325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146B4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74F63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838D8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80B63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D21D6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795D8E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766FED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0B275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94261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C0214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FAD44C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DAAFCD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E720E2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A139A4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304535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E3B24C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F60636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BE6536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0F49F38">
            <w:pPr>
              <w:adjustRightInd w:val="0"/>
              <w:snapToGrid w:val="0"/>
              <w:spacing w:line="300" w:lineRule="exact"/>
              <w:jc w:val="center"/>
              <w:rPr>
                <w:rFonts w:ascii="微软雅黑" w:hAnsi="宋体" w:eastAsia="微软雅黑" w:cs="宋体"/>
                <w:kern w:val="0"/>
                <w:sz w:val="20"/>
                <w:szCs w:val="20"/>
              </w:rPr>
            </w:pPr>
          </w:p>
        </w:tc>
      </w:tr>
      <w:tr w14:paraId="5EA39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05A46D6">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181</w:t>
            </w:r>
          </w:p>
        </w:tc>
        <w:tc>
          <w:tcPr>
            <w:tcW w:w="308" w:type="dxa"/>
            <w:vAlign w:val="center"/>
          </w:tcPr>
          <w:p w14:paraId="15283293">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24025E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对施工单位不履行或拖延履行保修义务行为的处罚</w:t>
            </w:r>
          </w:p>
        </w:tc>
        <w:tc>
          <w:tcPr>
            <w:tcW w:w="546" w:type="dxa"/>
            <w:vAlign w:val="center"/>
          </w:tcPr>
          <w:p w14:paraId="55872F96">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0CCEF9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FA7A5C3">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F4810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【法律】《中华人民共和国建筑法》第</w:t>
            </w:r>
            <w:r>
              <w:rPr>
                <w:rStyle w:val="8"/>
                <w:rFonts w:hint="eastAsia" w:eastAsia="仿宋"/>
                <w:snapToGrid w:val="0"/>
              </w:rPr>
              <w:t>七</w:t>
            </w:r>
            <w:r>
              <w:rPr>
                <w:rStyle w:val="7"/>
                <w:rFonts w:hint="default" w:ascii="Times New Roman" w:hAnsi="Times New Roman" w:eastAsia="仿宋"/>
                <w:snapToGrid w:val="0"/>
              </w:rPr>
              <w:t>十五条：建筑施工企业违反本法规定，不履行保修义务或者拖延履行保修义务的，责令改正，可以处以罚款，并对在保修期内因屋顶、墙面渗漏、开裂等质量缺陷造成的损失，承担赔</w:t>
            </w:r>
            <w:r>
              <w:rPr>
                <w:rStyle w:val="8"/>
                <w:rFonts w:hint="eastAsia" w:eastAsia="仿宋"/>
                <w:snapToGrid w:val="0"/>
              </w:rPr>
              <w:t>偿责任。</w:t>
            </w:r>
          </w:p>
          <w:p w14:paraId="011E1C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2C7340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十六条：违反本条例规定，施工单位不履行保修义务或者拖延履行保修义务的，责令</w:t>
            </w:r>
            <w:r>
              <w:rPr>
                <w:rStyle w:val="8"/>
                <w:rFonts w:hint="eastAsia" w:eastAsia="仿宋"/>
                <w:snapToGrid w:val="0"/>
              </w:rPr>
              <w:t>改正</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以上20万元以下的罚款，并对在保修期内因质量缺陷造成的损失承担赔</w:t>
            </w:r>
            <w:r>
              <w:rPr>
                <w:rStyle w:val="8"/>
                <w:rFonts w:hint="eastAsia" w:eastAsia="仿宋"/>
                <w:snapToGrid w:val="0"/>
              </w:rPr>
              <w:t>偿责任。</w:t>
            </w:r>
          </w:p>
          <w:p w14:paraId="02279D4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w:t>
            </w:r>
            <w:r>
              <w:rPr>
                <w:rStyle w:val="8"/>
                <w:rFonts w:hint="eastAsia" w:eastAsia="仿宋"/>
                <w:snapToGrid w:val="0"/>
              </w:rPr>
              <w:t>罚款</w:t>
            </w:r>
            <w:r>
              <w:rPr>
                <w:rStyle w:val="7"/>
                <w:rFonts w:hint="default" w:ascii="Times New Roman" w:hAnsi="Times New Roman" w:eastAsia="仿宋"/>
                <w:snapToGrid w:val="0"/>
              </w:rPr>
              <w:t>数额</w:t>
            </w:r>
            <w:r>
              <w:rPr>
                <w:rStyle w:val="8"/>
                <w:rFonts w:hint="eastAsia" w:eastAsia="仿宋"/>
                <w:snapToGrid w:val="0"/>
              </w:rPr>
              <w:t>5%以</w:t>
            </w:r>
            <w:r>
              <w:rPr>
                <w:rStyle w:val="7"/>
                <w:rFonts w:hint="default" w:ascii="Times New Roman" w:hAnsi="Times New Roman" w:eastAsia="仿宋"/>
                <w:snapToGrid w:val="0"/>
              </w:rPr>
              <w:t>上10%以下的罚款。</w:t>
            </w:r>
          </w:p>
        </w:tc>
        <w:tc>
          <w:tcPr>
            <w:tcW w:w="2615" w:type="dxa"/>
            <w:vAlign w:val="center"/>
          </w:tcPr>
          <w:p w14:paraId="01C531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C26C0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43127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83AEF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D8D0E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A6F56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54961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9181F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DF331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32BB083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FADD0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BB384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8B3DB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01C45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A44D9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7BB33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57D74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528DE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553830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75E0EB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1CC0D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4B41C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5EFEAF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FDD57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A5386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5BB43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EF143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A32CC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3B29F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6ACA2F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62506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A46A3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FCB8B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E7837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B9396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5CE85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59B90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6A20E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535811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0AFBB1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DD7EA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9AB41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7772EF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6CA3D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399D9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A194E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9F1D4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926ED8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C1E148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ABAC9F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5DE915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B5E475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8A70A8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7F003C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9E1F43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6A6BC26">
            <w:pPr>
              <w:adjustRightInd w:val="0"/>
              <w:snapToGrid w:val="0"/>
              <w:spacing w:line="300" w:lineRule="exact"/>
              <w:jc w:val="center"/>
              <w:rPr>
                <w:rFonts w:ascii="微软雅黑" w:hAnsi="宋体" w:eastAsia="微软雅黑" w:cs="宋体"/>
                <w:kern w:val="0"/>
                <w:sz w:val="20"/>
                <w:szCs w:val="20"/>
              </w:rPr>
            </w:pPr>
          </w:p>
        </w:tc>
      </w:tr>
      <w:tr w14:paraId="7CCDE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DD7AF90">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182</w:t>
            </w:r>
          </w:p>
        </w:tc>
        <w:tc>
          <w:tcPr>
            <w:tcW w:w="308" w:type="dxa"/>
            <w:vAlign w:val="center"/>
          </w:tcPr>
          <w:p w14:paraId="00CE3D8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71AD9E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对工程监理单位与建设单位或者建筑施工企业串通弄虚作假、降低工程质量或者将不合格的建设工程、建筑材料、建筑构配件和设备按照合格签字行为的处罚</w:t>
            </w:r>
          </w:p>
        </w:tc>
        <w:tc>
          <w:tcPr>
            <w:tcW w:w="546" w:type="dxa"/>
            <w:vAlign w:val="center"/>
          </w:tcPr>
          <w:p w14:paraId="398EAAC9">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7432C1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DE3098B">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7AEDE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1.【法律】《中华人民共和国建筑法》第六十九</w:t>
            </w:r>
            <w:r>
              <w:rPr>
                <w:rStyle w:val="8"/>
                <w:rFonts w:hint="eastAsia" w:eastAsia="仿宋"/>
                <w:snapToGrid w:val="0"/>
              </w:rPr>
              <w:t>条</w:t>
            </w:r>
            <w:r>
              <w:rPr>
                <w:rStyle w:val="7"/>
                <w:rFonts w:hint="default" w:ascii="Times New Roman" w:hAnsi="Times New Roman" w:eastAsia="仿宋"/>
                <w:snapToGrid w:val="0"/>
              </w:rPr>
              <w:t>第一款：工程监理单位与建设单位或者建筑施工企业串通，弄虚作假、降低工程质量的，责令改正，处以罚款，降低资质等级或者吊销资质证书；有违法所得的，予以没收；造成损失的，承担连带赔偿责任；构成犯罪的，依法追究刑</w:t>
            </w:r>
            <w:r>
              <w:rPr>
                <w:rStyle w:val="8"/>
                <w:rFonts w:hint="eastAsia" w:eastAsia="仿宋"/>
                <w:snapToGrid w:val="0"/>
              </w:rPr>
              <w:t>事责任。</w:t>
            </w:r>
          </w:p>
          <w:p w14:paraId="13942E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第七十六</w:t>
            </w:r>
            <w:r>
              <w:rPr>
                <w:rStyle w:val="8"/>
                <w:rFonts w:hint="eastAsia" w:eastAsia="仿宋"/>
                <w:snapToGrid w:val="0"/>
              </w:rPr>
              <w:t>条</w:t>
            </w:r>
            <w:r>
              <w:rPr>
                <w:rStyle w:val="7"/>
                <w:rFonts w:hint="default" w:ascii="Times New Roman" w:hAnsi="Times New Roman" w:eastAsia="仿宋"/>
                <w:snapToGrid w:val="0"/>
              </w:rPr>
              <w:t>第一款：本法规定的责令停业整</w:t>
            </w:r>
            <w:r>
              <w:rPr>
                <w:rStyle w:val="8"/>
                <w:rFonts w:hint="eastAsia" w:eastAsia="仿宋"/>
                <w:snapToGrid w:val="0"/>
              </w:rPr>
              <w:t>顿、</w:t>
            </w:r>
            <w:r>
              <w:rPr>
                <w:rStyle w:val="7"/>
                <w:rFonts w:hint="default" w:ascii="Times New Roman" w:hAnsi="Times New Roman" w:eastAsia="仿宋"/>
                <w:snapToGrid w:val="0"/>
              </w:rPr>
              <w:t>降低  资质等级和吊销资质证书的行政处罚，由颁发资质证书的机关决定；其他行政处罚，由建设行政主管部门或者有关部门依照法律和国务院规定的职权范</w:t>
            </w:r>
            <w:r>
              <w:rPr>
                <w:rStyle w:val="8"/>
                <w:rFonts w:hint="eastAsia" w:eastAsia="仿宋"/>
                <w:snapToGrid w:val="0"/>
              </w:rPr>
              <w:t>围决定。</w:t>
            </w:r>
          </w:p>
          <w:p w14:paraId="2D63F8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73079F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六</w:t>
            </w:r>
            <w:r>
              <w:rPr>
                <w:rStyle w:val="7"/>
                <w:rFonts w:hint="default" w:ascii="Times New Roman" w:hAnsi="Times New Roman" w:eastAsia="仿宋"/>
                <w:snapToGrid w:val="0"/>
              </w:rPr>
              <w:t>十七条：工程监理单位有下列行为之一的，责令</w:t>
            </w:r>
            <w:r>
              <w:rPr>
                <w:rStyle w:val="8"/>
                <w:rFonts w:hint="eastAsia" w:eastAsia="仿宋"/>
                <w:snapToGrid w:val="0"/>
              </w:rPr>
              <w:t>改正</w:t>
            </w:r>
            <w:r>
              <w:rPr>
                <w:rStyle w:val="7"/>
                <w:rFonts w:hint="default" w:ascii="Times New Roman" w:hAnsi="Times New Roman" w:eastAsia="仿宋"/>
                <w:snapToGrid w:val="0"/>
              </w:rPr>
              <w:t>，处50</w:t>
            </w:r>
            <w:r>
              <w:rPr>
                <w:rStyle w:val="8"/>
                <w:rFonts w:hint="eastAsia" w:eastAsia="仿宋"/>
                <w:snapToGrid w:val="0"/>
              </w:rPr>
              <w:t>万元以</w:t>
            </w:r>
            <w:r>
              <w:rPr>
                <w:rStyle w:val="7"/>
                <w:rFonts w:hint="default" w:ascii="Times New Roman" w:hAnsi="Times New Roman" w:eastAsia="仿宋"/>
                <w:snapToGrid w:val="0"/>
              </w:rPr>
              <w:t>上100万元以下的罚款，降低资质等级或者吊销资质证书；有违法所得的，予以没收；造成损失的，承担连带赔</w:t>
            </w:r>
            <w:r>
              <w:rPr>
                <w:rStyle w:val="8"/>
                <w:rFonts w:hint="eastAsia" w:eastAsia="仿宋"/>
                <w:snapToGrid w:val="0"/>
              </w:rPr>
              <w:t>偿</w:t>
            </w:r>
            <w:r>
              <w:rPr>
                <w:rStyle w:val="7"/>
                <w:rFonts w:hint="default" w:ascii="Times New Roman" w:hAnsi="Times New Roman" w:eastAsia="仿宋"/>
                <w:snapToGrid w:val="0"/>
              </w:rPr>
              <w:t>责任：</w:t>
            </w:r>
          </w:p>
          <w:p w14:paraId="29ECCB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（一）与建设单位或者施工单位串通，弄虚作假、降低工程</w:t>
            </w:r>
            <w:r>
              <w:rPr>
                <w:rStyle w:val="8"/>
                <w:rFonts w:hint="eastAsia" w:eastAsia="仿宋"/>
                <w:snapToGrid w:val="0"/>
              </w:rPr>
              <w:t>质量的；</w:t>
            </w:r>
          </w:p>
          <w:p w14:paraId="738FAA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（二）将不合格的建设工程、建筑材料、建筑构配件和设备按照合格</w:t>
            </w:r>
            <w:r>
              <w:rPr>
                <w:rStyle w:val="8"/>
                <w:rFonts w:hint="eastAsia" w:eastAsia="仿宋"/>
                <w:snapToGrid w:val="0"/>
              </w:rPr>
              <w:t>签字的。</w:t>
            </w:r>
          </w:p>
          <w:p w14:paraId="19B3BB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七</w:t>
            </w:r>
            <w:r>
              <w:rPr>
                <w:rStyle w:val="7"/>
                <w:rFonts w:hint="default" w:ascii="Times New Roman" w:hAnsi="Times New Roman" w:eastAsia="仿宋"/>
                <w:snapToGrid w:val="0"/>
              </w:rPr>
              <w:t>十三条：依照本条例规定，给予单位罚款处罚的，对单位直接负责的主管人员和其他直接责任人员处单位</w:t>
            </w:r>
            <w:r>
              <w:rPr>
                <w:rStyle w:val="8"/>
                <w:rFonts w:hint="eastAsia" w:eastAsia="仿宋"/>
                <w:snapToGrid w:val="0"/>
              </w:rPr>
              <w:t>罚款</w:t>
            </w:r>
            <w:r>
              <w:rPr>
                <w:rStyle w:val="7"/>
                <w:rFonts w:hint="default" w:ascii="Times New Roman" w:hAnsi="Times New Roman" w:eastAsia="仿宋"/>
                <w:snapToGrid w:val="0"/>
              </w:rPr>
              <w:t>数额</w:t>
            </w:r>
            <w:r>
              <w:rPr>
                <w:rStyle w:val="8"/>
                <w:rFonts w:hint="eastAsia" w:eastAsia="仿宋"/>
                <w:snapToGrid w:val="0"/>
              </w:rPr>
              <w:t>5%以</w:t>
            </w:r>
            <w:r>
              <w:rPr>
                <w:rStyle w:val="7"/>
                <w:rFonts w:hint="default" w:ascii="Times New Roman" w:hAnsi="Times New Roman" w:eastAsia="仿宋"/>
                <w:snapToGrid w:val="0"/>
              </w:rPr>
              <w:t>上10%以下</w:t>
            </w:r>
            <w:r>
              <w:rPr>
                <w:rStyle w:val="8"/>
                <w:rFonts w:hint="eastAsia" w:eastAsia="仿宋"/>
                <w:snapToGrid w:val="0"/>
              </w:rPr>
              <w:t>的罚款。</w:t>
            </w:r>
          </w:p>
          <w:p w14:paraId="6A8FAD2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3.【部门规章】《实施工程建设强制性标准监督</w:t>
            </w:r>
            <w:r>
              <w:rPr>
                <w:rStyle w:val="8"/>
                <w:rFonts w:hint="eastAsia" w:eastAsia="仿宋"/>
                <w:snapToGrid w:val="0"/>
              </w:rPr>
              <w:t>规定》（</w:t>
            </w:r>
            <w:r>
              <w:rPr>
                <w:rStyle w:val="7"/>
                <w:rFonts w:hint="default" w:ascii="Times New Roman" w:hAnsi="Times New Roman" w:eastAsia="仿宋"/>
                <w:snapToGrid w:val="0"/>
              </w:rPr>
              <w:t>2000年建</w:t>
            </w:r>
            <w:r>
              <w:rPr>
                <w:rStyle w:val="8"/>
                <w:rFonts w:hint="eastAsia" w:eastAsia="仿宋"/>
                <w:snapToGrid w:val="0"/>
              </w:rPr>
              <w:t>设部令</w:t>
            </w:r>
            <w:r>
              <w:rPr>
                <w:rStyle w:val="7"/>
                <w:rFonts w:hint="default" w:ascii="Times New Roman" w:hAnsi="Times New Roman" w:eastAsia="仿宋"/>
                <w:snapToGrid w:val="0"/>
              </w:rPr>
              <w:t>第 81号发布施行）</w:t>
            </w:r>
            <w:r>
              <w:rPr>
                <w:rStyle w:val="8"/>
                <w:rFonts w:hint="eastAsia" w:eastAsia="仿宋"/>
                <w:snapToGrid w:val="0"/>
              </w:rPr>
              <w:t>第</w:t>
            </w:r>
            <w:r>
              <w:rPr>
                <w:rStyle w:val="7"/>
                <w:rFonts w:hint="default" w:ascii="Times New Roman" w:hAnsi="Times New Roman" w:eastAsia="仿宋"/>
                <w:snapToGrid w:val="0"/>
              </w:rPr>
              <w:t>十九条：工程监理单位违反强制性标准规定，将不合格的建设工程以及建筑材料、建筑构配件和设备按照合格签字的，责令</w:t>
            </w:r>
            <w:r>
              <w:rPr>
                <w:rStyle w:val="8"/>
                <w:rFonts w:hint="eastAsia" w:eastAsia="仿宋"/>
                <w:snapToGrid w:val="0"/>
              </w:rPr>
              <w:t>改正</w:t>
            </w:r>
            <w:r>
              <w:rPr>
                <w:rStyle w:val="7"/>
                <w:rFonts w:hint="default" w:ascii="Times New Roman" w:hAnsi="Times New Roman" w:eastAsia="仿宋"/>
                <w:snapToGrid w:val="0"/>
              </w:rPr>
              <w:t>，处50</w:t>
            </w:r>
            <w:r>
              <w:rPr>
                <w:rStyle w:val="8"/>
                <w:rFonts w:hint="eastAsia" w:eastAsia="仿宋"/>
                <w:snapToGrid w:val="0"/>
              </w:rPr>
              <w:t>万元以</w:t>
            </w:r>
            <w:r>
              <w:rPr>
                <w:rStyle w:val="7"/>
                <w:rFonts w:hint="default" w:ascii="Times New Roman" w:hAnsi="Times New Roman" w:eastAsia="仿宋"/>
                <w:snapToGrid w:val="0"/>
              </w:rPr>
              <w:t>上100万元以下的罚款，降低资质等级或者吊销资质证书，有违法所得的，予以没收。</w:t>
            </w:r>
          </w:p>
        </w:tc>
        <w:tc>
          <w:tcPr>
            <w:tcW w:w="2615" w:type="dxa"/>
            <w:vAlign w:val="center"/>
          </w:tcPr>
          <w:p w14:paraId="442F9D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B912B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9AEFC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6CCC2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5E4E5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B9990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148BEF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F7388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8F2E4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3AEDFD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27CA3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031AD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8E082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BB653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98EC3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C5982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AFA9F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19B24A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F19DD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31EDB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CCE04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B7133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73EFA3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25BEE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11ED9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72EE5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35C51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0D7FB9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5B000C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AF9EA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AA762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14449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270AE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B677A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0A04F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66B59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0881F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7E5B4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69EA7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02FC46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6F94E3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38647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B0D2F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FFC23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B57E59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39B18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376A7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C926E2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2D8D7E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9FA0D8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44380E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85A01E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97ABDA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890F0F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27479A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ED94CD6">
            <w:pPr>
              <w:adjustRightInd w:val="0"/>
              <w:snapToGrid w:val="0"/>
              <w:spacing w:line="300" w:lineRule="exact"/>
              <w:jc w:val="center"/>
              <w:rPr>
                <w:rFonts w:ascii="微软雅黑" w:hAnsi="宋体" w:eastAsia="微软雅黑" w:cs="宋体"/>
                <w:kern w:val="0"/>
                <w:sz w:val="20"/>
                <w:szCs w:val="20"/>
              </w:rPr>
            </w:pPr>
          </w:p>
        </w:tc>
      </w:tr>
      <w:tr w14:paraId="4500A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49A0A8B">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183</w:t>
            </w:r>
          </w:p>
        </w:tc>
        <w:tc>
          <w:tcPr>
            <w:tcW w:w="308" w:type="dxa"/>
            <w:vAlign w:val="center"/>
          </w:tcPr>
          <w:p w14:paraId="297C1CE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80B211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对涉及建筑主体或者承重结构变动的装修工程没有设计方案擅自施工或者房屋建筑使用者在装修过程中擅自变动房屋建筑主体和承重结构行为的处罚</w:t>
            </w:r>
          </w:p>
        </w:tc>
        <w:tc>
          <w:tcPr>
            <w:tcW w:w="546" w:type="dxa"/>
            <w:vAlign w:val="center"/>
          </w:tcPr>
          <w:p w14:paraId="1B906A7E">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96F201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49B6981">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41AD6E79">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【法律】《中华人民共和国建筑法》第七十条：</w:t>
            </w:r>
            <w:r>
              <w:rPr>
                <w:rStyle w:val="7"/>
                <w:rFonts w:hint="default" w:ascii="Times New Roman" w:hAnsi="Times New Roman" w:eastAsia="仿宋"/>
                <w:snapToGrid w:val="0"/>
              </w:rPr>
              <w:t>违反本法规定，涉及建筑主体或者承重结构变动的装修工程擅自施工的，责令改正，处以罚款；造成损失的，承担赔偿责任；构成犯罪的，依法追究刑事责任。</w:t>
            </w:r>
          </w:p>
          <w:p w14:paraId="2F1FB49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【行政法规】《建设工程质量管理条例》（</w:t>
            </w:r>
            <w:r>
              <w:rPr>
                <w:rStyle w:val="8"/>
                <w:rFonts w:hint="eastAsia" w:eastAsia="仿宋"/>
                <w:snapToGrid w:val="0"/>
              </w:rPr>
              <w:t>2000</w:t>
            </w:r>
            <w:r>
              <w:rPr>
                <w:rStyle w:val="7"/>
                <w:rFonts w:hint="default" w:ascii="Times New Roman" w:hAnsi="Times New Roman" w:eastAsia="仿宋"/>
                <w:snapToGrid w:val="0"/>
              </w:rPr>
              <w:t>年国务院令第</w:t>
            </w:r>
            <w:r>
              <w:rPr>
                <w:rStyle w:val="8"/>
                <w:rFonts w:hint="eastAsia" w:eastAsia="仿宋"/>
                <w:snapToGrid w:val="0"/>
              </w:rPr>
              <w:t>279</w:t>
            </w:r>
            <w:r>
              <w:rPr>
                <w:rStyle w:val="7"/>
                <w:rFonts w:hint="default" w:ascii="Times New Roman" w:hAnsi="Times New Roman" w:eastAsia="仿宋"/>
                <w:snapToGrid w:val="0"/>
              </w:rPr>
              <w:t>号发布，</w:t>
            </w:r>
            <w:r>
              <w:rPr>
                <w:rStyle w:val="8"/>
                <w:rFonts w:hint="eastAsia" w:eastAsia="仿宋"/>
                <w:snapToGrid w:val="0"/>
              </w:rPr>
              <w:t>2019</w:t>
            </w:r>
            <w:r>
              <w:rPr>
                <w:rStyle w:val="7"/>
                <w:rFonts w:hint="default" w:ascii="Times New Roman" w:hAnsi="Times New Roman" w:eastAsia="仿宋"/>
                <w:snapToGrid w:val="0"/>
              </w:rPr>
              <w:t>年修订）第四条：县级以上人民政府建设行政主管部门和其他有关部门应当加强对建设工程质量的监督管理。</w:t>
            </w:r>
          </w:p>
          <w:p w14:paraId="7CC53A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第六十九条第一款：违反本条例规定，涉及建筑主体或者承重结构变动的装修工程，没有设计方案擅自施工的，责令改正，处5</w:t>
            </w:r>
            <w:r>
              <w:rPr>
                <w:rStyle w:val="8"/>
                <w:rFonts w:hint="eastAsia" w:eastAsia="仿宋"/>
                <w:snapToGrid w:val="0"/>
              </w:rPr>
              <w:t>0</w:t>
            </w:r>
            <w:r>
              <w:rPr>
                <w:rStyle w:val="7"/>
                <w:rFonts w:hint="default" w:ascii="Times New Roman" w:hAnsi="Times New Roman" w:eastAsia="仿宋"/>
                <w:snapToGrid w:val="0"/>
              </w:rPr>
              <w:t>元以上1</w:t>
            </w:r>
            <w:r>
              <w:rPr>
                <w:rStyle w:val="8"/>
                <w:rFonts w:hint="eastAsia" w:eastAsia="仿宋"/>
                <w:snapToGrid w:val="0"/>
              </w:rPr>
              <w:t>00</w:t>
            </w:r>
            <w:r>
              <w:rPr>
                <w:rStyle w:val="7"/>
                <w:rFonts w:hint="default" w:ascii="Times New Roman" w:hAnsi="Times New Roman" w:eastAsia="仿宋"/>
                <w:snapToGrid w:val="0"/>
              </w:rPr>
              <w:t>万元以下的罚款；房屋建筑使用者在装修过程中擅自变动房屋建筑主体和承重结构的，责令改正，处5万元以上1</w:t>
            </w:r>
            <w:r>
              <w:rPr>
                <w:rStyle w:val="8"/>
                <w:rFonts w:hint="eastAsia" w:eastAsia="仿宋"/>
                <w:snapToGrid w:val="0"/>
              </w:rPr>
              <w:t>0</w:t>
            </w:r>
            <w:r>
              <w:rPr>
                <w:rStyle w:val="7"/>
                <w:rFonts w:hint="default" w:ascii="Times New Roman" w:hAnsi="Times New Roman" w:eastAsia="仿宋"/>
                <w:snapToGrid w:val="0"/>
              </w:rPr>
              <w:t>万元以下的罚款。</w:t>
            </w:r>
          </w:p>
          <w:p w14:paraId="09B57EC1">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第七十三条：依照本条例规定，给予单位罚款处罚的，对单位直接负责的主管人员和其他直接责任人员处单位罚款数额5</w:t>
            </w:r>
            <w:r>
              <w:rPr>
                <w:rStyle w:val="8"/>
                <w:rFonts w:hint="eastAsia" w:eastAsia="仿宋"/>
                <w:snapToGrid w:val="0"/>
              </w:rPr>
              <w:t>%</w:t>
            </w:r>
            <w:r>
              <w:rPr>
                <w:rStyle w:val="7"/>
                <w:rFonts w:hint="default" w:ascii="Times New Roman" w:hAnsi="Times New Roman" w:eastAsia="仿宋"/>
                <w:snapToGrid w:val="0"/>
              </w:rPr>
              <w:t>以上1</w:t>
            </w:r>
            <w:r>
              <w:rPr>
                <w:rStyle w:val="8"/>
                <w:rFonts w:hint="eastAsia" w:eastAsia="仿宋"/>
                <w:snapToGrid w:val="0"/>
              </w:rPr>
              <w:t>0%</w:t>
            </w:r>
            <w:r>
              <w:rPr>
                <w:rStyle w:val="7"/>
                <w:rFonts w:hint="default" w:ascii="Times New Roman" w:hAnsi="Times New Roman" w:eastAsia="仿宋"/>
                <w:snapToGrid w:val="0"/>
              </w:rPr>
              <w:t>以下的罚款。</w:t>
            </w:r>
          </w:p>
        </w:tc>
        <w:tc>
          <w:tcPr>
            <w:tcW w:w="2615" w:type="dxa"/>
            <w:vAlign w:val="center"/>
          </w:tcPr>
          <w:p w14:paraId="21CC2C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9C2CB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E64CD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82BFD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794651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67D11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1101B1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117989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0B36E6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2631970">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590B8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F485A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F3741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545C16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73DB0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4E77C6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E5A78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1FF28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44A5C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82085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3D622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C08B4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EDB18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52186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7366B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AC253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492E6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963A2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B3B12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C81BC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88666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A75A1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9B15F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558E0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2CA44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BBAF8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D4A00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6A3AF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631F7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8FB4C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F2FA5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19724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D8275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51952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E9719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ED5C9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E60E9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53D3AA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40F7CE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2390D2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F61D61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784117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608488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51FF6E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2C8EFA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6E53A87">
            <w:pPr>
              <w:adjustRightInd w:val="0"/>
              <w:snapToGrid w:val="0"/>
              <w:spacing w:line="300" w:lineRule="exact"/>
              <w:jc w:val="center"/>
              <w:rPr>
                <w:rFonts w:ascii="微软雅黑" w:hAnsi="宋体" w:eastAsia="微软雅黑" w:cs="宋体"/>
                <w:kern w:val="0"/>
                <w:sz w:val="20"/>
                <w:szCs w:val="20"/>
              </w:rPr>
            </w:pPr>
          </w:p>
        </w:tc>
      </w:tr>
      <w:tr w14:paraId="7E45B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34F7459">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184</w:t>
            </w:r>
          </w:p>
        </w:tc>
        <w:tc>
          <w:tcPr>
            <w:tcW w:w="308" w:type="dxa"/>
            <w:vAlign w:val="center"/>
          </w:tcPr>
          <w:p w14:paraId="3B89AA4A">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564416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对建设单位未按照国家规定将竣工验收报告、有关认可文件或者准许使用文件报送备案行为的处罚</w:t>
            </w:r>
          </w:p>
        </w:tc>
        <w:tc>
          <w:tcPr>
            <w:tcW w:w="546" w:type="dxa"/>
            <w:vAlign w:val="center"/>
          </w:tcPr>
          <w:p w14:paraId="7D7B658A">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27A166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65A28BC">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460A35CA">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【行政法规】《建设工程质量管理条例》（</w:t>
            </w:r>
            <w:r>
              <w:rPr>
                <w:rStyle w:val="8"/>
                <w:rFonts w:hint="eastAsia" w:eastAsia="仿宋"/>
                <w:snapToGrid w:val="0"/>
              </w:rPr>
              <w:t>2000</w:t>
            </w:r>
            <w:r>
              <w:rPr>
                <w:rStyle w:val="7"/>
                <w:rFonts w:hint="default" w:ascii="Times New Roman" w:hAnsi="Times New Roman" w:eastAsia="仿宋"/>
                <w:snapToGrid w:val="0"/>
              </w:rPr>
              <w:t>年国务院令第</w:t>
            </w:r>
            <w:r>
              <w:rPr>
                <w:rStyle w:val="8"/>
                <w:rFonts w:hint="eastAsia" w:eastAsia="仿宋"/>
                <w:snapToGrid w:val="0"/>
              </w:rPr>
              <w:t>279</w:t>
            </w:r>
            <w:r>
              <w:rPr>
                <w:rStyle w:val="7"/>
                <w:rFonts w:hint="default" w:ascii="Times New Roman" w:hAnsi="Times New Roman" w:eastAsia="仿宋"/>
                <w:snapToGrid w:val="0"/>
              </w:rPr>
              <w:t>号发布，</w:t>
            </w:r>
            <w:r>
              <w:rPr>
                <w:rStyle w:val="8"/>
                <w:rFonts w:hint="eastAsia" w:eastAsia="仿宋"/>
                <w:snapToGrid w:val="0"/>
              </w:rPr>
              <w:t>2019</w:t>
            </w:r>
            <w:r>
              <w:rPr>
                <w:rStyle w:val="7"/>
                <w:rFonts w:hint="default" w:ascii="Times New Roman" w:hAnsi="Times New Roman" w:eastAsia="仿宋"/>
                <w:snapToGrid w:val="0"/>
              </w:rPr>
              <w:t>年修订）第四条：县级以上人民政府建设行政主管部门和其他有关部门应当加强对建设工程质量的监督管理。</w:t>
            </w:r>
          </w:p>
          <w:p w14:paraId="72F72D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第五十六条第八项：违反本条例规定，建设单位有下列行为之一的，责令改正，处</w:t>
            </w:r>
            <w:r>
              <w:rPr>
                <w:rStyle w:val="8"/>
                <w:rFonts w:hint="eastAsia" w:eastAsia="仿宋"/>
                <w:snapToGrid w:val="0"/>
              </w:rPr>
              <w:t>20</w:t>
            </w:r>
            <w:r>
              <w:rPr>
                <w:rStyle w:val="7"/>
                <w:rFonts w:hint="default" w:ascii="Times New Roman" w:hAnsi="Times New Roman" w:eastAsia="仿宋"/>
                <w:snapToGrid w:val="0"/>
              </w:rPr>
              <w:t>万元以上</w:t>
            </w:r>
            <w:r>
              <w:rPr>
                <w:rStyle w:val="8"/>
                <w:rFonts w:hint="eastAsia" w:eastAsia="仿宋"/>
                <w:snapToGrid w:val="0"/>
              </w:rPr>
              <w:t>50</w:t>
            </w:r>
            <w:r>
              <w:rPr>
                <w:rStyle w:val="7"/>
                <w:rFonts w:hint="default" w:ascii="Times New Roman" w:hAnsi="Times New Roman" w:eastAsia="仿宋"/>
                <w:snapToGrid w:val="0"/>
              </w:rPr>
              <w:t>万元以下的罚款：（八）未按照国家规定将竣工验收报告、有关认可文件或者准许使用文件报送备案的。</w:t>
            </w:r>
          </w:p>
          <w:p w14:paraId="347281E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第七十三条：依照本条例规定，给予单位罚款处罚的，对单位直接负责的主管人员和其他直接责任人员处单位罚款数额百分之五以上百分之十以下的罚款。</w:t>
            </w:r>
          </w:p>
          <w:p w14:paraId="4BAFFE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【部门规章】《房屋建筑和市政基础设施工程竣工验收备案管理办法》（</w:t>
            </w:r>
            <w:r>
              <w:rPr>
                <w:rStyle w:val="8"/>
                <w:rFonts w:hint="eastAsia" w:eastAsia="仿宋"/>
                <w:snapToGrid w:val="0"/>
              </w:rPr>
              <w:t>2000</w:t>
            </w:r>
            <w:r>
              <w:rPr>
                <w:rStyle w:val="7"/>
                <w:rFonts w:hint="default" w:ascii="Times New Roman" w:hAnsi="Times New Roman" w:eastAsia="仿宋"/>
                <w:snapToGrid w:val="0"/>
              </w:rPr>
              <w:t>年建设部令第</w:t>
            </w:r>
            <w:r>
              <w:rPr>
                <w:rStyle w:val="8"/>
                <w:rFonts w:hint="eastAsia" w:eastAsia="仿宋"/>
                <w:snapToGrid w:val="0"/>
              </w:rPr>
              <w:t>78</w:t>
            </w:r>
            <w:r>
              <w:rPr>
                <w:rStyle w:val="7"/>
                <w:rFonts w:hint="default" w:ascii="Times New Roman" w:hAnsi="Times New Roman" w:eastAsia="仿宋"/>
                <w:snapToGrid w:val="0"/>
              </w:rPr>
              <w:t>号发布，</w:t>
            </w:r>
            <w:r>
              <w:rPr>
                <w:rStyle w:val="8"/>
                <w:rFonts w:hint="eastAsia" w:eastAsia="仿宋"/>
                <w:snapToGrid w:val="0"/>
              </w:rPr>
              <w:t>2009</w:t>
            </w:r>
            <w:r>
              <w:rPr>
                <w:rStyle w:val="7"/>
                <w:rFonts w:hint="default" w:ascii="Times New Roman" w:hAnsi="Times New Roman" w:eastAsia="仿宋"/>
                <w:snapToGrid w:val="0"/>
              </w:rPr>
              <w:t>年修正）　第三第二款：县级以上地方人民政府建设主管部门负责本行政区域内工程的竣工验收备案管理工作。</w:t>
            </w:r>
          </w:p>
          <w:p w14:paraId="328391E5">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第九条：建设单位在工程竣工验收合格之日起</w:t>
            </w:r>
            <w:r>
              <w:rPr>
                <w:rStyle w:val="8"/>
                <w:rFonts w:hint="eastAsia" w:eastAsia="仿宋"/>
                <w:snapToGrid w:val="0"/>
              </w:rPr>
              <w:t>15</w:t>
            </w:r>
            <w:r>
              <w:rPr>
                <w:rStyle w:val="7"/>
                <w:rFonts w:hint="default" w:ascii="Times New Roman" w:hAnsi="Times New Roman" w:eastAsia="仿宋"/>
                <w:snapToGrid w:val="0"/>
              </w:rPr>
              <w:t>日内未办理工程竣工验收备案的，备案机关责令限期改正，处</w:t>
            </w:r>
            <w:r>
              <w:rPr>
                <w:rStyle w:val="8"/>
                <w:rFonts w:hint="eastAsia" w:eastAsia="仿宋"/>
                <w:snapToGrid w:val="0"/>
              </w:rPr>
              <w:t>20</w:t>
            </w:r>
            <w:r>
              <w:rPr>
                <w:rStyle w:val="7"/>
                <w:rFonts w:hint="default" w:ascii="Times New Roman" w:hAnsi="Times New Roman" w:eastAsia="仿宋"/>
                <w:snapToGrid w:val="0"/>
              </w:rPr>
              <w:t>万元以上</w:t>
            </w:r>
            <w:r>
              <w:rPr>
                <w:rStyle w:val="8"/>
                <w:rFonts w:hint="eastAsia" w:eastAsia="仿宋"/>
                <w:snapToGrid w:val="0"/>
              </w:rPr>
              <w:t>50</w:t>
            </w:r>
            <w:r>
              <w:rPr>
                <w:rStyle w:val="7"/>
                <w:rFonts w:hint="default" w:ascii="Times New Roman" w:hAnsi="Times New Roman" w:eastAsia="仿宋"/>
                <w:snapToGrid w:val="0"/>
              </w:rPr>
              <w:t>万元以下罚款。</w:t>
            </w:r>
          </w:p>
        </w:tc>
        <w:tc>
          <w:tcPr>
            <w:tcW w:w="2615" w:type="dxa"/>
            <w:vAlign w:val="center"/>
          </w:tcPr>
          <w:p w14:paraId="511293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5F2D1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9F1F6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2F5F2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A3B6F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34339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1218CB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CCDD4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6440A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C2DC82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B4EBE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73175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9C028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ABE2C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2D357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CE3FD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B546E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69651C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58AA0C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4223D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71378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A580D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FA6AB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2391EF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10815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CEAD0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F6B18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24DB9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1D08E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D8E43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DCA60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6F569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3B9DF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1D4A33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736D5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1A8BE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D54F5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819DC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4DE2E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4072D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0F65F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871D8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35E59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CA49A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21D21D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AD666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6785A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D9E4B8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51FC14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D4963B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8FF983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B3068E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E6A349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8D745D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9EF40E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68D7C16">
            <w:pPr>
              <w:adjustRightInd w:val="0"/>
              <w:snapToGrid w:val="0"/>
              <w:spacing w:line="300" w:lineRule="exact"/>
              <w:jc w:val="center"/>
              <w:rPr>
                <w:rFonts w:ascii="微软雅黑" w:hAnsi="宋体" w:eastAsia="微软雅黑" w:cs="宋体"/>
                <w:kern w:val="0"/>
                <w:sz w:val="20"/>
                <w:szCs w:val="20"/>
              </w:rPr>
            </w:pPr>
          </w:p>
        </w:tc>
      </w:tr>
      <w:tr w14:paraId="1CC51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326139">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185</w:t>
            </w:r>
          </w:p>
        </w:tc>
        <w:tc>
          <w:tcPr>
            <w:tcW w:w="308" w:type="dxa"/>
            <w:vAlign w:val="center"/>
          </w:tcPr>
          <w:p w14:paraId="21E82C0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FF167A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对建设单位将备案机关决定重新组织竣工验收的工程在重新组织竣工验收前擅自使用行为的处罚</w:t>
            </w:r>
          </w:p>
        </w:tc>
        <w:tc>
          <w:tcPr>
            <w:tcW w:w="546" w:type="dxa"/>
            <w:vAlign w:val="center"/>
          </w:tcPr>
          <w:p w14:paraId="31653BA6">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81A550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5F61FAB">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7C29A56F">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【部门规章】《房屋建筑和市政基础设施工程竣工验收备案管理办法》（</w:t>
            </w:r>
            <w:r>
              <w:rPr>
                <w:rStyle w:val="8"/>
                <w:rFonts w:hint="eastAsia" w:eastAsia="仿宋"/>
                <w:snapToGrid w:val="0"/>
              </w:rPr>
              <w:t>2000</w:t>
            </w:r>
            <w:r>
              <w:rPr>
                <w:rStyle w:val="7"/>
                <w:rFonts w:hint="default" w:ascii="Times New Roman" w:hAnsi="Times New Roman" w:eastAsia="仿宋"/>
                <w:snapToGrid w:val="0"/>
              </w:rPr>
              <w:t>年建设部令第</w:t>
            </w:r>
            <w:r>
              <w:rPr>
                <w:rStyle w:val="8"/>
                <w:rFonts w:hint="eastAsia" w:eastAsia="仿宋"/>
                <w:snapToGrid w:val="0"/>
              </w:rPr>
              <w:t>78</w:t>
            </w:r>
            <w:r>
              <w:rPr>
                <w:rStyle w:val="7"/>
                <w:rFonts w:hint="default" w:ascii="Times New Roman" w:hAnsi="Times New Roman" w:eastAsia="仿宋"/>
                <w:snapToGrid w:val="0"/>
              </w:rPr>
              <w:t>号发布，</w:t>
            </w:r>
            <w:r>
              <w:rPr>
                <w:rStyle w:val="8"/>
                <w:rFonts w:hint="eastAsia" w:eastAsia="仿宋"/>
                <w:snapToGrid w:val="0"/>
              </w:rPr>
              <w:t>2009</w:t>
            </w:r>
            <w:r>
              <w:rPr>
                <w:rStyle w:val="7"/>
                <w:rFonts w:hint="default" w:ascii="Times New Roman" w:hAnsi="Times New Roman" w:eastAsia="仿宋"/>
                <w:snapToGrid w:val="0"/>
              </w:rPr>
              <w:t>年修正）　第四条：建设单位应当自工程竣工验收合格之日起</w:t>
            </w:r>
            <w:r>
              <w:rPr>
                <w:rStyle w:val="8"/>
                <w:rFonts w:hint="eastAsia" w:eastAsia="仿宋"/>
                <w:snapToGrid w:val="0"/>
              </w:rPr>
              <w:t>15</w:t>
            </w:r>
            <w:r>
              <w:rPr>
                <w:rStyle w:val="7"/>
                <w:rFonts w:hint="default" w:ascii="Times New Roman" w:hAnsi="Times New Roman" w:eastAsia="仿宋"/>
                <w:snapToGrid w:val="0"/>
              </w:rPr>
              <w:t>日内，依照本办法规定，向工程所在地的县级以上地方人民政府建设主管部门（以下简称备案机关）备案</w:t>
            </w:r>
          </w:p>
          <w:p w14:paraId="7670CB9E">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第十条：建设单位将备案机关决定重新组织竣工验收的工程，在重新组织竣工验收前，擅自使用的，备案机关责令停止使用，处工程合同价款</w:t>
            </w:r>
            <w:r>
              <w:rPr>
                <w:rStyle w:val="8"/>
                <w:rFonts w:hint="eastAsia" w:eastAsia="仿宋"/>
                <w:snapToGrid w:val="0"/>
              </w:rPr>
              <w:t>2%</w:t>
            </w:r>
            <w:r>
              <w:rPr>
                <w:rStyle w:val="7"/>
                <w:rFonts w:hint="default" w:ascii="Times New Roman" w:hAnsi="Times New Roman" w:eastAsia="仿宋"/>
                <w:snapToGrid w:val="0"/>
              </w:rPr>
              <w:t>以上</w:t>
            </w:r>
            <w:r>
              <w:rPr>
                <w:rStyle w:val="8"/>
                <w:rFonts w:hint="eastAsia" w:eastAsia="仿宋"/>
                <w:snapToGrid w:val="0"/>
              </w:rPr>
              <w:t>4%</w:t>
            </w:r>
            <w:r>
              <w:rPr>
                <w:rStyle w:val="7"/>
                <w:rFonts w:hint="default" w:ascii="Times New Roman" w:hAnsi="Times New Roman" w:eastAsia="仿宋"/>
                <w:snapToGrid w:val="0"/>
              </w:rPr>
              <w:t>以下罚款。</w:t>
            </w:r>
          </w:p>
        </w:tc>
        <w:tc>
          <w:tcPr>
            <w:tcW w:w="2615" w:type="dxa"/>
            <w:vAlign w:val="center"/>
          </w:tcPr>
          <w:p w14:paraId="038F72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D0DB5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34C5D9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7F379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B72E4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AB0EC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3251D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64920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517CD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7F6FFD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293EC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19C0F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59A60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ADC45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7B589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3B350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6EF84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1AF66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52ACDC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CC4ED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5412B8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45D42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62964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30326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71CB4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A2155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71B7E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3AE5C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728DA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269673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8B655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DF2C4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B5238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40CF52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5B7E2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3DD50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B258F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445A2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FDD38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1523C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C0BE1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909FA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7E8398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41AA67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9E18D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FA694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FAAB5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0090039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F9FAF2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D8FC4A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B38173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B76A59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EDA29F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2D7C93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2F44F3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F5C23F2">
            <w:pPr>
              <w:adjustRightInd w:val="0"/>
              <w:snapToGrid w:val="0"/>
              <w:spacing w:line="300" w:lineRule="exact"/>
              <w:jc w:val="center"/>
              <w:rPr>
                <w:rFonts w:ascii="微软雅黑" w:hAnsi="宋体" w:eastAsia="微软雅黑" w:cs="宋体"/>
                <w:kern w:val="0"/>
                <w:sz w:val="20"/>
                <w:szCs w:val="20"/>
              </w:rPr>
            </w:pPr>
          </w:p>
        </w:tc>
      </w:tr>
      <w:tr w14:paraId="5B24E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2335080">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186</w:t>
            </w:r>
          </w:p>
        </w:tc>
        <w:tc>
          <w:tcPr>
            <w:tcW w:w="308" w:type="dxa"/>
            <w:vAlign w:val="center"/>
          </w:tcPr>
          <w:p w14:paraId="0995947D">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26D8A2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对建设单位采用虚假证明文件办理工程竣工验收备案行为的处罚</w:t>
            </w:r>
          </w:p>
        </w:tc>
        <w:tc>
          <w:tcPr>
            <w:tcW w:w="546" w:type="dxa"/>
            <w:vAlign w:val="center"/>
          </w:tcPr>
          <w:p w14:paraId="7112841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D20DB3A">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0C6E0D3">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5F2402FA">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【部门规章】《房屋建筑和市政基础设施工程竣工验收备案管理办法》（</w:t>
            </w:r>
            <w:r>
              <w:rPr>
                <w:rStyle w:val="8"/>
                <w:rFonts w:hint="eastAsia" w:eastAsia="仿宋"/>
                <w:snapToGrid w:val="0"/>
              </w:rPr>
              <w:t>2000</w:t>
            </w:r>
            <w:r>
              <w:rPr>
                <w:rStyle w:val="7"/>
                <w:rFonts w:hint="default" w:ascii="Times New Roman" w:hAnsi="Times New Roman" w:eastAsia="仿宋"/>
                <w:snapToGrid w:val="0"/>
              </w:rPr>
              <w:t>年建设部令第</w:t>
            </w:r>
            <w:r>
              <w:rPr>
                <w:rStyle w:val="8"/>
                <w:rFonts w:hint="eastAsia" w:eastAsia="仿宋"/>
                <w:snapToGrid w:val="0"/>
              </w:rPr>
              <w:t>78</w:t>
            </w:r>
            <w:r>
              <w:rPr>
                <w:rStyle w:val="7"/>
                <w:rFonts w:hint="default" w:ascii="Times New Roman" w:hAnsi="Times New Roman" w:eastAsia="仿宋"/>
                <w:snapToGrid w:val="0"/>
              </w:rPr>
              <w:t>号发布，</w:t>
            </w:r>
            <w:r>
              <w:rPr>
                <w:rStyle w:val="8"/>
                <w:rFonts w:hint="eastAsia" w:eastAsia="仿宋"/>
                <w:snapToGrid w:val="0"/>
              </w:rPr>
              <w:t>2009</w:t>
            </w:r>
            <w:r>
              <w:rPr>
                <w:rStyle w:val="7"/>
                <w:rFonts w:hint="default" w:ascii="Times New Roman" w:hAnsi="Times New Roman" w:eastAsia="仿宋"/>
                <w:snapToGrid w:val="0"/>
              </w:rPr>
              <w:t>年修正）第四条：建设单位应当自工程竣工验收合格之日起</w:t>
            </w:r>
            <w:r>
              <w:rPr>
                <w:rStyle w:val="8"/>
                <w:rFonts w:hint="eastAsia" w:eastAsia="仿宋"/>
                <w:snapToGrid w:val="0"/>
              </w:rPr>
              <w:t>15</w:t>
            </w:r>
            <w:r>
              <w:rPr>
                <w:rStyle w:val="7"/>
                <w:rFonts w:hint="default" w:ascii="Times New Roman" w:hAnsi="Times New Roman" w:eastAsia="仿宋"/>
                <w:snapToGrid w:val="0"/>
              </w:rPr>
              <w:t>日内，依照本办法规定，向工程所在地的县级以上地方人民政府建设主管部门（以下简称备案机关）备案。</w:t>
            </w:r>
          </w:p>
          <w:p w14:paraId="716917B4">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第十一条：</w:t>
            </w:r>
            <w:r>
              <w:rPr>
                <w:rStyle w:val="8"/>
                <w:rFonts w:hint="eastAsia" w:eastAsia="仿宋"/>
                <w:snapToGrid w:val="0"/>
              </w:rPr>
              <w:t xml:space="preserve"> </w:t>
            </w:r>
            <w:r>
              <w:rPr>
                <w:rStyle w:val="7"/>
                <w:rFonts w:hint="default" w:ascii="Times New Roman" w:hAnsi="Times New Roman" w:eastAsia="仿宋"/>
                <w:snapToGrid w:val="0"/>
              </w:rPr>
              <w:t>建设单位采用虚假证明文件办理工程竣工验收备案的，工程竣工验收无效，备案机关责令停止使用，重新组织竣工验收，处</w:t>
            </w:r>
            <w:r>
              <w:rPr>
                <w:rStyle w:val="8"/>
                <w:rFonts w:hint="eastAsia" w:eastAsia="仿宋"/>
                <w:snapToGrid w:val="0"/>
              </w:rPr>
              <w:t>20</w:t>
            </w:r>
            <w:r>
              <w:rPr>
                <w:rStyle w:val="7"/>
                <w:rFonts w:hint="default" w:ascii="Times New Roman" w:hAnsi="Times New Roman" w:eastAsia="仿宋"/>
                <w:snapToGrid w:val="0"/>
              </w:rPr>
              <w:t>万元以上</w:t>
            </w:r>
            <w:r>
              <w:rPr>
                <w:rStyle w:val="8"/>
                <w:rFonts w:hint="eastAsia" w:eastAsia="仿宋"/>
                <w:snapToGrid w:val="0"/>
              </w:rPr>
              <w:t>50</w:t>
            </w:r>
            <w:r>
              <w:rPr>
                <w:rStyle w:val="7"/>
                <w:rFonts w:hint="default" w:ascii="Times New Roman" w:hAnsi="Times New Roman" w:eastAsia="仿宋"/>
                <w:snapToGrid w:val="0"/>
              </w:rPr>
              <w:t>万元以下罚款；构成犯罪的，依法追究刑事责任。</w:t>
            </w:r>
          </w:p>
        </w:tc>
        <w:tc>
          <w:tcPr>
            <w:tcW w:w="2615" w:type="dxa"/>
            <w:vAlign w:val="center"/>
          </w:tcPr>
          <w:p w14:paraId="738887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1339E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4B9E4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2158E5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E676C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8E416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53CA6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02EF8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A045C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0E471E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0BB5D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A642C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35BE3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847E7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EA4A1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43F346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F745D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96C4E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EED7F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DCF0D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B2DCA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85D9F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61329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CBB70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C8D70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D5993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5C27A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35FDE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E15A5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6EAC88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40FDA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04F2D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0FA75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186A6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566F3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41D9D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16F5C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2E156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5A818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A1D9F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3C922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079EC8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70BCA3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80CE7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3F1D5D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FE49E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83FCF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1EDEE0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3527B9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CEC588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895954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E5B564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3C4655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10609B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8713FC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DB4A83F">
            <w:pPr>
              <w:adjustRightInd w:val="0"/>
              <w:snapToGrid w:val="0"/>
              <w:spacing w:line="300" w:lineRule="exact"/>
              <w:jc w:val="center"/>
              <w:rPr>
                <w:rFonts w:ascii="微软雅黑" w:hAnsi="宋体" w:eastAsia="微软雅黑" w:cs="宋体"/>
                <w:kern w:val="0"/>
                <w:sz w:val="20"/>
                <w:szCs w:val="20"/>
              </w:rPr>
            </w:pPr>
          </w:p>
        </w:tc>
      </w:tr>
      <w:tr w14:paraId="12772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12849DD">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187</w:t>
            </w:r>
          </w:p>
        </w:tc>
        <w:tc>
          <w:tcPr>
            <w:tcW w:w="308" w:type="dxa"/>
            <w:vAlign w:val="center"/>
          </w:tcPr>
          <w:p w14:paraId="3CB4EA28">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C1F71F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对建设单位未组织竣工验收、验收不合格擅自交付使用或者对不合格的建设工程按照合格工程验收行为的处罚</w:t>
            </w:r>
          </w:p>
        </w:tc>
        <w:tc>
          <w:tcPr>
            <w:tcW w:w="546" w:type="dxa"/>
            <w:vAlign w:val="center"/>
          </w:tcPr>
          <w:p w14:paraId="7A5B1A95">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724E0F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7CA202C">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51BEA8CB">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【行政法规】《建设工程质量管理条例》（</w:t>
            </w:r>
            <w:r>
              <w:rPr>
                <w:rStyle w:val="8"/>
                <w:rFonts w:hint="eastAsia" w:eastAsia="仿宋"/>
                <w:snapToGrid w:val="0"/>
              </w:rPr>
              <w:t>2000</w:t>
            </w:r>
            <w:r>
              <w:rPr>
                <w:rStyle w:val="7"/>
                <w:rFonts w:hint="default" w:ascii="Times New Roman" w:hAnsi="Times New Roman" w:eastAsia="仿宋"/>
                <w:snapToGrid w:val="0"/>
              </w:rPr>
              <w:t>年国务院令第</w:t>
            </w:r>
            <w:r>
              <w:rPr>
                <w:rStyle w:val="8"/>
                <w:rFonts w:hint="eastAsia" w:eastAsia="仿宋"/>
                <w:snapToGrid w:val="0"/>
              </w:rPr>
              <w:t>279</w:t>
            </w:r>
            <w:r>
              <w:rPr>
                <w:rStyle w:val="7"/>
                <w:rFonts w:hint="default" w:ascii="Times New Roman" w:hAnsi="Times New Roman" w:eastAsia="仿宋"/>
                <w:snapToGrid w:val="0"/>
              </w:rPr>
              <w:t>号发布，</w:t>
            </w:r>
            <w:r>
              <w:rPr>
                <w:rStyle w:val="8"/>
                <w:rFonts w:hint="eastAsia" w:eastAsia="仿宋"/>
                <w:snapToGrid w:val="0"/>
              </w:rPr>
              <w:t>2019</w:t>
            </w:r>
            <w:r>
              <w:rPr>
                <w:rStyle w:val="7"/>
                <w:rFonts w:hint="default" w:ascii="Times New Roman" w:hAnsi="Times New Roman" w:eastAsia="仿宋"/>
                <w:snapToGrid w:val="0"/>
              </w:rPr>
              <w:t>年修订）第四条：县级以上人民政府建设行政主管部门和其他有关部门应当加强对建设工程质量的监督管理。</w:t>
            </w:r>
          </w:p>
          <w:p w14:paraId="14D904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第五十八条：</w:t>
            </w:r>
            <w:r>
              <w:rPr>
                <w:rStyle w:val="8"/>
                <w:rFonts w:hint="eastAsia" w:eastAsia="仿宋"/>
                <w:snapToGrid w:val="0"/>
              </w:rPr>
              <w:t xml:space="preserve"> </w:t>
            </w:r>
            <w:r>
              <w:rPr>
                <w:rStyle w:val="7"/>
                <w:rFonts w:hint="default" w:ascii="Times New Roman" w:hAnsi="Times New Roman" w:eastAsia="仿宋"/>
                <w:snapToGrid w:val="0"/>
              </w:rPr>
              <w:t>违反本条例规定，建设单位有下列行为之一的，责令改正，处工程合同价款百分之二以上百分之四以下的罚款；造成损失的，依法承担赔偿责任；</w:t>
            </w:r>
          </w:p>
          <w:p w14:paraId="2D3D18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（一）未组织竣工验收，擅自交付使用的；</w:t>
            </w:r>
          </w:p>
          <w:p w14:paraId="74EDD8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（二）验收不合格，擅自交付使用的；</w:t>
            </w:r>
          </w:p>
          <w:p w14:paraId="3A7852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（三）对不合格的建设工程按照合格工程验收的。</w:t>
            </w:r>
          </w:p>
          <w:p w14:paraId="41E1DAC7">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第七十三条：</w:t>
            </w:r>
            <w:r>
              <w:rPr>
                <w:rStyle w:val="8"/>
                <w:rFonts w:hint="eastAsia" w:eastAsia="仿宋"/>
                <w:snapToGrid w:val="0"/>
              </w:rPr>
              <w:t xml:space="preserve"> </w:t>
            </w:r>
            <w:r>
              <w:rPr>
                <w:rStyle w:val="7"/>
                <w:rFonts w:hint="default" w:ascii="Times New Roman" w:hAnsi="Times New Roman" w:eastAsia="仿宋"/>
                <w:snapToGrid w:val="0"/>
              </w:rPr>
              <w:t>依照本条例规定，给予单位罚款处罚的，对单位直接负责的主管人员和其他直接责任人员处单位罚款数额百分之五以上百分之十以下的罚款。</w:t>
            </w:r>
          </w:p>
        </w:tc>
        <w:tc>
          <w:tcPr>
            <w:tcW w:w="2615" w:type="dxa"/>
            <w:vAlign w:val="center"/>
          </w:tcPr>
          <w:p w14:paraId="0A1D9D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08C2D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ABEF8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C8EA3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E1F19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74FE6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4E4E3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4B5F6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0EF39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CA130D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79438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735BC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B5FF4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02A35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7DC0B9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AB7A9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D1BFA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ACFC0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B9236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CE80B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160B3B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4DCEB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95B88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227C1E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A0D24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C05A9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AAC10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682E2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000E6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17565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CCE82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7D650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B8D58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9D958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C9DA3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469F4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BED29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511FD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A5487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1A5F0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CC4FF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28417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5B610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6DE25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305011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98FF3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F28B9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2043F7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934E37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E169A4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E1AD6E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01E1FB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93FE08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10A6A4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941855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F7D4FC1">
            <w:pPr>
              <w:adjustRightInd w:val="0"/>
              <w:snapToGrid w:val="0"/>
              <w:spacing w:line="300" w:lineRule="exact"/>
              <w:jc w:val="center"/>
              <w:rPr>
                <w:rFonts w:ascii="微软雅黑" w:hAnsi="宋体" w:eastAsia="微软雅黑" w:cs="宋体"/>
                <w:kern w:val="0"/>
                <w:sz w:val="20"/>
                <w:szCs w:val="20"/>
              </w:rPr>
            </w:pPr>
          </w:p>
        </w:tc>
      </w:tr>
      <w:tr w14:paraId="45C07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411C7CA">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188</w:t>
            </w:r>
          </w:p>
        </w:tc>
        <w:tc>
          <w:tcPr>
            <w:tcW w:w="308" w:type="dxa"/>
            <w:vAlign w:val="center"/>
          </w:tcPr>
          <w:p w14:paraId="44AA518D">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AC04D0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对施工单位在工程竣工验收后不向建设单位出具质量保修书或者质量保修的内容、期限违反规定行为的处罚</w:t>
            </w:r>
          </w:p>
        </w:tc>
        <w:tc>
          <w:tcPr>
            <w:tcW w:w="546" w:type="dxa"/>
            <w:vAlign w:val="center"/>
          </w:tcPr>
          <w:p w14:paraId="4439821D">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B51767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D480E92">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172DAA80">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【部门规章】《房屋建筑工程质量保修办法》（</w:t>
            </w:r>
            <w:r>
              <w:rPr>
                <w:rStyle w:val="8"/>
                <w:rFonts w:hint="eastAsia" w:eastAsia="仿宋"/>
                <w:snapToGrid w:val="0"/>
              </w:rPr>
              <w:t>2000</w:t>
            </w:r>
            <w:r>
              <w:rPr>
                <w:rStyle w:val="7"/>
                <w:rFonts w:hint="default" w:ascii="Times New Roman" w:hAnsi="Times New Roman" w:eastAsia="仿宋"/>
                <w:snapToGrid w:val="0"/>
              </w:rPr>
              <w:t>年建设部令第</w:t>
            </w:r>
            <w:r>
              <w:rPr>
                <w:rStyle w:val="8"/>
                <w:rFonts w:hint="eastAsia" w:eastAsia="仿宋"/>
                <w:snapToGrid w:val="0"/>
              </w:rPr>
              <w:t>80</w:t>
            </w:r>
            <w:r>
              <w:rPr>
                <w:rStyle w:val="7"/>
                <w:rFonts w:hint="default" w:ascii="Times New Roman" w:hAnsi="Times New Roman" w:eastAsia="仿宋"/>
                <w:snapToGrid w:val="0"/>
              </w:rPr>
              <w:t>号发布施行）第十八条：</w:t>
            </w:r>
            <w:r>
              <w:rPr>
                <w:rStyle w:val="8"/>
                <w:rFonts w:hint="eastAsia" w:eastAsia="仿宋"/>
                <w:snapToGrid w:val="0"/>
              </w:rPr>
              <w:t xml:space="preserve"> </w:t>
            </w:r>
            <w:r>
              <w:rPr>
                <w:rStyle w:val="7"/>
                <w:rFonts w:hint="default" w:ascii="Times New Roman" w:hAnsi="Times New Roman" w:eastAsia="仿宋"/>
                <w:snapToGrid w:val="0"/>
              </w:rPr>
              <w:t>施工单位有下列行为之一的，由建设行政主管部门责令改正，并处</w:t>
            </w:r>
            <w:r>
              <w:rPr>
                <w:rStyle w:val="8"/>
                <w:rFonts w:hint="eastAsia" w:eastAsia="仿宋"/>
                <w:snapToGrid w:val="0"/>
              </w:rPr>
              <w:t>1</w:t>
            </w:r>
            <w:r>
              <w:rPr>
                <w:rStyle w:val="7"/>
                <w:rFonts w:hint="default" w:ascii="Times New Roman" w:hAnsi="Times New Roman" w:eastAsia="仿宋"/>
                <w:snapToGrid w:val="0"/>
              </w:rPr>
              <w:t>万元以上</w:t>
            </w:r>
            <w:r>
              <w:rPr>
                <w:rStyle w:val="8"/>
                <w:rFonts w:hint="eastAsia" w:eastAsia="仿宋"/>
                <w:snapToGrid w:val="0"/>
              </w:rPr>
              <w:t>3</w:t>
            </w:r>
            <w:r>
              <w:rPr>
                <w:rStyle w:val="7"/>
                <w:rFonts w:hint="default" w:ascii="Times New Roman" w:hAnsi="Times New Roman" w:eastAsia="仿宋"/>
                <w:snapToGrid w:val="0"/>
              </w:rPr>
              <w:t>万元以下的罚款。</w:t>
            </w:r>
          </w:p>
          <w:p w14:paraId="5F64DE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（一）工程竣工验收后，不向建设单位出具质量保修书的；</w:t>
            </w:r>
          </w:p>
          <w:p w14:paraId="1D3FA52E">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（二）质量保修的内容、期限违反本办法规定的。</w:t>
            </w:r>
          </w:p>
        </w:tc>
        <w:tc>
          <w:tcPr>
            <w:tcW w:w="2615" w:type="dxa"/>
            <w:vAlign w:val="center"/>
          </w:tcPr>
          <w:p w14:paraId="2D7ECC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EFC1D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BE182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51F3E1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3FDE1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95ACB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AE177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58B4A3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F2FA9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26C908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5AA88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1DCAC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D0758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01D0C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9B9BC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85FB3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F0242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1CE24A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6D71B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F71C1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2F2AA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1FFAE0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48F73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2A868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34F362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C20DC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40E58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06552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B109A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658C35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1E03F8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056B43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CA71D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A6365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F2DE4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736FCB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A7D3F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9174B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BB954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5AA979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6F2E5B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B6E12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E55BB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1EF27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0DD06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7A1B5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2D347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16E76F5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A67E01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EB6A8C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58DC37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C0B5DC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FBCDAE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033744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B24701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A4B7777">
            <w:pPr>
              <w:adjustRightInd w:val="0"/>
              <w:snapToGrid w:val="0"/>
              <w:spacing w:line="300" w:lineRule="exact"/>
              <w:jc w:val="center"/>
              <w:rPr>
                <w:rFonts w:ascii="微软雅黑" w:hAnsi="宋体" w:eastAsia="微软雅黑" w:cs="宋体"/>
                <w:kern w:val="0"/>
                <w:sz w:val="20"/>
                <w:szCs w:val="20"/>
              </w:rPr>
            </w:pPr>
          </w:p>
        </w:tc>
      </w:tr>
      <w:tr w14:paraId="54793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6CBEE8">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189</w:t>
            </w:r>
          </w:p>
        </w:tc>
        <w:tc>
          <w:tcPr>
            <w:tcW w:w="308" w:type="dxa"/>
            <w:vAlign w:val="center"/>
          </w:tcPr>
          <w:p w14:paraId="1CBE7A5B">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9A5155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对为建设工程提供机械设备和配件的单位未按照安全施工的要求配备齐全有效的保险、限位等安全设施和装置行为的处罚</w:t>
            </w:r>
          </w:p>
        </w:tc>
        <w:tc>
          <w:tcPr>
            <w:tcW w:w="546" w:type="dxa"/>
            <w:vAlign w:val="center"/>
          </w:tcPr>
          <w:p w14:paraId="164ACD5E">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848243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9918E24">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26A669E5">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【行政法规】《建设工程安全生产管理条例》（2003年国务院令第393号）</w:t>
            </w:r>
            <w:r>
              <w:rPr>
                <w:rStyle w:val="7"/>
                <w:rFonts w:hint="default" w:ascii="Times New Roman" w:hAnsi="Times New Roman" w:eastAsia="仿宋"/>
                <w:snapToGrid w:val="0"/>
              </w:rPr>
              <w:t>第四条：县级以上人民政府建设行政主管部门和其他有关部门应当加强对建设工程质量的监督管理。</w:t>
            </w:r>
          </w:p>
          <w:p w14:paraId="009E611E">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第五十九条：</w:t>
            </w:r>
            <w:r>
              <w:rPr>
                <w:rStyle w:val="8"/>
                <w:rFonts w:hint="eastAsia" w:eastAsia="仿宋"/>
                <w:snapToGrid w:val="0"/>
              </w:rPr>
              <w:t xml:space="preserve"> </w:t>
            </w:r>
            <w:r>
              <w:rPr>
                <w:rStyle w:val="7"/>
                <w:rFonts w:hint="default" w:ascii="Times New Roman" w:hAnsi="Times New Roman" w:eastAsia="仿宋"/>
                <w:snapToGrid w:val="0"/>
              </w:rPr>
              <w:t>违反本条例的规定，为建设工程提供机械设备和配件的单位，未按照安全施工的要求配备齐全有效的保险、限位等安全设施和装置的，责令限期改正，处合同价款</w:t>
            </w:r>
            <w:r>
              <w:rPr>
                <w:rStyle w:val="8"/>
                <w:rFonts w:hint="eastAsia" w:eastAsia="仿宋"/>
                <w:snapToGrid w:val="0"/>
              </w:rPr>
              <w:t>1</w:t>
            </w:r>
            <w:r>
              <w:rPr>
                <w:rStyle w:val="7"/>
                <w:rFonts w:hint="default" w:ascii="Times New Roman" w:hAnsi="Times New Roman" w:eastAsia="仿宋"/>
                <w:snapToGrid w:val="0"/>
              </w:rPr>
              <w:t>倍以上</w:t>
            </w:r>
            <w:r>
              <w:rPr>
                <w:rStyle w:val="8"/>
                <w:rFonts w:hint="eastAsia" w:eastAsia="仿宋"/>
                <w:snapToGrid w:val="0"/>
              </w:rPr>
              <w:t>3</w:t>
            </w:r>
            <w:r>
              <w:rPr>
                <w:rStyle w:val="7"/>
                <w:rFonts w:hint="default" w:ascii="Times New Roman" w:hAnsi="Times New Roman" w:eastAsia="仿宋"/>
                <w:snapToGrid w:val="0"/>
              </w:rPr>
              <w:t>倍以下的罚款；造成损失的，依法承担赔偿责任。</w:t>
            </w:r>
          </w:p>
        </w:tc>
        <w:tc>
          <w:tcPr>
            <w:tcW w:w="2615" w:type="dxa"/>
            <w:vAlign w:val="center"/>
          </w:tcPr>
          <w:p w14:paraId="369DE4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0C43C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3DECA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1E7D9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D882C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59DA2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33202A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90FC0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40A7E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1AEDCAF0">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9356E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B2D84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0408AA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8ECB0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8A62F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364C68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15E679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D49DA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92A24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AC3F7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5747EB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D2814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F608E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D51B3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76139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C926C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C4EF3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244FB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E1815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CA4F29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7B920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0C5804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6EC3F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05784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31074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B39FD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50C35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DDAE2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12155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CD5ED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AA4FB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B21FC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1E6FF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8ACED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27FDEC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D4A89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749E2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DD2AF1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3CB7E5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399AC0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328B73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1E51BE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B40BA1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FF90EB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590CFF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A23F8BB">
            <w:pPr>
              <w:adjustRightInd w:val="0"/>
              <w:snapToGrid w:val="0"/>
              <w:spacing w:line="300" w:lineRule="exact"/>
              <w:jc w:val="center"/>
              <w:rPr>
                <w:rFonts w:ascii="微软雅黑" w:hAnsi="宋体" w:eastAsia="微软雅黑" w:cs="宋体"/>
                <w:kern w:val="0"/>
                <w:sz w:val="20"/>
                <w:szCs w:val="20"/>
              </w:rPr>
            </w:pPr>
          </w:p>
        </w:tc>
      </w:tr>
      <w:tr w14:paraId="589D7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5866F3E">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190</w:t>
            </w:r>
          </w:p>
        </w:tc>
        <w:tc>
          <w:tcPr>
            <w:tcW w:w="308" w:type="dxa"/>
            <w:vAlign w:val="center"/>
          </w:tcPr>
          <w:p w14:paraId="66D677D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E6C1B1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对出租单位出租未经安全性能检测或者经检测不合格的机械设备和施工机具及配件行为的处罚</w:t>
            </w:r>
          </w:p>
        </w:tc>
        <w:tc>
          <w:tcPr>
            <w:tcW w:w="546" w:type="dxa"/>
            <w:vAlign w:val="center"/>
          </w:tcPr>
          <w:p w14:paraId="71D642C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5764C3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FDF0C68">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348EBA8B">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【行政法规】《建设工程安全生产管理条例》（2003年国务院令第393号）</w:t>
            </w:r>
            <w:r>
              <w:rPr>
                <w:rStyle w:val="7"/>
                <w:rFonts w:hint="default" w:ascii="Times New Roman" w:hAnsi="Times New Roman" w:eastAsia="仿宋"/>
                <w:snapToGrid w:val="0"/>
              </w:rPr>
              <w:t>第四条：县级以上人民政府建设行政主管部门和其他有关部门应当加强对建设工程质量的监督管理。</w:t>
            </w:r>
          </w:p>
          <w:p w14:paraId="194AD9AF">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第六十条：</w:t>
            </w:r>
            <w:r>
              <w:rPr>
                <w:rStyle w:val="8"/>
                <w:rFonts w:hint="eastAsia" w:eastAsia="仿宋"/>
                <w:snapToGrid w:val="0"/>
              </w:rPr>
              <w:t xml:space="preserve"> </w:t>
            </w:r>
            <w:r>
              <w:rPr>
                <w:rStyle w:val="7"/>
                <w:rFonts w:hint="default" w:ascii="Times New Roman" w:hAnsi="Times New Roman" w:eastAsia="仿宋"/>
                <w:snapToGrid w:val="0"/>
              </w:rPr>
              <w:t>违反本条例的规定，出租单位出租未经安全性能检测或者经检测不合格的机械设备和施工机具及配件的，责令停业整顿，并处</w:t>
            </w:r>
            <w:r>
              <w:rPr>
                <w:rStyle w:val="8"/>
                <w:rFonts w:hint="eastAsia" w:eastAsia="仿宋"/>
                <w:snapToGrid w:val="0"/>
              </w:rPr>
              <w:t>5</w:t>
            </w:r>
            <w:r>
              <w:rPr>
                <w:rStyle w:val="7"/>
                <w:rFonts w:hint="default" w:ascii="Times New Roman" w:hAnsi="Times New Roman" w:eastAsia="仿宋"/>
                <w:snapToGrid w:val="0"/>
              </w:rPr>
              <w:t>万元以上</w:t>
            </w:r>
            <w:r>
              <w:rPr>
                <w:rStyle w:val="8"/>
                <w:rFonts w:hint="eastAsia" w:eastAsia="仿宋"/>
                <w:snapToGrid w:val="0"/>
              </w:rPr>
              <w:t>10</w:t>
            </w:r>
            <w:r>
              <w:rPr>
                <w:rStyle w:val="7"/>
                <w:rFonts w:hint="default" w:ascii="Times New Roman" w:hAnsi="Times New Roman" w:eastAsia="仿宋"/>
                <w:snapToGrid w:val="0"/>
              </w:rPr>
              <w:t>万元以下的罚款；造成损失的，依法承担赔偿责任。</w:t>
            </w:r>
          </w:p>
        </w:tc>
        <w:tc>
          <w:tcPr>
            <w:tcW w:w="2615" w:type="dxa"/>
            <w:vAlign w:val="center"/>
          </w:tcPr>
          <w:p w14:paraId="176627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DA440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A8967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2B24BB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82BC5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1178F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7924FB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408BD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24048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36B94AC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23F62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53963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107AF7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B373E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320C5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3AC73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E5CAA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7ED57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1B4D13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C1F17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2D2D7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F0548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8123B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A0F46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3D3F2B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60A28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FF12D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487152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E3775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3E51B6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42146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91ADD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9029B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DC3DF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29CCA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37573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3D42F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609A8E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4F463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54709C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6756E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C17F8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E4AC5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10DEFA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569870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BCD5C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EACBD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D6B565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EB648B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F8DF53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998069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82FA8D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C0E08E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5D305A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27B6D7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6F210C9">
            <w:pPr>
              <w:adjustRightInd w:val="0"/>
              <w:snapToGrid w:val="0"/>
              <w:spacing w:line="300" w:lineRule="exact"/>
              <w:jc w:val="center"/>
              <w:rPr>
                <w:rFonts w:ascii="微软雅黑" w:hAnsi="宋体" w:eastAsia="微软雅黑" w:cs="宋体"/>
                <w:kern w:val="0"/>
                <w:sz w:val="20"/>
                <w:szCs w:val="20"/>
              </w:rPr>
            </w:pPr>
          </w:p>
        </w:tc>
      </w:tr>
      <w:tr w14:paraId="63CF1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59CFAC9">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191</w:t>
            </w:r>
          </w:p>
        </w:tc>
        <w:tc>
          <w:tcPr>
            <w:tcW w:w="308" w:type="dxa"/>
            <w:vAlign w:val="center"/>
          </w:tcPr>
          <w:p w14:paraId="4B0F5A5D">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1B5111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对施工单位挪用列入建设工程概算的安全生产作业环境及安全施工措施所需费用行为的处罚</w:t>
            </w:r>
          </w:p>
        </w:tc>
        <w:tc>
          <w:tcPr>
            <w:tcW w:w="546" w:type="dxa"/>
            <w:vAlign w:val="center"/>
          </w:tcPr>
          <w:p w14:paraId="0AE92019">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CAEAD9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6DAD949">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3D509699">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【行政法规】《建设工程安全生产管理条例》（2003年国务院令第393号）</w:t>
            </w:r>
            <w:r>
              <w:rPr>
                <w:rStyle w:val="7"/>
                <w:rFonts w:hint="default" w:ascii="Times New Roman" w:hAnsi="Times New Roman" w:eastAsia="仿宋"/>
                <w:snapToGrid w:val="0"/>
              </w:rPr>
              <w:t>第四条：县级以上人民政府建设行政主管部门和其他有关部门应当加强对建设工程质量的监督管理。</w:t>
            </w:r>
          </w:p>
          <w:p w14:paraId="14582D76">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第六十三条：</w:t>
            </w:r>
            <w:r>
              <w:rPr>
                <w:rStyle w:val="8"/>
                <w:rFonts w:hint="eastAsia" w:eastAsia="仿宋"/>
                <w:snapToGrid w:val="0"/>
              </w:rPr>
              <w:t xml:space="preserve"> </w:t>
            </w:r>
            <w:r>
              <w:rPr>
                <w:rStyle w:val="7"/>
                <w:rFonts w:hint="default" w:ascii="Times New Roman" w:hAnsi="Times New Roman" w:eastAsia="仿宋"/>
                <w:snapToGrid w:val="0"/>
              </w:rPr>
              <w:t>违反本条例的规定，施工单位挪用列入建设工程概算的安全生产作业环境及安全施工措施所需费用的，责令限期改正，处挪用费用2</w:t>
            </w:r>
            <w:r>
              <w:rPr>
                <w:rStyle w:val="8"/>
                <w:rFonts w:hint="eastAsia" w:eastAsia="仿宋"/>
                <w:snapToGrid w:val="0"/>
              </w:rPr>
              <w:t>0%</w:t>
            </w:r>
            <w:r>
              <w:rPr>
                <w:rStyle w:val="7"/>
                <w:rFonts w:hint="default" w:ascii="Times New Roman" w:hAnsi="Times New Roman" w:eastAsia="仿宋"/>
                <w:snapToGrid w:val="0"/>
              </w:rPr>
              <w:t>以上5</w:t>
            </w:r>
            <w:r>
              <w:rPr>
                <w:rStyle w:val="8"/>
                <w:rFonts w:hint="eastAsia" w:eastAsia="仿宋"/>
                <w:snapToGrid w:val="0"/>
              </w:rPr>
              <w:t>0%</w:t>
            </w:r>
            <w:r>
              <w:rPr>
                <w:rStyle w:val="7"/>
                <w:rFonts w:hint="default" w:ascii="Times New Roman" w:hAnsi="Times New Roman" w:eastAsia="仿宋"/>
                <w:snapToGrid w:val="0"/>
              </w:rPr>
              <w:t>以下的罚款；造成损失的，依法承担赔偿责任。</w:t>
            </w:r>
          </w:p>
        </w:tc>
        <w:tc>
          <w:tcPr>
            <w:tcW w:w="2615" w:type="dxa"/>
            <w:vAlign w:val="center"/>
          </w:tcPr>
          <w:p w14:paraId="225434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E3AD3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A3DE8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B0C65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B6EA6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623DB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7BB909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3C7CCA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53BA9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B19FD0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00FAFE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9BEEB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D441A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95631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32AA1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96CED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8761C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16E72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61C16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AEC64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946BC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19FB8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AF3C9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7D328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5A1CC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9D87F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3F72D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F8745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30850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ECF37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2D1FC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EC73B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22393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F96B4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E8D16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24F05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55A48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6D057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45E1F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05BB4F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C3FA7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72161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10C23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44D37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4B498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E1DF5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141FD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1A0B477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5E47DF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972308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8C5E12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A5AD93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7FCE49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022E29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16EF15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C65334B">
            <w:pPr>
              <w:adjustRightInd w:val="0"/>
              <w:snapToGrid w:val="0"/>
              <w:spacing w:line="300" w:lineRule="exact"/>
              <w:jc w:val="center"/>
              <w:rPr>
                <w:rFonts w:ascii="微软雅黑" w:hAnsi="宋体" w:eastAsia="微软雅黑" w:cs="宋体"/>
                <w:kern w:val="0"/>
                <w:sz w:val="20"/>
                <w:szCs w:val="20"/>
              </w:rPr>
            </w:pPr>
          </w:p>
        </w:tc>
      </w:tr>
      <w:tr w14:paraId="0A7C8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B32A14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192</w:t>
            </w:r>
          </w:p>
        </w:tc>
        <w:tc>
          <w:tcPr>
            <w:tcW w:w="308" w:type="dxa"/>
            <w:vAlign w:val="center"/>
          </w:tcPr>
          <w:p w14:paraId="185358ED">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FC8190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对建筑起重机械出租单位、自购建筑起重机械的使用单位未按照规定办理备案</w:t>
            </w:r>
            <w:r>
              <w:rPr>
                <w:rStyle w:val="8"/>
                <w:rFonts w:hint="eastAsia" w:eastAsia="仿宋"/>
                <w:snapToGrid w:val="0"/>
              </w:rPr>
              <w:t>；</w:t>
            </w:r>
            <w:r>
              <w:rPr>
                <w:rStyle w:val="7"/>
                <w:rFonts w:hint="default" w:ascii="Times New Roman" w:hAnsi="Times New Roman" w:eastAsia="仿宋"/>
                <w:snapToGrid w:val="0"/>
              </w:rPr>
              <w:t>未按照规定办理注销手续</w:t>
            </w:r>
            <w:r>
              <w:rPr>
                <w:rStyle w:val="8"/>
                <w:rFonts w:hint="eastAsia" w:eastAsia="仿宋"/>
                <w:snapToGrid w:val="0"/>
              </w:rPr>
              <w:t>；</w:t>
            </w:r>
            <w:r>
              <w:rPr>
                <w:rStyle w:val="7"/>
                <w:rFonts w:hint="default" w:ascii="Times New Roman" w:hAnsi="Times New Roman" w:eastAsia="仿宋"/>
                <w:snapToGrid w:val="0"/>
              </w:rPr>
              <w:t>未按照规定建立建筑起重机械安全技术档案等行为的处罚</w:t>
            </w:r>
          </w:p>
        </w:tc>
        <w:tc>
          <w:tcPr>
            <w:tcW w:w="546" w:type="dxa"/>
            <w:vAlign w:val="center"/>
          </w:tcPr>
          <w:p w14:paraId="7E0A0BE7">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1AD1A8A">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52E2EBE">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04DC44A5">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【部门规章】《建筑起重机械安全监督管理规定》（</w:t>
            </w:r>
            <w:r>
              <w:rPr>
                <w:rStyle w:val="8"/>
                <w:rFonts w:hint="eastAsia" w:eastAsia="仿宋"/>
                <w:snapToGrid w:val="0"/>
              </w:rPr>
              <w:t>2008</w:t>
            </w:r>
            <w:r>
              <w:rPr>
                <w:rStyle w:val="7"/>
                <w:rFonts w:hint="default" w:ascii="Times New Roman" w:hAnsi="Times New Roman" w:eastAsia="仿宋"/>
                <w:snapToGrid w:val="0"/>
              </w:rPr>
              <w:t>年建设部令第</w:t>
            </w:r>
            <w:r>
              <w:rPr>
                <w:rStyle w:val="8"/>
                <w:rFonts w:hint="eastAsia" w:eastAsia="仿宋"/>
                <w:snapToGrid w:val="0"/>
              </w:rPr>
              <w:t>166</w:t>
            </w:r>
            <w:r>
              <w:rPr>
                <w:rStyle w:val="7"/>
                <w:rFonts w:hint="default" w:ascii="Times New Roman" w:hAnsi="Times New Roman" w:eastAsia="仿宋"/>
                <w:snapToGrid w:val="0"/>
              </w:rPr>
              <w:t>号发布施行）第二十八条：</w:t>
            </w:r>
            <w:r>
              <w:rPr>
                <w:rStyle w:val="8"/>
                <w:rFonts w:hint="eastAsia" w:eastAsia="仿宋"/>
                <w:snapToGrid w:val="0"/>
              </w:rPr>
              <w:t xml:space="preserve"> </w:t>
            </w:r>
            <w:r>
              <w:rPr>
                <w:rStyle w:val="7"/>
                <w:rFonts w:hint="default" w:ascii="Times New Roman" w:hAnsi="Times New Roman" w:eastAsia="仿宋"/>
                <w:snapToGrid w:val="0"/>
              </w:rPr>
              <w:t>违反本规定，出租单位、自购建筑起重机械的使用单位，有下列行为之一的，由县级以上地方人民政府建设主管部门责令限期改正，予以警告，并处以</w:t>
            </w:r>
            <w:r>
              <w:rPr>
                <w:rStyle w:val="8"/>
                <w:rFonts w:hint="eastAsia" w:eastAsia="仿宋"/>
                <w:snapToGrid w:val="0"/>
              </w:rPr>
              <w:t>5000</w:t>
            </w:r>
            <w:r>
              <w:rPr>
                <w:rStyle w:val="7"/>
                <w:rFonts w:hint="default" w:ascii="Times New Roman" w:hAnsi="Times New Roman" w:eastAsia="仿宋"/>
                <w:snapToGrid w:val="0"/>
              </w:rPr>
              <w:t>元以上</w:t>
            </w:r>
            <w:r>
              <w:rPr>
                <w:rStyle w:val="8"/>
                <w:rFonts w:hint="eastAsia" w:eastAsia="仿宋"/>
                <w:snapToGrid w:val="0"/>
              </w:rPr>
              <w:t>1</w:t>
            </w:r>
            <w:r>
              <w:rPr>
                <w:rStyle w:val="7"/>
                <w:rFonts w:hint="default" w:ascii="Times New Roman" w:hAnsi="Times New Roman" w:eastAsia="仿宋"/>
                <w:snapToGrid w:val="0"/>
              </w:rPr>
              <w:t>万元以下罚款</w:t>
            </w:r>
          </w:p>
          <w:p w14:paraId="7C8CCD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（一）未按照规定办理备案的；</w:t>
            </w:r>
          </w:p>
          <w:p w14:paraId="26406F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（二）未按照规定办理注销手续的；</w:t>
            </w:r>
          </w:p>
          <w:p w14:paraId="0A9FFF16">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（三）未按照规定建立建筑起重机械安全技术档案的。</w:t>
            </w:r>
          </w:p>
        </w:tc>
        <w:tc>
          <w:tcPr>
            <w:tcW w:w="2615" w:type="dxa"/>
            <w:vAlign w:val="center"/>
          </w:tcPr>
          <w:p w14:paraId="1AB10F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F98DE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D789F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0A8B8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255F1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C3F032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377D4B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1BADBB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4B074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F9CD2C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35B23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956B3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9E3DF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345C1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AB61E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08C9D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207CE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11CFA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E4484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A2EEE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C1ABC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1047D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4B471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545D0E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9D224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17CECC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99003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6A7FF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3B380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9B0B0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2D429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CD5FF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FBB63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4EA2B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649AB2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761BC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165A4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02056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6F9BE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31BE5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79AE3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69997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974B8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EF046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DD854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79BF1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0DE8F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06D1523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2A5CA4C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2C9EF6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4D5277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F1E06C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2D3B92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AB2362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BCE4F8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F487159">
            <w:pPr>
              <w:adjustRightInd w:val="0"/>
              <w:snapToGrid w:val="0"/>
              <w:spacing w:line="300" w:lineRule="exact"/>
              <w:jc w:val="center"/>
              <w:rPr>
                <w:rFonts w:ascii="微软雅黑" w:hAnsi="宋体" w:eastAsia="微软雅黑" w:cs="宋体"/>
                <w:kern w:val="0"/>
                <w:sz w:val="20"/>
                <w:szCs w:val="20"/>
              </w:rPr>
            </w:pPr>
          </w:p>
        </w:tc>
      </w:tr>
      <w:tr w14:paraId="38C19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AE2E4D6">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193</w:t>
            </w:r>
          </w:p>
        </w:tc>
        <w:tc>
          <w:tcPr>
            <w:tcW w:w="308" w:type="dxa"/>
            <w:vAlign w:val="center"/>
          </w:tcPr>
          <w:p w14:paraId="0BA645F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B5A394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对建筑起重机械安装单位未履行按照安全技术标准及安装使用说明书等检查建筑起重机械及现场施工条件等安全职责行为的处罚</w:t>
            </w:r>
          </w:p>
        </w:tc>
        <w:tc>
          <w:tcPr>
            <w:tcW w:w="546" w:type="dxa"/>
            <w:vAlign w:val="center"/>
          </w:tcPr>
          <w:p w14:paraId="105EFFA2">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0308A2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FB2B378">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3EABAD80">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【部门规章】《建筑起重机械安全监督管理规定》（</w:t>
            </w:r>
            <w:r>
              <w:rPr>
                <w:rStyle w:val="8"/>
                <w:rFonts w:hint="eastAsia" w:eastAsia="仿宋"/>
                <w:snapToGrid w:val="0"/>
              </w:rPr>
              <w:t>2008</w:t>
            </w:r>
            <w:r>
              <w:rPr>
                <w:rStyle w:val="7"/>
                <w:rFonts w:hint="default" w:ascii="Times New Roman" w:hAnsi="Times New Roman" w:eastAsia="仿宋"/>
                <w:snapToGrid w:val="0"/>
              </w:rPr>
              <w:t>年建设部令第</w:t>
            </w:r>
            <w:r>
              <w:rPr>
                <w:rStyle w:val="8"/>
                <w:rFonts w:hint="eastAsia" w:eastAsia="仿宋"/>
                <w:snapToGrid w:val="0"/>
              </w:rPr>
              <w:t>166</w:t>
            </w:r>
            <w:r>
              <w:rPr>
                <w:rStyle w:val="7"/>
                <w:rFonts w:hint="default" w:ascii="Times New Roman" w:hAnsi="Times New Roman" w:eastAsia="仿宋"/>
                <w:snapToGrid w:val="0"/>
              </w:rPr>
              <w:t>号发布施行）</w:t>
            </w:r>
            <w:r>
              <w:rPr>
                <w:rStyle w:val="8"/>
                <w:rFonts w:hint="eastAsia" w:eastAsia="仿宋"/>
                <w:snapToGrid w:val="0"/>
              </w:rPr>
              <w:t xml:space="preserve"> </w:t>
            </w:r>
            <w:r>
              <w:rPr>
                <w:rStyle w:val="7"/>
                <w:rFonts w:hint="default" w:ascii="Times New Roman" w:hAnsi="Times New Roman" w:eastAsia="仿宋"/>
                <w:snapToGrid w:val="0"/>
              </w:rPr>
              <w:t>第十二条第二、四、五项</w:t>
            </w:r>
            <w:r>
              <w:rPr>
                <w:rStyle w:val="8"/>
                <w:rFonts w:hint="eastAsia" w:eastAsia="仿宋"/>
                <w:snapToGrid w:val="0"/>
              </w:rPr>
              <w:t xml:space="preserve">  </w:t>
            </w:r>
            <w:r>
              <w:rPr>
                <w:rStyle w:val="7"/>
                <w:rFonts w:hint="default" w:ascii="Times New Roman" w:hAnsi="Times New Roman" w:eastAsia="仿宋"/>
                <w:snapToGrid w:val="0"/>
              </w:rPr>
              <w:t>安装单位应当履行下列安全职责：</w:t>
            </w:r>
          </w:p>
          <w:p w14:paraId="05BC46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（二）按照安全技术标准及安装使用说明书等检查建筑起重机械及现场施工条件</w:t>
            </w:r>
            <w:r>
              <w:rPr>
                <w:rStyle w:val="8"/>
                <w:rFonts w:hint="eastAsia" w:eastAsia="仿宋"/>
                <w:snapToGrid w:val="0"/>
              </w:rPr>
              <w:t>……</w:t>
            </w:r>
          </w:p>
          <w:p w14:paraId="32E204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（四）制定建筑起重机械安装、拆卸工程生产安全事故应急救援预案；</w:t>
            </w:r>
          </w:p>
          <w:p w14:paraId="3779F0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（五）监督检查建筑起重机械的使用情况；</w:t>
            </w:r>
          </w:p>
          <w:p w14:paraId="2666E9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（六）发现存在生产安全事故隐患的，应当要求安装单位、使用单位限期整改，对安装单位、使用单位拒不整改的，及时向建设单位报告。</w:t>
            </w:r>
          </w:p>
          <w:p w14:paraId="0462C9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第二十九条第一项</w:t>
            </w:r>
            <w:r>
              <w:rPr>
                <w:rStyle w:val="8"/>
                <w:rFonts w:hint="eastAsia" w:eastAsia="仿宋"/>
                <w:snapToGrid w:val="0"/>
              </w:rPr>
              <w:t xml:space="preserve">  </w:t>
            </w:r>
            <w:r>
              <w:rPr>
                <w:rStyle w:val="7"/>
                <w:rFonts w:hint="default" w:ascii="Times New Roman" w:hAnsi="Times New Roman" w:eastAsia="仿宋"/>
                <w:snapToGrid w:val="0"/>
              </w:rPr>
              <w:t>违反本规定，安装单位有下列行为之一的，由县级以上地方人民政府建设主管部门责令限期改正，予以警告，并处以</w:t>
            </w:r>
            <w:r>
              <w:rPr>
                <w:rStyle w:val="8"/>
                <w:rFonts w:hint="eastAsia" w:eastAsia="仿宋"/>
                <w:snapToGrid w:val="0"/>
              </w:rPr>
              <w:t>5000</w:t>
            </w:r>
            <w:r>
              <w:rPr>
                <w:rStyle w:val="7"/>
                <w:rFonts w:hint="default" w:ascii="Times New Roman" w:hAnsi="Times New Roman" w:eastAsia="仿宋"/>
                <w:snapToGrid w:val="0"/>
              </w:rPr>
              <w:t>元以上</w:t>
            </w:r>
            <w:r>
              <w:rPr>
                <w:rStyle w:val="8"/>
                <w:rFonts w:hint="eastAsia" w:eastAsia="仿宋"/>
                <w:snapToGrid w:val="0"/>
              </w:rPr>
              <w:t>3</w:t>
            </w:r>
            <w:r>
              <w:rPr>
                <w:rStyle w:val="7"/>
                <w:rFonts w:hint="default" w:ascii="Times New Roman" w:hAnsi="Times New Roman" w:eastAsia="仿宋"/>
                <w:snapToGrid w:val="0"/>
              </w:rPr>
              <w:t>万元以下罚款：（一）未履行第十二条第（二）、（四）、（五）项安全职责的。</w:t>
            </w:r>
          </w:p>
          <w:p w14:paraId="59FF692B">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p>
        </w:tc>
        <w:tc>
          <w:tcPr>
            <w:tcW w:w="2615" w:type="dxa"/>
            <w:vAlign w:val="center"/>
          </w:tcPr>
          <w:p w14:paraId="4893D3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1026C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E3526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41255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161EC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C188E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57923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2E61A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75311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34F5BD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B4255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B420B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ACA79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59D21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9BBA0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128C8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E59AF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9E56D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16A617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74FBD3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20C03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F6EA9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30E6F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49C63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5623E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6D0D1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EC742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4C8F7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D1989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8241F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1A1D5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BAF96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C13DD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34FED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BC38A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08D35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65389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32034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A056C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8E683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2FEB0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63A2A5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5F2D2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24A77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BF112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06A42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839BE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68F733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638DE4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C03F1D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03F137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338127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2DDA3C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FF46E0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BBFE00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E0DAAEC">
            <w:pPr>
              <w:adjustRightInd w:val="0"/>
              <w:snapToGrid w:val="0"/>
              <w:spacing w:line="300" w:lineRule="exact"/>
              <w:jc w:val="center"/>
              <w:rPr>
                <w:rFonts w:ascii="微软雅黑" w:hAnsi="宋体" w:eastAsia="微软雅黑" w:cs="宋体"/>
                <w:kern w:val="0"/>
                <w:sz w:val="20"/>
                <w:szCs w:val="20"/>
              </w:rPr>
            </w:pPr>
          </w:p>
        </w:tc>
      </w:tr>
      <w:tr w14:paraId="18E8B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717C43">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194</w:t>
            </w:r>
          </w:p>
        </w:tc>
        <w:tc>
          <w:tcPr>
            <w:tcW w:w="308" w:type="dxa"/>
            <w:vAlign w:val="center"/>
          </w:tcPr>
          <w:p w14:paraId="0BBA2F9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7A2181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对安装单位未按照规定建立建筑起重机械安装、拆卸工程档案或者未按照建筑起重机械安装、拆卸工程专项施工方案及安全操作规程组织安装、拆卸作业行为的处罚</w:t>
            </w:r>
          </w:p>
        </w:tc>
        <w:tc>
          <w:tcPr>
            <w:tcW w:w="546" w:type="dxa"/>
            <w:vAlign w:val="center"/>
          </w:tcPr>
          <w:p w14:paraId="3880BF69">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A7763C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E4A27B1">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1E7AF173">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【部门规章】《建筑起重机械安全监督管理规定》（</w:t>
            </w:r>
            <w:r>
              <w:rPr>
                <w:rStyle w:val="8"/>
                <w:rFonts w:hint="eastAsia" w:eastAsia="仿宋"/>
                <w:snapToGrid w:val="0"/>
              </w:rPr>
              <w:t>2008</w:t>
            </w:r>
            <w:r>
              <w:rPr>
                <w:rStyle w:val="7"/>
                <w:rFonts w:hint="default" w:ascii="Times New Roman" w:hAnsi="Times New Roman" w:eastAsia="仿宋"/>
                <w:snapToGrid w:val="0"/>
              </w:rPr>
              <w:t>年建设部令第</w:t>
            </w:r>
            <w:r>
              <w:rPr>
                <w:rStyle w:val="8"/>
                <w:rFonts w:hint="eastAsia" w:eastAsia="仿宋"/>
                <w:snapToGrid w:val="0"/>
              </w:rPr>
              <w:t>166</w:t>
            </w:r>
            <w:r>
              <w:rPr>
                <w:rStyle w:val="7"/>
                <w:rFonts w:hint="default" w:ascii="Times New Roman" w:hAnsi="Times New Roman" w:eastAsia="仿宋"/>
                <w:snapToGrid w:val="0"/>
              </w:rPr>
              <w:t>号发布施行）第二十九条第二、三项</w:t>
            </w:r>
            <w:r>
              <w:rPr>
                <w:rStyle w:val="8"/>
                <w:rFonts w:hint="eastAsia" w:eastAsia="仿宋"/>
                <w:snapToGrid w:val="0"/>
              </w:rPr>
              <w:t xml:space="preserve">  </w:t>
            </w:r>
            <w:r>
              <w:rPr>
                <w:rStyle w:val="7"/>
                <w:rFonts w:hint="default" w:ascii="Times New Roman" w:hAnsi="Times New Roman" w:eastAsia="仿宋"/>
                <w:snapToGrid w:val="0"/>
              </w:rPr>
              <w:t>违反本规定，安装单位有下列行为之一的，由县级以上地方人民政府建设主管部门责令限期改正，予以警告，并处以</w:t>
            </w:r>
            <w:r>
              <w:rPr>
                <w:rStyle w:val="8"/>
                <w:rFonts w:hint="eastAsia" w:eastAsia="仿宋"/>
                <w:snapToGrid w:val="0"/>
              </w:rPr>
              <w:t>5000</w:t>
            </w:r>
            <w:r>
              <w:rPr>
                <w:rStyle w:val="7"/>
                <w:rFonts w:hint="default" w:ascii="Times New Roman" w:hAnsi="Times New Roman" w:eastAsia="仿宋"/>
                <w:snapToGrid w:val="0"/>
              </w:rPr>
              <w:t>元以上</w:t>
            </w:r>
            <w:r>
              <w:rPr>
                <w:rStyle w:val="8"/>
                <w:rFonts w:hint="eastAsia" w:eastAsia="仿宋"/>
                <w:snapToGrid w:val="0"/>
              </w:rPr>
              <w:t>3</w:t>
            </w:r>
            <w:r>
              <w:rPr>
                <w:rStyle w:val="7"/>
                <w:rFonts w:hint="default" w:ascii="Times New Roman" w:hAnsi="Times New Roman" w:eastAsia="仿宋"/>
                <w:snapToGrid w:val="0"/>
              </w:rPr>
              <w:t>万元以下罚款：</w:t>
            </w:r>
            <w:r>
              <w:rPr>
                <w:rStyle w:val="8"/>
                <w:rFonts w:hint="eastAsia" w:eastAsia="仿宋"/>
                <w:snapToGrid w:val="0"/>
              </w:rPr>
              <w:t>……</w:t>
            </w:r>
          </w:p>
          <w:p w14:paraId="3C4362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（二）未按照规定建立建筑起重机械安装、拆卸工程档案的。</w:t>
            </w:r>
          </w:p>
          <w:p w14:paraId="54ABBAD6">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（三）未按照建筑起重机械安装、拆卸工程专项施工方案及安全操作规程组织安装、拆卸作业的。</w:t>
            </w:r>
          </w:p>
        </w:tc>
        <w:tc>
          <w:tcPr>
            <w:tcW w:w="2615" w:type="dxa"/>
            <w:vAlign w:val="center"/>
          </w:tcPr>
          <w:p w14:paraId="366BFC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5A74C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8F32A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5320BA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9D665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34297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46E16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7AF87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6D893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D79852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160EF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56935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26647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9170E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03053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2D5C8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E9E2E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88614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3ACA8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A629F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BD434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649B8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C8265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A8926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37E45C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D1302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1E6585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B2C3A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2621B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2E6FA5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535CB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25EF9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557F3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EAA6E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FC2FE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D5DA2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172A4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143CA5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7541C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562E5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A0E30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52C16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74CB9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420A35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C3754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553A3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862D0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C7CD64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5F6136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5FFEDB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C0E243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5A6576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326F0B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5FA18C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272A04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E0BF799">
            <w:pPr>
              <w:adjustRightInd w:val="0"/>
              <w:snapToGrid w:val="0"/>
              <w:spacing w:line="300" w:lineRule="exact"/>
              <w:jc w:val="center"/>
              <w:rPr>
                <w:rFonts w:ascii="微软雅黑" w:hAnsi="宋体" w:eastAsia="微软雅黑" w:cs="宋体"/>
                <w:kern w:val="0"/>
                <w:sz w:val="20"/>
                <w:szCs w:val="20"/>
              </w:rPr>
            </w:pPr>
          </w:p>
        </w:tc>
      </w:tr>
      <w:tr w14:paraId="785AD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09D1ED9">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195</w:t>
            </w:r>
          </w:p>
        </w:tc>
        <w:tc>
          <w:tcPr>
            <w:tcW w:w="308" w:type="dxa"/>
            <w:vAlign w:val="center"/>
          </w:tcPr>
          <w:p w14:paraId="3DEC305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DC3A21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对建筑起重机械使用单位未根据不同施工阶段、周围环境以及季节、气候的变化采取相应的安全防护措施等行为的处罚</w:t>
            </w:r>
          </w:p>
        </w:tc>
        <w:tc>
          <w:tcPr>
            <w:tcW w:w="546" w:type="dxa"/>
            <w:vAlign w:val="center"/>
          </w:tcPr>
          <w:p w14:paraId="1923E086">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9B493C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1264D61">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46FD0FE2">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【部门规章】《建筑起</w:t>
            </w:r>
            <w:r>
              <w:rPr>
                <w:rStyle w:val="8"/>
                <w:rFonts w:hint="eastAsia" w:eastAsia="仿宋"/>
                <w:snapToGrid w:val="0"/>
              </w:rPr>
              <w:t xml:space="preserve"> </w:t>
            </w:r>
            <w:r>
              <w:rPr>
                <w:rStyle w:val="7"/>
                <w:rFonts w:hint="default" w:ascii="Times New Roman" w:hAnsi="Times New Roman" w:eastAsia="仿宋"/>
                <w:snapToGrid w:val="0"/>
              </w:rPr>
              <w:t>第十八条第一项、第二项、第四项、第六项</w:t>
            </w:r>
            <w:r>
              <w:rPr>
                <w:rStyle w:val="8"/>
                <w:rFonts w:hint="eastAsia" w:eastAsia="仿宋"/>
                <w:snapToGrid w:val="0"/>
              </w:rPr>
              <w:t xml:space="preserve">  </w:t>
            </w:r>
            <w:r>
              <w:rPr>
                <w:rStyle w:val="7"/>
                <w:rFonts w:hint="default" w:ascii="Times New Roman" w:hAnsi="Times New Roman" w:eastAsia="仿宋"/>
                <w:snapToGrid w:val="0"/>
              </w:rPr>
              <w:t>使用单位应当履行下列安全职责：</w:t>
            </w:r>
          </w:p>
          <w:p w14:paraId="621269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（一）根据不同施工阶段、周围环境以及季节、气候的变化，对建筑起重机械采取相应的安全防护措施；</w:t>
            </w:r>
          </w:p>
          <w:p w14:paraId="461AB2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（二）制定建筑起重机械生产安全事故应急救援预案；</w:t>
            </w:r>
          </w:p>
          <w:p w14:paraId="0B47A1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（四）设置相应的设备管理机构或者配备专职的设备管理人员；</w:t>
            </w:r>
          </w:p>
          <w:p w14:paraId="02FCE7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（六）建筑起重机械出现故障或者发生异常情况的，立即停止使用，消除故障和事故隐患后，方可重新投入使用。</w:t>
            </w:r>
          </w:p>
          <w:p w14:paraId="0F5ADE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重机械安全监督管理规定》（</w:t>
            </w:r>
            <w:r>
              <w:rPr>
                <w:rStyle w:val="8"/>
                <w:rFonts w:hint="eastAsia" w:eastAsia="仿宋"/>
                <w:snapToGrid w:val="0"/>
              </w:rPr>
              <w:t>2008</w:t>
            </w:r>
            <w:r>
              <w:rPr>
                <w:rStyle w:val="7"/>
                <w:rFonts w:hint="default" w:ascii="Times New Roman" w:hAnsi="Times New Roman" w:eastAsia="仿宋"/>
                <w:snapToGrid w:val="0"/>
              </w:rPr>
              <w:t>年建设部令第</w:t>
            </w:r>
            <w:r>
              <w:rPr>
                <w:rStyle w:val="8"/>
                <w:rFonts w:hint="eastAsia" w:eastAsia="仿宋"/>
                <w:snapToGrid w:val="0"/>
              </w:rPr>
              <w:t>166</w:t>
            </w:r>
            <w:r>
              <w:rPr>
                <w:rStyle w:val="7"/>
                <w:rFonts w:hint="default" w:ascii="Times New Roman" w:hAnsi="Times New Roman" w:eastAsia="仿宋"/>
                <w:snapToGrid w:val="0"/>
              </w:rPr>
              <w:t>号发布施行）第三十条第一项</w:t>
            </w:r>
            <w:r>
              <w:rPr>
                <w:rStyle w:val="8"/>
                <w:rFonts w:hint="eastAsia" w:eastAsia="仿宋"/>
                <w:snapToGrid w:val="0"/>
              </w:rPr>
              <w:t xml:space="preserve">  </w:t>
            </w:r>
            <w:r>
              <w:rPr>
                <w:rStyle w:val="7"/>
                <w:rFonts w:hint="default" w:ascii="Times New Roman" w:hAnsi="Times New Roman" w:eastAsia="仿宋"/>
                <w:snapToGrid w:val="0"/>
              </w:rPr>
              <w:t>违反本规定，使用单位有下列行为之一的，由县级以上地方人民政府建设主管部门责令限期改正，予以警告，并处以</w:t>
            </w:r>
            <w:r>
              <w:rPr>
                <w:rStyle w:val="8"/>
                <w:rFonts w:hint="eastAsia" w:eastAsia="仿宋"/>
                <w:snapToGrid w:val="0"/>
              </w:rPr>
              <w:t>5000</w:t>
            </w:r>
            <w:r>
              <w:rPr>
                <w:rStyle w:val="7"/>
                <w:rFonts w:hint="default" w:ascii="Times New Roman" w:hAnsi="Times New Roman" w:eastAsia="仿宋"/>
                <w:snapToGrid w:val="0"/>
              </w:rPr>
              <w:t>元以上</w:t>
            </w:r>
            <w:r>
              <w:rPr>
                <w:rStyle w:val="8"/>
                <w:rFonts w:hint="eastAsia" w:eastAsia="仿宋"/>
                <w:snapToGrid w:val="0"/>
              </w:rPr>
              <w:t>3</w:t>
            </w:r>
            <w:r>
              <w:rPr>
                <w:rStyle w:val="7"/>
                <w:rFonts w:hint="default" w:ascii="Times New Roman" w:hAnsi="Times New Roman" w:eastAsia="仿宋"/>
                <w:snapToGrid w:val="0"/>
              </w:rPr>
              <w:t>万元以下罚款</w:t>
            </w:r>
          </w:p>
          <w:p w14:paraId="340EF3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（一）未履行第十八条第（一）、（二）、（四）、（六）项安全职责的</w:t>
            </w:r>
            <w:r>
              <w:rPr>
                <w:rStyle w:val="8"/>
                <w:rFonts w:hint="eastAsia" w:eastAsia="仿宋"/>
                <w:snapToGrid w:val="0"/>
              </w:rPr>
              <w:t>……</w:t>
            </w:r>
          </w:p>
          <w:p w14:paraId="240CA7EB">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p>
        </w:tc>
        <w:tc>
          <w:tcPr>
            <w:tcW w:w="2615" w:type="dxa"/>
            <w:vAlign w:val="center"/>
          </w:tcPr>
          <w:p w14:paraId="24AD25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714DA1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90C06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488FB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E91E4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B9918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D67C1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38368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37F2F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2D9A5EE">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14587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355C1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4CFF8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2425B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70F8BC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24CDB0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4DBE15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DBA0D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68EDA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DD460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63AC4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37155E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5E261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D40B7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3B48D9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F2A86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1EBE9D3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EABCA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68F69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1FAF1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42EF2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D2B14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620C1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60B79A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4E416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CB7F3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04C25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BF3F2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2C35B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9B190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1A429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07ECBF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80502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46B59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7C0CF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4C6764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C263F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E14150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F1F02F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F0BD4F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2D03EA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56E960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1A30F5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F60C1B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5B16FD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1936272">
            <w:pPr>
              <w:adjustRightInd w:val="0"/>
              <w:snapToGrid w:val="0"/>
              <w:spacing w:line="300" w:lineRule="exact"/>
              <w:jc w:val="center"/>
              <w:rPr>
                <w:rFonts w:ascii="微软雅黑" w:hAnsi="宋体" w:eastAsia="微软雅黑" w:cs="宋体"/>
                <w:kern w:val="0"/>
                <w:sz w:val="20"/>
                <w:szCs w:val="20"/>
              </w:rPr>
            </w:pPr>
          </w:p>
        </w:tc>
      </w:tr>
      <w:tr w14:paraId="6231B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5507226">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196</w:t>
            </w:r>
          </w:p>
        </w:tc>
        <w:tc>
          <w:tcPr>
            <w:tcW w:w="308" w:type="dxa"/>
            <w:vAlign w:val="center"/>
          </w:tcPr>
          <w:p w14:paraId="703226F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7DDD49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对使用单位未指定专职设备管理人员进行现场监督检查或者擅自在建筑起重机械上安装非原制造厂制造的标准节和附着装置行为的处罚</w:t>
            </w:r>
          </w:p>
        </w:tc>
        <w:tc>
          <w:tcPr>
            <w:tcW w:w="546" w:type="dxa"/>
            <w:vAlign w:val="center"/>
          </w:tcPr>
          <w:p w14:paraId="57E2B9DF">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339AE0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3201104">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3318EB0D">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【部门规章】《建筑起重机械安全监督管理规定》（</w:t>
            </w:r>
            <w:r>
              <w:rPr>
                <w:rStyle w:val="8"/>
                <w:rFonts w:hint="eastAsia" w:eastAsia="仿宋"/>
                <w:snapToGrid w:val="0"/>
              </w:rPr>
              <w:t>2008</w:t>
            </w:r>
            <w:r>
              <w:rPr>
                <w:rStyle w:val="7"/>
                <w:rFonts w:hint="default" w:ascii="Times New Roman" w:hAnsi="Times New Roman" w:eastAsia="仿宋"/>
                <w:snapToGrid w:val="0"/>
              </w:rPr>
              <w:t>年建设部令第</w:t>
            </w:r>
            <w:r>
              <w:rPr>
                <w:rStyle w:val="8"/>
                <w:rFonts w:hint="eastAsia" w:eastAsia="仿宋"/>
                <w:snapToGrid w:val="0"/>
              </w:rPr>
              <w:t>166</w:t>
            </w:r>
            <w:r>
              <w:rPr>
                <w:rStyle w:val="7"/>
                <w:rFonts w:hint="default" w:ascii="Times New Roman" w:hAnsi="Times New Roman" w:eastAsia="仿宋"/>
                <w:snapToGrid w:val="0"/>
              </w:rPr>
              <w:t>号发布施行）第三十条第二、三项</w:t>
            </w:r>
            <w:r>
              <w:rPr>
                <w:rStyle w:val="8"/>
                <w:rFonts w:hint="eastAsia" w:eastAsia="仿宋"/>
                <w:snapToGrid w:val="0"/>
              </w:rPr>
              <w:t xml:space="preserve">  </w:t>
            </w:r>
            <w:r>
              <w:rPr>
                <w:rStyle w:val="7"/>
                <w:rFonts w:hint="default" w:ascii="Times New Roman" w:hAnsi="Times New Roman" w:eastAsia="仿宋"/>
                <w:snapToGrid w:val="0"/>
              </w:rPr>
              <w:t>违反本规定，使用单位有下列行为之一的，由县级以上地方人民政府建设主管部门责令限期改正，予以警告，并处以</w:t>
            </w:r>
            <w:r>
              <w:rPr>
                <w:rStyle w:val="8"/>
                <w:rFonts w:hint="eastAsia" w:eastAsia="仿宋"/>
                <w:snapToGrid w:val="0"/>
              </w:rPr>
              <w:t>5000</w:t>
            </w:r>
            <w:r>
              <w:rPr>
                <w:rStyle w:val="7"/>
                <w:rFonts w:hint="default" w:ascii="Times New Roman" w:hAnsi="Times New Roman" w:eastAsia="仿宋"/>
                <w:snapToGrid w:val="0"/>
              </w:rPr>
              <w:t>元以上</w:t>
            </w:r>
            <w:r>
              <w:rPr>
                <w:rStyle w:val="8"/>
                <w:rFonts w:hint="eastAsia" w:eastAsia="仿宋"/>
                <w:snapToGrid w:val="0"/>
              </w:rPr>
              <w:t>3</w:t>
            </w:r>
            <w:r>
              <w:rPr>
                <w:rStyle w:val="7"/>
                <w:rFonts w:hint="default" w:ascii="Times New Roman" w:hAnsi="Times New Roman" w:eastAsia="仿宋"/>
                <w:snapToGrid w:val="0"/>
              </w:rPr>
              <w:t>万元以下罚款</w:t>
            </w:r>
          </w:p>
          <w:p w14:paraId="4434F7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（二）未指定专职设备管理人员进行现场监督检查的。</w:t>
            </w:r>
          </w:p>
          <w:p w14:paraId="7EE61EA4">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（三）擅自在建筑起重机械上安装非原制造厂制造的标准节和附着装置的。</w:t>
            </w:r>
          </w:p>
        </w:tc>
        <w:tc>
          <w:tcPr>
            <w:tcW w:w="2615" w:type="dxa"/>
            <w:vAlign w:val="center"/>
          </w:tcPr>
          <w:p w14:paraId="1AA3AE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7EF4F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97F99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CDAAB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6EDC8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40AE3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E9A9C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D22E0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4BD85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5D5973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04D8364A">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9EE7789">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91F5A09">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2D2A16C">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D16798D">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787000E">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0875940">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8F86BB7">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5FC8D03">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AFF599D">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CA33743">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DD0B71E">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7F5251E">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542B5085">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F406030">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41F90F93">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80FF8D4">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A7EAE3E">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6B15A8B">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89857BB">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B2EDB00">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6CCA0FDA">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3297987">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18AFBD25">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2A583A5">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BF315B1">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499432C">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16534CA">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AC32411">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C4C3F4F">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97757CE">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5812964">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FAD5286">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C1E87DF">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BD32778">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110DEE4">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D0CA1E2">
            <w:pPr>
              <w:adjustRightInd w:val="0"/>
              <w:snapToGrid w:val="0"/>
              <w:spacing w:line="27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5B19B179">
            <w:pPr>
              <w:adjustRightInd w:val="0"/>
              <w:snapToGrid w:val="0"/>
              <w:spacing w:line="276"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0BABDD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3556B4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3958A4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7EB265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9B15E1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2E9AFD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5EE316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971988C">
            <w:pPr>
              <w:adjustRightInd w:val="0"/>
              <w:snapToGrid w:val="0"/>
              <w:spacing w:line="300" w:lineRule="exact"/>
              <w:jc w:val="center"/>
              <w:rPr>
                <w:rFonts w:ascii="微软雅黑" w:hAnsi="宋体" w:eastAsia="微软雅黑" w:cs="宋体"/>
                <w:kern w:val="0"/>
                <w:sz w:val="20"/>
                <w:szCs w:val="20"/>
              </w:rPr>
            </w:pPr>
          </w:p>
        </w:tc>
      </w:tr>
      <w:tr w14:paraId="48EF4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4C0A2A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197</w:t>
            </w:r>
          </w:p>
        </w:tc>
        <w:tc>
          <w:tcPr>
            <w:tcW w:w="308" w:type="dxa"/>
            <w:vAlign w:val="center"/>
          </w:tcPr>
          <w:p w14:paraId="637F521C">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63065A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对施工总承包单位未履行向安装单位提供拟安装设备位置的基础施工资料等安全职责行为的处罚</w:t>
            </w:r>
          </w:p>
        </w:tc>
        <w:tc>
          <w:tcPr>
            <w:tcW w:w="546" w:type="dxa"/>
            <w:vAlign w:val="center"/>
          </w:tcPr>
          <w:p w14:paraId="00DF00F5">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DB7B75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01082CD">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72497C85">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【部门规章】《建筑起重机械安全监督管理规定》（</w:t>
            </w:r>
            <w:r>
              <w:rPr>
                <w:rStyle w:val="8"/>
                <w:rFonts w:hint="eastAsia" w:eastAsia="仿宋"/>
                <w:snapToGrid w:val="0"/>
              </w:rPr>
              <w:t>2008</w:t>
            </w:r>
            <w:r>
              <w:rPr>
                <w:rStyle w:val="7"/>
                <w:rFonts w:hint="default" w:ascii="Times New Roman" w:hAnsi="Times New Roman" w:eastAsia="仿宋"/>
                <w:snapToGrid w:val="0"/>
              </w:rPr>
              <w:t>年建设部令第</w:t>
            </w:r>
            <w:r>
              <w:rPr>
                <w:rStyle w:val="8"/>
                <w:rFonts w:hint="eastAsia" w:eastAsia="仿宋"/>
                <w:snapToGrid w:val="0"/>
              </w:rPr>
              <w:t>166</w:t>
            </w:r>
            <w:r>
              <w:rPr>
                <w:rStyle w:val="7"/>
                <w:rFonts w:hint="default" w:ascii="Times New Roman" w:hAnsi="Times New Roman" w:eastAsia="仿宋"/>
                <w:snapToGrid w:val="0"/>
              </w:rPr>
              <w:t>号发布施行）第二十一条第一、三、四、五、七项</w:t>
            </w:r>
            <w:r>
              <w:rPr>
                <w:rStyle w:val="8"/>
                <w:rFonts w:hint="eastAsia" w:eastAsia="仿宋"/>
                <w:snapToGrid w:val="0"/>
              </w:rPr>
              <w:t xml:space="preserve">  </w:t>
            </w:r>
            <w:r>
              <w:rPr>
                <w:rStyle w:val="7"/>
                <w:rFonts w:hint="default" w:ascii="Times New Roman" w:hAnsi="Times New Roman" w:eastAsia="仿宋"/>
                <w:snapToGrid w:val="0"/>
              </w:rPr>
              <w:t>施工总承包单位应当履行下列安全职责：</w:t>
            </w:r>
          </w:p>
          <w:p w14:paraId="391182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（一）向安装单位提供拟安装设备位置的基础施工资料，确保建筑起重机械进场安装、拆卸所需的施工条件</w:t>
            </w:r>
            <w:r>
              <w:rPr>
                <w:rStyle w:val="8"/>
                <w:rFonts w:hint="eastAsia" w:eastAsia="仿宋"/>
                <w:snapToGrid w:val="0"/>
              </w:rPr>
              <w:t>……</w:t>
            </w:r>
          </w:p>
          <w:p w14:paraId="7E5E3A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（三）审核安装单位、使用单位的资质证书、安全生产许可证和特种作业人员的特种作业操作资格证书；</w:t>
            </w:r>
          </w:p>
          <w:p w14:paraId="11726B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（五）审核使用单位制定的建筑起重机械生产安全事故应急救援预案；</w:t>
            </w:r>
          </w:p>
          <w:p w14:paraId="4D6351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（七）施工现场有多台塔式起重机作业时，应当组织制定并实施防止塔式起重机相互碰撞的安全措施。</w:t>
            </w:r>
          </w:p>
          <w:p w14:paraId="5BB30280">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第三十一条：</w:t>
            </w:r>
            <w:r>
              <w:rPr>
                <w:rStyle w:val="8"/>
                <w:rFonts w:hint="eastAsia" w:eastAsia="仿宋"/>
                <w:snapToGrid w:val="0"/>
              </w:rPr>
              <w:t xml:space="preserve"> </w:t>
            </w:r>
            <w:r>
              <w:rPr>
                <w:rStyle w:val="7"/>
                <w:rFonts w:hint="default" w:ascii="Times New Roman" w:hAnsi="Times New Roman" w:eastAsia="仿宋"/>
                <w:snapToGrid w:val="0"/>
              </w:rPr>
              <w:t>违反本规定，施工总承包单位未履行第二十一条第（一）、（三）、（四）、（五）、（七）项安全职责的，由县级以上地方人民政府建设主管部门责令限期改正，予以警告，并处以</w:t>
            </w:r>
            <w:r>
              <w:rPr>
                <w:rStyle w:val="8"/>
                <w:rFonts w:hint="eastAsia" w:eastAsia="仿宋"/>
                <w:snapToGrid w:val="0"/>
              </w:rPr>
              <w:t>5000</w:t>
            </w:r>
            <w:r>
              <w:rPr>
                <w:rStyle w:val="7"/>
                <w:rFonts w:hint="default" w:ascii="Times New Roman" w:hAnsi="Times New Roman" w:eastAsia="仿宋"/>
                <w:snapToGrid w:val="0"/>
              </w:rPr>
              <w:t>元以上</w:t>
            </w:r>
            <w:r>
              <w:rPr>
                <w:rStyle w:val="8"/>
                <w:rFonts w:hint="eastAsia" w:eastAsia="仿宋"/>
                <w:snapToGrid w:val="0"/>
              </w:rPr>
              <w:t>3</w:t>
            </w:r>
            <w:r>
              <w:rPr>
                <w:rStyle w:val="7"/>
                <w:rFonts w:hint="default" w:ascii="Times New Roman" w:hAnsi="Times New Roman" w:eastAsia="仿宋"/>
                <w:snapToGrid w:val="0"/>
              </w:rPr>
              <w:t>万元以下罚款。</w:t>
            </w:r>
          </w:p>
        </w:tc>
        <w:tc>
          <w:tcPr>
            <w:tcW w:w="2615" w:type="dxa"/>
            <w:vAlign w:val="center"/>
          </w:tcPr>
          <w:p w14:paraId="3E8C75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B9714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3158B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453BF4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85870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133AD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947EB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79833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A3226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0F3DAE0">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2396C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9BF95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815BF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0E6C2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DB56B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1EE69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903E3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77F7D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5F01E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65281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107D15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148025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559B1AB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5E656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34A8CA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156E23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6341F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43540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53537A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69BDFE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6EC9E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1E86B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D3592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09FA4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CF73C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BECA8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6C209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F1B653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6D185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FB619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BF1B2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3ACD36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4D1DC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48BAA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38126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FE8DC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5991D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4B1584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AAD332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E768C9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EBF00A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70A3BC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2716C5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359829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889443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3519B1B">
            <w:pPr>
              <w:adjustRightInd w:val="0"/>
              <w:snapToGrid w:val="0"/>
              <w:spacing w:line="300" w:lineRule="exact"/>
              <w:jc w:val="center"/>
              <w:rPr>
                <w:rFonts w:ascii="微软雅黑" w:hAnsi="宋体" w:eastAsia="微软雅黑" w:cs="宋体"/>
                <w:kern w:val="0"/>
                <w:sz w:val="20"/>
                <w:szCs w:val="20"/>
              </w:rPr>
            </w:pPr>
          </w:p>
        </w:tc>
      </w:tr>
      <w:tr w14:paraId="11682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F4FD884">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198</w:t>
            </w:r>
          </w:p>
        </w:tc>
        <w:tc>
          <w:tcPr>
            <w:tcW w:w="308" w:type="dxa"/>
            <w:vAlign w:val="center"/>
          </w:tcPr>
          <w:p w14:paraId="1334E1B0">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18D788E">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对监理单位未履行审核建筑起重机械特种设备制造许可证、产品合格证、制造监督检验证明、备案证明等安全职责行为的处罚</w:t>
            </w:r>
          </w:p>
        </w:tc>
        <w:tc>
          <w:tcPr>
            <w:tcW w:w="546" w:type="dxa"/>
            <w:vAlign w:val="center"/>
          </w:tcPr>
          <w:p w14:paraId="2C837CAD">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83E8B3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A7E88BF">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116D3D0F">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【部门规章】《建筑起重机械安全监督管理规定》（</w:t>
            </w:r>
            <w:r>
              <w:rPr>
                <w:rStyle w:val="8"/>
                <w:rFonts w:hint="eastAsia" w:eastAsia="仿宋"/>
                <w:snapToGrid w:val="0"/>
              </w:rPr>
              <w:t>2008</w:t>
            </w:r>
            <w:r>
              <w:rPr>
                <w:rStyle w:val="7"/>
                <w:rFonts w:hint="default" w:ascii="Times New Roman" w:hAnsi="Times New Roman" w:eastAsia="仿宋"/>
                <w:snapToGrid w:val="0"/>
              </w:rPr>
              <w:t>年建设部令第</w:t>
            </w:r>
            <w:r>
              <w:rPr>
                <w:rStyle w:val="8"/>
                <w:rFonts w:hint="eastAsia" w:eastAsia="仿宋"/>
                <w:snapToGrid w:val="0"/>
              </w:rPr>
              <w:t>166</w:t>
            </w:r>
            <w:r>
              <w:rPr>
                <w:rStyle w:val="7"/>
                <w:rFonts w:hint="default" w:ascii="Times New Roman" w:hAnsi="Times New Roman" w:eastAsia="仿宋"/>
                <w:snapToGrid w:val="0"/>
              </w:rPr>
              <w:t>号发布施行）第二十二条第一、二、四、五项</w:t>
            </w:r>
            <w:r>
              <w:rPr>
                <w:rStyle w:val="8"/>
                <w:rFonts w:hint="eastAsia" w:eastAsia="仿宋"/>
                <w:snapToGrid w:val="0"/>
              </w:rPr>
              <w:t xml:space="preserve">  </w:t>
            </w:r>
            <w:r>
              <w:rPr>
                <w:rStyle w:val="7"/>
                <w:rFonts w:hint="default" w:ascii="Times New Roman" w:hAnsi="Times New Roman" w:eastAsia="仿宋"/>
                <w:snapToGrid w:val="0"/>
              </w:rPr>
              <w:t>监理单位应当履行下列安全职责：</w:t>
            </w:r>
          </w:p>
          <w:p w14:paraId="099CA5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（一）审核建筑起重机械特种设备制造许可证、产品合格证、制造监督检验证明、备案证明等文件；</w:t>
            </w:r>
          </w:p>
          <w:p w14:paraId="587EC0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（二）审核建筑起重机械安装单位、使用单位的资质证书、安全生产许可证和特种作业操作资格证书；</w:t>
            </w:r>
          </w:p>
          <w:p w14:paraId="3860D8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（四）监督安装单位执行建筑起重机械安装、拆卸工程专项施工方案情况；</w:t>
            </w:r>
          </w:p>
          <w:p w14:paraId="6ABAAF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（五）监督检查建筑起重机械的使用情况。</w:t>
            </w:r>
          </w:p>
          <w:p w14:paraId="2FEC03A0">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第三十二条：</w:t>
            </w:r>
            <w:r>
              <w:rPr>
                <w:rStyle w:val="8"/>
                <w:rFonts w:hint="eastAsia" w:eastAsia="仿宋"/>
                <w:snapToGrid w:val="0"/>
              </w:rPr>
              <w:t xml:space="preserve"> </w:t>
            </w:r>
            <w:r>
              <w:rPr>
                <w:rStyle w:val="7"/>
                <w:rFonts w:hint="default" w:ascii="Times New Roman" w:hAnsi="Times New Roman" w:eastAsia="仿宋"/>
                <w:snapToGrid w:val="0"/>
              </w:rPr>
              <w:t>违反本规定，监理单位未履行第二十二条第（一）、（二）、（四）、（五）项安全职责的，由县级以上地方人民政府建设主管部门责令限期改正，予以警告，并处以</w:t>
            </w:r>
            <w:r>
              <w:rPr>
                <w:rStyle w:val="8"/>
                <w:rFonts w:hint="eastAsia" w:eastAsia="仿宋"/>
                <w:snapToGrid w:val="0"/>
              </w:rPr>
              <w:t>5000</w:t>
            </w:r>
            <w:r>
              <w:rPr>
                <w:rStyle w:val="7"/>
                <w:rFonts w:hint="default" w:ascii="Times New Roman" w:hAnsi="Times New Roman" w:eastAsia="仿宋"/>
                <w:snapToGrid w:val="0"/>
              </w:rPr>
              <w:t>元以上</w:t>
            </w:r>
            <w:r>
              <w:rPr>
                <w:rStyle w:val="8"/>
                <w:rFonts w:hint="eastAsia" w:eastAsia="仿宋"/>
                <w:snapToGrid w:val="0"/>
              </w:rPr>
              <w:t>3</w:t>
            </w:r>
            <w:r>
              <w:rPr>
                <w:rStyle w:val="7"/>
                <w:rFonts w:hint="default" w:ascii="Times New Roman" w:hAnsi="Times New Roman" w:eastAsia="仿宋"/>
                <w:snapToGrid w:val="0"/>
              </w:rPr>
              <w:t>万元以下罚款。</w:t>
            </w:r>
          </w:p>
        </w:tc>
        <w:tc>
          <w:tcPr>
            <w:tcW w:w="2615" w:type="dxa"/>
            <w:vAlign w:val="center"/>
          </w:tcPr>
          <w:p w14:paraId="2D3D20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0587D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41D35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E43CA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754D8E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A3CE3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DA511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7E8CBD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0FD317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3CEF1C8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1FD06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00C5A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0F5BAA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254D4F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15431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4E820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DDEA2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5D25E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83E21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7DFE73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E6660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B2B13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C9280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03A33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42FAB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A9B7A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B4E6B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17715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CF097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C9724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5F0DF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F8C18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30A13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446FF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17AFB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44748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8F94BB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6CA04B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61892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657710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6705A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918BA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714476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34ED3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22D033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FFBFB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03E39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380BBE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CE8788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4A1452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46C925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9165AF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0A3566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6F2A1F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E27F85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253DF46">
            <w:pPr>
              <w:adjustRightInd w:val="0"/>
              <w:snapToGrid w:val="0"/>
              <w:spacing w:line="300" w:lineRule="exact"/>
              <w:jc w:val="center"/>
              <w:rPr>
                <w:rFonts w:ascii="微软雅黑" w:hAnsi="宋体" w:eastAsia="微软雅黑" w:cs="宋体"/>
                <w:kern w:val="0"/>
                <w:sz w:val="20"/>
                <w:szCs w:val="20"/>
              </w:rPr>
            </w:pPr>
          </w:p>
        </w:tc>
      </w:tr>
      <w:tr w14:paraId="727C6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623CA3">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199</w:t>
            </w:r>
          </w:p>
        </w:tc>
        <w:tc>
          <w:tcPr>
            <w:tcW w:w="308" w:type="dxa"/>
            <w:vAlign w:val="center"/>
          </w:tcPr>
          <w:p w14:paraId="4A064BBC">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95948B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对建设单位未按照规定协调组织制定防止多台塔式起重机相互碰撞的安全措施或者接到监理单位报告后未责令安装单位、使用单位立即停工整改行为的处罚</w:t>
            </w:r>
          </w:p>
        </w:tc>
        <w:tc>
          <w:tcPr>
            <w:tcW w:w="546" w:type="dxa"/>
            <w:vAlign w:val="center"/>
          </w:tcPr>
          <w:p w14:paraId="1051D95C">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FCA425D">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26C2C5F">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0AA1D96E">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【部门规章】《建筑起重机械安全监督管理规定》（</w:t>
            </w:r>
            <w:r>
              <w:rPr>
                <w:rStyle w:val="8"/>
                <w:rFonts w:hint="eastAsia" w:eastAsia="仿宋"/>
                <w:snapToGrid w:val="0"/>
              </w:rPr>
              <w:t>2008</w:t>
            </w:r>
            <w:r>
              <w:rPr>
                <w:rStyle w:val="7"/>
                <w:rFonts w:hint="default" w:ascii="Times New Roman" w:hAnsi="Times New Roman" w:eastAsia="仿宋"/>
                <w:snapToGrid w:val="0"/>
              </w:rPr>
              <w:t>年建设部令第</w:t>
            </w:r>
            <w:r>
              <w:rPr>
                <w:rStyle w:val="8"/>
                <w:rFonts w:hint="eastAsia" w:eastAsia="仿宋"/>
                <w:snapToGrid w:val="0"/>
              </w:rPr>
              <w:t>166</w:t>
            </w:r>
            <w:r>
              <w:rPr>
                <w:rStyle w:val="7"/>
                <w:rFonts w:hint="default" w:ascii="Times New Roman" w:hAnsi="Times New Roman" w:eastAsia="仿宋"/>
                <w:snapToGrid w:val="0"/>
              </w:rPr>
              <w:t>号发布施行）第三十三条：</w:t>
            </w:r>
            <w:r>
              <w:rPr>
                <w:rStyle w:val="8"/>
                <w:rFonts w:hint="eastAsia" w:eastAsia="仿宋"/>
                <w:snapToGrid w:val="0"/>
              </w:rPr>
              <w:t xml:space="preserve"> </w:t>
            </w:r>
            <w:r>
              <w:rPr>
                <w:rStyle w:val="7"/>
                <w:rFonts w:hint="default" w:ascii="Times New Roman" w:hAnsi="Times New Roman" w:eastAsia="仿宋"/>
                <w:snapToGrid w:val="0"/>
              </w:rPr>
              <w:t>违反本规定，建设单位有下列行为之一的，由县级以上地方人民政府建设主管部门责令限期改正，予以警告，并处以</w:t>
            </w:r>
            <w:r>
              <w:rPr>
                <w:rStyle w:val="8"/>
                <w:rFonts w:hint="eastAsia" w:eastAsia="仿宋"/>
                <w:snapToGrid w:val="0"/>
              </w:rPr>
              <w:t>5000</w:t>
            </w:r>
            <w:r>
              <w:rPr>
                <w:rStyle w:val="7"/>
                <w:rFonts w:hint="default" w:ascii="Times New Roman" w:hAnsi="Times New Roman" w:eastAsia="仿宋"/>
                <w:snapToGrid w:val="0"/>
              </w:rPr>
              <w:t>元以上</w:t>
            </w:r>
            <w:r>
              <w:rPr>
                <w:rStyle w:val="8"/>
                <w:rFonts w:hint="eastAsia" w:eastAsia="仿宋"/>
                <w:snapToGrid w:val="0"/>
              </w:rPr>
              <w:t>3</w:t>
            </w:r>
            <w:r>
              <w:rPr>
                <w:rStyle w:val="7"/>
                <w:rFonts w:hint="default" w:ascii="Times New Roman" w:hAnsi="Times New Roman" w:eastAsia="仿宋"/>
                <w:snapToGrid w:val="0"/>
              </w:rPr>
              <w:t>万元以下罚款；逾期未改的，责令停止施工：</w:t>
            </w:r>
          </w:p>
          <w:p w14:paraId="30B0E1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（一）未按照规定协调组织制定防止多台塔式起重机相互碰撞的安全措施的；</w:t>
            </w:r>
          </w:p>
          <w:p w14:paraId="29B4242A">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（二）接到监理单位报告后，未责令安装单位、使用单位立即停工整改的。</w:t>
            </w:r>
          </w:p>
        </w:tc>
        <w:tc>
          <w:tcPr>
            <w:tcW w:w="2615" w:type="dxa"/>
            <w:vAlign w:val="center"/>
          </w:tcPr>
          <w:p w14:paraId="20392F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6FBB1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71C00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4C750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70F5E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71393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7AC324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B1555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98A11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A18424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B2ABA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44D5E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757783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64594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FBBEB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8C22C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71FAE1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49EFF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0A82F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C8FA3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58F62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83BBE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52F7E3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DEBE9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ACC5A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C8AEB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446B5E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4F6ED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85B40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F1E86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7F5DA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DF7BC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A2BCA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F4172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616381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266C6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7C14D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A5EB9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428E0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91F5A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DD2BE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F5C84E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1183B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E53EB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5DD336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40613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53507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CD2A13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D0CFBB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1CF47F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17E4ED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1605A6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308243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6B4D7D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BBC390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53EBC7A">
            <w:pPr>
              <w:adjustRightInd w:val="0"/>
              <w:snapToGrid w:val="0"/>
              <w:spacing w:line="300" w:lineRule="exact"/>
              <w:jc w:val="center"/>
              <w:rPr>
                <w:rFonts w:ascii="微软雅黑" w:hAnsi="宋体" w:eastAsia="微软雅黑" w:cs="宋体"/>
                <w:kern w:val="0"/>
                <w:sz w:val="20"/>
                <w:szCs w:val="20"/>
              </w:rPr>
            </w:pPr>
          </w:p>
        </w:tc>
      </w:tr>
      <w:tr w14:paraId="40876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CF34276">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200</w:t>
            </w:r>
          </w:p>
        </w:tc>
        <w:tc>
          <w:tcPr>
            <w:tcW w:w="308" w:type="dxa"/>
            <w:vAlign w:val="center"/>
          </w:tcPr>
          <w:p w14:paraId="6AE8C70E">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DFC731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对未经注册擅自以注册监理工程师的名义从事工程监理及相关业务活动行为的处罚</w:t>
            </w:r>
          </w:p>
        </w:tc>
        <w:tc>
          <w:tcPr>
            <w:tcW w:w="546" w:type="dxa"/>
            <w:vAlign w:val="center"/>
          </w:tcPr>
          <w:p w14:paraId="21C0BD95">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8ECD9B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E826493">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55793742">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【部门规章】《注册监理工程师管理规定》（</w:t>
            </w:r>
            <w:r>
              <w:rPr>
                <w:rStyle w:val="8"/>
                <w:rFonts w:hint="eastAsia" w:eastAsia="仿宋"/>
                <w:snapToGrid w:val="0"/>
              </w:rPr>
              <w:t>2006</w:t>
            </w:r>
            <w:r>
              <w:rPr>
                <w:rStyle w:val="7"/>
                <w:rFonts w:hint="default" w:ascii="Times New Roman" w:hAnsi="Times New Roman" w:eastAsia="仿宋"/>
                <w:snapToGrid w:val="0"/>
              </w:rPr>
              <w:t>年建设部令第</w:t>
            </w:r>
            <w:r>
              <w:rPr>
                <w:rStyle w:val="8"/>
                <w:rFonts w:hint="eastAsia" w:eastAsia="仿宋"/>
                <w:snapToGrid w:val="0"/>
              </w:rPr>
              <w:t>147</w:t>
            </w:r>
            <w:r>
              <w:rPr>
                <w:rStyle w:val="7"/>
                <w:rFonts w:hint="default" w:ascii="Times New Roman" w:hAnsi="Times New Roman" w:eastAsia="仿宋"/>
                <w:snapToGrid w:val="0"/>
              </w:rPr>
              <w:t>号发布，</w:t>
            </w:r>
            <w:r>
              <w:rPr>
                <w:rStyle w:val="8"/>
                <w:rFonts w:hint="eastAsia" w:eastAsia="仿宋"/>
                <w:snapToGrid w:val="0"/>
              </w:rPr>
              <w:t>2016</w:t>
            </w:r>
            <w:r>
              <w:rPr>
                <w:rStyle w:val="7"/>
                <w:rFonts w:hint="default" w:ascii="Times New Roman" w:hAnsi="Times New Roman" w:eastAsia="仿宋"/>
                <w:snapToGrid w:val="0"/>
              </w:rPr>
              <w:t>年修正）第二十九条：</w:t>
            </w:r>
            <w:r>
              <w:rPr>
                <w:rStyle w:val="8"/>
                <w:rFonts w:hint="eastAsia" w:eastAsia="仿宋"/>
                <w:snapToGrid w:val="0"/>
              </w:rPr>
              <w:t xml:space="preserve"> </w:t>
            </w:r>
            <w:r>
              <w:rPr>
                <w:rStyle w:val="7"/>
                <w:rFonts w:hint="default" w:ascii="Times New Roman" w:hAnsi="Times New Roman" w:eastAsia="仿宋"/>
                <w:snapToGrid w:val="0"/>
              </w:rPr>
              <w:t>违反本规定，未经注册，擅自以注册监理工程师的名义从事工程监理及相关业务活动的，由县级以上地方人民政府建设主管部门给予警告，责令停止违法行为，处以</w:t>
            </w:r>
            <w:r>
              <w:rPr>
                <w:rStyle w:val="8"/>
                <w:rFonts w:hint="eastAsia" w:eastAsia="仿宋"/>
                <w:snapToGrid w:val="0"/>
              </w:rPr>
              <w:t>3</w:t>
            </w:r>
            <w:r>
              <w:rPr>
                <w:rStyle w:val="7"/>
                <w:rFonts w:hint="default" w:ascii="Times New Roman" w:hAnsi="Times New Roman" w:eastAsia="仿宋"/>
                <w:snapToGrid w:val="0"/>
              </w:rPr>
              <w:t>万元以下罚款；造成损失的，依法承担赔偿责任。</w:t>
            </w:r>
          </w:p>
        </w:tc>
        <w:tc>
          <w:tcPr>
            <w:tcW w:w="2615" w:type="dxa"/>
            <w:vAlign w:val="center"/>
          </w:tcPr>
          <w:p w14:paraId="7A1625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7B7AEF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D3E36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52C44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74E1AD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DCC25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E495F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66952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16CFC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CCB86E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BBB3E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58935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0E677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7B265E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4527E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745D72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31586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11BAFA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0AA61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FCE49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45A4B7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C4EA5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51B4F0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04EE7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55E264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98B17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495AA0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74304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D8165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F1025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76BD0D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1F232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793B3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4C5D5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38F913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DFCC6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33187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016B25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2D965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9E4C7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1F8AF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6895B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DD095A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E8E437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4FDEB4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2CA42D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97164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5708B2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00E88A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C817EA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B7B3DD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C61642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C2245A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3568DC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4849AC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73F601F">
            <w:pPr>
              <w:adjustRightInd w:val="0"/>
              <w:snapToGrid w:val="0"/>
              <w:spacing w:line="300" w:lineRule="exact"/>
              <w:jc w:val="center"/>
              <w:rPr>
                <w:rFonts w:ascii="微软雅黑" w:hAnsi="宋体" w:eastAsia="微软雅黑" w:cs="宋体"/>
                <w:kern w:val="0"/>
                <w:sz w:val="20"/>
                <w:szCs w:val="20"/>
              </w:rPr>
            </w:pPr>
          </w:p>
        </w:tc>
      </w:tr>
      <w:tr w14:paraId="6DAAE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8F9219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201</w:t>
            </w:r>
          </w:p>
        </w:tc>
        <w:tc>
          <w:tcPr>
            <w:tcW w:w="308" w:type="dxa"/>
            <w:vAlign w:val="center"/>
          </w:tcPr>
          <w:p w14:paraId="1BE1942F">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4F1E47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对监理工程师在两个以上监理单位申请注册或者以个人名义承接监理业务行为的处罚</w:t>
            </w:r>
          </w:p>
        </w:tc>
        <w:tc>
          <w:tcPr>
            <w:tcW w:w="546" w:type="dxa"/>
            <w:vAlign w:val="center"/>
          </w:tcPr>
          <w:p w14:paraId="6EDA39AA">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D4D6B9E">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41FCB25">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31D10BF2">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【部门规章】《注册监理工程师管理规定》（</w:t>
            </w:r>
            <w:r>
              <w:rPr>
                <w:rStyle w:val="8"/>
                <w:rFonts w:hint="eastAsia" w:eastAsia="仿宋"/>
                <w:snapToGrid w:val="0"/>
              </w:rPr>
              <w:t>2006</w:t>
            </w:r>
            <w:r>
              <w:rPr>
                <w:rStyle w:val="7"/>
                <w:rFonts w:hint="default" w:ascii="Times New Roman" w:hAnsi="Times New Roman" w:eastAsia="仿宋"/>
                <w:snapToGrid w:val="0"/>
              </w:rPr>
              <w:t>年建设部令第</w:t>
            </w:r>
            <w:r>
              <w:rPr>
                <w:rStyle w:val="8"/>
                <w:rFonts w:hint="eastAsia" w:eastAsia="仿宋"/>
                <w:snapToGrid w:val="0"/>
              </w:rPr>
              <w:t>147</w:t>
            </w:r>
            <w:r>
              <w:rPr>
                <w:rStyle w:val="7"/>
                <w:rFonts w:hint="default" w:ascii="Times New Roman" w:hAnsi="Times New Roman" w:eastAsia="仿宋"/>
                <w:snapToGrid w:val="0"/>
              </w:rPr>
              <w:t>号发布，</w:t>
            </w:r>
            <w:r>
              <w:rPr>
                <w:rStyle w:val="8"/>
                <w:rFonts w:hint="eastAsia" w:eastAsia="仿宋"/>
                <w:snapToGrid w:val="0"/>
              </w:rPr>
              <w:t>2016</w:t>
            </w:r>
            <w:r>
              <w:rPr>
                <w:rStyle w:val="7"/>
                <w:rFonts w:hint="default" w:ascii="Times New Roman" w:hAnsi="Times New Roman" w:eastAsia="仿宋"/>
                <w:snapToGrid w:val="0"/>
              </w:rPr>
              <w:t>年修正）第三十一条第一、六项</w:t>
            </w:r>
            <w:r>
              <w:rPr>
                <w:rStyle w:val="8"/>
                <w:rFonts w:hint="eastAsia" w:eastAsia="仿宋"/>
                <w:snapToGrid w:val="0"/>
              </w:rPr>
              <w:t xml:space="preserve">  </w:t>
            </w:r>
            <w:r>
              <w:rPr>
                <w:rStyle w:val="7"/>
                <w:rFonts w:hint="default" w:ascii="Times New Roman" w:hAnsi="Times New Roman" w:eastAsia="仿宋"/>
                <w:snapToGrid w:val="0"/>
              </w:rPr>
              <w:t>注册监理工程师在执业活动中有下列行为之一的，由县级以上地方人民政府建设主管部门给予警告，责令其改正，没有违法所得的，处以</w:t>
            </w:r>
            <w:r>
              <w:rPr>
                <w:rStyle w:val="8"/>
                <w:rFonts w:hint="eastAsia" w:eastAsia="仿宋"/>
                <w:snapToGrid w:val="0"/>
              </w:rPr>
              <w:t>1</w:t>
            </w:r>
            <w:r>
              <w:rPr>
                <w:rStyle w:val="7"/>
                <w:rFonts w:hint="default" w:ascii="Times New Roman" w:hAnsi="Times New Roman" w:eastAsia="仿宋"/>
                <w:snapToGrid w:val="0"/>
              </w:rPr>
              <w:t>万元以下罚款，有违法所得的，处以违法所得</w:t>
            </w:r>
            <w:r>
              <w:rPr>
                <w:rStyle w:val="8"/>
                <w:rFonts w:hint="eastAsia" w:eastAsia="仿宋"/>
                <w:snapToGrid w:val="0"/>
              </w:rPr>
              <w:t>3</w:t>
            </w:r>
            <w:r>
              <w:rPr>
                <w:rStyle w:val="7"/>
                <w:rFonts w:hint="default" w:ascii="Times New Roman" w:hAnsi="Times New Roman" w:eastAsia="仿宋"/>
                <w:snapToGrid w:val="0"/>
              </w:rPr>
              <w:t>倍以下且不超过</w:t>
            </w:r>
            <w:r>
              <w:rPr>
                <w:rStyle w:val="8"/>
                <w:rFonts w:hint="eastAsia" w:eastAsia="仿宋"/>
                <w:snapToGrid w:val="0"/>
              </w:rPr>
              <w:t>3</w:t>
            </w:r>
            <w:r>
              <w:rPr>
                <w:rStyle w:val="7"/>
                <w:rFonts w:hint="default" w:ascii="Times New Roman" w:hAnsi="Times New Roman" w:eastAsia="仿宋"/>
                <w:snapToGrid w:val="0"/>
              </w:rPr>
              <w:t>万元的罚款；造成损失的，依法承担赔偿责任；构成犯罪的，依法追究刑事责任：</w:t>
            </w:r>
          </w:p>
          <w:p w14:paraId="50B820B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（一）以个人名义承接业务的；</w:t>
            </w:r>
          </w:p>
          <w:p w14:paraId="76FEBF25">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（六）同时受聘于两个或者两个以上的单位，从事执业活动的；</w:t>
            </w:r>
          </w:p>
        </w:tc>
        <w:tc>
          <w:tcPr>
            <w:tcW w:w="2615" w:type="dxa"/>
            <w:vAlign w:val="center"/>
          </w:tcPr>
          <w:p w14:paraId="4058DE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47FEC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C8AF49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2BA949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03D93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32FAF3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54FC5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49876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38436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7753A6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814AF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DD424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8A64D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584F85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35669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9D64E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6303C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F104D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14515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72EAAA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7D62F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FB9A2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39B86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085C3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25D150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3D627C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686AD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EB8B6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615BD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4C1299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1E62CD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64560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7709F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0B08B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68339C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F93BE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289FD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E11BD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2A1260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F0106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797C9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846FE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27043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11C006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CE71D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AFF82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560849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698C81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0349C1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4F9638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01E29A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CCDD1B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58635A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4EE1EB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7AFBDB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9FC6889">
            <w:pPr>
              <w:adjustRightInd w:val="0"/>
              <w:snapToGrid w:val="0"/>
              <w:spacing w:line="300" w:lineRule="exact"/>
              <w:jc w:val="center"/>
              <w:rPr>
                <w:rFonts w:ascii="微软雅黑" w:hAnsi="宋体" w:eastAsia="微软雅黑" w:cs="宋体"/>
                <w:kern w:val="0"/>
                <w:sz w:val="20"/>
                <w:szCs w:val="20"/>
              </w:rPr>
            </w:pPr>
          </w:p>
        </w:tc>
      </w:tr>
      <w:tr w14:paraId="2BCFF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0C32A5A">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202</w:t>
            </w:r>
          </w:p>
        </w:tc>
        <w:tc>
          <w:tcPr>
            <w:tcW w:w="308" w:type="dxa"/>
            <w:vAlign w:val="center"/>
          </w:tcPr>
          <w:p w14:paraId="61FB976E">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883DB43">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对以欺骗、贿赂等不正当手段取得注册监理工程师注册证书行为的处罚</w:t>
            </w:r>
          </w:p>
        </w:tc>
        <w:tc>
          <w:tcPr>
            <w:tcW w:w="546" w:type="dxa"/>
            <w:vAlign w:val="center"/>
          </w:tcPr>
          <w:p w14:paraId="01941EFA">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E3FC38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EBCE0E0">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18117AF2">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【部门规章】《注册监理工程师管理规定》（</w:t>
            </w:r>
            <w:r>
              <w:rPr>
                <w:rStyle w:val="8"/>
                <w:rFonts w:hint="eastAsia" w:eastAsia="仿宋"/>
                <w:snapToGrid w:val="0"/>
              </w:rPr>
              <w:t>2006</w:t>
            </w:r>
            <w:r>
              <w:rPr>
                <w:rStyle w:val="7"/>
                <w:rFonts w:hint="default" w:ascii="Times New Roman" w:hAnsi="Times New Roman" w:eastAsia="仿宋"/>
                <w:snapToGrid w:val="0"/>
              </w:rPr>
              <w:t>年建设部令第</w:t>
            </w:r>
            <w:r>
              <w:rPr>
                <w:rStyle w:val="8"/>
                <w:rFonts w:hint="eastAsia" w:eastAsia="仿宋"/>
                <w:snapToGrid w:val="0"/>
              </w:rPr>
              <w:t>147</w:t>
            </w:r>
            <w:r>
              <w:rPr>
                <w:rStyle w:val="7"/>
                <w:rFonts w:hint="default" w:ascii="Times New Roman" w:hAnsi="Times New Roman" w:eastAsia="仿宋"/>
                <w:snapToGrid w:val="0"/>
              </w:rPr>
              <w:t>号发布，</w:t>
            </w:r>
            <w:r>
              <w:rPr>
                <w:rStyle w:val="8"/>
                <w:rFonts w:hint="eastAsia" w:eastAsia="仿宋"/>
                <w:snapToGrid w:val="0"/>
              </w:rPr>
              <w:t>2016</w:t>
            </w:r>
            <w:r>
              <w:rPr>
                <w:rStyle w:val="7"/>
                <w:rFonts w:hint="default" w:ascii="Times New Roman" w:hAnsi="Times New Roman" w:eastAsia="仿宋"/>
                <w:snapToGrid w:val="0"/>
              </w:rPr>
              <w:t>年修正）第二十八条：</w:t>
            </w:r>
            <w:r>
              <w:rPr>
                <w:rStyle w:val="8"/>
                <w:rFonts w:hint="eastAsia" w:eastAsia="仿宋"/>
                <w:snapToGrid w:val="0"/>
              </w:rPr>
              <w:t xml:space="preserve"> </w:t>
            </w:r>
            <w:r>
              <w:rPr>
                <w:rStyle w:val="7"/>
                <w:rFonts w:hint="default" w:ascii="Times New Roman" w:hAnsi="Times New Roman" w:eastAsia="仿宋"/>
                <w:snapToGrid w:val="0"/>
              </w:rPr>
              <w:t>以欺骗、贿赂等不正当手段取得注册证书的，由国务院建设主管部门撤销其注册，</w:t>
            </w:r>
            <w:r>
              <w:rPr>
                <w:rStyle w:val="8"/>
                <w:rFonts w:hint="eastAsia" w:eastAsia="仿宋"/>
                <w:snapToGrid w:val="0"/>
              </w:rPr>
              <w:t>3</w:t>
            </w:r>
            <w:r>
              <w:rPr>
                <w:rStyle w:val="7"/>
                <w:rFonts w:hint="default" w:ascii="Times New Roman" w:hAnsi="Times New Roman" w:eastAsia="仿宋"/>
                <w:snapToGrid w:val="0"/>
              </w:rPr>
              <w:t>年内不得再次申请注册，并由县级以上地方人民政府建设主管部门处以罚款，其中没有违法所得的，处以</w:t>
            </w:r>
            <w:r>
              <w:rPr>
                <w:rStyle w:val="8"/>
                <w:rFonts w:hint="eastAsia" w:eastAsia="仿宋"/>
                <w:snapToGrid w:val="0"/>
              </w:rPr>
              <w:t>1</w:t>
            </w:r>
            <w:r>
              <w:rPr>
                <w:rStyle w:val="7"/>
                <w:rFonts w:hint="default" w:ascii="Times New Roman" w:hAnsi="Times New Roman" w:eastAsia="仿宋"/>
                <w:snapToGrid w:val="0"/>
              </w:rPr>
              <w:t>万元以下罚款，有违法所得的，处以违法所得</w:t>
            </w:r>
            <w:r>
              <w:rPr>
                <w:rStyle w:val="8"/>
                <w:rFonts w:hint="eastAsia" w:eastAsia="仿宋"/>
                <w:snapToGrid w:val="0"/>
              </w:rPr>
              <w:t>3</w:t>
            </w:r>
            <w:r>
              <w:rPr>
                <w:rStyle w:val="7"/>
                <w:rFonts w:hint="default" w:ascii="Times New Roman" w:hAnsi="Times New Roman" w:eastAsia="仿宋"/>
                <w:snapToGrid w:val="0"/>
              </w:rPr>
              <w:t>倍以下且不超过</w:t>
            </w:r>
            <w:r>
              <w:rPr>
                <w:rStyle w:val="8"/>
                <w:rFonts w:hint="eastAsia" w:eastAsia="仿宋"/>
                <w:snapToGrid w:val="0"/>
              </w:rPr>
              <w:t>3</w:t>
            </w:r>
            <w:r>
              <w:rPr>
                <w:rStyle w:val="7"/>
                <w:rFonts w:hint="default" w:ascii="Times New Roman" w:hAnsi="Times New Roman" w:eastAsia="仿宋"/>
                <w:snapToGrid w:val="0"/>
              </w:rPr>
              <w:t>万元的罚款；构成犯罪的，依法追究刑事责任。</w:t>
            </w:r>
          </w:p>
        </w:tc>
        <w:tc>
          <w:tcPr>
            <w:tcW w:w="2615" w:type="dxa"/>
            <w:vAlign w:val="center"/>
          </w:tcPr>
          <w:p w14:paraId="19CAFF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A575F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1858A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7FC94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5E019A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7F53E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3CAD7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367EE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107D2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4B7BD11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8876F9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0D8CD5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D6B50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66C14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221B5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3BCF44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2F3546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A6D0C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B9FD2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8B7BC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3A3BA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30B5C0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E3DB4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2C60D5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F188A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B67FA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04609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3827B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E35C3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545D7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3FCA0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4C64F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B1966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18F3A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B3502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E2700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3B5F92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D715B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503A0B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2D2A0B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2FCF04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773E9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554AD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B4539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541CD6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C6394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DF584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89F9D5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478ADC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92BF4B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619B68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2677FF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0B124F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C3EFB9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11CC01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020CCEF">
            <w:pPr>
              <w:adjustRightInd w:val="0"/>
              <w:snapToGrid w:val="0"/>
              <w:spacing w:line="300" w:lineRule="exact"/>
              <w:jc w:val="center"/>
              <w:rPr>
                <w:rFonts w:ascii="微软雅黑" w:hAnsi="宋体" w:eastAsia="微软雅黑" w:cs="宋体"/>
                <w:kern w:val="0"/>
                <w:sz w:val="20"/>
                <w:szCs w:val="20"/>
              </w:rPr>
            </w:pPr>
          </w:p>
        </w:tc>
      </w:tr>
      <w:tr w14:paraId="551AF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DE4CAC">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203</w:t>
            </w:r>
          </w:p>
        </w:tc>
        <w:tc>
          <w:tcPr>
            <w:tcW w:w="308" w:type="dxa"/>
            <w:vAlign w:val="center"/>
          </w:tcPr>
          <w:p w14:paraId="23F30C4D">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7D35AB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对注册监理工程师未办理变更注册仍执业行为的处罚</w:t>
            </w:r>
          </w:p>
        </w:tc>
        <w:tc>
          <w:tcPr>
            <w:tcW w:w="546" w:type="dxa"/>
            <w:vAlign w:val="center"/>
          </w:tcPr>
          <w:p w14:paraId="29D7DB4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EBA7DC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12BD9C1">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5B0234AB">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【部门规章】《注册监理工程师管理规定》（</w:t>
            </w:r>
            <w:r>
              <w:rPr>
                <w:rStyle w:val="8"/>
                <w:rFonts w:hint="eastAsia" w:eastAsia="仿宋"/>
                <w:snapToGrid w:val="0"/>
              </w:rPr>
              <w:t>2006</w:t>
            </w:r>
            <w:r>
              <w:rPr>
                <w:rStyle w:val="7"/>
                <w:rFonts w:hint="default" w:ascii="Times New Roman" w:hAnsi="Times New Roman" w:eastAsia="仿宋"/>
                <w:snapToGrid w:val="0"/>
              </w:rPr>
              <w:t>年建设部令第</w:t>
            </w:r>
            <w:r>
              <w:rPr>
                <w:rStyle w:val="8"/>
                <w:rFonts w:hint="eastAsia" w:eastAsia="仿宋"/>
                <w:snapToGrid w:val="0"/>
              </w:rPr>
              <w:t>147</w:t>
            </w:r>
            <w:r>
              <w:rPr>
                <w:rStyle w:val="7"/>
                <w:rFonts w:hint="default" w:ascii="Times New Roman" w:hAnsi="Times New Roman" w:eastAsia="仿宋"/>
                <w:snapToGrid w:val="0"/>
              </w:rPr>
              <w:t>号发布，</w:t>
            </w:r>
            <w:r>
              <w:rPr>
                <w:rStyle w:val="8"/>
                <w:rFonts w:hint="eastAsia" w:eastAsia="仿宋"/>
                <w:snapToGrid w:val="0"/>
              </w:rPr>
              <w:t>2016</w:t>
            </w:r>
            <w:r>
              <w:rPr>
                <w:rStyle w:val="7"/>
                <w:rFonts w:hint="default" w:ascii="Times New Roman" w:hAnsi="Times New Roman" w:eastAsia="仿宋"/>
                <w:snapToGrid w:val="0"/>
              </w:rPr>
              <w:t>年修正）第三十条：</w:t>
            </w:r>
            <w:r>
              <w:rPr>
                <w:rStyle w:val="8"/>
                <w:rFonts w:hint="eastAsia" w:eastAsia="仿宋"/>
                <w:snapToGrid w:val="0"/>
              </w:rPr>
              <w:t xml:space="preserve"> </w:t>
            </w:r>
            <w:r>
              <w:rPr>
                <w:rStyle w:val="7"/>
                <w:rFonts w:hint="default" w:ascii="Times New Roman" w:hAnsi="Times New Roman" w:eastAsia="仿宋"/>
                <w:snapToGrid w:val="0"/>
              </w:rPr>
              <w:t>违反本规定，未办理变更注册仍执业的，由县级以上地方人民政府建设主管部门给予警告，责令限期改正；逾期不改的，可处以</w:t>
            </w:r>
            <w:r>
              <w:rPr>
                <w:rStyle w:val="8"/>
                <w:rFonts w:hint="eastAsia" w:eastAsia="仿宋"/>
                <w:snapToGrid w:val="0"/>
              </w:rPr>
              <w:t>5000</w:t>
            </w:r>
            <w:r>
              <w:rPr>
                <w:rStyle w:val="7"/>
                <w:rFonts w:hint="default" w:ascii="Times New Roman" w:hAnsi="Times New Roman" w:eastAsia="仿宋"/>
                <w:snapToGrid w:val="0"/>
              </w:rPr>
              <w:t>元以下的罚款。</w:t>
            </w:r>
          </w:p>
        </w:tc>
        <w:tc>
          <w:tcPr>
            <w:tcW w:w="2615" w:type="dxa"/>
            <w:vAlign w:val="center"/>
          </w:tcPr>
          <w:p w14:paraId="438EAC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CA5F7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B8AB0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F4815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7AE745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76D5B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6D03D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3E508D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C1121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716F7E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C3F42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C97F5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16250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3D063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3E40AD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6F4F8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E78C5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61989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032A3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76FF60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DC0D1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63EF2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BFBCF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43465C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1AB8E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7B99A6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C797E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E2305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9C370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2E511E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FE6E8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6A0A58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04745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60B41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6E012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936CB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3094C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16CAA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3D27B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A4E5B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4F519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E89EF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5382A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9D1D3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8DBA00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3D8C9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97E7C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1A77913">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1F1C8E7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929054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5CAA81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DCDD75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0BFEC9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036C9E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AFDAF0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7B2D9AE">
            <w:pPr>
              <w:adjustRightInd w:val="0"/>
              <w:snapToGrid w:val="0"/>
              <w:spacing w:line="300" w:lineRule="exact"/>
              <w:jc w:val="center"/>
              <w:rPr>
                <w:rFonts w:ascii="微软雅黑" w:hAnsi="宋体" w:eastAsia="微软雅黑" w:cs="宋体"/>
                <w:kern w:val="0"/>
                <w:sz w:val="20"/>
                <w:szCs w:val="20"/>
              </w:rPr>
            </w:pPr>
          </w:p>
        </w:tc>
      </w:tr>
      <w:tr w14:paraId="48AA1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2A7A4CD">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204</w:t>
            </w:r>
          </w:p>
        </w:tc>
        <w:tc>
          <w:tcPr>
            <w:tcW w:w="308" w:type="dxa"/>
            <w:vAlign w:val="center"/>
          </w:tcPr>
          <w:p w14:paraId="49EEB667">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7E8FF29">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对注册监理工程师涂改、倒卖、出租、出借或者以其他形式非法转让注册证书或者执业印章等行为的处罚</w:t>
            </w:r>
          </w:p>
        </w:tc>
        <w:tc>
          <w:tcPr>
            <w:tcW w:w="546" w:type="dxa"/>
            <w:vAlign w:val="center"/>
          </w:tcPr>
          <w:p w14:paraId="4E20E2C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BA456BC">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98DA69A">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9D3D4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【部门规章】《注册监理工程师管理规定》（</w:t>
            </w:r>
            <w:r>
              <w:rPr>
                <w:rStyle w:val="8"/>
                <w:rFonts w:hint="eastAsia" w:eastAsia="仿宋"/>
                <w:snapToGrid w:val="0"/>
              </w:rPr>
              <w:t>2006</w:t>
            </w:r>
            <w:r>
              <w:rPr>
                <w:rStyle w:val="7"/>
                <w:rFonts w:hint="default" w:ascii="Times New Roman" w:hAnsi="Times New Roman" w:eastAsia="仿宋"/>
                <w:snapToGrid w:val="0"/>
              </w:rPr>
              <w:t>年建设部令第</w:t>
            </w:r>
            <w:r>
              <w:rPr>
                <w:rStyle w:val="8"/>
                <w:rFonts w:hint="eastAsia" w:eastAsia="仿宋"/>
                <w:snapToGrid w:val="0"/>
              </w:rPr>
              <w:t>147</w:t>
            </w:r>
            <w:r>
              <w:rPr>
                <w:rStyle w:val="7"/>
                <w:rFonts w:hint="default" w:ascii="Times New Roman" w:hAnsi="Times New Roman" w:eastAsia="仿宋"/>
                <w:snapToGrid w:val="0"/>
              </w:rPr>
              <w:t>号发布，</w:t>
            </w:r>
            <w:r>
              <w:rPr>
                <w:rStyle w:val="8"/>
                <w:rFonts w:hint="eastAsia" w:eastAsia="仿宋"/>
                <w:snapToGrid w:val="0"/>
              </w:rPr>
              <w:t>2016</w:t>
            </w:r>
            <w:r>
              <w:rPr>
                <w:rStyle w:val="7"/>
                <w:rFonts w:hint="default" w:ascii="Times New Roman" w:hAnsi="Times New Roman" w:eastAsia="仿宋"/>
                <w:snapToGrid w:val="0"/>
              </w:rPr>
              <w:t>年修正）第三十一条第二、三、四、五、七项</w:t>
            </w:r>
            <w:r>
              <w:rPr>
                <w:rStyle w:val="8"/>
                <w:rFonts w:hint="eastAsia" w:eastAsia="仿宋"/>
                <w:snapToGrid w:val="0"/>
              </w:rPr>
              <w:t xml:space="preserve">  </w:t>
            </w:r>
            <w:r>
              <w:rPr>
                <w:rStyle w:val="7"/>
                <w:rFonts w:hint="default" w:ascii="Times New Roman" w:hAnsi="Times New Roman" w:eastAsia="仿宋"/>
                <w:snapToGrid w:val="0"/>
              </w:rPr>
              <w:t>注册监理工程师在执业活动中有下列行为之一的，由县级以上地方人民政府建设主管部门给予警告，责令其改正，没有违法所得的，处以</w:t>
            </w:r>
            <w:r>
              <w:rPr>
                <w:rStyle w:val="8"/>
                <w:rFonts w:hint="eastAsia" w:eastAsia="仿宋"/>
                <w:snapToGrid w:val="0"/>
              </w:rPr>
              <w:t>1</w:t>
            </w:r>
            <w:r>
              <w:rPr>
                <w:rStyle w:val="7"/>
                <w:rFonts w:hint="default" w:ascii="Times New Roman" w:hAnsi="Times New Roman" w:eastAsia="仿宋"/>
                <w:snapToGrid w:val="0"/>
              </w:rPr>
              <w:t>万元以下罚款，有违法所得的，处以违法所得</w:t>
            </w:r>
            <w:r>
              <w:rPr>
                <w:rStyle w:val="8"/>
                <w:rFonts w:hint="eastAsia" w:eastAsia="仿宋"/>
                <w:snapToGrid w:val="0"/>
              </w:rPr>
              <w:t>3</w:t>
            </w:r>
            <w:r>
              <w:rPr>
                <w:rStyle w:val="7"/>
                <w:rFonts w:hint="default" w:ascii="Times New Roman" w:hAnsi="Times New Roman" w:eastAsia="仿宋"/>
                <w:snapToGrid w:val="0"/>
              </w:rPr>
              <w:t>倍以下且不超过</w:t>
            </w:r>
            <w:r>
              <w:rPr>
                <w:rStyle w:val="8"/>
                <w:rFonts w:hint="eastAsia" w:eastAsia="仿宋"/>
                <w:snapToGrid w:val="0"/>
              </w:rPr>
              <w:t>3</w:t>
            </w:r>
            <w:r>
              <w:rPr>
                <w:rStyle w:val="7"/>
                <w:rFonts w:hint="default" w:ascii="Times New Roman" w:hAnsi="Times New Roman" w:eastAsia="仿宋"/>
                <w:snapToGrid w:val="0"/>
              </w:rPr>
              <w:t>万元的罚款；造成损失的，依法承担赔偿责任；构成犯罪的，依法追究刑事责任：</w:t>
            </w:r>
          </w:p>
          <w:p w14:paraId="2AB85F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（二）涂改、倒卖、出租、出借或者以其他形式非法转让注册证书或者执业印章的；</w:t>
            </w:r>
          </w:p>
          <w:p w14:paraId="4B14248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（三）泄露执业中应当保守的秘密并造成严重后果的；</w:t>
            </w:r>
          </w:p>
          <w:p w14:paraId="15EEEA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（四）超出规定执业范围或者聘用单位业务范围从事执业活动的；</w:t>
            </w:r>
          </w:p>
          <w:p w14:paraId="7BCFD4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（五）弄虚作假提供执业活动成果的；</w:t>
            </w:r>
          </w:p>
          <w:p w14:paraId="12778F89">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（七）其它违反法律、法规、规章的行为。</w:t>
            </w:r>
          </w:p>
        </w:tc>
        <w:tc>
          <w:tcPr>
            <w:tcW w:w="2615" w:type="dxa"/>
            <w:vAlign w:val="center"/>
          </w:tcPr>
          <w:p w14:paraId="7BC6EC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0F87FA6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349D8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49DAAE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739A8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E4522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F0B27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4A52E4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B9ADB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3F68A0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0B645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6AD41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CC98F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C9F64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95AF1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7F4CD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4F7273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F5801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99511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ADA65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E32C4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068D83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49658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E0DE5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7BF71A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710AA8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849CE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38B24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AC3D0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B6758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17F06F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B9EC9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E8BD6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C878E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6B91D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43CB6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5EA85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4CC478B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7836F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CCFF2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01901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A0067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281AD3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03995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AE34F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F99AA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0A0E4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4110D8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8D00AD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BDB411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26867D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B7E7F7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504932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2AD20C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188F57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9A66091">
            <w:pPr>
              <w:adjustRightInd w:val="0"/>
              <w:snapToGrid w:val="0"/>
              <w:spacing w:line="300" w:lineRule="exact"/>
              <w:jc w:val="center"/>
              <w:rPr>
                <w:rFonts w:ascii="微软雅黑" w:hAnsi="宋体" w:eastAsia="微软雅黑" w:cs="宋体"/>
                <w:kern w:val="0"/>
                <w:sz w:val="20"/>
                <w:szCs w:val="20"/>
              </w:rPr>
            </w:pPr>
          </w:p>
        </w:tc>
      </w:tr>
      <w:tr w14:paraId="5CBB4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4B1644D">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205</w:t>
            </w:r>
          </w:p>
        </w:tc>
        <w:tc>
          <w:tcPr>
            <w:tcW w:w="308" w:type="dxa"/>
            <w:vAlign w:val="center"/>
          </w:tcPr>
          <w:p w14:paraId="2AA52C14">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E49FB9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对建设单位将建设工程发包给不具有相应资质等级的勘察、设计、施工单位或者委托给不具有相应资质等级的工程监理单位行为的处罚</w:t>
            </w:r>
          </w:p>
        </w:tc>
        <w:tc>
          <w:tcPr>
            <w:tcW w:w="546" w:type="dxa"/>
            <w:vAlign w:val="center"/>
          </w:tcPr>
          <w:p w14:paraId="3B243DF5">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EF7BE01">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8567B32">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10E8BD4">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w:t>
            </w:r>
            <w:r>
              <w:rPr>
                <w:rStyle w:val="7"/>
                <w:rFonts w:hint="default" w:ascii="Times New Roman" w:hAnsi="Times New Roman" w:eastAsia="仿宋"/>
                <w:snapToGrid w:val="0"/>
              </w:rPr>
              <w:t>【行政法规】《建设工程质量管理条例》（</w:t>
            </w:r>
            <w:r>
              <w:rPr>
                <w:rStyle w:val="8"/>
                <w:rFonts w:hint="eastAsia" w:eastAsia="仿宋"/>
                <w:snapToGrid w:val="0"/>
              </w:rPr>
              <w:t xml:space="preserve"> 2000</w:t>
            </w:r>
            <w:r>
              <w:rPr>
                <w:rStyle w:val="7"/>
                <w:rFonts w:hint="default" w:ascii="Times New Roman" w:hAnsi="Times New Roman" w:eastAsia="仿宋"/>
                <w:snapToGrid w:val="0"/>
              </w:rPr>
              <w:t>年国务院令第</w:t>
            </w:r>
            <w:r>
              <w:rPr>
                <w:rStyle w:val="8"/>
                <w:rFonts w:hint="eastAsia" w:eastAsia="仿宋"/>
                <w:snapToGrid w:val="0"/>
              </w:rPr>
              <w:t>279</w:t>
            </w:r>
            <w:r>
              <w:rPr>
                <w:rStyle w:val="7"/>
                <w:rFonts w:hint="default" w:ascii="Times New Roman" w:hAnsi="Times New Roman" w:eastAsia="仿宋"/>
                <w:snapToGrid w:val="0"/>
              </w:rPr>
              <w:t>号公布施行，</w:t>
            </w:r>
            <w:r>
              <w:rPr>
                <w:rStyle w:val="8"/>
                <w:rFonts w:hint="eastAsia" w:eastAsia="仿宋"/>
                <w:snapToGrid w:val="0"/>
              </w:rPr>
              <w:t>2019</w:t>
            </w:r>
            <w:r>
              <w:rPr>
                <w:rStyle w:val="7"/>
                <w:rFonts w:hint="default" w:ascii="Times New Roman" w:hAnsi="Times New Roman" w:eastAsia="仿宋"/>
                <w:snapToGrid w:val="0"/>
              </w:rPr>
              <w:t>年第二次修订）第四条：县级以上人民政府建设行政主管部门和其他有关部门应当加强对建设工程质量的监督管理。</w:t>
            </w:r>
          </w:p>
          <w:p w14:paraId="7C0047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第五十四条：</w:t>
            </w:r>
            <w:r>
              <w:rPr>
                <w:rStyle w:val="8"/>
                <w:rFonts w:hint="eastAsia" w:eastAsia="仿宋"/>
                <w:snapToGrid w:val="0"/>
              </w:rPr>
              <w:t xml:space="preserve"> </w:t>
            </w:r>
            <w:r>
              <w:rPr>
                <w:rStyle w:val="7"/>
                <w:rFonts w:hint="default" w:ascii="Times New Roman" w:hAnsi="Times New Roman" w:eastAsia="仿宋"/>
                <w:snapToGrid w:val="0"/>
              </w:rPr>
              <w:t>建设单位将建设工程发包给不具有相应资质等级的勘察、设计、施工单位或者委托给不具有相应资质等级的工程监理单位，责令改正，处</w:t>
            </w:r>
            <w:r>
              <w:rPr>
                <w:rStyle w:val="8"/>
                <w:rFonts w:hint="eastAsia" w:eastAsia="仿宋"/>
                <w:snapToGrid w:val="0"/>
              </w:rPr>
              <w:t>50</w:t>
            </w:r>
            <w:r>
              <w:rPr>
                <w:rStyle w:val="7"/>
                <w:rFonts w:hint="default" w:ascii="Times New Roman" w:hAnsi="Times New Roman" w:eastAsia="仿宋"/>
                <w:snapToGrid w:val="0"/>
              </w:rPr>
              <w:t>万元以上</w:t>
            </w:r>
            <w:r>
              <w:rPr>
                <w:rStyle w:val="8"/>
                <w:rFonts w:hint="eastAsia" w:eastAsia="仿宋"/>
                <w:snapToGrid w:val="0"/>
              </w:rPr>
              <w:t>100</w:t>
            </w:r>
            <w:r>
              <w:rPr>
                <w:rStyle w:val="7"/>
                <w:rFonts w:hint="default" w:ascii="Times New Roman" w:hAnsi="Times New Roman" w:eastAsia="仿宋"/>
                <w:snapToGrid w:val="0"/>
              </w:rPr>
              <w:t>万元以下的罚款。</w:t>
            </w:r>
          </w:p>
          <w:p w14:paraId="7DAEF79C">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2.</w:t>
            </w:r>
            <w:r>
              <w:rPr>
                <w:rStyle w:val="7"/>
                <w:rFonts w:hint="default" w:ascii="Times New Roman" w:hAnsi="Times New Roman" w:eastAsia="仿宋"/>
                <w:snapToGrid w:val="0"/>
              </w:rPr>
              <w:t>【行政法规】《建设工程勘察设计管理条例》（</w:t>
            </w:r>
            <w:r>
              <w:rPr>
                <w:rStyle w:val="8"/>
                <w:rFonts w:hint="eastAsia" w:eastAsia="仿宋"/>
                <w:snapToGrid w:val="0"/>
              </w:rPr>
              <w:t>2000</w:t>
            </w:r>
            <w:r>
              <w:rPr>
                <w:rStyle w:val="7"/>
                <w:rFonts w:hint="default" w:ascii="Times New Roman" w:hAnsi="Times New Roman" w:eastAsia="仿宋"/>
                <w:snapToGrid w:val="0"/>
              </w:rPr>
              <w:t>年国务院令第</w:t>
            </w:r>
            <w:r>
              <w:rPr>
                <w:rStyle w:val="8"/>
                <w:rFonts w:hint="eastAsia" w:eastAsia="仿宋"/>
                <w:snapToGrid w:val="0"/>
              </w:rPr>
              <w:t>293</w:t>
            </w:r>
            <w:r>
              <w:rPr>
                <w:rStyle w:val="7"/>
                <w:rFonts w:hint="default" w:ascii="Times New Roman" w:hAnsi="Times New Roman" w:eastAsia="仿宋"/>
                <w:snapToGrid w:val="0"/>
              </w:rPr>
              <w:t>号公布</w:t>
            </w:r>
            <w:r>
              <w:rPr>
                <w:rStyle w:val="8"/>
                <w:rFonts w:hint="eastAsia" w:eastAsia="仿宋"/>
                <w:snapToGrid w:val="0"/>
              </w:rPr>
              <w:t xml:space="preserve"> 2017</w:t>
            </w:r>
            <w:r>
              <w:rPr>
                <w:rStyle w:val="7"/>
                <w:rFonts w:hint="default" w:ascii="Times New Roman" w:hAnsi="Times New Roman" w:eastAsia="仿宋"/>
                <w:snapToGrid w:val="0"/>
              </w:rPr>
              <w:t>年第二次修订）第五条：县级以上人民政府建设行政主管部门和交通、水利等有关部门应当依照本条例的规定，加强对建设工程勘察、设计活动的监督管理</w:t>
            </w:r>
          </w:p>
          <w:p w14:paraId="6F8FD8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第三十八条：</w:t>
            </w:r>
            <w:r>
              <w:rPr>
                <w:rStyle w:val="8"/>
                <w:rFonts w:hint="eastAsia" w:eastAsia="仿宋"/>
                <w:snapToGrid w:val="0"/>
              </w:rPr>
              <w:t xml:space="preserve"> </w:t>
            </w:r>
            <w:r>
              <w:rPr>
                <w:rStyle w:val="7"/>
                <w:rFonts w:hint="default" w:ascii="Times New Roman" w:hAnsi="Times New Roman" w:eastAsia="仿宋"/>
                <w:snapToGrid w:val="0"/>
              </w:rPr>
              <w:t>发包方将建设工程勘察、设计业务发包给不具有相应资质等级的建设工程勘察、设计单位的。责令改正，处</w:t>
            </w:r>
            <w:r>
              <w:rPr>
                <w:rStyle w:val="8"/>
                <w:rFonts w:hint="eastAsia" w:eastAsia="仿宋"/>
                <w:snapToGrid w:val="0"/>
              </w:rPr>
              <w:t>50</w:t>
            </w:r>
            <w:r>
              <w:rPr>
                <w:rStyle w:val="7"/>
                <w:rFonts w:hint="default" w:ascii="Times New Roman" w:hAnsi="Times New Roman" w:eastAsia="仿宋"/>
                <w:snapToGrid w:val="0"/>
              </w:rPr>
              <w:t>万元以上</w:t>
            </w:r>
            <w:r>
              <w:rPr>
                <w:rStyle w:val="8"/>
                <w:rFonts w:hint="eastAsia" w:eastAsia="仿宋"/>
                <w:snapToGrid w:val="0"/>
              </w:rPr>
              <w:t>100</w:t>
            </w:r>
            <w:r>
              <w:rPr>
                <w:rStyle w:val="7"/>
                <w:rFonts w:hint="default" w:ascii="Times New Roman" w:hAnsi="Times New Roman" w:eastAsia="仿宋"/>
                <w:snapToGrid w:val="0"/>
              </w:rPr>
              <w:t>万元以下的罚款。</w:t>
            </w:r>
          </w:p>
          <w:p w14:paraId="3A98E9F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tc>
        <w:tc>
          <w:tcPr>
            <w:tcW w:w="2615" w:type="dxa"/>
            <w:vAlign w:val="center"/>
          </w:tcPr>
          <w:p w14:paraId="1D2225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B1C05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5C2BCA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40276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0A5B5F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D2983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4F25C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320497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4E565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7BE9631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0748E3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6A7F1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DBF2F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7D1C912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ED4733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8C132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457906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F6E30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19288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725C9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7BA8B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B585A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A797A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097FF3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25E46E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8E9CB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A0109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5CD2A5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27C6F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114292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24833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20124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BDC70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C5DFE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19BF26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38DE90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19BF06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02222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8542E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B2D16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463BF1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C2FEF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85AC1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63D46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242AEF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0036CF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0962E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77F484B">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57C5AA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4A8FBD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E595C2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476108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508C0C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ABF119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C18AC1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C355043">
            <w:pPr>
              <w:adjustRightInd w:val="0"/>
              <w:snapToGrid w:val="0"/>
              <w:spacing w:line="300" w:lineRule="exact"/>
              <w:jc w:val="center"/>
              <w:rPr>
                <w:rFonts w:ascii="微软雅黑" w:hAnsi="宋体" w:eastAsia="微软雅黑" w:cs="宋体"/>
                <w:kern w:val="0"/>
                <w:sz w:val="20"/>
                <w:szCs w:val="20"/>
              </w:rPr>
            </w:pPr>
          </w:p>
        </w:tc>
      </w:tr>
      <w:tr w14:paraId="194B5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3419166">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206</w:t>
            </w:r>
          </w:p>
        </w:tc>
        <w:tc>
          <w:tcPr>
            <w:tcW w:w="308" w:type="dxa"/>
            <w:vAlign w:val="center"/>
          </w:tcPr>
          <w:p w14:paraId="664D90C7">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8704BB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对建设单位将建筑工程肢解发包行为的处罚</w:t>
            </w:r>
          </w:p>
        </w:tc>
        <w:tc>
          <w:tcPr>
            <w:tcW w:w="546" w:type="dxa"/>
            <w:vAlign w:val="center"/>
          </w:tcPr>
          <w:p w14:paraId="5E571FEA">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2B9FDE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F5DC759">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634524E5">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【行政法规】《建设工程质量管理条例》（</w:t>
            </w:r>
            <w:r>
              <w:rPr>
                <w:rStyle w:val="8"/>
                <w:rFonts w:hint="eastAsia" w:eastAsia="仿宋"/>
                <w:snapToGrid w:val="0"/>
              </w:rPr>
              <w:t xml:space="preserve"> 2000</w:t>
            </w:r>
            <w:r>
              <w:rPr>
                <w:rStyle w:val="7"/>
                <w:rFonts w:hint="default" w:ascii="Times New Roman" w:hAnsi="Times New Roman" w:eastAsia="仿宋"/>
                <w:snapToGrid w:val="0"/>
              </w:rPr>
              <w:t>年国务院令第</w:t>
            </w:r>
            <w:r>
              <w:rPr>
                <w:rStyle w:val="8"/>
                <w:rFonts w:hint="eastAsia" w:eastAsia="仿宋"/>
                <w:snapToGrid w:val="0"/>
              </w:rPr>
              <w:t>279</w:t>
            </w:r>
            <w:r>
              <w:rPr>
                <w:rStyle w:val="7"/>
                <w:rFonts w:hint="default" w:ascii="Times New Roman" w:hAnsi="Times New Roman" w:eastAsia="仿宋"/>
                <w:snapToGrid w:val="0"/>
              </w:rPr>
              <w:t>号公布施行，</w:t>
            </w:r>
            <w:r>
              <w:rPr>
                <w:rStyle w:val="8"/>
                <w:rFonts w:hint="eastAsia" w:eastAsia="仿宋"/>
                <w:snapToGrid w:val="0"/>
              </w:rPr>
              <w:t>2019</w:t>
            </w:r>
            <w:r>
              <w:rPr>
                <w:rStyle w:val="7"/>
                <w:rFonts w:hint="default" w:ascii="Times New Roman" w:hAnsi="Times New Roman" w:eastAsia="仿宋"/>
                <w:snapToGrid w:val="0"/>
              </w:rPr>
              <w:t>年第二次修订）第四条：县级以上人民政府建设行政主管部门和其他有关部门应当加强对建设工程质量的监督管理。</w:t>
            </w:r>
          </w:p>
          <w:p w14:paraId="41DE73C2">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五十五条：违反本条例规定，建设单位将建设工程肢解发包的，责令改正，处工程合同价款百分之零点五以上百分之一以下的罚款；对全部或者部分使用国有资金的项目，并可以暂停项目执行或者暂停资金拨付。</w:t>
            </w:r>
          </w:p>
        </w:tc>
        <w:tc>
          <w:tcPr>
            <w:tcW w:w="2615" w:type="dxa"/>
            <w:vAlign w:val="center"/>
          </w:tcPr>
          <w:p w14:paraId="07DD3E3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AD21C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A8030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15F14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DC6AC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76D6BC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8C2E3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30371F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4DBE3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D25FD1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C9BD2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E40A1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3DE62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3DCC65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0300C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32FD1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4D9D5A3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0E7BF3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16080B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637C3C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1EDF6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F6B2C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5D6B54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6C199F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3BAE7A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2123B0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83C0E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F2001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B541A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F188D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EE2B9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224099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68F9A73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1C89D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6BA377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C77E9B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03043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4DC88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51C66C9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517CE3F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C4B4A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129C7D9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E20F0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77BE90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0C636AE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19E77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5DD07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F5638D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258B5A5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CF9574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FAFE80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C8A935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741B5D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C8CB54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819861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4EE5E19">
            <w:pPr>
              <w:adjustRightInd w:val="0"/>
              <w:snapToGrid w:val="0"/>
              <w:spacing w:line="300" w:lineRule="exact"/>
              <w:jc w:val="center"/>
              <w:rPr>
                <w:rFonts w:ascii="微软雅黑" w:hAnsi="宋体" w:eastAsia="微软雅黑" w:cs="宋体"/>
                <w:kern w:val="0"/>
                <w:sz w:val="20"/>
                <w:szCs w:val="20"/>
              </w:rPr>
            </w:pPr>
          </w:p>
        </w:tc>
      </w:tr>
      <w:tr w14:paraId="6F1BF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B915D34">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207</w:t>
            </w:r>
          </w:p>
        </w:tc>
        <w:tc>
          <w:tcPr>
            <w:tcW w:w="308" w:type="dxa"/>
            <w:vAlign w:val="center"/>
          </w:tcPr>
          <w:p w14:paraId="5ACAA7D0">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7E0DF1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对建设单位任意压缩合理工期；明示或者暗示设计单位或者施工单位违反工程建设强制性标准，使用不合格的建筑材料，降低工程质量行为的处罚</w:t>
            </w:r>
          </w:p>
        </w:tc>
        <w:tc>
          <w:tcPr>
            <w:tcW w:w="546" w:type="dxa"/>
            <w:vAlign w:val="center"/>
          </w:tcPr>
          <w:p w14:paraId="5594ECAD">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1C7992E">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72C4BDC">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1B8CA1B">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1.</w:t>
            </w:r>
            <w:r>
              <w:rPr>
                <w:rStyle w:val="7"/>
                <w:rFonts w:hint="default" w:ascii="Times New Roman" w:hAnsi="Times New Roman" w:eastAsia="仿宋"/>
                <w:snapToGrid w:val="0"/>
              </w:rPr>
              <w:t>【行政法规】《建设工程质量管理条例》（2000年国务院令第279号公布，2019年第二次修订）第四条：县级以上人民政府建设行政主管部门和其他有关部门应当加强对建设工程质量的监督管理。</w:t>
            </w:r>
          </w:p>
          <w:p w14:paraId="060B13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第五十六条：违反本条例规定，建设单位有下列行为之一的，责令改正，处</w:t>
            </w:r>
            <w:r>
              <w:rPr>
                <w:rStyle w:val="8"/>
                <w:rFonts w:hint="eastAsia" w:eastAsia="仿宋"/>
                <w:snapToGrid w:val="0"/>
              </w:rPr>
              <w:t>20</w:t>
            </w:r>
            <w:r>
              <w:rPr>
                <w:rStyle w:val="7"/>
                <w:rFonts w:hint="default" w:ascii="Times New Roman" w:hAnsi="Times New Roman" w:eastAsia="仿宋"/>
                <w:snapToGrid w:val="0"/>
              </w:rPr>
              <w:t>万元以上</w:t>
            </w:r>
            <w:r>
              <w:rPr>
                <w:rStyle w:val="8"/>
                <w:rFonts w:hint="eastAsia" w:eastAsia="仿宋"/>
                <w:snapToGrid w:val="0"/>
              </w:rPr>
              <w:t>50</w:t>
            </w:r>
            <w:r>
              <w:rPr>
                <w:rStyle w:val="7"/>
                <w:rFonts w:hint="default" w:ascii="Times New Roman" w:hAnsi="Times New Roman" w:eastAsia="仿宋"/>
                <w:snapToGrid w:val="0"/>
              </w:rPr>
              <w:t>万元以下的罚款</w:t>
            </w:r>
          </w:p>
          <w:p w14:paraId="040F53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（一）迫使承包方以低于成本的价格竞标的；</w:t>
            </w:r>
          </w:p>
          <w:p w14:paraId="61C91DF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（二）任意压缩合理工期的；</w:t>
            </w:r>
          </w:p>
          <w:p w14:paraId="186DCC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（三）明示或者暗示设计单位或者施工单位违反工程建设强制性标准，降低工程质量的；</w:t>
            </w:r>
          </w:p>
          <w:p w14:paraId="343B48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（四）施工图设计文件未经审查或者审查不合格，擅自施工的；</w:t>
            </w:r>
          </w:p>
          <w:p w14:paraId="4EBF2F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（五）建设项目必须实行工程监理而未实行工程监理的；</w:t>
            </w:r>
          </w:p>
          <w:p w14:paraId="1ED958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（六）未按照国家规定办理工程质量监督手续的；</w:t>
            </w:r>
          </w:p>
          <w:p w14:paraId="37B476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（七）明示或者暗示施工单位使用不合格的建筑材料、建筑构配件和设备的；</w:t>
            </w:r>
          </w:p>
          <w:p w14:paraId="1BCE7B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（八）未按照国家规定将竣工验收报告、有关认可文件或者准许使用文件报送备案的。</w:t>
            </w:r>
          </w:p>
          <w:p w14:paraId="27DB3A0B">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2.</w:t>
            </w:r>
            <w:r>
              <w:rPr>
                <w:rStyle w:val="7"/>
                <w:rFonts w:hint="default" w:ascii="Times New Roman" w:hAnsi="Times New Roman" w:eastAsia="仿宋"/>
                <w:snapToGrid w:val="0"/>
              </w:rPr>
              <w:t>【部门规章】《实施工程建设强制性标准监督规定》（</w:t>
            </w:r>
            <w:r>
              <w:rPr>
                <w:rStyle w:val="8"/>
                <w:rFonts w:hint="eastAsia" w:eastAsia="仿宋"/>
                <w:snapToGrid w:val="0"/>
              </w:rPr>
              <w:t>2000</w:t>
            </w:r>
            <w:r>
              <w:rPr>
                <w:rStyle w:val="7"/>
                <w:rFonts w:hint="default" w:ascii="Times New Roman" w:hAnsi="Times New Roman" w:eastAsia="仿宋"/>
                <w:snapToGrid w:val="0"/>
              </w:rPr>
              <w:t>年建设部令第</w:t>
            </w:r>
            <w:r>
              <w:rPr>
                <w:rStyle w:val="8"/>
                <w:rFonts w:hint="eastAsia" w:eastAsia="仿宋"/>
                <w:snapToGrid w:val="0"/>
              </w:rPr>
              <w:t xml:space="preserve"> 81</w:t>
            </w:r>
            <w:r>
              <w:rPr>
                <w:rStyle w:val="7"/>
                <w:rFonts w:hint="default" w:ascii="Times New Roman" w:hAnsi="Times New Roman" w:eastAsia="仿宋"/>
                <w:snapToGrid w:val="0"/>
              </w:rPr>
              <w:t>号发布施行）第四条第三款　　县级以上地方人民政府建设行政主管部门负责本行政区域内实施工程建设强制性标准的监督管理工作。</w:t>
            </w:r>
          </w:p>
          <w:p w14:paraId="2111EB9C">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第十六条：</w:t>
            </w:r>
            <w:r>
              <w:rPr>
                <w:rStyle w:val="8"/>
                <w:rFonts w:hint="eastAsia" w:eastAsia="仿宋"/>
                <w:snapToGrid w:val="0"/>
              </w:rPr>
              <w:t xml:space="preserve"> </w:t>
            </w:r>
            <w:r>
              <w:rPr>
                <w:rStyle w:val="7"/>
                <w:rFonts w:hint="default" w:ascii="Times New Roman" w:hAnsi="Times New Roman" w:eastAsia="仿宋"/>
                <w:snapToGrid w:val="0"/>
              </w:rPr>
              <w:t>建设单位明示或者暗示施工单位使用不合格的建筑材料、建筑构配件和设备的；建设单位明示或暗示设计单位或者施工单位违反工程建设强制性标准，降低工程建设质量的；责令改正，并处以</w:t>
            </w:r>
            <w:r>
              <w:rPr>
                <w:rStyle w:val="8"/>
                <w:rFonts w:hint="eastAsia" w:eastAsia="仿宋"/>
                <w:snapToGrid w:val="0"/>
              </w:rPr>
              <w:t>20</w:t>
            </w:r>
            <w:r>
              <w:rPr>
                <w:rStyle w:val="7"/>
                <w:rFonts w:hint="default" w:ascii="Times New Roman" w:hAnsi="Times New Roman" w:eastAsia="仿宋"/>
                <w:snapToGrid w:val="0"/>
              </w:rPr>
              <w:t>万元以上</w:t>
            </w:r>
            <w:r>
              <w:rPr>
                <w:rStyle w:val="8"/>
                <w:rFonts w:hint="eastAsia" w:eastAsia="仿宋"/>
                <w:snapToGrid w:val="0"/>
              </w:rPr>
              <w:t>50</w:t>
            </w:r>
            <w:r>
              <w:rPr>
                <w:rStyle w:val="7"/>
                <w:rFonts w:hint="default" w:ascii="Times New Roman" w:hAnsi="Times New Roman" w:eastAsia="仿宋"/>
                <w:snapToGrid w:val="0"/>
              </w:rPr>
              <w:t>万元以下的罚款。</w:t>
            </w:r>
          </w:p>
        </w:tc>
        <w:tc>
          <w:tcPr>
            <w:tcW w:w="2615" w:type="dxa"/>
            <w:vAlign w:val="center"/>
          </w:tcPr>
          <w:p w14:paraId="1F22AB1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A4630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4878F8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27BE02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1A63E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FA796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3B4F0A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1904E35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B0C3B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231E88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47DF9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80940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F402A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5F75E6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5644B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34BB42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26D33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DF001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2015C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7F9DDF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92A8BF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5DDC3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C5392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BE544A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5C4BA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484F8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0B80672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A05BFC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8971A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F5B2A3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EAEDD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01ED6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3FC8A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1D14EF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4A1E0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465E4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76DEDD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2F4FD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47EAB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F4BF1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6FEA94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085ABA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379F5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16992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5A21F0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BE264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AFE4B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3684B9F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3305730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4CA864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AD3F2E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ACFA62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1581DC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AE73D9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5F58D7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4B4C736">
            <w:pPr>
              <w:adjustRightInd w:val="0"/>
              <w:snapToGrid w:val="0"/>
              <w:spacing w:line="300" w:lineRule="exact"/>
              <w:jc w:val="center"/>
              <w:rPr>
                <w:rFonts w:ascii="微软雅黑" w:hAnsi="宋体" w:eastAsia="微软雅黑" w:cs="宋体"/>
                <w:kern w:val="0"/>
                <w:sz w:val="20"/>
                <w:szCs w:val="20"/>
              </w:rPr>
            </w:pPr>
          </w:p>
        </w:tc>
      </w:tr>
      <w:tr w14:paraId="3AD25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817D16A">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208</w:t>
            </w:r>
          </w:p>
        </w:tc>
        <w:tc>
          <w:tcPr>
            <w:tcW w:w="308" w:type="dxa"/>
            <w:vAlign w:val="center"/>
          </w:tcPr>
          <w:p w14:paraId="0613368F">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0EF881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对建设单位未按照规定提供工程周边环境等资料等行为的处罚</w:t>
            </w:r>
          </w:p>
        </w:tc>
        <w:tc>
          <w:tcPr>
            <w:tcW w:w="546" w:type="dxa"/>
            <w:vAlign w:val="center"/>
          </w:tcPr>
          <w:p w14:paraId="6777247A">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4D4AC0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7223650">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0BE118C2">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【部门规章】《危险性较大的分部分项工程安全管理规定》（</w:t>
            </w:r>
            <w:r>
              <w:rPr>
                <w:rStyle w:val="8"/>
                <w:rFonts w:hint="eastAsia" w:eastAsia="仿宋"/>
                <w:snapToGrid w:val="0"/>
              </w:rPr>
              <w:t>2018</w:t>
            </w:r>
            <w:r>
              <w:rPr>
                <w:rStyle w:val="7"/>
                <w:rFonts w:hint="default" w:ascii="Times New Roman" w:hAnsi="Times New Roman" w:eastAsia="仿宋"/>
                <w:snapToGrid w:val="0"/>
              </w:rPr>
              <w:t>年住房和城乡建设部令第</w:t>
            </w:r>
            <w:r>
              <w:rPr>
                <w:rStyle w:val="8"/>
                <w:rFonts w:hint="eastAsia" w:eastAsia="仿宋"/>
                <w:snapToGrid w:val="0"/>
              </w:rPr>
              <w:t>37</w:t>
            </w:r>
            <w:r>
              <w:rPr>
                <w:rStyle w:val="7"/>
                <w:rFonts w:hint="default" w:ascii="Times New Roman" w:hAnsi="Times New Roman" w:eastAsia="仿宋"/>
                <w:snapToGrid w:val="0"/>
              </w:rPr>
              <w:t>号发布施行）第四条第二款：县级以上地方人民政府住房城乡建设主管部门负责本行政区域内危大工程的安全监督管理。</w:t>
            </w:r>
          </w:p>
          <w:p w14:paraId="37A7E0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第二十九条：建设单位有下列行为之一的，责令限期改正，并处</w:t>
            </w:r>
            <w:r>
              <w:rPr>
                <w:rStyle w:val="8"/>
                <w:rFonts w:hint="eastAsia" w:eastAsia="仿宋"/>
                <w:snapToGrid w:val="0"/>
              </w:rPr>
              <w:t>1</w:t>
            </w:r>
            <w:r>
              <w:rPr>
                <w:rStyle w:val="7"/>
                <w:rFonts w:hint="default" w:ascii="Times New Roman" w:hAnsi="Times New Roman" w:eastAsia="仿宋"/>
                <w:snapToGrid w:val="0"/>
              </w:rPr>
              <w:t>万元以上</w:t>
            </w:r>
            <w:r>
              <w:rPr>
                <w:rStyle w:val="8"/>
                <w:rFonts w:hint="eastAsia" w:eastAsia="仿宋"/>
                <w:snapToGrid w:val="0"/>
              </w:rPr>
              <w:t>3</w:t>
            </w:r>
            <w:r>
              <w:rPr>
                <w:rStyle w:val="7"/>
                <w:rFonts w:hint="default" w:ascii="Times New Roman" w:hAnsi="Times New Roman" w:eastAsia="仿宋"/>
                <w:snapToGrid w:val="0"/>
              </w:rPr>
              <w:t>万元以下的罚款；对直接负责的主管人员和其他直接责任人员处</w:t>
            </w:r>
            <w:r>
              <w:rPr>
                <w:rStyle w:val="8"/>
                <w:rFonts w:hint="eastAsia" w:eastAsia="仿宋"/>
                <w:snapToGrid w:val="0"/>
              </w:rPr>
              <w:t>1000</w:t>
            </w:r>
            <w:r>
              <w:rPr>
                <w:rStyle w:val="7"/>
                <w:rFonts w:hint="default" w:ascii="Times New Roman" w:hAnsi="Times New Roman" w:eastAsia="仿宋"/>
                <w:snapToGrid w:val="0"/>
              </w:rPr>
              <w:t>元以上</w:t>
            </w:r>
            <w:r>
              <w:rPr>
                <w:rStyle w:val="8"/>
                <w:rFonts w:hint="eastAsia" w:eastAsia="仿宋"/>
                <w:snapToGrid w:val="0"/>
              </w:rPr>
              <w:t>5000</w:t>
            </w:r>
            <w:r>
              <w:rPr>
                <w:rStyle w:val="7"/>
                <w:rFonts w:hint="default" w:ascii="Times New Roman" w:hAnsi="Times New Roman" w:eastAsia="仿宋"/>
                <w:snapToGrid w:val="0"/>
              </w:rPr>
              <w:t>元以下的罚款</w:t>
            </w:r>
          </w:p>
          <w:p w14:paraId="0C3327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（一）未按照本规定提供工程周边环境等资料的；</w:t>
            </w:r>
          </w:p>
          <w:p w14:paraId="4962BE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（二）未按照本规定在招标文件中列出危大工程清单的；</w:t>
            </w:r>
          </w:p>
          <w:p w14:paraId="72AFF2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（三）未按照施工合同约定及时支付危大工程施工技术措施费或者相应的安全防护文明施工措施费的；</w:t>
            </w:r>
          </w:p>
          <w:p w14:paraId="77BDD0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（四）未按照本规定委托具有相应勘察资质的单位进行第三方监测的；</w:t>
            </w:r>
          </w:p>
          <w:p w14:paraId="319BC13D">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（五）未对第三方监测单位报告的异常情况组织采取处置措施的。</w:t>
            </w:r>
          </w:p>
        </w:tc>
        <w:tc>
          <w:tcPr>
            <w:tcW w:w="2615" w:type="dxa"/>
            <w:vAlign w:val="center"/>
          </w:tcPr>
          <w:p w14:paraId="0E4E6BD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DF6C9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6E6B6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CF8D73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01DD8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008C20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3EDEA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F6786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81449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E79045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571401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8F24C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FE514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28A92B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A509D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1532CC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27F9B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611AFE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52D3905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58926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56FFD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744D3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4CFABC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70A250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96D4F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4FA4F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7F87D6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15ECDC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65415A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5A92E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404EC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2D57C4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77E22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3C9D3A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FC6E44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14554D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50B4D7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9F99D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581A7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1D2B5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BCBEA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917B3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215612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39CFD2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C5680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620222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6630F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028C6E82">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120552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310BCB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C59CFF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10FBE2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CEA5BC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2A8E24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2FB874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769A060">
            <w:pPr>
              <w:adjustRightInd w:val="0"/>
              <w:snapToGrid w:val="0"/>
              <w:spacing w:line="300" w:lineRule="exact"/>
              <w:jc w:val="center"/>
              <w:rPr>
                <w:rFonts w:ascii="微软雅黑" w:hAnsi="宋体" w:eastAsia="微软雅黑" w:cs="宋体"/>
                <w:kern w:val="0"/>
                <w:sz w:val="20"/>
                <w:szCs w:val="20"/>
              </w:rPr>
            </w:pPr>
          </w:p>
        </w:tc>
      </w:tr>
      <w:tr w14:paraId="61EF7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4E863B9">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209</w:t>
            </w:r>
          </w:p>
        </w:tc>
        <w:tc>
          <w:tcPr>
            <w:tcW w:w="308" w:type="dxa"/>
            <w:vAlign w:val="center"/>
          </w:tcPr>
          <w:p w14:paraId="3421CC72">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6FFD36A">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对施工单位未对超过一定规模的危大工程专项施工方案进行专家论证等行为的处罚</w:t>
            </w:r>
          </w:p>
        </w:tc>
        <w:tc>
          <w:tcPr>
            <w:tcW w:w="546" w:type="dxa"/>
            <w:vAlign w:val="center"/>
          </w:tcPr>
          <w:p w14:paraId="4E885A8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121B5D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2E02910">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052633F4">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w:t>
            </w:r>
            <w:r>
              <w:rPr>
                <w:rStyle w:val="8"/>
                <w:rFonts w:hint="eastAsia" w:eastAsia="仿宋"/>
                <w:snapToGrid w:val="0"/>
              </w:rPr>
              <w:t>规</w:t>
            </w:r>
            <w:r>
              <w:rPr>
                <w:rStyle w:val="7"/>
                <w:rFonts w:hint="default" w:ascii="Times New Roman" w:hAnsi="Times New Roman" w:eastAsia="仿宋"/>
                <w:snapToGrid w:val="0"/>
              </w:rPr>
              <w:t>章】《 危险性较大的分部分项工程安全管理</w:t>
            </w:r>
            <w:r>
              <w:rPr>
                <w:rStyle w:val="8"/>
                <w:rFonts w:hint="eastAsia" w:eastAsia="仿宋"/>
                <w:snapToGrid w:val="0"/>
              </w:rPr>
              <w:t>规定》（</w:t>
            </w:r>
            <w:r>
              <w:rPr>
                <w:rStyle w:val="7"/>
                <w:rFonts w:hint="default" w:ascii="Times New Roman" w:hAnsi="Times New Roman" w:eastAsia="仿宋"/>
                <w:snapToGrid w:val="0"/>
              </w:rPr>
              <w:t>2018年住房和城乡建设部令第37号发布施行）第四条第二款：县级以上地方人民政府住房城乡建设主管部门负责本行政区域内危大工程的安全监督管理。</w:t>
            </w:r>
          </w:p>
          <w:p w14:paraId="5499D5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第三十四条：施工单位有下列行为之一的，责令限期改正，处1万元以上3万元以下的罚款，并暂扣安全生产许可证30日；对直接负责的主管人员和其他直接责任人员处1000元以上5000元以下的罚款：</w:t>
            </w:r>
          </w:p>
          <w:p w14:paraId="2D3E5F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（一）未对超过一定规模的危大工程专项施工方案进行专家论证的；</w:t>
            </w:r>
          </w:p>
          <w:p w14:paraId="4C2943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（二）未根据专家论证报告对超过一定规模的危大工程专项施工方案进行修改</w:t>
            </w:r>
            <w:r>
              <w:rPr>
                <w:rStyle w:val="7"/>
                <w:rFonts w:hint="eastAsia" w:eastAsia="仿宋"/>
                <w:snapToGrid w:val="0"/>
                <w:lang w:eastAsia="zh-CN"/>
              </w:rPr>
              <w:t>或者</w:t>
            </w:r>
            <w:r>
              <w:rPr>
                <w:rStyle w:val="7"/>
                <w:rFonts w:hint="default" w:ascii="Times New Roman" w:hAnsi="Times New Roman" w:eastAsia="仿宋"/>
                <w:snapToGrid w:val="0"/>
              </w:rPr>
              <w:t>未按照本规定重新组织专家论证的；</w:t>
            </w:r>
          </w:p>
          <w:p w14:paraId="5375AF79">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（三）未严格按照专项施工方案组织施工</w:t>
            </w:r>
            <w:r>
              <w:rPr>
                <w:rStyle w:val="7"/>
                <w:rFonts w:hint="eastAsia" w:eastAsia="仿宋"/>
                <w:snapToGrid w:val="0"/>
                <w:lang w:eastAsia="zh-CN"/>
              </w:rPr>
              <w:t>或者</w:t>
            </w:r>
            <w:r>
              <w:rPr>
                <w:rStyle w:val="7"/>
                <w:rFonts w:hint="default" w:ascii="Times New Roman" w:hAnsi="Times New Roman" w:eastAsia="仿宋"/>
                <w:snapToGrid w:val="0"/>
              </w:rPr>
              <w:t>擅自修改专项施工方案的。</w:t>
            </w:r>
          </w:p>
        </w:tc>
        <w:tc>
          <w:tcPr>
            <w:tcW w:w="2615" w:type="dxa"/>
            <w:vAlign w:val="center"/>
          </w:tcPr>
          <w:p w14:paraId="65627B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3EE9F6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4A11DB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633B3B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47E95A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7D2B84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F657F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36B9B7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E2C98C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BB7735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019C8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F57A4B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68B56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FED2D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1BF106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32204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BCEB1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861BC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70441BB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25131A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E651F1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15C57A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1165C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28940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23BEF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B84A9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6982B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79178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2D2CEED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3549A0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084ED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519D4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BDAF1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AB9B4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98845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43C13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0AB193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9B93F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4B171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667BB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9733E3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91063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5F8DD7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10ED2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7AAD1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92E81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14294F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017A334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21D7EA2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37C1F7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C06636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969A58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BF3F08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A3094A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210F47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8A69665">
            <w:pPr>
              <w:adjustRightInd w:val="0"/>
              <w:snapToGrid w:val="0"/>
              <w:spacing w:line="300" w:lineRule="exact"/>
              <w:jc w:val="center"/>
              <w:rPr>
                <w:rFonts w:ascii="微软雅黑" w:hAnsi="宋体" w:eastAsia="微软雅黑" w:cs="宋体"/>
                <w:kern w:val="0"/>
                <w:sz w:val="20"/>
                <w:szCs w:val="20"/>
              </w:rPr>
            </w:pPr>
          </w:p>
        </w:tc>
      </w:tr>
      <w:tr w14:paraId="514A7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BABC8A9">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210</w:t>
            </w:r>
          </w:p>
        </w:tc>
        <w:tc>
          <w:tcPr>
            <w:tcW w:w="308" w:type="dxa"/>
            <w:vAlign w:val="center"/>
          </w:tcPr>
          <w:p w14:paraId="0391D77D">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C5EAD6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对施工单位项目负责人未按照规定现场履职或者组织限期整改等行为的处罚</w:t>
            </w:r>
          </w:p>
        </w:tc>
        <w:tc>
          <w:tcPr>
            <w:tcW w:w="546" w:type="dxa"/>
            <w:vAlign w:val="center"/>
          </w:tcPr>
          <w:p w14:paraId="0086FFD1">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1C7AA6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7CF4719">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09E58C6E">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w:t>
            </w:r>
            <w:r>
              <w:rPr>
                <w:rStyle w:val="8"/>
                <w:rFonts w:hint="eastAsia" w:eastAsia="仿宋"/>
                <w:snapToGrid w:val="0"/>
              </w:rPr>
              <w:t>规</w:t>
            </w:r>
            <w:r>
              <w:rPr>
                <w:rStyle w:val="7"/>
                <w:rFonts w:hint="default" w:ascii="Times New Roman" w:hAnsi="Times New Roman" w:eastAsia="仿宋"/>
                <w:snapToGrid w:val="0"/>
              </w:rPr>
              <w:t>章】《 危险性较大的分部分项工程安全管理</w:t>
            </w:r>
            <w:r>
              <w:rPr>
                <w:rStyle w:val="8"/>
                <w:rFonts w:hint="eastAsia" w:eastAsia="仿宋"/>
                <w:snapToGrid w:val="0"/>
              </w:rPr>
              <w:t>规定》（</w:t>
            </w:r>
            <w:r>
              <w:rPr>
                <w:rStyle w:val="7"/>
                <w:rFonts w:hint="default" w:ascii="Times New Roman" w:hAnsi="Times New Roman" w:eastAsia="仿宋"/>
                <w:snapToGrid w:val="0"/>
              </w:rPr>
              <w:t>2018年住房和城乡建</w:t>
            </w:r>
            <w:r>
              <w:rPr>
                <w:rStyle w:val="8"/>
                <w:rFonts w:hint="eastAsia" w:eastAsia="仿宋"/>
                <w:snapToGrid w:val="0"/>
              </w:rPr>
              <w:t>设部</w:t>
            </w:r>
            <w:r>
              <w:rPr>
                <w:rStyle w:val="7"/>
                <w:rFonts w:hint="default" w:ascii="Times New Roman" w:hAnsi="Times New Roman" w:eastAsia="仿宋"/>
                <w:snapToGrid w:val="0"/>
              </w:rPr>
              <w:t>令第37号发布施行）第四</w:t>
            </w:r>
            <w:r>
              <w:rPr>
                <w:rStyle w:val="8"/>
                <w:rFonts w:hint="eastAsia" w:eastAsia="仿宋"/>
                <w:snapToGrid w:val="0"/>
              </w:rPr>
              <w:t>条第</w:t>
            </w:r>
            <w:r>
              <w:rPr>
                <w:rStyle w:val="7"/>
                <w:rFonts w:hint="default" w:ascii="Times New Roman" w:hAnsi="Times New Roman" w:eastAsia="仿宋"/>
                <w:snapToGrid w:val="0"/>
              </w:rPr>
              <w:t>二款：县级以上地方人民政府住房城乡建设主管部门负责本行政区域内危大工程的安全监</w:t>
            </w:r>
            <w:r>
              <w:rPr>
                <w:rStyle w:val="8"/>
                <w:rFonts w:hint="eastAsia" w:eastAsia="仿宋"/>
                <w:snapToGrid w:val="0"/>
              </w:rPr>
              <w:t>督管理。</w:t>
            </w:r>
          </w:p>
          <w:p w14:paraId="555BF6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第三十五条：施工单位有下列行为之一的，责令限期改</w:t>
            </w:r>
            <w:r>
              <w:rPr>
                <w:rStyle w:val="8"/>
                <w:rFonts w:hint="eastAsia" w:eastAsia="仿宋"/>
                <w:snapToGrid w:val="0"/>
              </w:rPr>
              <w:t>正</w:t>
            </w:r>
            <w:r>
              <w:rPr>
                <w:rStyle w:val="7"/>
                <w:rFonts w:hint="default" w:ascii="Times New Roman" w:hAnsi="Times New Roman" w:eastAsia="仿宋"/>
                <w:snapToGrid w:val="0"/>
              </w:rPr>
              <w:t>，并处1</w:t>
            </w:r>
            <w:r>
              <w:rPr>
                <w:rStyle w:val="8"/>
                <w:rFonts w:hint="eastAsia" w:eastAsia="仿宋"/>
                <w:snapToGrid w:val="0"/>
              </w:rPr>
              <w:t>万</w:t>
            </w:r>
            <w:r>
              <w:rPr>
                <w:rStyle w:val="7"/>
                <w:rFonts w:hint="default" w:ascii="Times New Roman" w:hAnsi="Times New Roman" w:eastAsia="仿宋"/>
                <w:snapToGrid w:val="0"/>
              </w:rPr>
              <w:t>元以上3万元以下的罚款；对直接负责的主管人员和其他直接责</w:t>
            </w:r>
            <w:r>
              <w:rPr>
                <w:rStyle w:val="8"/>
                <w:rFonts w:hint="eastAsia" w:eastAsia="仿宋"/>
                <w:snapToGrid w:val="0"/>
              </w:rPr>
              <w:t>任人员处</w:t>
            </w:r>
            <w:r>
              <w:rPr>
                <w:rStyle w:val="7"/>
                <w:rFonts w:hint="default" w:ascii="Times New Roman" w:hAnsi="Times New Roman" w:eastAsia="仿宋"/>
                <w:snapToGrid w:val="0"/>
              </w:rPr>
              <w:t>100</w:t>
            </w:r>
            <w:r>
              <w:rPr>
                <w:rStyle w:val="8"/>
                <w:rFonts w:hint="eastAsia" w:eastAsia="仿宋"/>
                <w:snapToGrid w:val="0"/>
              </w:rPr>
              <w:t>0元以上</w:t>
            </w:r>
            <w:r>
              <w:rPr>
                <w:rStyle w:val="7"/>
                <w:rFonts w:hint="default" w:ascii="Times New Roman" w:hAnsi="Times New Roman" w:eastAsia="仿宋"/>
                <w:snapToGrid w:val="0"/>
              </w:rPr>
              <w:t>5000元以</w:t>
            </w:r>
            <w:r>
              <w:rPr>
                <w:rStyle w:val="8"/>
                <w:rFonts w:hint="eastAsia" w:eastAsia="仿宋"/>
                <w:snapToGrid w:val="0"/>
              </w:rPr>
              <w:t>下的罚</w:t>
            </w:r>
            <w:r>
              <w:rPr>
                <w:rStyle w:val="7"/>
                <w:rFonts w:hint="default" w:ascii="Times New Roman" w:hAnsi="Times New Roman" w:eastAsia="仿宋"/>
                <w:snapToGrid w:val="0"/>
              </w:rPr>
              <w:t>款</w:t>
            </w:r>
          </w:p>
          <w:p w14:paraId="35C081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（一）项目负责人未按照本规定现场履职或者组织限期</w:t>
            </w:r>
            <w:r>
              <w:rPr>
                <w:rStyle w:val="8"/>
                <w:rFonts w:hint="eastAsia" w:eastAsia="仿宋"/>
                <w:snapToGrid w:val="0"/>
              </w:rPr>
              <w:t>整</w:t>
            </w:r>
            <w:r>
              <w:rPr>
                <w:rStyle w:val="7"/>
                <w:rFonts w:hint="default" w:ascii="Times New Roman" w:hAnsi="Times New Roman" w:eastAsia="仿宋"/>
                <w:snapToGrid w:val="0"/>
              </w:rPr>
              <w:t>改的；</w:t>
            </w:r>
          </w:p>
          <w:p w14:paraId="1BDA90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（二）施工单位未按照本规定进行施工监测和安全</w:t>
            </w:r>
            <w:r>
              <w:rPr>
                <w:rStyle w:val="8"/>
                <w:rFonts w:hint="eastAsia" w:eastAsia="仿宋"/>
                <w:snapToGrid w:val="0"/>
              </w:rPr>
              <w:t>巡</w:t>
            </w:r>
            <w:r>
              <w:rPr>
                <w:rStyle w:val="7"/>
                <w:rFonts w:hint="default" w:ascii="Times New Roman" w:hAnsi="Times New Roman" w:eastAsia="仿宋"/>
                <w:snapToGrid w:val="0"/>
              </w:rPr>
              <w:t>视的；</w:t>
            </w:r>
          </w:p>
          <w:p w14:paraId="2BF8DD0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（三）未按照本规定组织危大工程</w:t>
            </w:r>
            <w:r>
              <w:rPr>
                <w:rStyle w:val="8"/>
                <w:rFonts w:hint="eastAsia" w:eastAsia="仿宋"/>
                <w:snapToGrid w:val="0"/>
              </w:rPr>
              <w:t>验</w:t>
            </w:r>
            <w:r>
              <w:rPr>
                <w:rStyle w:val="7"/>
                <w:rFonts w:hint="default" w:ascii="Times New Roman" w:hAnsi="Times New Roman" w:eastAsia="仿宋"/>
                <w:snapToGrid w:val="0"/>
              </w:rPr>
              <w:t>收的；</w:t>
            </w:r>
          </w:p>
          <w:p w14:paraId="5A8C6C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（四）发生险情或者事故时，未采取应急处置</w:t>
            </w:r>
            <w:r>
              <w:rPr>
                <w:rStyle w:val="8"/>
                <w:rFonts w:hint="eastAsia" w:eastAsia="仿宋"/>
                <w:snapToGrid w:val="0"/>
              </w:rPr>
              <w:t>措</w:t>
            </w:r>
            <w:r>
              <w:rPr>
                <w:rStyle w:val="7"/>
                <w:rFonts w:hint="default" w:ascii="Times New Roman" w:hAnsi="Times New Roman" w:eastAsia="仿宋"/>
                <w:snapToGrid w:val="0"/>
              </w:rPr>
              <w:t>施的；</w:t>
            </w:r>
          </w:p>
          <w:p w14:paraId="5F846E66">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（五）未按照本规定建立危大工程安全管理档案的。</w:t>
            </w:r>
          </w:p>
        </w:tc>
        <w:tc>
          <w:tcPr>
            <w:tcW w:w="2615" w:type="dxa"/>
            <w:vAlign w:val="center"/>
          </w:tcPr>
          <w:p w14:paraId="28B2DC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16422F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A8D06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DA2514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91AD7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246A22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EC99D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E28C1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76822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8DA7BB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83C68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3DACC6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DE065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44155A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660EAA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15566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327A41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77C773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ADFB8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D0176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067EB1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6080BF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3DC8CD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22BCC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8C3888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8995A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6090D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727C48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1198BD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288E1B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6CD20B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0D75FF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55A481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1053EC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239E7A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CDEAA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DFA4A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066389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643B75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CA1D1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5D208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D58B5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A3FA5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87AEEA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761950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8EF40E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C0323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C919D7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6A65DB4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04867F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BB7FB0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0AC923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E12100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34E0F7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04D918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EB954FA">
            <w:pPr>
              <w:adjustRightInd w:val="0"/>
              <w:snapToGrid w:val="0"/>
              <w:spacing w:line="300" w:lineRule="exact"/>
              <w:jc w:val="center"/>
              <w:rPr>
                <w:rFonts w:ascii="微软雅黑" w:hAnsi="宋体" w:eastAsia="微软雅黑" w:cs="宋体"/>
                <w:kern w:val="0"/>
                <w:sz w:val="20"/>
                <w:szCs w:val="20"/>
              </w:rPr>
            </w:pPr>
          </w:p>
        </w:tc>
      </w:tr>
      <w:tr w14:paraId="109D4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F50EC7E">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211</w:t>
            </w:r>
          </w:p>
        </w:tc>
        <w:tc>
          <w:tcPr>
            <w:tcW w:w="308" w:type="dxa"/>
            <w:vAlign w:val="center"/>
          </w:tcPr>
          <w:p w14:paraId="219EBFF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12CFB2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对监理单位总监理工程师未按照规定审查危大工程专项施工方案等行为的处罚</w:t>
            </w:r>
          </w:p>
        </w:tc>
        <w:tc>
          <w:tcPr>
            <w:tcW w:w="546" w:type="dxa"/>
            <w:vAlign w:val="center"/>
          </w:tcPr>
          <w:p w14:paraId="0AD8CE88">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D6BCCC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E018008">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180A6C84">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w:t>
            </w:r>
            <w:r>
              <w:rPr>
                <w:rStyle w:val="8"/>
                <w:rFonts w:hint="eastAsia" w:eastAsia="仿宋"/>
                <w:snapToGrid w:val="0"/>
              </w:rPr>
              <w:t>规</w:t>
            </w:r>
            <w:r>
              <w:rPr>
                <w:rStyle w:val="7"/>
                <w:rFonts w:hint="default" w:ascii="Times New Roman" w:hAnsi="Times New Roman" w:eastAsia="仿宋"/>
                <w:snapToGrid w:val="0"/>
              </w:rPr>
              <w:t>章】《 危险性较大的分部分项工程安全管理</w:t>
            </w:r>
            <w:r>
              <w:rPr>
                <w:rStyle w:val="8"/>
                <w:rFonts w:hint="eastAsia" w:eastAsia="仿宋"/>
                <w:snapToGrid w:val="0"/>
              </w:rPr>
              <w:t>规定》（</w:t>
            </w:r>
            <w:r>
              <w:rPr>
                <w:rStyle w:val="7"/>
                <w:rFonts w:hint="default" w:ascii="Times New Roman" w:hAnsi="Times New Roman" w:eastAsia="仿宋"/>
                <w:snapToGrid w:val="0"/>
              </w:rPr>
              <w:t>2018年住房和城乡建</w:t>
            </w:r>
            <w:r>
              <w:rPr>
                <w:rStyle w:val="8"/>
                <w:rFonts w:hint="eastAsia" w:eastAsia="仿宋"/>
                <w:snapToGrid w:val="0"/>
              </w:rPr>
              <w:t>设部</w:t>
            </w:r>
            <w:r>
              <w:rPr>
                <w:rStyle w:val="7"/>
                <w:rFonts w:hint="default" w:ascii="Times New Roman" w:hAnsi="Times New Roman" w:eastAsia="仿宋"/>
                <w:snapToGrid w:val="0"/>
              </w:rPr>
              <w:t>令第37号发布施行）第四</w:t>
            </w:r>
            <w:r>
              <w:rPr>
                <w:rStyle w:val="8"/>
                <w:rFonts w:hint="eastAsia" w:eastAsia="仿宋"/>
                <w:snapToGrid w:val="0"/>
              </w:rPr>
              <w:t>条第</w:t>
            </w:r>
            <w:r>
              <w:rPr>
                <w:rStyle w:val="7"/>
                <w:rFonts w:hint="default" w:ascii="Times New Roman" w:hAnsi="Times New Roman" w:eastAsia="仿宋"/>
                <w:snapToGrid w:val="0"/>
              </w:rPr>
              <w:t>二款：县级以上地方人民政府住房城乡建设主管部门负责本行政区域内危大工程的安全监</w:t>
            </w:r>
            <w:r>
              <w:rPr>
                <w:rStyle w:val="8"/>
                <w:rFonts w:hint="eastAsia" w:eastAsia="仿宋"/>
                <w:snapToGrid w:val="0"/>
              </w:rPr>
              <w:t>督管理。</w:t>
            </w:r>
          </w:p>
          <w:p w14:paraId="2267C87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第三十六条：监理单位有下列行为之一的，依照《中华人民共和国安全生产法》《建设工程安全生产管理条例》对单位进行处罚；对直接负责的主管人员和其他直接责</w:t>
            </w:r>
            <w:r>
              <w:rPr>
                <w:rStyle w:val="8"/>
                <w:rFonts w:hint="eastAsia" w:eastAsia="仿宋"/>
                <w:snapToGrid w:val="0"/>
              </w:rPr>
              <w:t>任人员处</w:t>
            </w:r>
            <w:r>
              <w:rPr>
                <w:rStyle w:val="7"/>
                <w:rFonts w:hint="default" w:ascii="Times New Roman" w:hAnsi="Times New Roman" w:eastAsia="仿宋"/>
                <w:snapToGrid w:val="0"/>
              </w:rPr>
              <w:t>100</w:t>
            </w:r>
            <w:r>
              <w:rPr>
                <w:rStyle w:val="8"/>
                <w:rFonts w:hint="eastAsia" w:eastAsia="仿宋"/>
                <w:snapToGrid w:val="0"/>
              </w:rPr>
              <w:t>0元以上</w:t>
            </w:r>
            <w:r>
              <w:rPr>
                <w:rStyle w:val="7"/>
                <w:rFonts w:hint="default" w:ascii="Times New Roman" w:hAnsi="Times New Roman" w:eastAsia="仿宋"/>
                <w:snapToGrid w:val="0"/>
              </w:rPr>
              <w:t>5000元以</w:t>
            </w:r>
            <w:r>
              <w:rPr>
                <w:rStyle w:val="8"/>
                <w:rFonts w:hint="eastAsia" w:eastAsia="仿宋"/>
                <w:snapToGrid w:val="0"/>
              </w:rPr>
              <w:t>下的</w:t>
            </w:r>
            <w:r>
              <w:rPr>
                <w:rStyle w:val="7"/>
                <w:rFonts w:hint="default" w:ascii="Times New Roman" w:hAnsi="Times New Roman" w:eastAsia="仿宋"/>
                <w:snapToGrid w:val="0"/>
              </w:rPr>
              <w:t>罚款</w:t>
            </w:r>
          </w:p>
          <w:p w14:paraId="1F0FA7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（一）总监理工程师未按照本规定审查危大工程专项施工</w:t>
            </w:r>
            <w:r>
              <w:rPr>
                <w:rStyle w:val="8"/>
                <w:rFonts w:hint="eastAsia" w:eastAsia="仿宋"/>
                <w:snapToGrid w:val="0"/>
              </w:rPr>
              <w:t>方</w:t>
            </w:r>
            <w:r>
              <w:rPr>
                <w:rStyle w:val="7"/>
                <w:rFonts w:hint="default" w:ascii="Times New Roman" w:hAnsi="Times New Roman" w:eastAsia="仿宋"/>
                <w:snapToGrid w:val="0"/>
              </w:rPr>
              <w:t>案的；</w:t>
            </w:r>
          </w:p>
          <w:p w14:paraId="30DB32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（二）发现施工单位未按照专项施工方案实施，未要求其整改或者</w:t>
            </w:r>
            <w:r>
              <w:rPr>
                <w:rStyle w:val="8"/>
                <w:rFonts w:hint="eastAsia" w:eastAsia="仿宋"/>
                <w:snapToGrid w:val="0"/>
              </w:rPr>
              <w:t>停</w:t>
            </w:r>
            <w:r>
              <w:rPr>
                <w:rStyle w:val="7"/>
                <w:rFonts w:hint="default" w:ascii="Times New Roman" w:hAnsi="Times New Roman" w:eastAsia="仿宋"/>
                <w:snapToGrid w:val="0"/>
              </w:rPr>
              <w:t>工的；</w:t>
            </w:r>
          </w:p>
          <w:p w14:paraId="7AA3A551">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（三）施工单位拒不整改或者不停止施工时，未向建设单位和工程所在地住房城乡建设主管部门报告的。</w:t>
            </w:r>
          </w:p>
        </w:tc>
        <w:tc>
          <w:tcPr>
            <w:tcW w:w="2615" w:type="dxa"/>
            <w:vAlign w:val="center"/>
          </w:tcPr>
          <w:p w14:paraId="03ACF6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756084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66CC3E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15F510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3B1B1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3A3EE3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C0E77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695142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9CF35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1F43ED8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ABB83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0C1D0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51C67C1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1270A85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73CEF4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9623A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9B88E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46210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6FB56EA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1DE944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238E6B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BB8E39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7208D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BCA98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B61446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04FD3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C4C4F3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687AE6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5CE889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9424A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1B0E53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4F0041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0A9D6D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CCE0F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18290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51136C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4406898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5EA6EE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7727A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1667F7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F5021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36533F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63E6C14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32A1DC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21F8CD8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D4331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4A7863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E60D860">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4FAC4AE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67B1C3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A10923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C4AA6E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9496FF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024CA0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E82B52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5DB1B57">
            <w:pPr>
              <w:adjustRightInd w:val="0"/>
              <w:snapToGrid w:val="0"/>
              <w:spacing w:line="300" w:lineRule="exact"/>
              <w:jc w:val="center"/>
              <w:rPr>
                <w:rFonts w:ascii="微软雅黑" w:hAnsi="宋体" w:eastAsia="微软雅黑" w:cs="宋体"/>
                <w:kern w:val="0"/>
                <w:sz w:val="20"/>
                <w:szCs w:val="20"/>
              </w:rPr>
            </w:pPr>
          </w:p>
        </w:tc>
      </w:tr>
      <w:tr w14:paraId="340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36BAC5A">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212</w:t>
            </w:r>
          </w:p>
        </w:tc>
        <w:tc>
          <w:tcPr>
            <w:tcW w:w="308" w:type="dxa"/>
            <w:vAlign w:val="center"/>
          </w:tcPr>
          <w:p w14:paraId="4D5EE869">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2DA4307">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对监理单位未按照规定编制监理实施细则等行为的处罚</w:t>
            </w:r>
          </w:p>
        </w:tc>
        <w:tc>
          <w:tcPr>
            <w:tcW w:w="546" w:type="dxa"/>
            <w:vAlign w:val="center"/>
          </w:tcPr>
          <w:p w14:paraId="4B7E40F4">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714F2E9">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0135236">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3FFEEF64">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w:t>
            </w:r>
            <w:r>
              <w:rPr>
                <w:rStyle w:val="8"/>
                <w:rFonts w:hint="eastAsia" w:eastAsia="仿宋"/>
                <w:snapToGrid w:val="0"/>
              </w:rPr>
              <w:t>规</w:t>
            </w:r>
            <w:r>
              <w:rPr>
                <w:rStyle w:val="7"/>
                <w:rFonts w:hint="default" w:ascii="Times New Roman" w:hAnsi="Times New Roman" w:eastAsia="仿宋"/>
                <w:snapToGrid w:val="0"/>
              </w:rPr>
              <w:t>章】《 危险性较大的分部分项工程安全管理</w:t>
            </w:r>
            <w:r>
              <w:rPr>
                <w:rStyle w:val="8"/>
                <w:rFonts w:hint="eastAsia" w:eastAsia="仿宋"/>
                <w:snapToGrid w:val="0"/>
              </w:rPr>
              <w:t>规定》（</w:t>
            </w:r>
            <w:r>
              <w:rPr>
                <w:rStyle w:val="7"/>
                <w:rFonts w:hint="default" w:ascii="Times New Roman" w:hAnsi="Times New Roman" w:eastAsia="仿宋"/>
                <w:snapToGrid w:val="0"/>
              </w:rPr>
              <w:t>2018年住房和城乡建</w:t>
            </w:r>
            <w:r>
              <w:rPr>
                <w:rStyle w:val="8"/>
                <w:rFonts w:hint="eastAsia" w:eastAsia="仿宋"/>
                <w:snapToGrid w:val="0"/>
              </w:rPr>
              <w:t>设部</w:t>
            </w:r>
            <w:r>
              <w:rPr>
                <w:rStyle w:val="7"/>
                <w:rFonts w:hint="default" w:ascii="Times New Roman" w:hAnsi="Times New Roman" w:eastAsia="仿宋"/>
                <w:snapToGrid w:val="0"/>
              </w:rPr>
              <w:t>令第37号发布施行）第四</w:t>
            </w:r>
            <w:r>
              <w:rPr>
                <w:rStyle w:val="8"/>
                <w:rFonts w:hint="eastAsia" w:eastAsia="仿宋"/>
                <w:snapToGrid w:val="0"/>
              </w:rPr>
              <w:t>条第</w:t>
            </w:r>
            <w:r>
              <w:rPr>
                <w:rStyle w:val="7"/>
                <w:rFonts w:hint="default" w:ascii="Times New Roman" w:hAnsi="Times New Roman" w:eastAsia="仿宋"/>
                <w:snapToGrid w:val="0"/>
              </w:rPr>
              <w:t>二款：县级以上地方人民政府住房城乡建设主管部门负责本行政区域内危大工程的安全监</w:t>
            </w:r>
            <w:r>
              <w:rPr>
                <w:rStyle w:val="8"/>
                <w:rFonts w:hint="eastAsia" w:eastAsia="仿宋"/>
                <w:snapToGrid w:val="0"/>
              </w:rPr>
              <w:t>督管理。</w:t>
            </w:r>
          </w:p>
          <w:p w14:paraId="4E0A7D1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第三十七条：监理单位有下列行为之一的，责令限期改</w:t>
            </w:r>
            <w:r>
              <w:rPr>
                <w:rStyle w:val="8"/>
                <w:rFonts w:hint="eastAsia" w:eastAsia="仿宋"/>
                <w:snapToGrid w:val="0"/>
              </w:rPr>
              <w:t>正</w:t>
            </w:r>
            <w:r>
              <w:rPr>
                <w:rStyle w:val="7"/>
                <w:rFonts w:hint="default" w:ascii="Times New Roman" w:hAnsi="Times New Roman" w:eastAsia="仿宋"/>
                <w:snapToGrid w:val="0"/>
              </w:rPr>
              <w:t>，并处1</w:t>
            </w:r>
            <w:r>
              <w:rPr>
                <w:rStyle w:val="8"/>
                <w:rFonts w:hint="eastAsia" w:eastAsia="仿宋"/>
                <w:snapToGrid w:val="0"/>
              </w:rPr>
              <w:t>万</w:t>
            </w:r>
            <w:r>
              <w:rPr>
                <w:rStyle w:val="7"/>
                <w:rFonts w:hint="default" w:ascii="Times New Roman" w:hAnsi="Times New Roman" w:eastAsia="仿宋"/>
                <w:snapToGrid w:val="0"/>
              </w:rPr>
              <w:t>元以上3万元以下的罚款；对直接负责的主管人员和其他直接责</w:t>
            </w:r>
            <w:r>
              <w:rPr>
                <w:rStyle w:val="8"/>
                <w:rFonts w:hint="eastAsia" w:eastAsia="仿宋"/>
                <w:snapToGrid w:val="0"/>
              </w:rPr>
              <w:t>任人员处</w:t>
            </w:r>
            <w:r>
              <w:rPr>
                <w:rStyle w:val="7"/>
                <w:rFonts w:hint="default" w:ascii="Times New Roman" w:hAnsi="Times New Roman" w:eastAsia="仿宋"/>
                <w:snapToGrid w:val="0"/>
              </w:rPr>
              <w:t>100</w:t>
            </w:r>
            <w:r>
              <w:rPr>
                <w:rStyle w:val="8"/>
                <w:rFonts w:hint="eastAsia" w:eastAsia="仿宋"/>
                <w:snapToGrid w:val="0"/>
              </w:rPr>
              <w:t>0元以上</w:t>
            </w:r>
            <w:r>
              <w:rPr>
                <w:rStyle w:val="7"/>
                <w:rFonts w:hint="default" w:ascii="Times New Roman" w:hAnsi="Times New Roman" w:eastAsia="仿宋"/>
                <w:snapToGrid w:val="0"/>
              </w:rPr>
              <w:t>5000元以</w:t>
            </w:r>
            <w:r>
              <w:rPr>
                <w:rStyle w:val="8"/>
                <w:rFonts w:hint="eastAsia" w:eastAsia="仿宋"/>
                <w:snapToGrid w:val="0"/>
              </w:rPr>
              <w:t>下的罚款</w:t>
            </w:r>
          </w:p>
          <w:p w14:paraId="301AA05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（一）未按照本规定编制监理实施</w:t>
            </w:r>
            <w:r>
              <w:rPr>
                <w:rStyle w:val="8"/>
                <w:rFonts w:hint="eastAsia" w:eastAsia="仿宋"/>
                <w:snapToGrid w:val="0"/>
              </w:rPr>
              <w:t>细</w:t>
            </w:r>
            <w:r>
              <w:rPr>
                <w:rStyle w:val="7"/>
                <w:rFonts w:hint="default" w:ascii="Times New Roman" w:hAnsi="Times New Roman" w:eastAsia="仿宋"/>
                <w:snapToGrid w:val="0"/>
              </w:rPr>
              <w:t>则的；</w:t>
            </w:r>
          </w:p>
          <w:p w14:paraId="73E5EF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（二）未对危大工程施工实施专项巡视</w:t>
            </w:r>
            <w:r>
              <w:rPr>
                <w:rStyle w:val="8"/>
                <w:rFonts w:hint="eastAsia" w:eastAsia="仿宋"/>
                <w:snapToGrid w:val="0"/>
              </w:rPr>
              <w:t>检查的；</w:t>
            </w:r>
          </w:p>
          <w:p w14:paraId="3B5CC5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（三）未按照本规定参与组织危大工程</w:t>
            </w:r>
            <w:r>
              <w:rPr>
                <w:rStyle w:val="8"/>
                <w:rFonts w:hint="eastAsia" w:eastAsia="仿宋"/>
                <w:snapToGrid w:val="0"/>
              </w:rPr>
              <w:t>验</w:t>
            </w:r>
            <w:r>
              <w:rPr>
                <w:rStyle w:val="7"/>
                <w:rFonts w:hint="default" w:ascii="Times New Roman" w:hAnsi="Times New Roman" w:eastAsia="仿宋"/>
                <w:snapToGrid w:val="0"/>
              </w:rPr>
              <w:t>收的；</w:t>
            </w:r>
          </w:p>
          <w:p w14:paraId="20C85366">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（四）未按照本规定建立危大工程安全管理档案的。</w:t>
            </w:r>
          </w:p>
        </w:tc>
        <w:tc>
          <w:tcPr>
            <w:tcW w:w="2615" w:type="dxa"/>
            <w:vAlign w:val="center"/>
          </w:tcPr>
          <w:p w14:paraId="39C53D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526C98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6FB72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39C2F6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0AC98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83ED7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48770F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5DE1562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CEF423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36695159">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055CA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94ED0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43A260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E5990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0C6DB4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14D451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7145E4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540E8D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5D42BD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4837FF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52F5A7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265210D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9B54D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D0A371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65C3FC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56FDA8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545B2B5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AC2A51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526673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35F9F4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7AC1D7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7C7C11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30696A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5AF939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488CD1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60F53B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E7E48A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D364B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029C66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741D3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5C16EA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6D03BB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05B0838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5704FF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1B8BC0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CA769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069BB95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41C6C74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E99C69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ED0AE4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03D058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2BAD3A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ED8701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D92267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297F42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CEAFBA6">
            <w:pPr>
              <w:adjustRightInd w:val="0"/>
              <w:snapToGrid w:val="0"/>
              <w:spacing w:line="300" w:lineRule="exact"/>
              <w:jc w:val="center"/>
              <w:rPr>
                <w:rFonts w:ascii="微软雅黑" w:hAnsi="宋体" w:eastAsia="微软雅黑" w:cs="宋体"/>
                <w:kern w:val="0"/>
                <w:sz w:val="20"/>
                <w:szCs w:val="20"/>
              </w:rPr>
            </w:pPr>
          </w:p>
        </w:tc>
      </w:tr>
      <w:tr w14:paraId="0A7C6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97FF043">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213</w:t>
            </w:r>
          </w:p>
        </w:tc>
        <w:tc>
          <w:tcPr>
            <w:tcW w:w="308" w:type="dxa"/>
            <w:vAlign w:val="center"/>
          </w:tcPr>
          <w:p w14:paraId="015ED19C">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BE2007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对建设单位在编制工程概预算以及招标文件时未将安全生产费用作为不可竞争费用单列等行为的处罚</w:t>
            </w:r>
          </w:p>
        </w:tc>
        <w:tc>
          <w:tcPr>
            <w:tcW w:w="546" w:type="dxa"/>
            <w:vAlign w:val="center"/>
          </w:tcPr>
          <w:p w14:paraId="196AE052">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0D2B6BE">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22F695E">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7824E69E">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【地方政府规章】《广西壮族自治区建筑工程安全生产管理</w:t>
            </w:r>
            <w:r>
              <w:rPr>
                <w:rStyle w:val="8"/>
                <w:rFonts w:hint="eastAsia" w:eastAsia="仿宋"/>
                <w:snapToGrid w:val="0"/>
              </w:rPr>
              <w:t>办法》（</w:t>
            </w:r>
            <w:r>
              <w:rPr>
                <w:rStyle w:val="7"/>
                <w:rFonts w:hint="default" w:ascii="Times New Roman" w:hAnsi="Times New Roman" w:eastAsia="仿宋"/>
                <w:snapToGrid w:val="0"/>
              </w:rPr>
              <w:t>2018年广西壮族自治区人</w:t>
            </w:r>
            <w:r>
              <w:rPr>
                <w:rStyle w:val="8"/>
                <w:rFonts w:hint="eastAsia" w:eastAsia="仿宋"/>
                <w:snapToGrid w:val="0"/>
              </w:rPr>
              <w:t>民</w:t>
            </w:r>
            <w:r>
              <w:rPr>
                <w:rStyle w:val="7"/>
                <w:rFonts w:hint="default" w:ascii="Times New Roman" w:hAnsi="Times New Roman" w:eastAsia="仿宋"/>
                <w:snapToGrid w:val="0"/>
              </w:rPr>
              <w:t>政</w:t>
            </w:r>
            <w:r>
              <w:rPr>
                <w:rStyle w:val="8"/>
                <w:rFonts w:hint="eastAsia" w:eastAsia="仿宋"/>
                <w:snapToGrid w:val="0"/>
              </w:rPr>
              <w:t xml:space="preserve">府令 </w:t>
            </w:r>
            <w:r>
              <w:rPr>
                <w:rStyle w:val="7"/>
                <w:rFonts w:hint="default" w:ascii="Times New Roman" w:hAnsi="Times New Roman" w:eastAsia="仿宋"/>
                <w:snapToGrid w:val="0"/>
              </w:rPr>
              <w:t>第124号发布施行</w:t>
            </w:r>
            <w:r>
              <w:rPr>
                <w:rStyle w:val="8"/>
                <w:rFonts w:hint="eastAsia" w:eastAsia="仿宋"/>
                <w:snapToGrid w:val="0"/>
              </w:rPr>
              <w:t>）第</w:t>
            </w:r>
            <w:r>
              <w:rPr>
                <w:rStyle w:val="7"/>
                <w:rFonts w:hint="default" w:ascii="Times New Roman" w:hAnsi="Times New Roman" w:eastAsia="仿宋"/>
                <w:snapToGrid w:val="0"/>
              </w:rPr>
              <w:t>十条： 建设单位在编制工程概预算以及招标文件时，应当将安全生产费用作为不可竞争费</w:t>
            </w:r>
            <w:r>
              <w:rPr>
                <w:rStyle w:val="8"/>
                <w:rFonts w:hint="eastAsia" w:eastAsia="仿宋"/>
                <w:snapToGrid w:val="0"/>
              </w:rPr>
              <w:t>用单列。</w:t>
            </w:r>
          </w:p>
          <w:p w14:paraId="2A1ED5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建设单位应当在施工合同中明确约定安全生产费用的总额及支</w:t>
            </w:r>
            <w:r>
              <w:rPr>
                <w:rStyle w:val="8"/>
                <w:rFonts w:hint="eastAsia" w:eastAsia="仿宋"/>
                <w:snapToGrid w:val="0"/>
              </w:rPr>
              <w:t>付办法。</w:t>
            </w:r>
          </w:p>
          <w:p w14:paraId="0D7E2F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建设单位应当将安全生产费用转入施工单位设立的安全生产费</w:t>
            </w:r>
            <w:r>
              <w:rPr>
                <w:rStyle w:val="8"/>
                <w:rFonts w:hint="eastAsia" w:eastAsia="仿宋"/>
                <w:snapToGrid w:val="0"/>
              </w:rPr>
              <w:t>用专户。</w:t>
            </w:r>
          </w:p>
          <w:p w14:paraId="2C9EFFE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三十</w:t>
            </w:r>
            <w:r>
              <w:rPr>
                <w:rStyle w:val="7"/>
                <w:rFonts w:hint="default" w:ascii="Times New Roman" w:hAnsi="Times New Roman" w:eastAsia="仿宋"/>
                <w:snapToGrid w:val="0"/>
              </w:rPr>
              <w:t>三条： 违反本办法第十条第一款、第二款规定，建设单位有下列行为之一的，由住房和城乡建设行政主管部门责令限期改</w:t>
            </w:r>
            <w:r>
              <w:rPr>
                <w:rStyle w:val="8"/>
                <w:rFonts w:hint="eastAsia" w:eastAsia="仿宋"/>
                <w:snapToGrid w:val="0"/>
              </w:rPr>
              <w:t>正，并处</w:t>
            </w:r>
            <w:r>
              <w:rPr>
                <w:rStyle w:val="7"/>
                <w:rFonts w:hint="default" w:ascii="Times New Roman" w:hAnsi="Times New Roman" w:eastAsia="仿宋"/>
                <w:snapToGrid w:val="0"/>
              </w:rPr>
              <w:t>500</w:t>
            </w:r>
            <w:r>
              <w:rPr>
                <w:rStyle w:val="8"/>
                <w:rFonts w:hint="eastAsia" w:eastAsia="仿宋"/>
                <w:snapToGrid w:val="0"/>
              </w:rPr>
              <w:t>0</w:t>
            </w:r>
            <w:r>
              <w:rPr>
                <w:rStyle w:val="7"/>
                <w:rFonts w:hint="default" w:ascii="Times New Roman" w:hAnsi="Times New Roman" w:eastAsia="仿宋"/>
                <w:snapToGrid w:val="0"/>
              </w:rPr>
              <w:t>元以上1万元</w:t>
            </w:r>
            <w:r>
              <w:rPr>
                <w:rStyle w:val="8"/>
                <w:rFonts w:hint="eastAsia" w:eastAsia="仿宋"/>
                <w:snapToGrid w:val="0"/>
              </w:rPr>
              <w:t>以下罚款</w:t>
            </w:r>
          </w:p>
          <w:p w14:paraId="2FECC8E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（一）在编制工程概预算以及招标文件时，未将安全生产费用作为不可竞争费</w:t>
            </w:r>
            <w:r>
              <w:rPr>
                <w:rStyle w:val="8"/>
                <w:rFonts w:hint="eastAsia" w:eastAsia="仿宋"/>
                <w:snapToGrid w:val="0"/>
              </w:rPr>
              <w:t>用单列；</w:t>
            </w:r>
          </w:p>
          <w:p w14:paraId="2F48E676">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（二）未在施工合同中明确约定安全生产费用的总额及支付办法。</w:t>
            </w:r>
          </w:p>
        </w:tc>
        <w:tc>
          <w:tcPr>
            <w:tcW w:w="2615" w:type="dxa"/>
            <w:vAlign w:val="center"/>
          </w:tcPr>
          <w:p w14:paraId="2A3646E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4F0CC0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79CB4C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5CA295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DD5B1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4A998C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57A933D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02C5B4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A81DA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05BDB277">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0379E41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29369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D7BF72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39E14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706DD2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0A71996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49F8D0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2C7A3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12A36A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5082D3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57138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12FB49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784A72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546EC0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2B4D918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69FC34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2EFEE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21E08C0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7EA45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6EAF3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2FA38D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32792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53B8B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70BC58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739A0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7CF0B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638E3E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737F87B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4F87A8F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5A936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66C4F2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20709FE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7D5269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064321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280743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CE73A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C447F5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1035512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53D900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0BB4B2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279348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A52E8A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4B4306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76CED5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DDE8FF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FD1A602">
            <w:pPr>
              <w:adjustRightInd w:val="0"/>
              <w:snapToGrid w:val="0"/>
              <w:spacing w:line="300" w:lineRule="exact"/>
              <w:jc w:val="center"/>
              <w:rPr>
                <w:rFonts w:ascii="微软雅黑" w:hAnsi="宋体" w:eastAsia="微软雅黑" w:cs="宋体"/>
                <w:kern w:val="0"/>
                <w:sz w:val="20"/>
                <w:szCs w:val="20"/>
              </w:rPr>
            </w:pPr>
          </w:p>
        </w:tc>
      </w:tr>
      <w:tr w14:paraId="6566E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36FEE23">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214</w:t>
            </w:r>
          </w:p>
        </w:tc>
        <w:tc>
          <w:tcPr>
            <w:tcW w:w="308" w:type="dxa"/>
            <w:vAlign w:val="center"/>
          </w:tcPr>
          <w:p w14:paraId="3DDA106F">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45547D4">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对监理单位未按规定时间组织开展对监理项目的安全生产检查行为的处罚</w:t>
            </w:r>
          </w:p>
        </w:tc>
        <w:tc>
          <w:tcPr>
            <w:tcW w:w="546" w:type="dxa"/>
            <w:vAlign w:val="center"/>
          </w:tcPr>
          <w:p w14:paraId="72DE5693">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AE9F44A">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AC6E10D">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1DA77C1E">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【地方政府规章】《广西壮族自治区建筑工程安全生产管理</w:t>
            </w:r>
            <w:r>
              <w:rPr>
                <w:rStyle w:val="8"/>
                <w:rFonts w:hint="eastAsia" w:eastAsia="仿宋"/>
                <w:snapToGrid w:val="0"/>
              </w:rPr>
              <w:t>办法》（</w:t>
            </w:r>
            <w:r>
              <w:rPr>
                <w:rStyle w:val="7"/>
                <w:rFonts w:hint="default" w:ascii="Times New Roman" w:hAnsi="Times New Roman" w:eastAsia="仿宋"/>
                <w:snapToGrid w:val="0"/>
              </w:rPr>
              <w:t>2018年广西壮族自治区人</w:t>
            </w:r>
            <w:r>
              <w:rPr>
                <w:rStyle w:val="8"/>
                <w:rFonts w:hint="eastAsia" w:eastAsia="仿宋"/>
                <w:snapToGrid w:val="0"/>
              </w:rPr>
              <w:t>民</w:t>
            </w:r>
            <w:r>
              <w:rPr>
                <w:rStyle w:val="7"/>
                <w:rFonts w:hint="default" w:ascii="Times New Roman" w:hAnsi="Times New Roman" w:eastAsia="仿宋"/>
                <w:snapToGrid w:val="0"/>
              </w:rPr>
              <w:t>政</w:t>
            </w:r>
            <w:r>
              <w:rPr>
                <w:rStyle w:val="8"/>
                <w:rFonts w:hint="eastAsia" w:eastAsia="仿宋"/>
                <w:snapToGrid w:val="0"/>
              </w:rPr>
              <w:t xml:space="preserve">府令 </w:t>
            </w:r>
            <w:r>
              <w:rPr>
                <w:rStyle w:val="7"/>
                <w:rFonts w:hint="default" w:ascii="Times New Roman" w:hAnsi="Times New Roman" w:eastAsia="仿宋"/>
                <w:snapToGrid w:val="0"/>
              </w:rPr>
              <w:t>第124号发布施行）</w:t>
            </w:r>
            <w:r>
              <w:rPr>
                <w:rStyle w:val="8"/>
                <w:rFonts w:hint="eastAsia" w:eastAsia="仿宋"/>
                <w:snapToGrid w:val="0"/>
              </w:rPr>
              <w:t>第十</w:t>
            </w:r>
            <w:r>
              <w:rPr>
                <w:rStyle w:val="7"/>
                <w:rFonts w:hint="default" w:ascii="Times New Roman" w:hAnsi="Times New Roman" w:eastAsia="仿宋"/>
                <w:snapToGrid w:val="0"/>
              </w:rPr>
              <w:t>七条： 监理单位应当每季度至少</w:t>
            </w:r>
            <w:r>
              <w:rPr>
                <w:rStyle w:val="8"/>
                <w:rFonts w:hint="eastAsia" w:eastAsia="仿宋"/>
                <w:snapToGrid w:val="0"/>
              </w:rPr>
              <w:t>组</w:t>
            </w:r>
            <w:r>
              <w:rPr>
                <w:rStyle w:val="7"/>
                <w:rFonts w:hint="default" w:ascii="Times New Roman" w:hAnsi="Times New Roman" w:eastAsia="仿宋"/>
                <w:snapToGrid w:val="0"/>
              </w:rPr>
              <w:t>织开展1次对每个监理项目的安全生产检查，并如实做</w:t>
            </w:r>
            <w:r>
              <w:rPr>
                <w:rStyle w:val="8"/>
                <w:rFonts w:hint="eastAsia" w:eastAsia="仿宋"/>
                <w:snapToGrid w:val="0"/>
              </w:rPr>
              <w:t>好记录。</w:t>
            </w:r>
          </w:p>
          <w:p w14:paraId="146A9D06">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三十</w:t>
            </w:r>
            <w:r>
              <w:rPr>
                <w:rStyle w:val="7"/>
                <w:rFonts w:hint="default" w:ascii="Times New Roman" w:hAnsi="Times New Roman" w:eastAsia="仿宋"/>
                <w:snapToGrid w:val="0"/>
              </w:rPr>
              <w:t>四条： 违反本办法第十七条规定，监理单位未每季度至少</w:t>
            </w:r>
            <w:r>
              <w:rPr>
                <w:rStyle w:val="8"/>
                <w:rFonts w:hint="eastAsia" w:eastAsia="仿宋"/>
                <w:snapToGrid w:val="0"/>
              </w:rPr>
              <w:t>组</w:t>
            </w:r>
            <w:r>
              <w:rPr>
                <w:rStyle w:val="7"/>
                <w:rFonts w:hint="default" w:ascii="Times New Roman" w:hAnsi="Times New Roman" w:eastAsia="仿宋"/>
                <w:snapToGrid w:val="0"/>
              </w:rPr>
              <w:t>织开展1次对每个监理项目的安全生产检查，并如实做好记录的，由住房和城乡建设行政主管部门责令限期改</w:t>
            </w:r>
            <w:r>
              <w:rPr>
                <w:rStyle w:val="8"/>
                <w:rFonts w:hint="eastAsia" w:eastAsia="仿宋"/>
                <w:snapToGrid w:val="0"/>
              </w:rPr>
              <w:t>正，并处</w:t>
            </w:r>
            <w:r>
              <w:rPr>
                <w:rStyle w:val="7"/>
                <w:rFonts w:hint="default" w:ascii="Times New Roman" w:hAnsi="Times New Roman" w:eastAsia="仿宋"/>
                <w:snapToGrid w:val="0"/>
              </w:rPr>
              <w:t>300</w:t>
            </w:r>
            <w:r>
              <w:rPr>
                <w:rStyle w:val="8"/>
                <w:rFonts w:hint="eastAsia" w:eastAsia="仿宋"/>
                <w:snapToGrid w:val="0"/>
              </w:rPr>
              <w:t>0</w:t>
            </w:r>
            <w:r>
              <w:rPr>
                <w:rStyle w:val="7"/>
                <w:rFonts w:hint="default" w:ascii="Times New Roman" w:hAnsi="Times New Roman" w:eastAsia="仿宋"/>
                <w:snapToGrid w:val="0"/>
              </w:rPr>
              <w:t>元以上3万元以下罚款。</w:t>
            </w:r>
          </w:p>
        </w:tc>
        <w:tc>
          <w:tcPr>
            <w:tcW w:w="2615" w:type="dxa"/>
            <w:vAlign w:val="center"/>
          </w:tcPr>
          <w:p w14:paraId="7336AC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03A794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4D9A3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AFCCB2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36CF45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1A92E32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09DFA68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9E85D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EF897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35CAA04">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7FA9752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E54C4B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F5141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ADAC4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E5E490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61EF5E0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0BA1148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298C00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15F21A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36E3BB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34F41A6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DFC8D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25D140D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40D0502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497812C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1AB421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273867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61D6275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07E70FF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7FCE20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0DEC7F9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5E3F8C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41FBD6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43F78A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24986B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4AAE11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66430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10D41D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7464D81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7B52574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1E99619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47E46A0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124442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0269D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809DE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10C16E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7FD8E30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279EA4BD">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7121EED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297BE6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623C60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720B90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FCE1B9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879332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03DB0E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01BA14B">
            <w:pPr>
              <w:adjustRightInd w:val="0"/>
              <w:snapToGrid w:val="0"/>
              <w:spacing w:line="300" w:lineRule="exact"/>
              <w:jc w:val="center"/>
              <w:rPr>
                <w:rFonts w:ascii="微软雅黑" w:hAnsi="宋体" w:eastAsia="微软雅黑" w:cs="宋体"/>
                <w:kern w:val="0"/>
                <w:sz w:val="20"/>
                <w:szCs w:val="20"/>
              </w:rPr>
            </w:pPr>
          </w:p>
        </w:tc>
      </w:tr>
      <w:tr w14:paraId="15309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465BCC">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215</w:t>
            </w:r>
          </w:p>
        </w:tc>
        <w:tc>
          <w:tcPr>
            <w:tcW w:w="308" w:type="dxa"/>
            <w:vAlign w:val="center"/>
          </w:tcPr>
          <w:p w14:paraId="4EE988E9">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B058BE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对检测单位未将对建筑起重机械的检测数据和检测报告实时上传至全区建筑起重机械管理信息平台行为的处罚</w:t>
            </w:r>
          </w:p>
        </w:tc>
        <w:tc>
          <w:tcPr>
            <w:tcW w:w="546" w:type="dxa"/>
            <w:vAlign w:val="center"/>
          </w:tcPr>
          <w:p w14:paraId="63513B7C">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643A0E9">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DB0EB59">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5F601408">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【地方政府规章】《广西壮族自治区建筑工程安全生产管理</w:t>
            </w:r>
            <w:r>
              <w:rPr>
                <w:rStyle w:val="8"/>
                <w:rFonts w:hint="eastAsia" w:eastAsia="仿宋"/>
                <w:snapToGrid w:val="0"/>
              </w:rPr>
              <w:t>办法》（</w:t>
            </w:r>
            <w:r>
              <w:rPr>
                <w:rStyle w:val="7"/>
                <w:rFonts w:hint="default" w:ascii="Times New Roman" w:hAnsi="Times New Roman" w:eastAsia="仿宋"/>
                <w:snapToGrid w:val="0"/>
              </w:rPr>
              <w:t>2018年广西壮族自治区人</w:t>
            </w:r>
            <w:r>
              <w:rPr>
                <w:rStyle w:val="8"/>
                <w:rFonts w:hint="eastAsia" w:eastAsia="仿宋"/>
                <w:snapToGrid w:val="0"/>
              </w:rPr>
              <w:t>民</w:t>
            </w:r>
            <w:r>
              <w:rPr>
                <w:rStyle w:val="7"/>
                <w:rFonts w:hint="default" w:ascii="Times New Roman" w:hAnsi="Times New Roman" w:eastAsia="仿宋"/>
                <w:snapToGrid w:val="0"/>
              </w:rPr>
              <w:t>政</w:t>
            </w:r>
            <w:r>
              <w:rPr>
                <w:rStyle w:val="8"/>
                <w:rFonts w:hint="eastAsia" w:eastAsia="仿宋"/>
                <w:snapToGrid w:val="0"/>
              </w:rPr>
              <w:t xml:space="preserve">府令 </w:t>
            </w:r>
            <w:r>
              <w:rPr>
                <w:rStyle w:val="7"/>
                <w:rFonts w:hint="default" w:ascii="Times New Roman" w:hAnsi="Times New Roman" w:eastAsia="仿宋"/>
                <w:snapToGrid w:val="0"/>
              </w:rPr>
              <w:t>第124号发布施行）</w:t>
            </w:r>
            <w:r>
              <w:rPr>
                <w:rStyle w:val="8"/>
                <w:rFonts w:hint="eastAsia" w:eastAsia="仿宋"/>
                <w:snapToGrid w:val="0"/>
              </w:rPr>
              <w:t>第二</w:t>
            </w:r>
            <w:r>
              <w:rPr>
                <w:rStyle w:val="7"/>
                <w:rFonts w:hint="default" w:ascii="Times New Roman" w:hAnsi="Times New Roman" w:eastAsia="仿宋"/>
                <w:snapToGrid w:val="0"/>
              </w:rPr>
              <w:t>十条： 建筑起重机械投入使用前应当经有资质的检测单位检</w:t>
            </w:r>
            <w:r>
              <w:rPr>
                <w:rStyle w:val="8"/>
                <w:rFonts w:hint="eastAsia" w:eastAsia="仿宋"/>
                <w:snapToGrid w:val="0"/>
              </w:rPr>
              <w:t>测合格。</w:t>
            </w:r>
          </w:p>
          <w:p w14:paraId="636C7A0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自治区住房和城乡建设行政主管部门负责建设全区建筑起重机械管理信息平台，并免费提</w:t>
            </w:r>
            <w:r>
              <w:rPr>
                <w:rStyle w:val="8"/>
                <w:rFonts w:hint="eastAsia" w:eastAsia="仿宋"/>
                <w:snapToGrid w:val="0"/>
              </w:rPr>
              <w:t>供服务。</w:t>
            </w:r>
          </w:p>
          <w:p w14:paraId="36F77F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检测单位应当将对建筑起重机械的检测数据和检测报告实时上传至全区建筑起重机械管理信</w:t>
            </w:r>
            <w:r>
              <w:rPr>
                <w:rStyle w:val="8"/>
                <w:rFonts w:hint="eastAsia" w:eastAsia="仿宋"/>
                <w:snapToGrid w:val="0"/>
              </w:rPr>
              <w:t>息平台。</w:t>
            </w:r>
          </w:p>
          <w:p w14:paraId="35B051DE">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三十</w:t>
            </w:r>
            <w:r>
              <w:rPr>
                <w:rStyle w:val="7"/>
                <w:rFonts w:hint="default" w:ascii="Times New Roman" w:hAnsi="Times New Roman" w:eastAsia="仿宋"/>
                <w:snapToGrid w:val="0"/>
              </w:rPr>
              <w:t>五条： 违反本办法第二十条第三款规定，检测单位未将对建筑起重机械的检测数据和检测报告实时上传至全区建筑起重机械管理信息平台的，由住房和城乡建设行政主管部门责令限期改</w:t>
            </w:r>
            <w:r>
              <w:rPr>
                <w:rStyle w:val="8"/>
                <w:rFonts w:hint="eastAsia" w:eastAsia="仿宋"/>
                <w:snapToGrid w:val="0"/>
              </w:rPr>
              <w:t>正，并处</w:t>
            </w:r>
            <w:r>
              <w:rPr>
                <w:rStyle w:val="7"/>
                <w:rFonts w:hint="default" w:ascii="Times New Roman" w:hAnsi="Times New Roman" w:eastAsia="仿宋"/>
                <w:snapToGrid w:val="0"/>
              </w:rPr>
              <w:t>100</w:t>
            </w:r>
            <w:r>
              <w:rPr>
                <w:rStyle w:val="8"/>
                <w:rFonts w:hint="eastAsia" w:eastAsia="仿宋"/>
                <w:snapToGrid w:val="0"/>
              </w:rPr>
              <w:t>0</w:t>
            </w:r>
            <w:r>
              <w:rPr>
                <w:rStyle w:val="7"/>
                <w:rFonts w:hint="default" w:ascii="Times New Roman" w:hAnsi="Times New Roman" w:eastAsia="仿宋"/>
                <w:snapToGrid w:val="0"/>
              </w:rPr>
              <w:t>元以上1万元以下罚款。</w:t>
            </w:r>
          </w:p>
        </w:tc>
        <w:tc>
          <w:tcPr>
            <w:tcW w:w="2615" w:type="dxa"/>
            <w:vAlign w:val="center"/>
          </w:tcPr>
          <w:p w14:paraId="78E901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6B3D9E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0C7036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75475B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104563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BAC06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21ED93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832AD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F9676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245E3C9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130285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20C708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6F48FC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04D7124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49B875F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533D69A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E2C62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53924DC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47BEF24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27934B6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6A4027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7FF198B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BFD61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7095D3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F01419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760D6F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687CC6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33D230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767D657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653691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34FCE1D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DE2F2B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1D347F8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08313D8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6BF5967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2F2F23B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450017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FEDABF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0254A2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2FE8BC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0D2C7A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B7DC5D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4996AB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751D23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33476C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B78004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2E07386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D335E89">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1AEC45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84A25D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37A759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39D5AB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D5F03C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5F3612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9609B1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5D49011">
            <w:pPr>
              <w:adjustRightInd w:val="0"/>
              <w:snapToGrid w:val="0"/>
              <w:spacing w:line="300" w:lineRule="exact"/>
              <w:jc w:val="center"/>
              <w:rPr>
                <w:rFonts w:ascii="微软雅黑" w:hAnsi="宋体" w:eastAsia="微软雅黑" w:cs="宋体"/>
                <w:kern w:val="0"/>
                <w:sz w:val="20"/>
                <w:szCs w:val="20"/>
              </w:rPr>
            </w:pPr>
          </w:p>
        </w:tc>
      </w:tr>
      <w:tr w14:paraId="46891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0B18ED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216</w:t>
            </w:r>
          </w:p>
        </w:tc>
        <w:tc>
          <w:tcPr>
            <w:tcW w:w="308" w:type="dxa"/>
            <w:vAlign w:val="center"/>
          </w:tcPr>
          <w:p w14:paraId="1FED1DDB">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05AB8D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对施工单位未设立安全生产费用专户等行为的处罚</w:t>
            </w:r>
          </w:p>
        </w:tc>
        <w:tc>
          <w:tcPr>
            <w:tcW w:w="546" w:type="dxa"/>
            <w:vAlign w:val="center"/>
          </w:tcPr>
          <w:p w14:paraId="051AD329">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CEBEAA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2E0FCCA">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992A5A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【地方政府规章】《广西壮族自治区建筑工程安全生产管理</w:t>
            </w:r>
            <w:r>
              <w:rPr>
                <w:rStyle w:val="8"/>
                <w:rFonts w:hint="eastAsia" w:eastAsia="仿宋"/>
                <w:snapToGrid w:val="0"/>
              </w:rPr>
              <w:t>办法》（</w:t>
            </w:r>
            <w:r>
              <w:rPr>
                <w:rStyle w:val="7"/>
                <w:rFonts w:hint="default" w:ascii="Times New Roman" w:hAnsi="Times New Roman" w:eastAsia="仿宋"/>
                <w:snapToGrid w:val="0"/>
              </w:rPr>
              <w:t>2018年广西壮族自治区人</w:t>
            </w:r>
            <w:r>
              <w:rPr>
                <w:rStyle w:val="8"/>
                <w:rFonts w:hint="eastAsia" w:eastAsia="仿宋"/>
                <w:snapToGrid w:val="0"/>
              </w:rPr>
              <w:t>民</w:t>
            </w:r>
            <w:r>
              <w:rPr>
                <w:rStyle w:val="7"/>
                <w:rFonts w:hint="default" w:ascii="Times New Roman" w:hAnsi="Times New Roman" w:eastAsia="仿宋"/>
                <w:snapToGrid w:val="0"/>
              </w:rPr>
              <w:t>政</w:t>
            </w:r>
            <w:r>
              <w:rPr>
                <w:rStyle w:val="8"/>
                <w:rFonts w:hint="eastAsia" w:eastAsia="仿宋"/>
                <w:snapToGrid w:val="0"/>
              </w:rPr>
              <w:t xml:space="preserve">府令 </w:t>
            </w:r>
            <w:r>
              <w:rPr>
                <w:rStyle w:val="7"/>
                <w:rFonts w:hint="default" w:ascii="Times New Roman" w:hAnsi="Times New Roman" w:eastAsia="仿宋"/>
                <w:snapToGrid w:val="0"/>
              </w:rPr>
              <w:t>第124号发布施行）第</w:t>
            </w:r>
            <w:r>
              <w:rPr>
                <w:rStyle w:val="8"/>
                <w:rFonts w:hint="eastAsia" w:eastAsia="仿宋"/>
                <w:snapToGrid w:val="0"/>
              </w:rPr>
              <w:t>二十</w:t>
            </w:r>
            <w:r>
              <w:rPr>
                <w:rStyle w:val="7"/>
                <w:rFonts w:hint="default" w:ascii="Times New Roman" w:hAnsi="Times New Roman" w:eastAsia="仿宋"/>
                <w:snapToGrid w:val="0"/>
              </w:rPr>
              <w:t>二条： 施工单位应当设立安全生产费</w:t>
            </w:r>
            <w:r>
              <w:rPr>
                <w:rStyle w:val="8"/>
                <w:rFonts w:hint="eastAsia" w:eastAsia="仿宋"/>
                <w:snapToGrid w:val="0"/>
              </w:rPr>
              <w:t>用专户。</w:t>
            </w:r>
          </w:p>
          <w:p w14:paraId="13258B4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施工单位应当将安全生产费用使用情况定期报告建设单位和监</w:t>
            </w:r>
            <w:r>
              <w:rPr>
                <w:rStyle w:val="8"/>
                <w:rFonts w:hint="eastAsia" w:eastAsia="仿宋"/>
                <w:snapToGrid w:val="0"/>
              </w:rPr>
              <w:t>理单位。</w:t>
            </w:r>
          </w:p>
          <w:p w14:paraId="014C9AF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三十</w:t>
            </w:r>
            <w:r>
              <w:rPr>
                <w:rStyle w:val="7"/>
                <w:rFonts w:hint="default" w:ascii="Times New Roman" w:hAnsi="Times New Roman" w:eastAsia="仿宋"/>
                <w:snapToGrid w:val="0"/>
              </w:rPr>
              <w:t>六条： 违反本办法第二十二条规定，施工单位有下列行为之一的，由住房和城乡建设行政主管部门责令限期改</w:t>
            </w:r>
            <w:r>
              <w:rPr>
                <w:rStyle w:val="8"/>
                <w:rFonts w:hint="eastAsia" w:eastAsia="仿宋"/>
                <w:snapToGrid w:val="0"/>
              </w:rPr>
              <w:t>正，并处</w:t>
            </w:r>
            <w:r>
              <w:rPr>
                <w:rStyle w:val="7"/>
                <w:rFonts w:hint="default" w:ascii="Times New Roman" w:hAnsi="Times New Roman" w:eastAsia="仿宋"/>
                <w:snapToGrid w:val="0"/>
              </w:rPr>
              <w:t>500</w:t>
            </w:r>
            <w:r>
              <w:rPr>
                <w:rStyle w:val="8"/>
                <w:rFonts w:hint="eastAsia" w:eastAsia="仿宋"/>
                <w:snapToGrid w:val="0"/>
              </w:rPr>
              <w:t>0</w:t>
            </w:r>
            <w:r>
              <w:rPr>
                <w:rStyle w:val="7"/>
                <w:rFonts w:hint="default" w:ascii="Times New Roman" w:hAnsi="Times New Roman" w:eastAsia="仿宋"/>
                <w:snapToGrid w:val="0"/>
              </w:rPr>
              <w:t>元以上1万元</w:t>
            </w:r>
            <w:r>
              <w:rPr>
                <w:rStyle w:val="8"/>
                <w:rFonts w:hint="eastAsia" w:eastAsia="仿宋"/>
                <w:snapToGrid w:val="0"/>
              </w:rPr>
              <w:t>以下罚款</w:t>
            </w:r>
          </w:p>
          <w:p w14:paraId="11F1C85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（一）未设立安全生产费</w:t>
            </w:r>
            <w:r>
              <w:rPr>
                <w:rStyle w:val="8"/>
                <w:rFonts w:hint="eastAsia" w:eastAsia="仿宋"/>
                <w:snapToGrid w:val="0"/>
              </w:rPr>
              <w:t>用专户；</w:t>
            </w:r>
          </w:p>
          <w:p w14:paraId="7B34723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（二）未将安全生产费用使用情况定期报告建设单位和监理单位。</w:t>
            </w:r>
          </w:p>
        </w:tc>
        <w:tc>
          <w:tcPr>
            <w:tcW w:w="2615" w:type="dxa"/>
            <w:vAlign w:val="center"/>
          </w:tcPr>
          <w:p w14:paraId="144207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AA6599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16B1ADC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532FC72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6DA503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6AD793C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6376587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0E276E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EE5CAD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56F0255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C804CC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B064EA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73DA93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6507C17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50227EE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2FA7E9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626989D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309C162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387364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C94C7E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147ED5D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511320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17912EE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B6DD4C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0399D94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3079921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3E4948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655B69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4F8447D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5450C0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5FDAFF6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3225B4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702A0D1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22BB3DE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797BF05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EE4284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287097E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340D793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1127651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4FABA7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7201603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5B350D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38C5124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6D906BD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95F0C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7363EA1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3D5F1B6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73A206BF">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516D24E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21D6E5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EF0311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5EE239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AAE2FB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CC1EC7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35FD1C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82431FF">
            <w:pPr>
              <w:adjustRightInd w:val="0"/>
              <w:snapToGrid w:val="0"/>
              <w:spacing w:line="300" w:lineRule="exact"/>
              <w:jc w:val="center"/>
              <w:rPr>
                <w:rFonts w:ascii="微软雅黑" w:hAnsi="宋体" w:eastAsia="微软雅黑" w:cs="宋体"/>
                <w:kern w:val="0"/>
                <w:sz w:val="20"/>
                <w:szCs w:val="20"/>
              </w:rPr>
            </w:pPr>
          </w:p>
        </w:tc>
      </w:tr>
      <w:tr w14:paraId="78DB1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9B46C8C">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217</w:t>
            </w:r>
          </w:p>
        </w:tc>
        <w:tc>
          <w:tcPr>
            <w:tcW w:w="308" w:type="dxa"/>
            <w:vAlign w:val="center"/>
          </w:tcPr>
          <w:p w14:paraId="7DE24B16">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E68183F">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对施工单位未按规定时间组织开展对施工项目的安全生产检查等处罚</w:t>
            </w:r>
          </w:p>
        </w:tc>
        <w:tc>
          <w:tcPr>
            <w:tcW w:w="546" w:type="dxa"/>
            <w:vAlign w:val="center"/>
          </w:tcPr>
          <w:p w14:paraId="6946BF63">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CB4108B">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7AC3BBD">
            <w:pPr>
              <w:adjustRightInd w:val="0"/>
              <w:snapToGrid w:val="0"/>
              <w:spacing w:line="284"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4CB6A1C4">
            <w:pPr>
              <w:adjustRightInd w:val="0"/>
              <w:snapToGrid w:val="0"/>
              <w:spacing w:line="284"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【地方政府规章】《广西壮族自治区建筑工程安全生产管理</w:t>
            </w:r>
            <w:r>
              <w:rPr>
                <w:rStyle w:val="8"/>
                <w:rFonts w:hint="eastAsia" w:eastAsia="仿宋"/>
                <w:snapToGrid w:val="0"/>
              </w:rPr>
              <w:t>办法》（</w:t>
            </w:r>
            <w:r>
              <w:rPr>
                <w:rStyle w:val="7"/>
                <w:rFonts w:hint="default" w:ascii="Times New Roman" w:hAnsi="Times New Roman" w:eastAsia="仿宋"/>
                <w:snapToGrid w:val="0"/>
              </w:rPr>
              <w:t>2018年广西壮族自治区人</w:t>
            </w:r>
            <w:r>
              <w:rPr>
                <w:rStyle w:val="8"/>
                <w:rFonts w:hint="eastAsia" w:eastAsia="仿宋"/>
                <w:snapToGrid w:val="0"/>
              </w:rPr>
              <w:t>民</w:t>
            </w:r>
            <w:r>
              <w:rPr>
                <w:rStyle w:val="7"/>
                <w:rFonts w:hint="default" w:ascii="Times New Roman" w:hAnsi="Times New Roman" w:eastAsia="仿宋"/>
                <w:snapToGrid w:val="0"/>
              </w:rPr>
              <w:t>政</w:t>
            </w:r>
            <w:r>
              <w:rPr>
                <w:rStyle w:val="8"/>
                <w:rFonts w:hint="eastAsia" w:eastAsia="仿宋"/>
                <w:snapToGrid w:val="0"/>
              </w:rPr>
              <w:t xml:space="preserve">府令 </w:t>
            </w:r>
            <w:r>
              <w:rPr>
                <w:rStyle w:val="7"/>
                <w:rFonts w:hint="default" w:ascii="Times New Roman" w:hAnsi="Times New Roman" w:eastAsia="仿宋"/>
                <w:snapToGrid w:val="0"/>
              </w:rPr>
              <w:t>第124号发布施行）第</w:t>
            </w:r>
            <w:r>
              <w:rPr>
                <w:rStyle w:val="8"/>
                <w:rFonts w:hint="eastAsia" w:eastAsia="仿宋"/>
                <w:snapToGrid w:val="0"/>
              </w:rPr>
              <w:t>二十</w:t>
            </w:r>
            <w:r>
              <w:rPr>
                <w:rStyle w:val="7"/>
                <w:rFonts w:hint="default" w:ascii="Times New Roman" w:hAnsi="Times New Roman" w:eastAsia="仿宋"/>
                <w:snapToGrid w:val="0"/>
              </w:rPr>
              <w:t>五条： 施工单位应当每季度至少</w:t>
            </w:r>
            <w:r>
              <w:rPr>
                <w:rStyle w:val="8"/>
                <w:rFonts w:hint="eastAsia" w:eastAsia="仿宋"/>
                <w:snapToGrid w:val="0"/>
              </w:rPr>
              <w:t>组</w:t>
            </w:r>
            <w:r>
              <w:rPr>
                <w:rStyle w:val="7"/>
                <w:rFonts w:hint="default" w:ascii="Times New Roman" w:hAnsi="Times New Roman" w:eastAsia="仿宋"/>
                <w:snapToGrid w:val="0"/>
              </w:rPr>
              <w:t>织开展1次对每个施工项目的安全生产检查，并如实做好记录；因重大节假日及恶劣天气条件暂时停止施工的，在复工前对安全生产条件进行全</w:t>
            </w:r>
            <w:r>
              <w:rPr>
                <w:rStyle w:val="8"/>
                <w:rFonts w:hint="eastAsia" w:eastAsia="仿宋"/>
                <w:snapToGrid w:val="0"/>
              </w:rPr>
              <w:t>面检查。</w:t>
            </w:r>
          </w:p>
          <w:p w14:paraId="146A7F7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施工现场存在生产安全事故隐患的，施工单位应当及时制定并落实整改措施，消除生产安全事故隐患。生产安全事故隐患整改完成后，施工单位及时将生产安全事故隐患记录和书面整改报告提交建设单位和监理单</w:t>
            </w:r>
            <w:r>
              <w:rPr>
                <w:rStyle w:val="8"/>
                <w:rFonts w:hint="eastAsia" w:eastAsia="仿宋"/>
                <w:snapToGrid w:val="0"/>
              </w:rPr>
              <w:t>位审查。</w:t>
            </w:r>
          </w:p>
          <w:p w14:paraId="1DA5369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三十</w:t>
            </w:r>
            <w:r>
              <w:rPr>
                <w:rStyle w:val="7"/>
                <w:rFonts w:hint="default" w:ascii="Times New Roman" w:hAnsi="Times New Roman" w:eastAsia="仿宋"/>
                <w:snapToGrid w:val="0"/>
              </w:rPr>
              <w:t>七条： 违反本办法第二十五条第一款规定，施工单位有下列行为之一的，由住房和城乡建设行政主管部门责令限期改</w:t>
            </w:r>
            <w:r>
              <w:rPr>
                <w:rStyle w:val="8"/>
                <w:rFonts w:hint="eastAsia" w:eastAsia="仿宋"/>
                <w:snapToGrid w:val="0"/>
              </w:rPr>
              <w:t>正，并处</w:t>
            </w:r>
            <w:r>
              <w:rPr>
                <w:rStyle w:val="7"/>
                <w:rFonts w:hint="default" w:ascii="Times New Roman" w:hAnsi="Times New Roman" w:eastAsia="仿宋"/>
                <w:snapToGrid w:val="0"/>
              </w:rPr>
              <w:t>500</w:t>
            </w:r>
            <w:r>
              <w:rPr>
                <w:rStyle w:val="8"/>
                <w:rFonts w:hint="eastAsia" w:eastAsia="仿宋"/>
                <w:snapToGrid w:val="0"/>
              </w:rPr>
              <w:t>0</w:t>
            </w:r>
            <w:r>
              <w:rPr>
                <w:rStyle w:val="7"/>
                <w:rFonts w:hint="default" w:ascii="Times New Roman" w:hAnsi="Times New Roman" w:eastAsia="仿宋"/>
                <w:snapToGrid w:val="0"/>
              </w:rPr>
              <w:t>元以上5万元</w:t>
            </w:r>
            <w:r>
              <w:rPr>
                <w:rStyle w:val="8"/>
                <w:rFonts w:hint="eastAsia" w:eastAsia="仿宋"/>
                <w:snapToGrid w:val="0"/>
              </w:rPr>
              <w:t>以下罚款</w:t>
            </w:r>
          </w:p>
          <w:p w14:paraId="16080FA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（一）未每季度至少</w:t>
            </w:r>
            <w:r>
              <w:rPr>
                <w:rStyle w:val="8"/>
                <w:rFonts w:hint="eastAsia" w:eastAsia="仿宋"/>
                <w:snapToGrid w:val="0"/>
              </w:rPr>
              <w:t>组</w:t>
            </w:r>
            <w:r>
              <w:rPr>
                <w:rStyle w:val="7"/>
                <w:rFonts w:hint="default" w:ascii="Times New Roman" w:hAnsi="Times New Roman" w:eastAsia="仿宋"/>
                <w:snapToGrid w:val="0"/>
              </w:rPr>
              <w:t>织开展1次对每个施工项目的安全生产检查，并如实做</w:t>
            </w:r>
            <w:r>
              <w:rPr>
                <w:rStyle w:val="8"/>
                <w:rFonts w:hint="eastAsia" w:eastAsia="仿宋"/>
                <w:snapToGrid w:val="0"/>
              </w:rPr>
              <w:t>好记录；</w:t>
            </w:r>
          </w:p>
          <w:p w14:paraId="25FE88D9">
            <w:pPr>
              <w:adjustRightInd w:val="0"/>
              <w:snapToGrid w:val="0"/>
              <w:spacing w:line="284"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（二）因重大节假日及恶劣天气条件暂时停止施工的，未在复工前对安全生产条件进行全面检查。</w:t>
            </w:r>
          </w:p>
        </w:tc>
        <w:tc>
          <w:tcPr>
            <w:tcW w:w="2615" w:type="dxa"/>
            <w:vAlign w:val="center"/>
          </w:tcPr>
          <w:p w14:paraId="2F2EEE1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1.立案责任：通过日常监管、群众举投诉、举报或其他方式发现违法违规的行为，进行监督检查和核实，并决定是</w:t>
            </w:r>
            <w:r>
              <w:rPr>
                <w:rStyle w:val="8"/>
                <w:rFonts w:hint="eastAsia" w:eastAsia="仿宋"/>
                <w:snapToGrid w:val="0"/>
              </w:rPr>
              <w:t>否立案受理。</w:t>
            </w:r>
          </w:p>
          <w:p w14:paraId="28BF482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2.调查取证责任：对立案的案件，及时组织调查取证，通过搜集证据、现场了解核实情况等进行调查，</w:t>
            </w:r>
            <w:r>
              <w:rPr>
                <w:rStyle w:val="8"/>
                <w:rFonts w:hint="eastAsia" w:eastAsia="仿宋"/>
                <w:snapToGrid w:val="0"/>
              </w:rPr>
              <w:t>并</w:t>
            </w:r>
            <w:r>
              <w:rPr>
                <w:rStyle w:val="7"/>
                <w:rFonts w:hint="default" w:ascii="Times New Roman" w:hAnsi="Times New Roman" w:eastAsia="仿宋"/>
                <w:snapToGrid w:val="0"/>
              </w:rPr>
              <w:t>制作笔录。</w:t>
            </w:r>
          </w:p>
          <w:p w14:paraId="259ACE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材料核实，现场核实</w:t>
            </w:r>
            <w:r>
              <w:rPr>
                <w:rStyle w:val="8"/>
                <w:rFonts w:hint="eastAsia" w:eastAsia="仿宋"/>
                <w:snapToGrid w:val="0"/>
              </w:rPr>
              <w:t>，调查取证。</w:t>
            </w:r>
          </w:p>
          <w:p w14:paraId="031B7B9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3.复核审查责任：对案件违法事实、证据、调查取证程序、法律适用、处罚种类和幅度、当事人陈述和申辩理由等方面进行审查，提</w:t>
            </w:r>
            <w:r>
              <w:rPr>
                <w:rStyle w:val="8"/>
                <w:rFonts w:hint="eastAsia" w:eastAsia="仿宋"/>
                <w:snapToGrid w:val="0"/>
              </w:rPr>
              <w:t>出处理意见。</w:t>
            </w:r>
          </w:p>
          <w:p w14:paraId="2052B0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4.告知责任：作出行政处罚决定前，制作《行政处罚告知书》送达当事人，告知违法事实、处罚依据和拟处罚意见，以及当事人享有的陈述、申辩等权利。符合听证规定的，制作并送达《行政处罚听</w:t>
            </w:r>
            <w:r>
              <w:rPr>
                <w:rStyle w:val="8"/>
                <w:rFonts w:hint="eastAsia" w:eastAsia="仿宋"/>
                <w:snapToGrid w:val="0"/>
              </w:rPr>
              <w:t>证告知书》。</w:t>
            </w:r>
          </w:p>
          <w:p w14:paraId="510B8C1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5.决定责任：作出处罚决定，制作行政处罚决定书，载明行政处罚告知、当事人陈述申辩或者听证</w:t>
            </w:r>
            <w:r>
              <w:rPr>
                <w:rStyle w:val="8"/>
                <w:rFonts w:hint="eastAsia" w:eastAsia="仿宋"/>
                <w:snapToGrid w:val="0"/>
              </w:rPr>
              <w:t>情况等内容。</w:t>
            </w:r>
          </w:p>
          <w:p w14:paraId="3E2A055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6.送达责任：按有关规定将行政处罚决定书</w:t>
            </w:r>
            <w:r>
              <w:rPr>
                <w:rStyle w:val="8"/>
                <w:rFonts w:hint="eastAsia" w:eastAsia="仿宋"/>
                <w:snapToGrid w:val="0"/>
              </w:rPr>
              <w:t>送达当事人。</w:t>
            </w:r>
          </w:p>
          <w:p w14:paraId="25884F6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766317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8.监督责任：对处罚决定执行情况进</w:t>
            </w:r>
            <w:r>
              <w:rPr>
                <w:rStyle w:val="8"/>
                <w:rFonts w:hint="eastAsia" w:eastAsia="仿宋"/>
                <w:snapToGrid w:val="0"/>
              </w:rPr>
              <w:t>行监督检查。</w:t>
            </w:r>
          </w:p>
          <w:p w14:paraId="67BCEFD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1B2B63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0E5406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二十八条： 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35D42C25">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做出的行政处罚外，行政机关发现公民、法人或者其他组织有依法应当给予行政处罚的行为的，必须全面、客观、公正的调查，收集有关证据；必要时，依照法律、法规的规定，可</w:t>
            </w:r>
            <w:r>
              <w:rPr>
                <w:rStyle w:val="8"/>
                <w:rFonts w:hint="eastAsia" w:eastAsia="仿宋"/>
                <w:snapToGrid w:val="0"/>
              </w:rPr>
              <w:t>以</w:t>
            </w:r>
            <w:r>
              <w:rPr>
                <w:rStyle w:val="7"/>
                <w:rFonts w:hint="default" w:ascii="Times New Roman" w:hAnsi="Times New Roman" w:eastAsia="仿宋"/>
                <w:snapToGrid w:val="0"/>
              </w:rPr>
              <w:t>进行检查。</w:t>
            </w:r>
          </w:p>
          <w:p w14:paraId="51C2E34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w:t>
            </w:r>
            <w:r>
              <w:rPr>
                <w:rStyle w:val="8"/>
                <w:rFonts w:hint="eastAsia" w:eastAsia="仿宋"/>
                <w:snapToGrid w:val="0"/>
              </w:rPr>
              <w:t>不得</w:t>
            </w:r>
            <w:r>
              <w:rPr>
                <w:rStyle w:val="7"/>
                <w:rFonts w:hint="default" w:ascii="Times New Roman" w:hAnsi="Times New Roman" w:eastAsia="仿宋"/>
                <w:snapToGrid w:val="0"/>
              </w:rPr>
              <w:t>少</w:t>
            </w:r>
            <w:r>
              <w:rPr>
                <w:rStyle w:val="8"/>
                <w:rFonts w:hint="eastAsia" w:eastAsia="仿宋"/>
                <w:snapToGrid w:val="0"/>
              </w:rPr>
              <w:t>于两人……。</w:t>
            </w:r>
          </w:p>
          <w:p w14:paraId="252CC3F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2—2.【部门规章】《建设行政处罚程序暂行规定》（1999年建设部令第66号）第八条：立案后，执法人员应当及时进行调查，收集证据；必要时可依法进行检查。执法人员调查案件，不得少于二人，并应当出示执</w:t>
            </w:r>
            <w:r>
              <w:rPr>
                <w:rStyle w:val="8"/>
                <w:rFonts w:hint="eastAsia" w:eastAsia="仿宋"/>
                <w:snapToGrid w:val="0"/>
              </w:rPr>
              <w:t>法</w:t>
            </w:r>
            <w:r>
              <w:rPr>
                <w:rStyle w:val="7"/>
                <w:rFonts w:hint="default" w:ascii="Times New Roman" w:hAnsi="Times New Roman" w:eastAsia="仿宋"/>
                <w:snapToGrid w:val="0"/>
              </w:rPr>
              <w:t>身份证件。</w:t>
            </w:r>
          </w:p>
          <w:p w14:paraId="4AA1750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w:t>
            </w:r>
            <w:r>
              <w:rPr>
                <w:rStyle w:val="8"/>
                <w:rFonts w:hint="eastAsia" w:eastAsia="仿宋"/>
                <w:snapToGrid w:val="0"/>
              </w:rPr>
              <w:t>收集</w:t>
            </w:r>
            <w:r>
              <w:rPr>
                <w:rStyle w:val="7"/>
                <w:rFonts w:hint="default" w:ascii="Times New Roman" w:hAnsi="Times New Roman" w:eastAsia="仿宋"/>
                <w:snapToGrid w:val="0"/>
              </w:rPr>
              <w:t>以</w:t>
            </w:r>
            <w:r>
              <w:rPr>
                <w:rStyle w:val="8"/>
                <w:rFonts w:hint="eastAsia" w:eastAsia="仿宋"/>
                <w:snapToGrid w:val="0"/>
              </w:rPr>
              <w:t>下</w:t>
            </w:r>
            <w:r>
              <w:rPr>
                <w:rStyle w:val="7"/>
                <w:rFonts w:hint="default" w:ascii="Times New Roman" w:hAnsi="Times New Roman" w:eastAsia="仿宋"/>
                <w:snapToGrid w:val="0"/>
              </w:rPr>
              <w:t>证据……。</w:t>
            </w:r>
          </w:p>
          <w:p w14:paraId="52534FC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第十条：执法人员询问当事人及证明人，应当个别进行。询问</w:t>
            </w:r>
            <w:r>
              <w:rPr>
                <w:rStyle w:val="8"/>
                <w:rFonts w:hint="eastAsia" w:eastAsia="仿宋"/>
                <w:snapToGrid w:val="0"/>
              </w:rPr>
              <w:t>应当</w:t>
            </w:r>
            <w:r>
              <w:rPr>
                <w:rStyle w:val="7"/>
                <w:rFonts w:hint="default" w:ascii="Times New Roman" w:hAnsi="Times New Roman" w:eastAsia="仿宋"/>
                <w:snapToGrid w:val="0"/>
              </w:rPr>
              <w:t>制</w:t>
            </w:r>
            <w:r>
              <w:rPr>
                <w:rStyle w:val="8"/>
                <w:rFonts w:hint="eastAsia" w:eastAsia="仿宋"/>
                <w:snapToGrid w:val="0"/>
              </w:rPr>
              <w:t>作</w:t>
            </w:r>
            <w:r>
              <w:rPr>
                <w:rStyle w:val="7"/>
                <w:rFonts w:hint="default" w:ascii="Times New Roman" w:hAnsi="Times New Roman" w:eastAsia="仿宋"/>
                <w:snapToGrid w:val="0"/>
              </w:rPr>
              <w:t>笔录……。</w:t>
            </w:r>
          </w:p>
          <w:p w14:paraId="44E0085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第十一条：执法人员应当收集、调取与案件有关的原始</w:t>
            </w:r>
            <w:r>
              <w:rPr>
                <w:rStyle w:val="8"/>
                <w:rFonts w:hint="eastAsia" w:eastAsia="仿宋"/>
                <w:snapToGrid w:val="0"/>
              </w:rPr>
              <w:t>凭证</w:t>
            </w:r>
            <w:r>
              <w:rPr>
                <w:rStyle w:val="7"/>
                <w:rFonts w:hint="default" w:ascii="Times New Roman" w:hAnsi="Times New Roman" w:eastAsia="仿宋"/>
                <w:snapToGrid w:val="0"/>
              </w:rPr>
              <w:t>作</w:t>
            </w:r>
            <w:r>
              <w:rPr>
                <w:rStyle w:val="8"/>
                <w:rFonts w:hint="eastAsia" w:eastAsia="仿宋"/>
                <w:snapToGrid w:val="0"/>
              </w:rPr>
              <w:t>为</w:t>
            </w:r>
            <w:r>
              <w:rPr>
                <w:rStyle w:val="7"/>
                <w:rFonts w:hint="default" w:ascii="Times New Roman" w:hAnsi="Times New Roman" w:eastAsia="仿宋"/>
                <w:snapToGrid w:val="0"/>
              </w:rPr>
              <w:t>书证……。</w:t>
            </w:r>
          </w:p>
          <w:p w14:paraId="062519C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第十二条：执法机关查处违法行为过程中，在证据可能灭失或者难以取得的情况下，可以对证据</w:t>
            </w:r>
            <w:r>
              <w:rPr>
                <w:rStyle w:val="8"/>
                <w:rFonts w:hint="eastAsia" w:eastAsia="仿宋"/>
                <w:snapToGrid w:val="0"/>
              </w:rPr>
              <w:t>先行</w:t>
            </w:r>
            <w:r>
              <w:rPr>
                <w:rStyle w:val="7"/>
                <w:rFonts w:hint="default" w:ascii="Times New Roman" w:hAnsi="Times New Roman" w:eastAsia="仿宋"/>
                <w:snapToGrid w:val="0"/>
              </w:rPr>
              <w:t>登</w:t>
            </w:r>
            <w:r>
              <w:rPr>
                <w:rStyle w:val="8"/>
                <w:rFonts w:hint="eastAsia" w:eastAsia="仿宋"/>
                <w:snapToGrid w:val="0"/>
              </w:rPr>
              <w:t>记</w:t>
            </w:r>
            <w:r>
              <w:rPr>
                <w:rStyle w:val="7"/>
                <w:rFonts w:hint="default" w:ascii="Times New Roman" w:hAnsi="Times New Roman" w:eastAsia="仿宋"/>
                <w:snapToGrid w:val="0"/>
              </w:rPr>
              <w:t>保存……。</w:t>
            </w:r>
          </w:p>
          <w:p w14:paraId="0BC076C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w:t>
            </w:r>
            <w:r>
              <w:rPr>
                <w:rStyle w:val="8"/>
                <w:rFonts w:hint="eastAsia" w:eastAsia="仿宋"/>
                <w:snapToGrid w:val="0"/>
              </w:rPr>
              <w:t>调查</w:t>
            </w:r>
            <w:r>
              <w:rPr>
                <w:rStyle w:val="7"/>
                <w:rFonts w:hint="default" w:ascii="Times New Roman" w:hAnsi="Times New Roman" w:eastAsia="仿宋"/>
                <w:snapToGrid w:val="0"/>
              </w:rPr>
              <w:t>终</w:t>
            </w:r>
            <w:r>
              <w:rPr>
                <w:rStyle w:val="8"/>
                <w:rFonts w:hint="eastAsia" w:eastAsia="仿宋"/>
                <w:snapToGrid w:val="0"/>
              </w:rPr>
              <w:t>结报告……。</w:t>
            </w:r>
          </w:p>
          <w:p w14:paraId="7857A7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二十九条： 行政执法机关对已经立案的案件应当及时组织调查取证。行政执法机关调查、收集证据，应遵循合法、客观、全面、及时的原则，证据必须经</w:t>
            </w:r>
            <w:r>
              <w:rPr>
                <w:rStyle w:val="8"/>
                <w:rFonts w:hint="eastAsia" w:eastAsia="仿宋"/>
                <w:snapToGrid w:val="0"/>
              </w:rPr>
              <w:t>过</w:t>
            </w:r>
            <w:r>
              <w:rPr>
                <w:rStyle w:val="7"/>
                <w:rFonts w:hint="default" w:ascii="Times New Roman" w:hAnsi="Times New Roman" w:eastAsia="仿宋"/>
                <w:snapToGrid w:val="0"/>
              </w:rPr>
              <w:t>查证核实</w:t>
            </w:r>
            <w:r>
              <w:rPr>
                <w:rStyle w:val="8"/>
                <w:rFonts w:hint="eastAsia" w:eastAsia="仿宋"/>
                <w:snapToGrid w:val="0"/>
              </w:rPr>
              <w:t>。</w:t>
            </w:r>
          </w:p>
          <w:p w14:paraId="43715DD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第三十条： 行政执法机关调查、收集证据应遵</w:t>
            </w:r>
            <w:r>
              <w:rPr>
                <w:rStyle w:val="8"/>
                <w:rFonts w:hint="eastAsia" w:eastAsia="仿宋"/>
                <w:snapToGrid w:val="0"/>
              </w:rPr>
              <w:t>守下列规定：……</w:t>
            </w:r>
          </w:p>
          <w:p w14:paraId="06EDB0B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3882D25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3—2.【部门规章】《建设行政处罚程序暂行规定》（1999年建设部令第66号）第十四条：调查终结报告连同案件材料，由执法人员提交执法机关的法制工作机构，由法制工作机构会同有关单位进</w:t>
            </w:r>
            <w:r>
              <w:rPr>
                <w:rStyle w:val="8"/>
                <w:rFonts w:hint="eastAsia" w:eastAsia="仿宋"/>
                <w:snapToGrid w:val="0"/>
              </w:rPr>
              <w:t>行</w:t>
            </w:r>
            <w:r>
              <w:rPr>
                <w:rStyle w:val="7"/>
                <w:rFonts w:hint="default" w:ascii="Times New Roman" w:hAnsi="Times New Roman" w:eastAsia="仿宋"/>
                <w:snapToGrid w:val="0"/>
              </w:rPr>
              <w:t>书面核审。</w:t>
            </w:r>
          </w:p>
          <w:p w14:paraId="18CEC9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第十五条：执法机关的法制工作机构接到执法人员提交的核审材料后，应当登记，并指定具体</w:t>
            </w:r>
            <w:r>
              <w:rPr>
                <w:rStyle w:val="8"/>
                <w:rFonts w:hint="eastAsia" w:eastAsia="仿宋"/>
                <w:snapToGrid w:val="0"/>
              </w:rPr>
              <w:t>人</w:t>
            </w:r>
            <w:r>
              <w:rPr>
                <w:rStyle w:val="7"/>
                <w:rFonts w:hint="default" w:ascii="Times New Roman" w:hAnsi="Times New Roman" w:eastAsia="仿宋"/>
                <w:snapToGrid w:val="0"/>
              </w:rPr>
              <w:t>员负责核审</w:t>
            </w:r>
          </w:p>
          <w:p w14:paraId="086EB05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第十六条：执法机关的法制工作机构对案件核审后，应提出</w:t>
            </w:r>
            <w:r>
              <w:rPr>
                <w:rStyle w:val="8"/>
                <w:rFonts w:hint="eastAsia" w:eastAsia="仿宋"/>
                <w:snapToGrid w:val="0"/>
              </w:rPr>
              <w:t>以下</w:t>
            </w:r>
            <w:r>
              <w:rPr>
                <w:rStyle w:val="7"/>
                <w:rFonts w:hint="default" w:ascii="Times New Roman" w:hAnsi="Times New Roman" w:eastAsia="仿宋"/>
                <w:snapToGrid w:val="0"/>
              </w:rPr>
              <w:t>书面意见……。</w:t>
            </w:r>
          </w:p>
          <w:p w14:paraId="3375CB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第十七条：对执法机关法制工作机构提出的意见，执法人员应当采纳。</w:t>
            </w:r>
          </w:p>
          <w:p w14:paraId="421701F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八条：执法机关法制工作机构与执法人员就有关问题达不成一致意见时，给予较轻处罚的，报请本机关分管负责人决定；给予较重处罚的，报请本机关负责人集体讨论决定或者本机关分管负责人召集的办公会议讨论决定。</w:t>
            </w:r>
          </w:p>
          <w:p w14:paraId="336BF3F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3—3.【地方政府规章】《广西壮族自治区行政执法程序规定》（1997年广西壮族自治区人民政府令第13号）第三十三条： 调查终结，办案人员应向所在行政执法机关提出调查报告和处理意见，并送本机关法制工作机构或本机关指定的其他机构进行审核；审核机构应在七日内审核完毕，连同审核意见一并报送本机关负责人进行审查，按下列规定分别处理……</w:t>
            </w:r>
          </w:p>
          <w:p w14:paraId="05AAC53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4—1.【法律】《中华人民共和国行政处罚法》第三十一条：行政机关在作出行政处罚决定之前，应当告知当事人作出行政处罚决定的事实、理由及依据，并告知当事人依法享有的权利。</w:t>
            </w:r>
          </w:p>
          <w:p w14:paraId="44CA07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第三十二条：当事人有权进行陈述和申辩。行政机关必须充分听取当事人的意见，对当事人提出的事实、理由和证据，应当进行复核；当事人提出的事实、理由或者证据成立的，行政机关应当采纳……</w:t>
            </w:r>
          </w:p>
          <w:p w14:paraId="10008F2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2.【部门规章】《建设行政处罚程序暂行规定》（1999年建设部令第66号）第二十一条：执法机关在作出吊销资质证书、执业资格证书、责令停业整顿（包括属于停业整顿性质的、责令在规定的时限内不得承接新的业务）、责令停止执业业务、没收违法建筑物、构筑物和其他设施以及处以较大数额罚款等行政处罚决定之前，应当告知当事人有要求举行听证的权利。较大数额罚款的幅度，由省、自治区、直辖市人民政府确定。省、自治区、直辖市人大常委会或者人民政府对听证范围有特殊规定的，从其规定。</w:t>
            </w:r>
          </w:p>
          <w:p w14:paraId="316DBBE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4—3.【地方政府规章】《广西壮族自治区行政执法程序规定》（1997年广西壮族自治区人民政府令第13号）第三十五条： 行政执法机关及其行政执法人员在作出处罚决定之前，应当告知相对人作出处罚决定的事实、理由及依据，并告知其依法享有的权利。</w:t>
            </w:r>
          </w:p>
          <w:p w14:paraId="4EBCF5F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5—1.【法律】《中华人民共和国行政处罚法》第三十八条：调查终结，行政机关负责人应当对调查结果进行审查，根据不同情况，分别作出决定……</w:t>
            </w:r>
          </w:p>
          <w:p w14:paraId="5632178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第三十九条：行政机关依照本法第三十八条的规定给予行政处罚，应当制作行政处罚决定书。</w:t>
            </w:r>
          </w:p>
          <w:p w14:paraId="06E822D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5—2.【部门规章】《建设行政处罚程序暂行规定》（1999年建设部令第66号）第十九条：执法机关对当事人作出行政处罚，必须制作行政处罚决定书。行政处罚决定书的内容包括：……</w:t>
            </w:r>
          </w:p>
          <w:p w14:paraId="5EB7C06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第二十条：行政处罚决定生效后，任何人不得擅自变更或解除。处罚决定确有错误需要变更或者修改的，应当由原执法机关撤销原处罚决定，重新作出处罚决定。</w:t>
            </w:r>
          </w:p>
          <w:p w14:paraId="2024A549">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5—3.【地方政府规章】《广西壮族自治区行政执法程序规定》（1997年广西壮族自治区人民政府令第13号）第三十八条： 行政执法机关对违法案件作出处罚决定，必须制作书面处罚决定书，处罚决定书应载明下列事项并加盖行政执法机关的印章：……</w:t>
            </w:r>
          </w:p>
          <w:p w14:paraId="380C297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6—1.【法律】《中华人民共和国行政处罚法》第四十条：行政处罚决定书应当在宣告后当场交付当事人；当事人不在场的，行政机关应当在七日内依照民事诉讼法的有关规定，将行政处罚决定书送达当事人</w:t>
            </w:r>
          </w:p>
          <w:p w14:paraId="34CA1C3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6—2.【部门规章】《建设行政处罚程序暂行规定》（1999年建设部令第66号）第二十七条：执法机关送达行政处罚决定书或者有关文书，应当直接送受送达人……受送达人处，即视为送达。</w:t>
            </w:r>
          </w:p>
          <w:p w14:paraId="3B0CCB0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第二十八条：不能直接送达或者直接送达有困难的，按下列规定送达：……</w:t>
            </w:r>
          </w:p>
          <w:p w14:paraId="76FCE10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7—1.【法律】《中华人民共和国行政处罚法》第四十四条：行政处罚决定依法作出后，当事人应当在行政处罚决定的期限内，予以履行。</w:t>
            </w:r>
          </w:p>
          <w:p w14:paraId="700D8E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w:t>
            </w:r>
          </w:p>
          <w:p w14:paraId="2A077DA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7—2.【部门规章】《建设行政处罚程序暂行规定》（1999年建设部令第66号）第二十九条：行政处罚决定一经作出即发生法律效力……强制执行。</w:t>
            </w:r>
          </w:p>
          <w:p w14:paraId="63D43F5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7—3.【地方政府规章】《广西壮族自治区行政执法程序规定》（1997年广西壮族自治区人民政府令第13号）第五十九条： 行政处理决定书送达时生效。生效的行政处理决定书必须执行。</w:t>
            </w:r>
          </w:p>
          <w:p w14:paraId="304B5BE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8.【法律】《中华人民共和国行政处罚法》第五十四条： 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p w14:paraId="6AEF100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9.【部门规章】《建设行政处罚程序暂行规定》（1999年建设部令第66号）第三十一条： 行政处罚终结后，执法人员应当及时将立案登记表、案件处理批件、证据材料、行政处罚决定书和执行情况记录等材料立卷归档。上级交办的行政处罚案件办理终结后，承办单位应当及时将案件的处理结果向交办单位报告。</w:t>
            </w:r>
          </w:p>
          <w:p w14:paraId="63929B36">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第三十四条：对当场作出行为的处罚决定，执法人员应当定期将当场处罚决定书向所属执法机关的法制工作机构或者指定机构备案。</w:t>
            </w:r>
          </w:p>
        </w:tc>
        <w:tc>
          <w:tcPr>
            <w:tcW w:w="1695" w:type="dxa"/>
            <w:vAlign w:val="center"/>
          </w:tcPr>
          <w:p w14:paraId="0779173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2F869B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0683C3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EAE9AF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8770C1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125287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1E6696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5856DF4">
            <w:pPr>
              <w:adjustRightInd w:val="0"/>
              <w:snapToGrid w:val="0"/>
              <w:spacing w:line="300" w:lineRule="exact"/>
              <w:jc w:val="center"/>
              <w:rPr>
                <w:rFonts w:ascii="微软雅黑" w:hAnsi="宋体" w:eastAsia="微软雅黑" w:cs="宋体"/>
                <w:kern w:val="0"/>
                <w:sz w:val="20"/>
                <w:szCs w:val="20"/>
              </w:rPr>
            </w:pPr>
          </w:p>
        </w:tc>
      </w:tr>
      <w:tr w14:paraId="22F1E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E46FE2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218</w:t>
            </w:r>
          </w:p>
        </w:tc>
        <w:tc>
          <w:tcPr>
            <w:tcW w:w="308" w:type="dxa"/>
            <w:vAlign w:val="center"/>
          </w:tcPr>
          <w:p w14:paraId="297D20FA">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0A30AA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对工程监理单位违反强制性标准规定行为的处罚</w:t>
            </w:r>
          </w:p>
        </w:tc>
        <w:tc>
          <w:tcPr>
            <w:tcW w:w="546" w:type="dxa"/>
            <w:vAlign w:val="center"/>
          </w:tcPr>
          <w:p w14:paraId="23A0483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0BC595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74083AF">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789FCE88">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【部门规章】《实施工程建设强制性标准监督</w:t>
            </w:r>
            <w:r>
              <w:rPr>
                <w:rStyle w:val="8"/>
                <w:rFonts w:hint="eastAsia" w:eastAsia="仿宋"/>
                <w:snapToGrid w:val="0"/>
              </w:rPr>
              <w:t>规定》（</w:t>
            </w:r>
            <w:r>
              <w:rPr>
                <w:rStyle w:val="7"/>
                <w:rFonts w:hint="default" w:ascii="Times New Roman" w:hAnsi="Times New Roman" w:eastAsia="仿宋"/>
                <w:snapToGrid w:val="0"/>
              </w:rPr>
              <w:t>2000年建</w:t>
            </w:r>
            <w:r>
              <w:rPr>
                <w:rStyle w:val="8"/>
                <w:rFonts w:hint="eastAsia" w:eastAsia="仿宋"/>
                <w:snapToGrid w:val="0"/>
              </w:rPr>
              <w:t>设部</w:t>
            </w:r>
            <w:r>
              <w:rPr>
                <w:rStyle w:val="7"/>
                <w:rFonts w:hint="default" w:ascii="Times New Roman" w:hAnsi="Times New Roman" w:eastAsia="仿宋"/>
                <w:snapToGrid w:val="0"/>
              </w:rPr>
              <w:t>令第81号发布施行）第四条第三款　县级以上地方人民政府建设行政主管部门负责本行政区域内实施工程建设强制性标准的监督管</w:t>
            </w:r>
            <w:r>
              <w:rPr>
                <w:rStyle w:val="8"/>
                <w:rFonts w:hint="eastAsia" w:eastAsia="仿宋"/>
                <w:snapToGrid w:val="0"/>
              </w:rPr>
              <w:t>理工作。</w:t>
            </w:r>
          </w:p>
          <w:p w14:paraId="298432D2">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十九条：工程监理单位违反强制性标准规定，将不合格的建设工程以及建筑材料、建筑构配件和设备按照合格签字的，责令</w:t>
            </w:r>
            <w:r>
              <w:rPr>
                <w:rStyle w:val="8"/>
                <w:rFonts w:hint="eastAsia" w:eastAsia="仿宋"/>
                <w:snapToGrid w:val="0"/>
              </w:rPr>
              <w:t>改正</w:t>
            </w:r>
            <w:r>
              <w:rPr>
                <w:rStyle w:val="7"/>
                <w:rFonts w:hint="default" w:ascii="Times New Roman" w:hAnsi="Times New Roman" w:eastAsia="仿宋"/>
                <w:snapToGrid w:val="0"/>
              </w:rPr>
              <w:t>，处50</w:t>
            </w:r>
            <w:r>
              <w:rPr>
                <w:rStyle w:val="8"/>
                <w:rFonts w:hint="eastAsia" w:eastAsia="仿宋"/>
                <w:snapToGrid w:val="0"/>
              </w:rPr>
              <w:t>万元以</w:t>
            </w:r>
            <w:r>
              <w:rPr>
                <w:rStyle w:val="7"/>
                <w:rFonts w:hint="default" w:ascii="Times New Roman" w:hAnsi="Times New Roman" w:eastAsia="仿宋"/>
                <w:snapToGrid w:val="0"/>
              </w:rPr>
              <w:t>上100万元以下的罚款，降低资质等级或者吊销资质证书；有违法所得的，予以没收；造成损失的，承担连带赔偿责任。</w:t>
            </w:r>
          </w:p>
        </w:tc>
        <w:tc>
          <w:tcPr>
            <w:tcW w:w="2615" w:type="dxa"/>
            <w:vAlign w:val="center"/>
          </w:tcPr>
          <w:p w14:paraId="6AB8E7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37D1DC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4D5AB3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A8DC00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DA25AE9">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72756D7B">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07C98DC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0AB113C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179FC1E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50C5DB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208380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08AFDE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558247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7946B80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423D70A5">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2DBAF3D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p>
        </w:tc>
        <w:tc>
          <w:tcPr>
            <w:tcW w:w="1695" w:type="dxa"/>
            <w:vAlign w:val="center"/>
          </w:tcPr>
          <w:p w14:paraId="75808FF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E9D480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FA46BD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02A271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C07B84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50C574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988BF9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B39855A">
            <w:pPr>
              <w:adjustRightInd w:val="0"/>
              <w:snapToGrid w:val="0"/>
              <w:spacing w:line="300" w:lineRule="exact"/>
              <w:jc w:val="center"/>
              <w:rPr>
                <w:rFonts w:ascii="微软雅黑" w:hAnsi="宋体" w:eastAsia="微软雅黑" w:cs="宋体"/>
                <w:kern w:val="0"/>
                <w:sz w:val="20"/>
                <w:szCs w:val="20"/>
              </w:rPr>
            </w:pPr>
          </w:p>
        </w:tc>
      </w:tr>
      <w:tr w14:paraId="234A0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C5FBFE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219</w:t>
            </w:r>
          </w:p>
        </w:tc>
        <w:tc>
          <w:tcPr>
            <w:tcW w:w="308" w:type="dxa"/>
            <w:vAlign w:val="center"/>
          </w:tcPr>
          <w:p w14:paraId="7344D89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2F9E28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对施工单位违反工程建设强制性标准行为的处罚</w:t>
            </w:r>
          </w:p>
        </w:tc>
        <w:tc>
          <w:tcPr>
            <w:tcW w:w="546" w:type="dxa"/>
            <w:vAlign w:val="center"/>
          </w:tcPr>
          <w:p w14:paraId="24E006E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C0B6F2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C85E990">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29AFE668">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【部门规章】《实施工程建设强制性标准监督</w:t>
            </w:r>
            <w:r>
              <w:rPr>
                <w:rStyle w:val="8"/>
                <w:rFonts w:hint="eastAsia" w:eastAsia="仿宋"/>
                <w:snapToGrid w:val="0"/>
              </w:rPr>
              <w:t>规定》（</w:t>
            </w:r>
            <w:r>
              <w:rPr>
                <w:rStyle w:val="7"/>
                <w:rFonts w:hint="default" w:ascii="Times New Roman" w:hAnsi="Times New Roman" w:eastAsia="仿宋"/>
                <w:snapToGrid w:val="0"/>
              </w:rPr>
              <w:t>2000年建</w:t>
            </w:r>
            <w:r>
              <w:rPr>
                <w:rStyle w:val="8"/>
                <w:rFonts w:hint="eastAsia" w:eastAsia="仿宋"/>
                <w:snapToGrid w:val="0"/>
              </w:rPr>
              <w:t>设部</w:t>
            </w:r>
            <w:r>
              <w:rPr>
                <w:rStyle w:val="7"/>
                <w:rFonts w:hint="default" w:ascii="Times New Roman" w:hAnsi="Times New Roman" w:eastAsia="仿宋"/>
                <w:snapToGrid w:val="0"/>
              </w:rPr>
              <w:t>令第81号发布施行）第四条第三款　县级以上地方人民政府建设行政主管部门负责本行政区域内实施工程建设强制性标准的监督管</w:t>
            </w:r>
            <w:r>
              <w:rPr>
                <w:rStyle w:val="8"/>
                <w:rFonts w:hint="eastAsia" w:eastAsia="仿宋"/>
                <w:snapToGrid w:val="0"/>
              </w:rPr>
              <w:t>理工作。</w:t>
            </w:r>
          </w:p>
          <w:p w14:paraId="0430768D">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十八条：施工单位违反工程建设强制性标准的，责令改正，处工程</w:t>
            </w:r>
            <w:r>
              <w:rPr>
                <w:rStyle w:val="8"/>
                <w:rFonts w:hint="eastAsia" w:eastAsia="仿宋"/>
                <w:snapToGrid w:val="0"/>
              </w:rPr>
              <w:t>合同</w:t>
            </w:r>
            <w:r>
              <w:rPr>
                <w:rStyle w:val="7"/>
                <w:rFonts w:hint="default" w:ascii="Times New Roman" w:hAnsi="Times New Roman" w:eastAsia="仿宋"/>
                <w:snapToGrid w:val="0"/>
              </w:rPr>
              <w:t>价款</w:t>
            </w:r>
            <w:r>
              <w:rPr>
                <w:rStyle w:val="8"/>
                <w:rFonts w:hint="eastAsia" w:eastAsia="仿宋"/>
                <w:snapToGrid w:val="0"/>
              </w:rPr>
              <w:t>2%</w:t>
            </w:r>
            <w:r>
              <w:rPr>
                <w:rStyle w:val="7"/>
                <w:rFonts w:hint="default" w:ascii="Times New Roman" w:hAnsi="Times New Roman" w:eastAsia="仿宋"/>
                <w:snapToGrid w:val="0"/>
              </w:rPr>
              <w:t>以上4%以下的罚款；造成建设工程质量不符合规定的质量标准的，负责返工、修理，并赔偿因此造成的损失；情节严重的，责令停业整顿，降低资质等级或者吊销资质证书。</w:t>
            </w:r>
          </w:p>
        </w:tc>
        <w:tc>
          <w:tcPr>
            <w:tcW w:w="2615" w:type="dxa"/>
            <w:vAlign w:val="center"/>
          </w:tcPr>
          <w:p w14:paraId="483B21A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CBBFA0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6DF29C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04D9CE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883B05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105AEDBC">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23435265">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59A54E3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42000BA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6BE365C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710FECB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4A976F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27891E7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2374139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5FBB154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7F25604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717EE54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39EF80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94D911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153A42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8B967B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5634A3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78520B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BD983F6">
            <w:pPr>
              <w:adjustRightInd w:val="0"/>
              <w:snapToGrid w:val="0"/>
              <w:spacing w:line="300" w:lineRule="exact"/>
              <w:jc w:val="center"/>
              <w:rPr>
                <w:rFonts w:ascii="微软雅黑" w:hAnsi="宋体" w:eastAsia="微软雅黑" w:cs="宋体"/>
                <w:kern w:val="0"/>
                <w:sz w:val="20"/>
                <w:szCs w:val="20"/>
              </w:rPr>
            </w:pPr>
          </w:p>
        </w:tc>
      </w:tr>
      <w:tr w14:paraId="2586C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A66E8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220</w:t>
            </w:r>
          </w:p>
        </w:tc>
        <w:tc>
          <w:tcPr>
            <w:tcW w:w="308" w:type="dxa"/>
            <w:vAlign w:val="center"/>
          </w:tcPr>
          <w:p w14:paraId="1181CC18">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04D27E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对勘察、设计单位违反工程建设强制性标准进行勘察、设计行为的处罚</w:t>
            </w:r>
          </w:p>
        </w:tc>
        <w:tc>
          <w:tcPr>
            <w:tcW w:w="546" w:type="dxa"/>
            <w:vAlign w:val="center"/>
          </w:tcPr>
          <w:p w14:paraId="01F502E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653EEB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8ADB0B3">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1E6EE05C">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【部门规章】《实施工程建设强制性标准监督</w:t>
            </w:r>
            <w:r>
              <w:rPr>
                <w:rStyle w:val="8"/>
                <w:rFonts w:hint="eastAsia" w:eastAsia="仿宋"/>
                <w:snapToGrid w:val="0"/>
              </w:rPr>
              <w:t>规定》（</w:t>
            </w:r>
            <w:r>
              <w:rPr>
                <w:rStyle w:val="7"/>
                <w:rFonts w:hint="default" w:ascii="Times New Roman" w:hAnsi="Times New Roman" w:eastAsia="仿宋"/>
                <w:snapToGrid w:val="0"/>
              </w:rPr>
              <w:t>2000年建</w:t>
            </w:r>
            <w:r>
              <w:rPr>
                <w:rStyle w:val="8"/>
                <w:rFonts w:hint="eastAsia" w:eastAsia="仿宋"/>
                <w:snapToGrid w:val="0"/>
              </w:rPr>
              <w:t>设部</w:t>
            </w:r>
            <w:r>
              <w:rPr>
                <w:rStyle w:val="7"/>
                <w:rFonts w:hint="default" w:ascii="Times New Roman" w:hAnsi="Times New Roman" w:eastAsia="仿宋"/>
                <w:snapToGrid w:val="0"/>
              </w:rPr>
              <w:t>令第81号发布施行）第四条第三款　县级以上地方人民政府建设行政主管部门负责本行政区域内实施工程建设强制性标准的监督管</w:t>
            </w:r>
            <w:r>
              <w:rPr>
                <w:rStyle w:val="8"/>
                <w:rFonts w:hint="eastAsia" w:eastAsia="仿宋"/>
                <w:snapToGrid w:val="0"/>
              </w:rPr>
              <w:t>理工作。</w:t>
            </w:r>
          </w:p>
          <w:p w14:paraId="5F97E211">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十七条：勘察、设计单位违反工程建设强制性标准进行勘察、设计的，责令改正</w:t>
            </w:r>
            <w:r>
              <w:rPr>
                <w:rStyle w:val="8"/>
                <w:rFonts w:hint="eastAsia" w:eastAsia="仿宋"/>
                <w:snapToGrid w:val="0"/>
              </w:rPr>
              <w:t>，并</w:t>
            </w:r>
            <w:r>
              <w:rPr>
                <w:rStyle w:val="7"/>
                <w:rFonts w:hint="default" w:ascii="Times New Roman" w:hAnsi="Times New Roman" w:eastAsia="仿宋"/>
                <w:snapToGrid w:val="0"/>
              </w:rPr>
              <w:t>处以10</w:t>
            </w:r>
            <w:r>
              <w:rPr>
                <w:rStyle w:val="8"/>
                <w:rFonts w:hint="eastAsia" w:eastAsia="仿宋"/>
                <w:snapToGrid w:val="0"/>
              </w:rPr>
              <w:t>万元</w:t>
            </w:r>
            <w:r>
              <w:rPr>
                <w:rStyle w:val="7"/>
                <w:rFonts w:hint="default" w:ascii="Times New Roman" w:hAnsi="Times New Roman" w:eastAsia="仿宋"/>
                <w:snapToGrid w:val="0"/>
              </w:rPr>
              <w:t>以上30万元以下</w:t>
            </w:r>
            <w:r>
              <w:rPr>
                <w:rStyle w:val="8"/>
                <w:rFonts w:hint="eastAsia" w:eastAsia="仿宋"/>
                <w:snapToGrid w:val="0"/>
              </w:rPr>
              <w:t>的罚款。</w:t>
            </w:r>
          </w:p>
          <w:p w14:paraId="10519382">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有前款行为，造成工程质量事故的，责令停业整顿，降低资质等级；情节严重的，吊销资质证书；造成损失的，依法承担赔偿责任。</w:t>
            </w:r>
          </w:p>
        </w:tc>
        <w:tc>
          <w:tcPr>
            <w:tcW w:w="2615" w:type="dxa"/>
            <w:vAlign w:val="center"/>
          </w:tcPr>
          <w:p w14:paraId="43CAD6E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F0AB60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FE8C16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0CAEDB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E46474D">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5B2DEA5F">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501EE5C3">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31EF411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7C19274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5AFF455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1E2698C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44505A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78D9AE3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534C7E7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4CA22A7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2F95044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653E81E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E526F2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EEDAE1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E99831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8BD7CF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0055C5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53A70D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B43D729">
            <w:pPr>
              <w:adjustRightInd w:val="0"/>
              <w:snapToGrid w:val="0"/>
              <w:spacing w:line="300" w:lineRule="exact"/>
              <w:jc w:val="center"/>
              <w:rPr>
                <w:rFonts w:ascii="微软雅黑" w:hAnsi="宋体" w:eastAsia="微软雅黑" w:cs="宋体"/>
                <w:kern w:val="0"/>
                <w:sz w:val="20"/>
                <w:szCs w:val="20"/>
              </w:rPr>
            </w:pPr>
          </w:p>
        </w:tc>
      </w:tr>
      <w:tr w14:paraId="0E25D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D38C7C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221</w:t>
            </w:r>
          </w:p>
        </w:tc>
        <w:tc>
          <w:tcPr>
            <w:tcW w:w="308" w:type="dxa"/>
            <w:vAlign w:val="center"/>
          </w:tcPr>
          <w:p w14:paraId="31D9E900">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C0959E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对建设单位违反工程建设强制性标准行为的处罚</w:t>
            </w:r>
          </w:p>
        </w:tc>
        <w:tc>
          <w:tcPr>
            <w:tcW w:w="546" w:type="dxa"/>
            <w:vAlign w:val="center"/>
          </w:tcPr>
          <w:p w14:paraId="12C8AFF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F8BADB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03A6864">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3AC587FC">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【部门规章】《实施工程建设强制性标准监督</w:t>
            </w:r>
            <w:r>
              <w:rPr>
                <w:rStyle w:val="8"/>
                <w:rFonts w:hint="eastAsia" w:eastAsia="仿宋"/>
                <w:snapToGrid w:val="0"/>
              </w:rPr>
              <w:t>规定》（</w:t>
            </w:r>
            <w:r>
              <w:rPr>
                <w:rStyle w:val="7"/>
                <w:rFonts w:hint="default" w:ascii="Times New Roman" w:hAnsi="Times New Roman" w:eastAsia="仿宋"/>
                <w:snapToGrid w:val="0"/>
              </w:rPr>
              <w:t>2000年建</w:t>
            </w:r>
            <w:r>
              <w:rPr>
                <w:rStyle w:val="8"/>
                <w:rFonts w:hint="eastAsia" w:eastAsia="仿宋"/>
                <w:snapToGrid w:val="0"/>
              </w:rPr>
              <w:t>设部</w:t>
            </w:r>
            <w:r>
              <w:rPr>
                <w:rStyle w:val="7"/>
                <w:rFonts w:hint="default" w:ascii="Times New Roman" w:hAnsi="Times New Roman" w:eastAsia="仿宋"/>
                <w:snapToGrid w:val="0"/>
              </w:rPr>
              <w:t>令第81号发布施行）第四条第三款　县级以上地方人民政府建设行政主管部门负责本行政区域内实施工程建设强制性标准的监督管</w:t>
            </w:r>
            <w:r>
              <w:rPr>
                <w:rStyle w:val="8"/>
                <w:rFonts w:hint="eastAsia" w:eastAsia="仿宋"/>
                <w:snapToGrid w:val="0"/>
              </w:rPr>
              <w:t>理工作。</w:t>
            </w:r>
          </w:p>
          <w:p w14:paraId="03E93474">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十六条：建设单位有下列行为之一的，责令改正</w:t>
            </w:r>
            <w:r>
              <w:rPr>
                <w:rStyle w:val="8"/>
                <w:rFonts w:hint="eastAsia" w:eastAsia="仿宋"/>
                <w:snapToGrid w:val="0"/>
              </w:rPr>
              <w:t>，并</w:t>
            </w:r>
            <w:r>
              <w:rPr>
                <w:rStyle w:val="7"/>
                <w:rFonts w:hint="default" w:ascii="Times New Roman" w:hAnsi="Times New Roman" w:eastAsia="仿宋"/>
                <w:snapToGrid w:val="0"/>
              </w:rPr>
              <w:t>处以20</w:t>
            </w:r>
            <w:r>
              <w:rPr>
                <w:rStyle w:val="8"/>
                <w:rFonts w:hint="eastAsia" w:eastAsia="仿宋"/>
                <w:snapToGrid w:val="0"/>
              </w:rPr>
              <w:t>万元</w:t>
            </w:r>
            <w:r>
              <w:rPr>
                <w:rStyle w:val="7"/>
                <w:rFonts w:hint="default" w:ascii="Times New Roman" w:hAnsi="Times New Roman" w:eastAsia="仿宋"/>
                <w:snapToGrid w:val="0"/>
              </w:rPr>
              <w:t>以上50万元以</w:t>
            </w:r>
            <w:r>
              <w:rPr>
                <w:rStyle w:val="8"/>
                <w:rFonts w:hint="eastAsia" w:eastAsia="仿宋"/>
                <w:snapToGrid w:val="0"/>
              </w:rPr>
              <w:t>下</w:t>
            </w:r>
            <w:r>
              <w:rPr>
                <w:rStyle w:val="7"/>
                <w:rFonts w:hint="default" w:ascii="Times New Roman" w:hAnsi="Times New Roman" w:eastAsia="仿宋"/>
                <w:snapToGrid w:val="0"/>
              </w:rPr>
              <w:t>的</w:t>
            </w:r>
            <w:r>
              <w:rPr>
                <w:rStyle w:val="8"/>
                <w:rFonts w:hint="eastAsia" w:eastAsia="仿宋"/>
                <w:snapToGrid w:val="0"/>
              </w:rPr>
              <w:t>罚</w:t>
            </w:r>
            <w:r>
              <w:rPr>
                <w:rStyle w:val="7"/>
                <w:rFonts w:hint="default" w:ascii="Times New Roman" w:hAnsi="Times New Roman" w:eastAsia="仿宋"/>
                <w:snapToGrid w:val="0"/>
              </w:rPr>
              <w:t>款：：</w:t>
            </w:r>
          </w:p>
          <w:p w14:paraId="34BB2F8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（一）明示或者暗示施工单位使用不合格的建筑材料、建筑构配件和</w:t>
            </w:r>
            <w:r>
              <w:rPr>
                <w:rStyle w:val="8"/>
                <w:rFonts w:hint="eastAsia" w:eastAsia="仿宋"/>
                <w:snapToGrid w:val="0"/>
              </w:rPr>
              <w:t>设</w:t>
            </w:r>
            <w:r>
              <w:rPr>
                <w:rStyle w:val="7"/>
                <w:rFonts w:hint="default" w:ascii="Times New Roman" w:hAnsi="Times New Roman" w:eastAsia="仿宋"/>
                <w:snapToGrid w:val="0"/>
              </w:rPr>
              <w:t>备的；</w:t>
            </w:r>
          </w:p>
          <w:p w14:paraId="47255572">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（二）明示或者暗示设计单位或者施工单位违反工程建设强制性标准，降低工程</w:t>
            </w:r>
            <w:r>
              <w:rPr>
                <w:rStyle w:val="8"/>
                <w:rFonts w:hint="eastAsia" w:eastAsia="仿宋"/>
                <w:snapToGrid w:val="0"/>
              </w:rPr>
              <w:t>质量的。</w:t>
            </w:r>
          </w:p>
        </w:tc>
        <w:tc>
          <w:tcPr>
            <w:tcW w:w="2615" w:type="dxa"/>
            <w:vAlign w:val="center"/>
          </w:tcPr>
          <w:p w14:paraId="004DBB6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B82EA7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6CCD9C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B76351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5051900">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6A88283B">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3924BBEC">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72EB009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1E0801A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10992DF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4A64C1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0714F4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2DB99D5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1DDBD85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1192EE5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4A8454B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2D2E38E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DE2882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1B60D0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C6B970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B24728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FCB778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A278ED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B7B3391">
            <w:pPr>
              <w:adjustRightInd w:val="0"/>
              <w:snapToGrid w:val="0"/>
              <w:spacing w:line="300" w:lineRule="exact"/>
              <w:jc w:val="center"/>
              <w:rPr>
                <w:rFonts w:ascii="微软雅黑" w:hAnsi="宋体" w:eastAsia="微软雅黑" w:cs="宋体"/>
                <w:kern w:val="0"/>
                <w:sz w:val="20"/>
                <w:szCs w:val="20"/>
              </w:rPr>
            </w:pPr>
          </w:p>
        </w:tc>
      </w:tr>
      <w:tr w14:paraId="503CF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D48DB9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222</w:t>
            </w:r>
          </w:p>
        </w:tc>
        <w:tc>
          <w:tcPr>
            <w:tcW w:w="308" w:type="dxa"/>
            <w:vAlign w:val="center"/>
          </w:tcPr>
          <w:p w14:paraId="3592C98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D8AF1D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对未取得工程造价咨询企业资质从事工程造价咨询活动或者超越资质等级承接工程造价咨询业务行为的处罚</w:t>
            </w:r>
          </w:p>
        </w:tc>
        <w:tc>
          <w:tcPr>
            <w:tcW w:w="546" w:type="dxa"/>
            <w:vAlign w:val="center"/>
          </w:tcPr>
          <w:p w14:paraId="2E33FBE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361FA0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3EA3804">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120AB3DA">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【法律】《中华人民共和国建筑法》第七十六</w:t>
            </w:r>
            <w:r>
              <w:rPr>
                <w:rStyle w:val="8"/>
                <w:rFonts w:hint="eastAsia" w:eastAsia="仿宋"/>
                <w:snapToGrid w:val="0"/>
              </w:rPr>
              <w:t>条</w:t>
            </w:r>
            <w:r>
              <w:rPr>
                <w:rStyle w:val="7"/>
                <w:rFonts w:hint="default" w:ascii="Times New Roman" w:hAnsi="Times New Roman" w:eastAsia="仿宋"/>
                <w:snapToGrid w:val="0"/>
              </w:rPr>
              <w:t>第一款：本法规定的责令停业整顿、降低资质等级和吊销资质证书的行政处罚，由颁发资质证书的机关决定；其他行政处罚，由建设行政主管部门或者有关部门依照法律和国务院规定的职权范</w:t>
            </w:r>
            <w:r>
              <w:rPr>
                <w:rStyle w:val="8"/>
                <w:rFonts w:hint="eastAsia" w:eastAsia="仿宋"/>
                <w:snapToGrid w:val="0"/>
              </w:rPr>
              <w:t>围</w:t>
            </w:r>
            <w:r>
              <w:rPr>
                <w:rStyle w:val="7"/>
                <w:rFonts w:hint="default" w:ascii="Times New Roman" w:hAnsi="Times New Roman" w:eastAsia="仿宋"/>
                <w:snapToGrid w:val="0"/>
              </w:rPr>
              <w:t>决定。</w:t>
            </w:r>
          </w:p>
          <w:p w14:paraId="4ACF8D3E">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【部门规章】《工程造价咨询企业管理</w:t>
            </w:r>
            <w:r>
              <w:rPr>
                <w:rStyle w:val="8"/>
                <w:rFonts w:hint="eastAsia" w:eastAsia="仿宋"/>
                <w:snapToGrid w:val="0"/>
              </w:rPr>
              <w:t>办法》（200</w:t>
            </w:r>
            <w:r>
              <w:rPr>
                <w:rStyle w:val="7"/>
                <w:rFonts w:hint="default" w:ascii="Times New Roman" w:hAnsi="Times New Roman" w:eastAsia="仿宋"/>
                <w:snapToGrid w:val="0"/>
              </w:rPr>
              <w:t>6年住</w:t>
            </w:r>
            <w:r>
              <w:rPr>
                <w:rStyle w:val="8"/>
                <w:rFonts w:hint="eastAsia" w:eastAsia="仿宋"/>
                <w:snapToGrid w:val="0"/>
              </w:rPr>
              <w:t>建部令</w:t>
            </w:r>
            <w:r>
              <w:rPr>
                <w:rStyle w:val="7"/>
                <w:rFonts w:hint="default" w:ascii="Times New Roman" w:hAnsi="Times New Roman" w:eastAsia="仿宋"/>
                <w:snapToGrid w:val="0"/>
              </w:rPr>
              <w:t>第149</w:t>
            </w:r>
            <w:r>
              <w:rPr>
                <w:rStyle w:val="8"/>
                <w:rFonts w:hint="eastAsia" w:eastAsia="仿宋"/>
                <w:snapToGrid w:val="0"/>
              </w:rPr>
              <w:t>号发布，</w:t>
            </w:r>
            <w:r>
              <w:rPr>
                <w:rStyle w:val="7"/>
                <w:rFonts w:hint="default" w:ascii="Times New Roman" w:hAnsi="Times New Roman" w:eastAsia="仿宋"/>
                <w:snapToGrid w:val="0"/>
              </w:rPr>
              <w:t>2020年修正）第</w:t>
            </w:r>
            <w:r>
              <w:rPr>
                <w:rStyle w:val="8"/>
                <w:rFonts w:hint="eastAsia" w:eastAsia="仿宋"/>
                <w:snapToGrid w:val="0"/>
              </w:rPr>
              <w:t>三</w:t>
            </w:r>
            <w:r>
              <w:rPr>
                <w:rStyle w:val="7"/>
                <w:rFonts w:hint="default" w:ascii="Times New Roman" w:hAnsi="Times New Roman" w:eastAsia="仿宋"/>
                <w:snapToGrid w:val="0"/>
              </w:rPr>
              <w:t>十六条：未取得工程造价咨询企业资质从事工程造价咨询活动或者超越资质等级承接工程造价咨询业务的，出具的工程造价成果文件无效，由县级以上地方人民政府建设主管部门或者有关专业部门给予警告，责令限期改正</w:t>
            </w:r>
            <w:r>
              <w:rPr>
                <w:rStyle w:val="8"/>
                <w:rFonts w:hint="eastAsia" w:eastAsia="仿宋"/>
                <w:snapToGrid w:val="0"/>
              </w:rPr>
              <w:t>，</w:t>
            </w:r>
            <w:r>
              <w:rPr>
                <w:rStyle w:val="7"/>
                <w:rFonts w:hint="default" w:ascii="Times New Roman" w:hAnsi="Times New Roman" w:eastAsia="仿宋"/>
                <w:snapToGrid w:val="0"/>
              </w:rPr>
              <w:t>并处以1</w:t>
            </w:r>
            <w:r>
              <w:rPr>
                <w:rStyle w:val="8"/>
                <w:rFonts w:hint="eastAsia" w:eastAsia="仿宋"/>
                <w:snapToGrid w:val="0"/>
              </w:rPr>
              <w:t>万</w:t>
            </w:r>
            <w:r>
              <w:rPr>
                <w:rStyle w:val="7"/>
                <w:rFonts w:hint="default" w:ascii="Times New Roman" w:hAnsi="Times New Roman" w:eastAsia="仿宋"/>
                <w:snapToGrid w:val="0"/>
              </w:rPr>
              <w:t>元以上3万元以下</w:t>
            </w:r>
            <w:r>
              <w:rPr>
                <w:rStyle w:val="8"/>
                <w:rFonts w:hint="eastAsia" w:eastAsia="仿宋"/>
                <w:snapToGrid w:val="0"/>
              </w:rPr>
              <w:t>的罚款。</w:t>
            </w:r>
          </w:p>
        </w:tc>
        <w:tc>
          <w:tcPr>
            <w:tcW w:w="2615" w:type="dxa"/>
            <w:vAlign w:val="center"/>
          </w:tcPr>
          <w:p w14:paraId="31BB08C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8C6749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F0258F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7D7B0D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6FE4B6A">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0639847B">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2385AA25">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1DF331B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6C38984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6376049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4B4B363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36952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54228E2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57171CC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6D0119E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2D00EAE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07DC96A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008B5B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2CBEA3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4148D2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4D8EFC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4D8D38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CCCE5B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A6331DC">
            <w:pPr>
              <w:adjustRightInd w:val="0"/>
              <w:snapToGrid w:val="0"/>
              <w:spacing w:line="300" w:lineRule="exact"/>
              <w:jc w:val="center"/>
              <w:rPr>
                <w:rFonts w:ascii="微软雅黑" w:hAnsi="宋体" w:eastAsia="微软雅黑" w:cs="宋体"/>
                <w:kern w:val="0"/>
                <w:sz w:val="20"/>
                <w:szCs w:val="20"/>
              </w:rPr>
            </w:pPr>
          </w:p>
        </w:tc>
      </w:tr>
      <w:tr w14:paraId="23AB7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FA922F5">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223</w:t>
            </w:r>
          </w:p>
        </w:tc>
        <w:tc>
          <w:tcPr>
            <w:tcW w:w="308" w:type="dxa"/>
            <w:vAlign w:val="center"/>
          </w:tcPr>
          <w:p w14:paraId="1AF87BF6">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510389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对工程造价咨询企业跨省、自治区、直辖市承接业务不备案行为的处罚</w:t>
            </w:r>
          </w:p>
        </w:tc>
        <w:tc>
          <w:tcPr>
            <w:tcW w:w="546" w:type="dxa"/>
            <w:vAlign w:val="center"/>
          </w:tcPr>
          <w:p w14:paraId="1C3F49B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030B04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969E255">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050F917E">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【部门规章】《工程造价咨询企业管理</w:t>
            </w:r>
            <w:r>
              <w:rPr>
                <w:rStyle w:val="8"/>
                <w:rFonts w:hint="eastAsia" w:eastAsia="仿宋"/>
                <w:snapToGrid w:val="0"/>
              </w:rPr>
              <w:t>办法》（200</w:t>
            </w:r>
            <w:r>
              <w:rPr>
                <w:rStyle w:val="7"/>
                <w:rFonts w:hint="default" w:ascii="Times New Roman" w:hAnsi="Times New Roman" w:eastAsia="仿宋"/>
                <w:snapToGrid w:val="0"/>
              </w:rPr>
              <w:t>6年住</w:t>
            </w:r>
            <w:r>
              <w:rPr>
                <w:rStyle w:val="8"/>
                <w:rFonts w:hint="eastAsia" w:eastAsia="仿宋"/>
                <w:snapToGrid w:val="0"/>
              </w:rPr>
              <w:t>建部令</w:t>
            </w:r>
            <w:r>
              <w:rPr>
                <w:rStyle w:val="7"/>
                <w:rFonts w:hint="default" w:ascii="Times New Roman" w:hAnsi="Times New Roman" w:eastAsia="仿宋"/>
                <w:snapToGrid w:val="0"/>
              </w:rPr>
              <w:t>第149</w:t>
            </w:r>
            <w:r>
              <w:rPr>
                <w:rStyle w:val="8"/>
                <w:rFonts w:hint="eastAsia" w:eastAsia="仿宋"/>
                <w:snapToGrid w:val="0"/>
              </w:rPr>
              <w:t>号发布，</w:t>
            </w:r>
            <w:r>
              <w:rPr>
                <w:rStyle w:val="7"/>
                <w:rFonts w:hint="default" w:ascii="Times New Roman" w:hAnsi="Times New Roman" w:eastAsia="仿宋"/>
                <w:snapToGrid w:val="0"/>
              </w:rPr>
              <w:t>2020年修正）第三十三条：工程造价咨询企业应当按照有关规定，向资质许可机关提供真实、准确、完整的工程造价咨询企业信用档</w:t>
            </w:r>
            <w:r>
              <w:rPr>
                <w:rStyle w:val="8"/>
                <w:rFonts w:hint="eastAsia" w:eastAsia="仿宋"/>
                <w:snapToGrid w:val="0"/>
              </w:rPr>
              <w:t>案</w:t>
            </w:r>
            <w:r>
              <w:rPr>
                <w:rStyle w:val="7"/>
                <w:rFonts w:hint="default" w:ascii="Times New Roman" w:hAnsi="Times New Roman" w:eastAsia="仿宋"/>
                <w:snapToGrid w:val="0"/>
              </w:rPr>
              <w:t>信息。</w:t>
            </w:r>
          </w:p>
          <w:p w14:paraId="657F0A4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工程造价咨询企业信用档案应当包括工程造价咨询企业的基本情况、业绩、良好行为、不良行为等内容。违法行为、被投诉举报处理、行政处罚等情况应当作为工程造价咨询企业的不良记录记入其信</w:t>
            </w:r>
            <w:r>
              <w:rPr>
                <w:rStyle w:val="8"/>
                <w:rFonts w:hint="eastAsia" w:eastAsia="仿宋"/>
                <w:snapToGrid w:val="0"/>
              </w:rPr>
              <w:t>用</w:t>
            </w:r>
            <w:r>
              <w:rPr>
                <w:rStyle w:val="7"/>
                <w:rFonts w:hint="default" w:ascii="Times New Roman" w:hAnsi="Times New Roman" w:eastAsia="仿宋"/>
                <w:snapToGrid w:val="0"/>
              </w:rPr>
              <w:t>档案。</w:t>
            </w:r>
          </w:p>
          <w:p w14:paraId="195DB2B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任何单位和个人有权查阅信</w:t>
            </w:r>
            <w:r>
              <w:rPr>
                <w:rStyle w:val="8"/>
                <w:rFonts w:hint="eastAsia" w:eastAsia="仿宋"/>
                <w:snapToGrid w:val="0"/>
              </w:rPr>
              <w:t>用档案。</w:t>
            </w:r>
          </w:p>
          <w:p w14:paraId="15E53825">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十八条：违反本办法第二十三条规定，跨省、自治区、直辖市承接业务不备案的，由县级以上地方人民政府住房城乡建设主管部门或者有关专业部门给予警告，责令限期改正；逾期未改正的</w:t>
            </w:r>
            <w:r>
              <w:rPr>
                <w:rStyle w:val="8"/>
                <w:rFonts w:hint="eastAsia" w:eastAsia="仿宋"/>
                <w:snapToGrid w:val="0"/>
              </w:rPr>
              <w:t>，可处以</w:t>
            </w:r>
            <w:r>
              <w:rPr>
                <w:rStyle w:val="7"/>
                <w:rFonts w:hint="default" w:ascii="Times New Roman" w:hAnsi="Times New Roman" w:eastAsia="仿宋"/>
                <w:snapToGrid w:val="0"/>
              </w:rPr>
              <w:t>500</w:t>
            </w:r>
            <w:r>
              <w:rPr>
                <w:rStyle w:val="8"/>
                <w:rFonts w:hint="eastAsia" w:eastAsia="仿宋"/>
                <w:snapToGrid w:val="0"/>
              </w:rPr>
              <w:t>0</w:t>
            </w:r>
            <w:r>
              <w:rPr>
                <w:rStyle w:val="7"/>
                <w:rFonts w:hint="default" w:ascii="Times New Roman" w:hAnsi="Times New Roman" w:eastAsia="仿宋"/>
                <w:snapToGrid w:val="0"/>
              </w:rPr>
              <w:t>元以上2万元以下的罚款。</w:t>
            </w:r>
          </w:p>
        </w:tc>
        <w:tc>
          <w:tcPr>
            <w:tcW w:w="2615" w:type="dxa"/>
            <w:vAlign w:val="center"/>
          </w:tcPr>
          <w:p w14:paraId="60494EB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E8B139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01FE22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A76092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1B2E204">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7695B6D3">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56438C6F">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44B5F67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49B0938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316975A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6CA4243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A82A2D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13582C4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5089C75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2811797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7720917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w:t>
            </w:r>
            <w:r>
              <w:rPr>
                <w:rStyle w:val="8"/>
                <w:rFonts w:hint="eastAsia" w:eastAsia="仿宋"/>
                <w:snapToGrid w:val="0"/>
              </w:rPr>
              <w:t>，予以履行。</w:t>
            </w:r>
          </w:p>
        </w:tc>
        <w:tc>
          <w:tcPr>
            <w:tcW w:w="1695" w:type="dxa"/>
            <w:vAlign w:val="center"/>
          </w:tcPr>
          <w:p w14:paraId="2712D89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2CF49A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B9CA25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24FC09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BBA51C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438999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D5F346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7CDBCE9">
            <w:pPr>
              <w:adjustRightInd w:val="0"/>
              <w:snapToGrid w:val="0"/>
              <w:spacing w:line="300" w:lineRule="exact"/>
              <w:jc w:val="center"/>
              <w:rPr>
                <w:rFonts w:ascii="微软雅黑" w:hAnsi="宋体" w:eastAsia="微软雅黑" w:cs="宋体"/>
                <w:kern w:val="0"/>
                <w:sz w:val="20"/>
                <w:szCs w:val="20"/>
              </w:rPr>
            </w:pPr>
          </w:p>
        </w:tc>
      </w:tr>
      <w:tr w14:paraId="495A0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E6EFE5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224</w:t>
            </w:r>
          </w:p>
        </w:tc>
        <w:tc>
          <w:tcPr>
            <w:tcW w:w="308" w:type="dxa"/>
            <w:vAlign w:val="center"/>
          </w:tcPr>
          <w:p w14:paraId="7A99043A">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68C7DA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对工程造价咨询企业涂改、倒卖、出租、出借资质证书</w:t>
            </w:r>
            <w:r>
              <w:rPr>
                <w:rFonts w:hint="eastAsia" w:eastAsia="仿宋"/>
                <w:snapToGrid w:val="0"/>
                <w:color w:val="000000"/>
                <w:sz w:val="20"/>
                <w:szCs w:val="20"/>
                <w:lang w:eastAsia="zh-CN"/>
              </w:rPr>
              <w:t>或者</w:t>
            </w:r>
            <w:r>
              <w:rPr>
                <w:rFonts w:hint="eastAsia" w:eastAsia="仿宋"/>
                <w:snapToGrid w:val="0"/>
                <w:color w:val="000000"/>
                <w:sz w:val="20"/>
                <w:szCs w:val="20"/>
              </w:rPr>
              <w:t>以其他形式非法转让资质证书等行为的处罚</w:t>
            </w:r>
          </w:p>
        </w:tc>
        <w:tc>
          <w:tcPr>
            <w:tcW w:w="546" w:type="dxa"/>
            <w:vAlign w:val="center"/>
          </w:tcPr>
          <w:p w14:paraId="17F0DE4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16E611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A6B2EEF">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52C62ED7">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【部门规章】《工程造价咨询企业管理</w:t>
            </w:r>
            <w:r>
              <w:rPr>
                <w:rStyle w:val="8"/>
                <w:rFonts w:hint="eastAsia" w:eastAsia="仿宋"/>
                <w:snapToGrid w:val="0"/>
              </w:rPr>
              <w:t>办法》（200</w:t>
            </w:r>
            <w:r>
              <w:rPr>
                <w:rStyle w:val="7"/>
                <w:rFonts w:hint="default" w:ascii="Times New Roman" w:hAnsi="Times New Roman" w:eastAsia="仿宋"/>
                <w:snapToGrid w:val="0"/>
              </w:rPr>
              <w:t>6年住</w:t>
            </w:r>
            <w:r>
              <w:rPr>
                <w:rStyle w:val="8"/>
                <w:rFonts w:hint="eastAsia" w:eastAsia="仿宋"/>
                <w:snapToGrid w:val="0"/>
              </w:rPr>
              <w:t>建部令</w:t>
            </w:r>
            <w:r>
              <w:rPr>
                <w:rStyle w:val="7"/>
                <w:rFonts w:hint="default" w:ascii="Times New Roman" w:hAnsi="Times New Roman" w:eastAsia="仿宋"/>
                <w:snapToGrid w:val="0"/>
              </w:rPr>
              <w:t>第149</w:t>
            </w:r>
            <w:r>
              <w:rPr>
                <w:rStyle w:val="8"/>
                <w:rFonts w:hint="eastAsia" w:eastAsia="仿宋"/>
                <w:snapToGrid w:val="0"/>
              </w:rPr>
              <w:t>号发布，</w:t>
            </w:r>
            <w:r>
              <w:rPr>
                <w:rStyle w:val="7"/>
                <w:rFonts w:hint="default" w:ascii="Times New Roman" w:hAnsi="Times New Roman" w:eastAsia="仿宋"/>
                <w:snapToGrid w:val="0"/>
              </w:rPr>
              <w:t>2020年修正）第二十五条：工程造价咨询企业不得有下</w:t>
            </w:r>
            <w:r>
              <w:rPr>
                <w:rStyle w:val="8"/>
                <w:rFonts w:hint="eastAsia" w:eastAsia="仿宋"/>
                <w:snapToGrid w:val="0"/>
              </w:rPr>
              <w:t>列</w:t>
            </w:r>
            <w:r>
              <w:rPr>
                <w:rStyle w:val="7"/>
                <w:rFonts w:hint="default" w:ascii="Times New Roman" w:hAnsi="Times New Roman" w:eastAsia="仿宋"/>
                <w:snapToGrid w:val="0"/>
              </w:rPr>
              <w:t>行为：</w:t>
            </w:r>
          </w:p>
          <w:p w14:paraId="4B516C4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（一）涂改、倒卖、出租、出借资质证书</w:t>
            </w:r>
            <w:r>
              <w:rPr>
                <w:rStyle w:val="7"/>
                <w:rFonts w:hint="eastAsia" w:eastAsia="仿宋"/>
                <w:snapToGrid w:val="0"/>
                <w:lang w:eastAsia="zh-CN"/>
              </w:rPr>
              <w:t>或者</w:t>
            </w:r>
            <w:r>
              <w:rPr>
                <w:rStyle w:val="7"/>
                <w:rFonts w:hint="default" w:ascii="Times New Roman" w:hAnsi="Times New Roman" w:eastAsia="仿宋"/>
                <w:snapToGrid w:val="0"/>
              </w:rPr>
              <w:t>以其他形式非法转让资</w:t>
            </w:r>
            <w:r>
              <w:rPr>
                <w:rStyle w:val="8"/>
                <w:rFonts w:hint="eastAsia" w:eastAsia="仿宋"/>
                <w:snapToGrid w:val="0"/>
              </w:rPr>
              <w:t>质</w:t>
            </w:r>
            <w:r>
              <w:rPr>
                <w:rStyle w:val="7"/>
                <w:rFonts w:hint="default" w:ascii="Times New Roman" w:hAnsi="Times New Roman" w:eastAsia="仿宋"/>
                <w:snapToGrid w:val="0"/>
              </w:rPr>
              <w:t>证书；</w:t>
            </w:r>
          </w:p>
          <w:p w14:paraId="1A00B6F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（二）超越资质等级业务范围承接工程造价咨</w:t>
            </w:r>
            <w:r>
              <w:rPr>
                <w:rStyle w:val="8"/>
                <w:rFonts w:hint="eastAsia" w:eastAsia="仿宋"/>
                <w:snapToGrid w:val="0"/>
              </w:rPr>
              <w:t>询</w:t>
            </w:r>
            <w:r>
              <w:rPr>
                <w:rStyle w:val="7"/>
                <w:rFonts w:hint="default" w:ascii="Times New Roman" w:hAnsi="Times New Roman" w:eastAsia="仿宋"/>
                <w:snapToGrid w:val="0"/>
              </w:rPr>
              <w:t>业务；</w:t>
            </w:r>
          </w:p>
          <w:p w14:paraId="4ACAF03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（三）同时接受招标人和投标人或两个以上投标人对同一工程项目的工程造价咨</w:t>
            </w:r>
            <w:r>
              <w:rPr>
                <w:rStyle w:val="8"/>
                <w:rFonts w:hint="eastAsia" w:eastAsia="仿宋"/>
                <w:snapToGrid w:val="0"/>
              </w:rPr>
              <w:t>询</w:t>
            </w:r>
            <w:r>
              <w:rPr>
                <w:rStyle w:val="7"/>
                <w:rFonts w:hint="default" w:ascii="Times New Roman" w:hAnsi="Times New Roman" w:eastAsia="仿宋"/>
                <w:snapToGrid w:val="0"/>
              </w:rPr>
              <w:t>业务；</w:t>
            </w:r>
          </w:p>
          <w:p w14:paraId="1E27B7D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（四）以给予回扣、恶意压低收费等方式进行不正</w:t>
            </w:r>
            <w:r>
              <w:rPr>
                <w:rStyle w:val="8"/>
                <w:rFonts w:hint="eastAsia" w:eastAsia="仿宋"/>
                <w:snapToGrid w:val="0"/>
              </w:rPr>
              <w:t>当</w:t>
            </w:r>
            <w:r>
              <w:rPr>
                <w:rStyle w:val="7"/>
                <w:rFonts w:hint="default" w:ascii="Times New Roman" w:hAnsi="Times New Roman" w:eastAsia="仿宋"/>
                <w:snapToGrid w:val="0"/>
              </w:rPr>
              <w:t>竞争；</w:t>
            </w:r>
          </w:p>
          <w:p w14:paraId="2263877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（五）转包承接的工程造价咨</w:t>
            </w:r>
            <w:r>
              <w:rPr>
                <w:rStyle w:val="8"/>
                <w:rFonts w:hint="eastAsia" w:eastAsia="仿宋"/>
                <w:snapToGrid w:val="0"/>
              </w:rPr>
              <w:t>询</w:t>
            </w:r>
            <w:r>
              <w:rPr>
                <w:rStyle w:val="7"/>
                <w:rFonts w:hint="default" w:ascii="Times New Roman" w:hAnsi="Times New Roman" w:eastAsia="仿宋"/>
                <w:snapToGrid w:val="0"/>
              </w:rPr>
              <w:t>业务；</w:t>
            </w:r>
          </w:p>
          <w:p w14:paraId="71B2F6C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（六）法律、法规禁止的其</w:t>
            </w:r>
            <w:r>
              <w:rPr>
                <w:rStyle w:val="8"/>
                <w:rFonts w:hint="eastAsia" w:eastAsia="仿宋"/>
                <w:snapToGrid w:val="0"/>
              </w:rPr>
              <w:t>他行为。</w:t>
            </w:r>
          </w:p>
          <w:p w14:paraId="14D924E0">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十九条：工程造价咨询企业有本法第二十五条行为之一的由县级以上地方人民政府建设主管部门或者有关专业部门给予警告，责令限期改正</w:t>
            </w:r>
            <w:r>
              <w:rPr>
                <w:rStyle w:val="8"/>
                <w:rFonts w:hint="eastAsia" w:eastAsia="仿宋"/>
                <w:snapToGrid w:val="0"/>
              </w:rPr>
              <w:t>，</w:t>
            </w:r>
            <w:r>
              <w:rPr>
                <w:rStyle w:val="7"/>
                <w:rFonts w:hint="default" w:ascii="Times New Roman" w:hAnsi="Times New Roman" w:eastAsia="仿宋"/>
                <w:snapToGrid w:val="0"/>
              </w:rPr>
              <w:t>并处以1</w:t>
            </w:r>
            <w:r>
              <w:rPr>
                <w:rStyle w:val="8"/>
                <w:rFonts w:hint="eastAsia" w:eastAsia="仿宋"/>
                <w:snapToGrid w:val="0"/>
              </w:rPr>
              <w:t>万</w:t>
            </w:r>
            <w:r>
              <w:rPr>
                <w:rStyle w:val="7"/>
                <w:rFonts w:hint="default" w:ascii="Times New Roman" w:hAnsi="Times New Roman" w:eastAsia="仿宋"/>
                <w:snapToGrid w:val="0"/>
              </w:rPr>
              <w:t>元以上3万元以下</w:t>
            </w:r>
            <w:r>
              <w:rPr>
                <w:rStyle w:val="8"/>
                <w:rFonts w:hint="eastAsia" w:eastAsia="仿宋"/>
                <w:snapToGrid w:val="0"/>
              </w:rPr>
              <w:t>的罚款。</w:t>
            </w:r>
          </w:p>
        </w:tc>
        <w:tc>
          <w:tcPr>
            <w:tcW w:w="2615" w:type="dxa"/>
            <w:vAlign w:val="center"/>
          </w:tcPr>
          <w:p w14:paraId="221E46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1B05C9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EEF70B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E1E864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033F822">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7460132D">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6D84DE8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43F6CDD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0BDE3D2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7EE48E5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76B299E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67AFD0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1651C84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0EF3693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5DD99B6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3E13E3F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02667AC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5312C5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24D318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D29C3F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B211F9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0CC08C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7216F1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748C3AC">
            <w:pPr>
              <w:adjustRightInd w:val="0"/>
              <w:snapToGrid w:val="0"/>
              <w:spacing w:line="300" w:lineRule="exact"/>
              <w:jc w:val="center"/>
              <w:rPr>
                <w:rFonts w:ascii="微软雅黑" w:hAnsi="宋体" w:eastAsia="微软雅黑" w:cs="宋体"/>
                <w:kern w:val="0"/>
                <w:sz w:val="20"/>
                <w:szCs w:val="20"/>
              </w:rPr>
            </w:pPr>
          </w:p>
        </w:tc>
      </w:tr>
      <w:tr w14:paraId="6C237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2B5BB2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225</w:t>
            </w:r>
          </w:p>
        </w:tc>
        <w:tc>
          <w:tcPr>
            <w:tcW w:w="308" w:type="dxa"/>
            <w:vAlign w:val="center"/>
          </w:tcPr>
          <w:p w14:paraId="42F41C2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A1C703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对工程造价咨询单位出具有虚假记载、误导性陈述的工程造价成果文件行为的处罚</w:t>
            </w:r>
          </w:p>
        </w:tc>
        <w:tc>
          <w:tcPr>
            <w:tcW w:w="546" w:type="dxa"/>
            <w:vAlign w:val="center"/>
          </w:tcPr>
          <w:p w14:paraId="643DDA0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E16AA6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78A2AAD">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311108E5">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【部门规章】《建筑工程施工发包与承包计价管理</w:t>
            </w:r>
            <w:r>
              <w:rPr>
                <w:rStyle w:val="8"/>
                <w:rFonts w:hint="eastAsia" w:eastAsia="仿宋"/>
                <w:snapToGrid w:val="0"/>
              </w:rPr>
              <w:t>办法》（</w:t>
            </w:r>
            <w:r>
              <w:rPr>
                <w:rStyle w:val="7"/>
                <w:rFonts w:hint="default" w:ascii="Times New Roman" w:hAnsi="Times New Roman" w:eastAsia="仿宋"/>
                <w:snapToGrid w:val="0"/>
              </w:rPr>
              <w:t>2013年住房城乡建</w:t>
            </w:r>
            <w:r>
              <w:rPr>
                <w:rStyle w:val="8"/>
                <w:rFonts w:hint="eastAsia" w:eastAsia="仿宋"/>
                <w:snapToGrid w:val="0"/>
              </w:rPr>
              <w:t>设部令第1</w:t>
            </w:r>
            <w:r>
              <w:rPr>
                <w:rStyle w:val="7"/>
                <w:rFonts w:hint="default" w:ascii="Times New Roman" w:hAnsi="Times New Roman" w:eastAsia="仿宋"/>
                <w:snapToGrid w:val="0"/>
              </w:rPr>
              <w:t>6号发布施行）第</w:t>
            </w:r>
            <w:r>
              <w:rPr>
                <w:rStyle w:val="8"/>
                <w:rFonts w:hint="eastAsia" w:eastAsia="仿宋"/>
                <w:snapToGrid w:val="0"/>
              </w:rPr>
              <w:t>二</w:t>
            </w:r>
            <w:r>
              <w:rPr>
                <w:rStyle w:val="7"/>
                <w:rFonts w:hint="default" w:ascii="Times New Roman" w:hAnsi="Times New Roman" w:eastAsia="仿宋"/>
                <w:snapToGrid w:val="0"/>
              </w:rPr>
              <w:t>十三条：工程造价咨询企业在建筑工程计价活动中，出具有虚假记载、误导性陈述的工程造价成果文件的，记入工程造价咨询企业信用档案，由县级以上地方人民政府住房城乡建设主管部门责令改</w:t>
            </w:r>
            <w:r>
              <w:rPr>
                <w:rStyle w:val="8"/>
                <w:rFonts w:hint="eastAsia" w:eastAsia="仿宋"/>
                <w:snapToGrid w:val="0"/>
              </w:rPr>
              <w:t>正</w:t>
            </w:r>
            <w:r>
              <w:rPr>
                <w:rStyle w:val="7"/>
                <w:rFonts w:hint="default" w:ascii="Times New Roman" w:hAnsi="Times New Roman" w:eastAsia="仿宋"/>
                <w:snapToGrid w:val="0"/>
              </w:rPr>
              <w:t>，处以1</w:t>
            </w:r>
            <w:r>
              <w:rPr>
                <w:rStyle w:val="8"/>
                <w:rFonts w:hint="eastAsia" w:eastAsia="仿宋"/>
                <w:snapToGrid w:val="0"/>
              </w:rPr>
              <w:t>万</w:t>
            </w:r>
            <w:r>
              <w:rPr>
                <w:rStyle w:val="7"/>
                <w:rFonts w:hint="default" w:ascii="Times New Roman" w:hAnsi="Times New Roman" w:eastAsia="仿宋"/>
                <w:snapToGrid w:val="0"/>
              </w:rPr>
              <w:t>元以上3万元以下的罚款，并予以通报。</w:t>
            </w:r>
          </w:p>
        </w:tc>
        <w:tc>
          <w:tcPr>
            <w:tcW w:w="2615" w:type="dxa"/>
            <w:vAlign w:val="center"/>
          </w:tcPr>
          <w:p w14:paraId="745F2D4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CF24C7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1018DE9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3FE35C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621FE897">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09A48A5C">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5F1753EF">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576B0B1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698227C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085AE73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5A67C4F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3FC8B0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0CF0566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7FDC018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5656C56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58D879D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6B2BB57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17E7EA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731769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041D0B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ADEE6E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E198CD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FC6644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9428CD5">
            <w:pPr>
              <w:adjustRightInd w:val="0"/>
              <w:snapToGrid w:val="0"/>
              <w:spacing w:line="300" w:lineRule="exact"/>
              <w:jc w:val="center"/>
              <w:rPr>
                <w:rFonts w:ascii="微软雅黑" w:hAnsi="宋体" w:eastAsia="微软雅黑" w:cs="宋体"/>
                <w:kern w:val="0"/>
                <w:sz w:val="20"/>
                <w:szCs w:val="20"/>
              </w:rPr>
            </w:pPr>
          </w:p>
        </w:tc>
      </w:tr>
      <w:tr w14:paraId="2F294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15081D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226</w:t>
            </w:r>
          </w:p>
        </w:tc>
        <w:tc>
          <w:tcPr>
            <w:tcW w:w="308" w:type="dxa"/>
            <w:vAlign w:val="center"/>
          </w:tcPr>
          <w:p w14:paraId="0FB8981D">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BF1159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对建设工程造价咨询企业和从业人员在编制、审查工程造价成果文件时，弄虚作假、抬价、压价</w:t>
            </w:r>
            <w:r>
              <w:rPr>
                <w:rFonts w:hint="eastAsia" w:eastAsia="仿宋"/>
                <w:snapToGrid w:val="0"/>
                <w:color w:val="000000"/>
                <w:sz w:val="20"/>
                <w:szCs w:val="20"/>
                <w:lang w:eastAsia="zh-CN"/>
              </w:rPr>
              <w:t>或者</w:t>
            </w:r>
            <w:r>
              <w:rPr>
                <w:rFonts w:hint="eastAsia" w:eastAsia="仿宋"/>
                <w:snapToGrid w:val="0"/>
                <w:color w:val="000000"/>
                <w:sz w:val="20"/>
                <w:szCs w:val="20"/>
              </w:rPr>
              <w:t>附加其他不合理条件行为的处罚</w:t>
            </w:r>
          </w:p>
        </w:tc>
        <w:tc>
          <w:tcPr>
            <w:tcW w:w="546" w:type="dxa"/>
            <w:vAlign w:val="center"/>
          </w:tcPr>
          <w:p w14:paraId="49C3E9B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50CD66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F45A557">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3AD50B34">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【地方政府规章】《广西壮族自治区建设工程造价管理</w:t>
            </w:r>
            <w:r>
              <w:rPr>
                <w:rStyle w:val="8"/>
                <w:rFonts w:hint="eastAsia" w:eastAsia="仿宋"/>
                <w:snapToGrid w:val="0"/>
              </w:rPr>
              <w:t>办法》（</w:t>
            </w:r>
            <w:r>
              <w:rPr>
                <w:rStyle w:val="7"/>
                <w:rFonts w:hint="default" w:ascii="Times New Roman" w:hAnsi="Times New Roman" w:eastAsia="仿宋"/>
                <w:snapToGrid w:val="0"/>
              </w:rPr>
              <w:t>2008年自治区第十一届人</w:t>
            </w:r>
            <w:r>
              <w:rPr>
                <w:rStyle w:val="8"/>
                <w:rFonts w:hint="eastAsia" w:eastAsia="仿宋"/>
                <w:snapToGrid w:val="0"/>
              </w:rPr>
              <w:t>民政</w:t>
            </w:r>
            <w:r>
              <w:rPr>
                <w:rStyle w:val="7"/>
                <w:rFonts w:hint="default" w:ascii="Times New Roman" w:hAnsi="Times New Roman" w:eastAsia="仿宋"/>
                <w:snapToGrid w:val="0"/>
              </w:rPr>
              <w:t>府第43号令公布施行）</w:t>
            </w:r>
            <w:r>
              <w:rPr>
                <w:rStyle w:val="8"/>
                <w:rFonts w:hint="eastAsia" w:eastAsia="仿宋"/>
                <w:snapToGrid w:val="0"/>
              </w:rPr>
              <w:t>第十</w:t>
            </w:r>
            <w:r>
              <w:rPr>
                <w:rStyle w:val="7"/>
                <w:rFonts w:hint="default" w:ascii="Times New Roman" w:hAnsi="Times New Roman" w:eastAsia="仿宋"/>
                <w:snapToGrid w:val="0"/>
              </w:rPr>
              <w:t>八条： 建设工程造价咨询企业和从业人员在编制、审查工程造价成果文件时，不得弄虚作假、抬价、压价</w:t>
            </w:r>
            <w:r>
              <w:rPr>
                <w:rStyle w:val="7"/>
                <w:rFonts w:hint="eastAsia" w:eastAsia="仿宋"/>
                <w:snapToGrid w:val="0"/>
                <w:lang w:eastAsia="zh-CN"/>
              </w:rPr>
              <w:t>或者</w:t>
            </w:r>
            <w:r>
              <w:rPr>
                <w:rStyle w:val="7"/>
                <w:rFonts w:hint="default" w:ascii="Times New Roman" w:hAnsi="Times New Roman" w:eastAsia="仿宋"/>
                <w:snapToGrid w:val="0"/>
              </w:rPr>
              <w:t>附加其他不合</w:t>
            </w:r>
            <w:r>
              <w:rPr>
                <w:rStyle w:val="8"/>
                <w:rFonts w:hint="eastAsia" w:eastAsia="仿宋"/>
                <w:snapToGrid w:val="0"/>
              </w:rPr>
              <w:t>理条件。</w:t>
            </w:r>
          </w:p>
          <w:p w14:paraId="01D9FDDA">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8"/>
                <w:rFonts w:hint="eastAsia" w:eastAsia="仿宋"/>
                <w:snapToGrid w:val="0"/>
              </w:rPr>
              <w:t>第十</w:t>
            </w:r>
            <w:r>
              <w:rPr>
                <w:rStyle w:val="7"/>
                <w:rFonts w:hint="default" w:ascii="Times New Roman" w:hAnsi="Times New Roman" w:eastAsia="仿宋"/>
                <w:snapToGrid w:val="0"/>
              </w:rPr>
              <w:t>九条： 违反本办法第十八条规定的，由建设行政主管部门责令改正，并可对建设工程造价咨询</w:t>
            </w:r>
            <w:r>
              <w:rPr>
                <w:rStyle w:val="8"/>
                <w:rFonts w:hint="eastAsia" w:eastAsia="仿宋"/>
                <w:snapToGrid w:val="0"/>
              </w:rPr>
              <w:t>企</w:t>
            </w:r>
            <w:r>
              <w:rPr>
                <w:rStyle w:val="7"/>
                <w:rFonts w:hint="default" w:ascii="Times New Roman" w:hAnsi="Times New Roman" w:eastAsia="仿宋"/>
                <w:snapToGrid w:val="0"/>
              </w:rPr>
              <w:t>业处以1</w:t>
            </w:r>
            <w:r>
              <w:rPr>
                <w:rStyle w:val="8"/>
                <w:rFonts w:hint="eastAsia" w:eastAsia="仿宋"/>
                <w:snapToGrid w:val="0"/>
              </w:rPr>
              <w:t>万</w:t>
            </w:r>
            <w:r>
              <w:rPr>
                <w:rStyle w:val="7"/>
                <w:rFonts w:hint="default" w:ascii="Times New Roman" w:hAnsi="Times New Roman" w:eastAsia="仿宋"/>
                <w:snapToGrid w:val="0"/>
              </w:rPr>
              <w:t>元以上3万元</w:t>
            </w:r>
            <w:r>
              <w:rPr>
                <w:rStyle w:val="8"/>
                <w:rFonts w:hint="eastAsia" w:eastAsia="仿宋"/>
                <w:snapToGrid w:val="0"/>
              </w:rPr>
              <w:t>以</w:t>
            </w:r>
            <w:r>
              <w:rPr>
                <w:rStyle w:val="7"/>
                <w:rFonts w:hint="default" w:ascii="Times New Roman" w:hAnsi="Times New Roman" w:eastAsia="仿宋"/>
                <w:snapToGrid w:val="0"/>
              </w:rPr>
              <w:t>下罚款；对从业</w:t>
            </w:r>
            <w:r>
              <w:rPr>
                <w:rStyle w:val="8"/>
                <w:rFonts w:hint="eastAsia" w:eastAsia="仿宋"/>
                <w:snapToGrid w:val="0"/>
              </w:rPr>
              <w:t>人员处以</w:t>
            </w:r>
            <w:r>
              <w:rPr>
                <w:rStyle w:val="7"/>
                <w:rFonts w:hint="default" w:ascii="Times New Roman" w:hAnsi="Times New Roman" w:eastAsia="仿宋"/>
                <w:snapToGrid w:val="0"/>
              </w:rPr>
              <w:t>300</w:t>
            </w:r>
            <w:r>
              <w:rPr>
                <w:rStyle w:val="8"/>
                <w:rFonts w:hint="eastAsia" w:eastAsia="仿宋"/>
                <w:snapToGrid w:val="0"/>
              </w:rPr>
              <w:t>0</w:t>
            </w:r>
            <w:r>
              <w:rPr>
                <w:rStyle w:val="7"/>
                <w:rFonts w:hint="default" w:ascii="Times New Roman" w:hAnsi="Times New Roman" w:eastAsia="仿宋"/>
                <w:snapToGrid w:val="0"/>
              </w:rPr>
              <w:t>元以上1万元以</w:t>
            </w:r>
            <w:r>
              <w:rPr>
                <w:rStyle w:val="8"/>
                <w:rFonts w:hint="eastAsia" w:eastAsia="仿宋"/>
                <w:snapToGrid w:val="0"/>
              </w:rPr>
              <w:t>下罚款。</w:t>
            </w:r>
          </w:p>
        </w:tc>
        <w:tc>
          <w:tcPr>
            <w:tcW w:w="2615" w:type="dxa"/>
            <w:vAlign w:val="center"/>
          </w:tcPr>
          <w:p w14:paraId="3FEFF7C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2CEB8B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EED717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6B3FD1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FE7B5F6">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6F20C71A">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68263A89">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391E9BD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1513372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02A8B38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6006B1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442584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2BFD2F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377AF88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52AADC6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5B7A464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25C9446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506F30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9ACE9E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5D0088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DE973B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65E28F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D93B29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3B94D60">
            <w:pPr>
              <w:adjustRightInd w:val="0"/>
              <w:snapToGrid w:val="0"/>
              <w:spacing w:line="300" w:lineRule="exact"/>
              <w:jc w:val="center"/>
              <w:rPr>
                <w:rFonts w:ascii="微软雅黑" w:hAnsi="宋体" w:eastAsia="微软雅黑" w:cs="宋体"/>
                <w:kern w:val="0"/>
                <w:sz w:val="20"/>
                <w:szCs w:val="20"/>
              </w:rPr>
            </w:pPr>
          </w:p>
        </w:tc>
      </w:tr>
      <w:tr w14:paraId="7A907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257FDE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227</w:t>
            </w:r>
          </w:p>
        </w:tc>
        <w:tc>
          <w:tcPr>
            <w:tcW w:w="308" w:type="dxa"/>
            <w:vAlign w:val="center"/>
          </w:tcPr>
          <w:p w14:paraId="0733E6FC">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636944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对申请人隐瞒有关情况或者提供虚假材料申请工程造价咨询企业资质行为的处罚</w:t>
            </w:r>
          </w:p>
        </w:tc>
        <w:tc>
          <w:tcPr>
            <w:tcW w:w="546" w:type="dxa"/>
            <w:vAlign w:val="center"/>
          </w:tcPr>
          <w:p w14:paraId="3CBC5CC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359843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533E5B7">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2D17742B">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【部门规章】《工程造价咨询企业管理</w:t>
            </w:r>
            <w:r>
              <w:rPr>
                <w:rStyle w:val="8"/>
                <w:rFonts w:hint="eastAsia" w:eastAsia="仿宋"/>
                <w:snapToGrid w:val="0"/>
              </w:rPr>
              <w:t>办法》（</w:t>
            </w:r>
            <w:r>
              <w:rPr>
                <w:rStyle w:val="7"/>
                <w:rFonts w:hint="default" w:ascii="Times New Roman" w:hAnsi="Times New Roman" w:eastAsia="仿宋"/>
                <w:snapToGrid w:val="0"/>
              </w:rPr>
              <w:t>2020年住</w:t>
            </w:r>
            <w:r>
              <w:rPr>
                <w:rStyle w:val="8"/>
                <w:rFonts w:hint="eastAsia" w:eastAsia="仿宋"/>
                <w:snapToGrid w:val="0"/>
              </w:rPr>
              <w:t>建部令</w:t>
            </w:r>
            <w:r>
              <w:rPr>
                <w:rStyle w:val="7"/>
                <w:rFonts w:hint="default" w:ascii="Times New Roman" w:hAnsi="Times New Roman" w:eastAsia="仿宋"/>
                <w:snapToGrid w:val="0"/>
              </w:rPr>
              <w:t>第149</w:t>
            </w:r>
            <w:r>
              <w:rPr>
                <w:rStyle w:val="8"/>
                <w:rFonts w:hint="eastAsia" w:eastAsia="仿宋"/>
                <w:snapToGrid w:val="0"/>
              </w:rPr>
              <w:t>号发布，</w:t>
            </w:r>
            <w:r>
              <w:rPr>
                <w:rStyle w:val="7"/>
                <w:rFonts w:hint="default" w:ascii="Times New Roman" w:hAnsi="Times New Roman" w:eastAsia="仿宋"/>
                <w:snapToGrid w:val="0"/>
              </w:rPr>
              <w:t>2020年修正）第二十七条：县级以上地方人民政府住房城乡建设主管部门、有关专业部门应当依照有关法律、法规和本办法的规定，对工程造价咨询企业从事工程造价咨询业务的活动实施监</w:t>
            </w:r>
            <w:r>
              <w:rPr>
                <w:rStyle w:val="8"/>
                <w:rFonts w:hint="eastAsia" w:eastAsia="仿宋"/>
                <w:snapToGrid w:val="0"/>
              </w:rPr>
              <w:t>督检查。</w:t>
            </w:r>
          </w:p>
          <w:p w14:paraId="558B3485">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第三十四条：申请人隐瞒有关情况或者提供虚假材料申请工程造价咨询企业资质的，不予受理或者不予资质许可，并给予警告，</w:t>
            </w:r>
            <w:r>
              <w:rPr>
                <w:rStyle w:val="8"/>
                <w:rFonts w:hint="eastAsia" w:eastAsia="仿宋"/>
                <w:snapToGrid w:val="0"/>
              </w:rPr>
              <w:t>申</w:t>
            </w:r>
            <w:r>
              <w:rPr>
                <w:rStyle w:val="7"/>
                <w:rFonts w:hint="default" w:ascii="Times New Roman" w:hAnsi="Times New Roman" w:eastAsia="仿宋"/>
                <w:snapToGrid w:val="0"/>
              </w:rPr>
              <w:t>请人在1年内不得再次申请工程造价咨询企业资质。</w:t>
            </w:r>
          </w:p>
        </w:tc>
        <w:tc>
          <w:tcPr>
            <w:tcW w:w="2615" w:type="dxa"/>
            <w:vAlign w:val="center"/>
          </w:tcPr>
          <w:p w14:paraId="44FE370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8A2903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A57DD0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457369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34D01C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3F7EA5B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49EAF967">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286ACD4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734E0CC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5741E50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1B194B9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6A759C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52BD221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33DA73D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6BC3B5A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608F5FC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758CFB2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47518D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71CA12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F853A0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117E9B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9E779A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0DAF84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131EEFC">
            <w:pPr>
              <w:adjustRightInd w:val="0"/>
              <w:snapToGrid w:val="0"/>
              <w:spacing w:line="300" w:lineRule="exact"/>
              <w:jc w:val="center"/>
              <w:rPr>
                <w:rFonts w:ascii="微软雅黑" w:hAnsi="宋体" w:eastAsia="微软雅黑" w:cs="宋体"/>
                <w:kern w:val="0"/>
                <w:sz w:val="20"/>
                <w:szCs w:val="20"/>
              </w:rPr>
            </w:pPr>
          </w:p>
        </w:tc>
      </w:tr>
      <w:tr w14:paraId="6BB2C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EC1B6BA">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228</w:t>
            </w:r>
          </w:p>
        </w:tc>
        <w:tc>
          <w:tcPr>
            <w:tcW w:w="308" w:type="dxa"/>
            <w:vAlign w:val="center"/>
          </w:tcPr>
          <w:p w14:paraId="711F6340">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8EC323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对以欺骗、贿赂等不正当手段取得工程造价咨询企业资质行为的处罚</w:t>
            </w:r>
          </w:p>
        </w:tc>
        <w:tc>
          <w:tcPr>
            <w:tcW w:w="546" w:type="dxa"/>
            <w:vAlign w:val="center"/>
          </w:tcPr>
          <w:p w14:paraId="7D41A24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57E982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5D30BAB">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6D2E596C">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【部门规章】《工程造价咨询企业管理</w:t>
            </w:r>
            <w:r>
              <w:rPr>
                <w:rStyle w:val="8"/>
                <w:rFonts w:hint="eastAsia" w:eastAsia="仿宋"/>
                <w:snapToGrid w:val="0"/>
              </w:rPr>
              <w:t>办法》（</w:t>
            </w:r>
            <w:r>
              <w:rPr>
                <w:rStyle w:val="7"/>
                <w:rFonts w:hint="default" w:ascii="Times New Roman" w:hAnsi="Times New Roman" w:eastAsia="仿宋"/>
                <w:snapToGrid w:val="0"/>
              </w:rPr>
              <w:t>2020年住</w:t>
            </w:r>
            <w:r>
              <w:rPr>
                <w:rStyle w:val="8"/>
                <w:rFonts w:hint="eastAsia" w:eastAsia="仿宋"/>
                <w:snapToGrid w:val="0"/>
              </w:rPr>
              <w:t>建部令</w:t>
            </w:r>
            <w:r>
              <w:rPr>
                <w:rStyle w:val="7"/>
                <w:rFonts w:hint="default" w:ascii="Times New Roman" w:hAnsi="Times New Roman" w:eastAsia="仿宋"/>
                <w:snapToGrid w:val="0"/>
              </w:rPr>
              <w:t>第149</w:t>
            </w:r>
            <w:r>
              <w:rPr>
                <w:rStyle w:val="8"/>
                <w:rFonts w:hint="eastAsia" w:eastAsia="仿宋"/>
                <w:snapToGrid w:val="0"/>
              </w:rPr>
              <w:t>号发布，</w:t>
            </w:r>
            <w:r>
              <w:rPr>
                <w:rStyle w:val="7"/>
                <w:rFonts w:hint="default" w:ascii="Times New Roman" w:hAnsi="Times New Roman" w:eastAsia="仿宋"/>
                <w:snapToGrid w:val="0"/>
              </w:rPr>
              <w:t>2020年修正）第</w:t>
            </w:r>
            <w:r>
              <w:rPr>
                <w:rStyle w:val="8"/>
                <w:rFonts w:hint="eastAsia" w:eastAsia="仿宋"/>
                <w:snapToGrid w:val="0"/>
              </w:rPr>
              <w:t>三</w:t>
            </w:r>
            <w:r>
              <w:rPr>
                <w:rStyle w:val="7"/>
                <w:rFonts w:hint="default" w:ascii="Times New Roman" w:hAnsi="Times New Roman" w:eastAsia="仿宋"/>
                <w:snapToGrid w:val="0"/>
              </w:rPr>
              <w:t>十五条：以欺骗、贿赂等不正当手段取得工程造价咨询企业资质的，由县级以上地方人民政府建设主管部门或者有关专业部门给予警告</w:t>
            </w:r>
            <w:r>
              <w:rPr>
                <w:rStyle w:val="8"/>
                <w:rFonts w:hint="eastAsia" w:eastAsia="仿宋"/>
                <w:snapToGrid w:val="0"/>
              </w:rPr>
              <w:t>，</w:t>
            </w:r>
            <w:r>
              <w:rPr>
                <w:rStyle w:val="7"/>
                <w:rFonts w:hint="default" w:ascii="Times New Roman" w:hAnsi="Times New Roman" w:eastAsia="仿宋"/>
                <w:snapToGrid w:val="0"/>
              </w:rPr>
              <w:t>并处以1</w:t>
            </w:r>
            <w:r>
              <w:rPr>
                <w:rStyle w:val="8"/>
                <w:rFonts w:hint="eastAsia" w:eastAsia="仿宋"/>
                <w:snapToGrid w:val="0"/>
              </w:rPr>
              <w:t>万</w:t>
            </w:r>
            <w:r>
              <w:rPr>
                <w:rStyle w:val="7"/>
                <w:rFonts w:hint="default" w:ascii="Times New Roman" w:hAnsi="Times New Roman" w:eastAsia="仿宋"/>
                <w:snapToGrid w:val="0"/>
              </w:rPr>
              <w:t>元以上3万元以下的罚款</w:t>
            </w:r>
            <w:r>
              <w:rPr>
                <w:rStyle w:val="8"/>
                <w:rFonts w:hint="eastAsia" w:eastAsia="仿宋"/>
                <w:snapToGrid w:val="0"/>
              </w:rPr>
              <w:t>，</w:t>
            </w:r>
            <w:r>
              <w:rPr>
                <w:rStyle w:val="7"/>
                <w:rFonts w:hint="default" w:ascii="Times New Roman" w:hAnsi="Times New Roman" w:eastAsia="仿宋"/>
                <w:snapToGrid w:val="0"/>
              </w:rPr>
              <w:t>申请人3年内不得再次申请工程造价咨询企业资质。</w:t>
            </w:r>
          </w:p>
        </w:tc>
        <w:tc>
          <w:tcPr>
            <w:tcW w:w="2615" w:type="dxa"/>
            <w:vAlign w:val="center"/>
          </w:tcPr>
          <w:p w14:paraId="30FB80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16E6FB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1DFFC3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618782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1B104C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2ADBB08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084DF9F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6E08E1A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02A78B9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63FD4BE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1A648B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32F0CD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4958D8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6435E9E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0F0089C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5ED2A36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1E28CD1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B7B17A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95A6DA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605BE0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C8042F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90522D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4F051F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752D9B5">
            <w:pPr>
              <w:adjustRightInd w:val="0"/>
              <w:snapToGrid w:val="0"/>
              <w:spacing w:line="300" w:lineRule="exact"/>
              <w:jc w:val="center"/>
              <w:rPr>
                <w:rFonts w:ascii="微软雅黑" w:hAnsi="宋体" w:eastAsia="微软雅黑" w:cs="宋体"/>
                <w:kern w:val="0"/>
                <w:sz w:val="20"/>
                <w:szCs w:val="20"/>
              </w:rPr>
            </w:pPr>
          </w:p>
        </w:tc>
      </w:tr>
      <w:tr w14:paraId="166F4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59C617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229</w:t>
            </w:r>
          </w:p>
        </w:tc>
        <w:tc>
          <w:tcPr>
            <w:tcW w:w="308" w:type="dxa"/>
            <w:vAlign w:val="center"/>
          </w:tcPr>
          <w:p w14:paraId="7EDC84F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DC91EB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对隐瞒有关情况或者提供虚假材料申请造价工程师注册行为的处罚</w:t>
            </w:r>
          </w:p>
        </w:tc>
        <w:tc>
          <w:tcPr>
            <w:tcW w:w="546" w:type="dxa"/>
            <w:vAlign w:val="center"/>
          </w:tcPr>
          <w:p w14:paraId="4863696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DC5E9E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F28DC38">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77D7A3C7">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【部门规章】《注册造价工程师管理办法》（2006年住建部令第150号发布，2020年住房和城乡建设部令第50号修正）</w:t>
            </w:r>
            <w:r>
              <w:rPr>
                <w:rStyle w:val="7"/>
                <w:rFonts w:hint="default" w:ascii="Times New Roman" w:hAnsi="Times New Roman" w:eastAsia="仿宋"/>
                <w:snapToGrid w:val="0"/>
              </w:rPr>
              <w:t>第二十三条：县级以上人民政府住房城乡建设主管部门和其他有关部门应当依照有关法律、法规和本办法的规定，对注册造价工程师的注册、执业和继续教育实施监</w:t>
            </w:r>
            <w:r>
              <w:rPr>
                <w:rStyle w:val="8"/>
                <w:rFonts w:hint="eastAsia" w:eastAsia="仿宋"/>
                <w:snapToGrid w:val="0"/>
              </w:rPr>
              <w:t>督检查。</w:t>
            </w:r>
          </w:p>
          <w:p w14:paraId="432158AD">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Style w:val="7"/>
                <w:rFonts w:hint="default" w:ascii="Times New Roman" w:hAnsi="Times New Roman" w:eastAsia="仿宋"/>
                <w:snapToGrid w:val="0"/>
              </w:rPr>
              <w:t>第三十一条，隐瞒有关情况或者提供虚假材料申请造价工程师注册的，不予受理或者不予注册，并给予警告，</w:t>
            </w:r>
            <w:r>
              <w:rPr>
                <w:rStyle w:val="8"/>
                <w:rFonts w:hint="eastAsia" w:eastAsia="仿宋"/>
                <w:snapToGrid w:val="0"/>
              </w:rPr>
              <w:t>申</w:t>
            </w:r>
            <w:r>
              <w:rPr>
                <w:rStyle w:val="7"/>
                <w:rFonts w:hint="default" w:ascii="Times New Roman" w:hAnsi="Times New Roman" w:eastAsia="仿宋"/>
                <w:snapToGrid w:val="0"/>
              </w:rPr>
              <w:t>请人在1年内不得再次申请造价工程师注册。</w:t>
            </w:r>
          </w:p>
        </w:tc>
        <w:tc>
          <w:tcPr>
            <w:tcW w:w="2615" w:type="dxa"/>
            <w:vAlign w:val="center"/>
          </w:tcPr>
          <w:p w14:paraId="36C186C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1FD4CE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ED9190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C164AF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E36E563">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3FA5BF69">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0E5A02C2">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25D7BA6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4CD6A9D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0788682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1B1555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517DB5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7149DB7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5B663D9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3EB94CE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5E3B8E1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0529C1D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BCF5BA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DAE6B0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30CA37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A5A2F0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187BD6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A588CE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E958317">
            <w:pPr>
              <w:adjustRightInd w:val="0"/>
              <w:snapToGrid w:val="0"/>
              <w:spacing w:line="300" w:lineRule="exact"/>
              <w:jc w:val="center"/>
              <w:rPr>
                <w:rFonts w:ascii="微软雅黑" w:hAnsi="宋体" w:eastAsia="微软雅黑" w:cs="宋体"/>
                <w:kern w:val="0"/>
                <w:sz w:val="20"/>
                <w:szCs w:val="20"/>
              </w:rPr>
            </w:pPr>
          </w:p>
        </w:tc>
      </w:tr>
      <w:tr w14:paraId="3C10E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716596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230</w:t>
            </w:r>
          </w:p>
        </w:tc>
        <w:tc>
          <w:tcPr>
            <w:tcW w:w="308" w:type="dxa"/>
            <w:vAlign w:val="center"/>
          </w:tcPr>
          <w:p w14:paraId="320BDBF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81DA10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对聘用单位为申请人提供虚假注册材料行为的处罚</w:t>
            </w:r>
          </w:p>
        </w:tc>
        <w:tc>
          <w:tcPr>
            <w:tcW w:w="546" w:type="dxa"/>
            <w:vAlign w:val="center"/>
          </w:tcPr>
          <w:p w14:paraId="7413064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7D85C2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A177DF3">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1405D9DD">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【部门规章】《注册造价工程师管理办法》（2006年住建部令第150号发布，2020年住房和城乡建设部令第50号修正）</w:t>
            </w:r>
            <w:r>
              <w:rPr>
                <w:rStyle w:val="7"/>
                <w:rFonts w:hint="default" w:ascii="Times New Roman" w:hAnsi="Times New Roman" w:eastAsia="仿宋"/>
                <w:snapToGrid w:val="0"/>
              </w:rPr>
              <w:t>第三十二条聘用单位为申请人提供虚假注册材料的，由县级以上地方人民政府住房城乡建设主管部门或者其他有关部门给予警告，</w:t>
            </w:r>
            <w:r>
              <w:rPr>
                <w:rStyle w:val="8"/>
                <w:rFonts w:hint="eastAsia" w:eastAsia="仿宋"/>
                <w:snapToGrid w:val="0"/>
              </w:rPr>
              <w:t>并</w:t>
            </w:r>
            <w:r>
              <w:rPr>
                <w:rStyle w:val="7"/>
                <w:rFonts w:hint="default" w:ascii="Times New Roman" w:hAnsi="Times New Roman" w:eastAsia="仿宋"/>
                <w:snapToGrid w:val="0"/>
              </w:rPr>
              <w:t>可处以1</w:t>
            </w:r>
            <w:r>
              <w:rPr>
                <w:rStyle w:val="8"/>
                <w:rFonts w:hint="eastAsia" w:eastAsia="仿宋"/>
                <w:snapToGrid w:val="0"/>
              </w:rPr>
              <w:t>万</w:t>
            </w:r>
            <w:r>
              <w:rPr>
                <w:rStyle w:val="7"/>
                <w:rFonts w:hint="default" w:ascii="Times New Roman" w:hAnsi="Times New Roman" w:eastAsia="仿宋"/>
                <w:snapToGrid w:val="0"/>
              </w:rPr>
              <w:t>元以上3万元以下的罚款</w:t>
            </w:r>
          </w:p>
        </w:tc>
        <w:tc>
          <w:tcPr>
            <w:tcW w:w="2615" w:type="dxa"/>
            <w:vAlign w:val="center"/>
          </w:tcPr>
          <w:p w14:paraId="5F8B771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8F9241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1E377D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C2FA6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DCB4A35">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707D9315">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399D873D">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07E8A3D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47447A8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0DC4C4A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40C4ED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458E95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7A6BB02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3F0DEB3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20612BC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56276B5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1041760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1DA51D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4D5040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BE048E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EDD7CB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31EC9D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398752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20B7E1D">
            <w:pPr>
              <w:adjustRightInd w:val="0"/>
              <w:snapToGrid w:val="0"/>
              <w:spacing w:line="300" w:lineRule="exact"/>
              <w:jc w:val="center"/>
              <w:rPr>
                <w:rFonts w:ascii="微软雅黑" w:hAnsi="宋体" w:eastAsia="微软雅黑" w:cs="宋体"/>
                <w:kern w:val="0"/>
                <w:sz w:val="20"/>
                <w:szCs w:val="20"/>
              </w:rPr>
            </w:pPr>
          </w:p>
        </w:tc>
      </w:tr>
      <w:tr w14:paraId="3C5C9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4EB353F">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231</w:t>
            </w:r>
          </w:p>
        </w:tc>
        <w:tc>
          <w:tcPr>
            <w:tcW w:w="308" w:type="dxa"/>
            <w:vAlign w:val="center"/>
          </w:tcPr>
          <w:p w14:paraId="354D211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E1A12A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对以欺骗、贿赂等不正当手段取得造价工程师注册行为的处罚</w:t>
            </w:r>
          </w:p>
        </w:tc>
        <w:tc>
          <w:tcPr>
            <w:tcW w:w="546" w:type="dxa"/>
            <w:vAlign w:val="center"/>
          </w:tcPr>
          <w:p w14:paraId="7575827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ECCF56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9CB5794">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57582C04">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【部门规章】《注册造价工程师管理办法》（2006年住建部令第150号发布，2020年住房和城乡建设部令第50号修正）</w:t>
            </w: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十三条：以欺骗、贿赂等不正当手段取得造价工程师注册的，由注册机关撤销</w:t>
            </w:r>
            <w:r>
              <w:rPr>
                <w:rStyle w:val="8"/>
                <w:rFonts w:hint="eastAsia" w:eastAsia="仿宋"/>
                <w:snapToGrid w:val="0"/>
              </w:rPr>
              <w:t>其</w:t>
            </w:r>
            <w:r>
              <w:rPr>
                <w:rStyle w:val="7"/>
                <w:rFonts w:hint="default" w:ascii="Times New Roman" w:hAnsi="Times New Roman" w:eastAsia="仿宋"/>
                <w:snapToGrid w:val="0"/>
              </w:rPr>
              <w:t>注册，3年内不得再次申请注册，并由县级以上地方人民政府住房城乡建设主管部门处以罚款。其中，没有违法所得</w:t>
            </w:r>
            <w:r>
              <w:rPr>
                <w:rStyle w:val="8"/>
                <w:rFonts w:hint="eastAsia" w:eastAsia="仿宋"/>
                <w:snapToGrid w:val="0"/>
              </w:rPr>
              <w:t>的</w:t>
            </w:r>
            <w:r>
              <w:rPr>
                <w:rStyle w:val="7"/>
                <w:rFonts w:hint="default" w:ascii="Times New Roman" w:hAnsi="Times New Roman" w:eastAsia="仿宋"/>
                <w:snapToGrid w:val="0"/>
              </w:rPr>
              <w:t>，处以1万元以下罚款；有违法所得的，处以</w:t>
            </w:r>
            <w:r>
              <w:rPr>
                <w:rStyle w:val="8"/>
                <w:rFonts w:hint="eastAsia" w:eastAsia="仿宋"/>
                <w:snapToGrid w:val="0"/>
              </w:rPr>
              <w:t>违</w:t>
            </w:r>
            <w:r>
              <w:rPr>
                <w:rStyle w:val="7"/>
                <w:rFonts w:hint="default" w:ascii="Times New Roman" w:hAnsi="Times New Roman" w:eastAsia="仿宋"/>
                <w:snapToGrid w:val="0"/>
              </w:rPr>
              <w:t>法所得3倍以下</w:t>
            </w:r>
            <w:r>
              <w:rPr>
                <w:rStyle w:val="8"/>
                <w:rFonts w:hint="eastAsia" w:eastAsia="仿宋"/>
                <w:snapToGrid w:val="0"/>
              </w:rPr>
              <w:t>且</w:t>
            </w:r>
            <w:r>
              <w:rPr>
                <w:rStyle w:val="7"/>
                <w:rFonts w:hint="default" w:ascii="Times New Roman" w:hAnsi="Times New Roman" w:eastAsia="仿宋"/>
                <w:snapToGrid w:val="0"/>
              </w:rPr>
              <w:t>不超过3万元的罚款。</w:t>
            </w:r>
          </w:p>
        </w:tc>
        <w:tc>
          <w:tcPr>
            <w:tcW w:w="2615" w:type="dxa"/>
            <w:vAlign w:val="center"/>
          </w:tcPr>
          <w:p w14:paraId="3E8E6A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0DF7E4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227E5F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1DC126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626872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04F52619">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10C5E259">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5C0E874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1C513D6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44A15A4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0E59234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9E9ACC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0C36FC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43467A4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16723AE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60AAAE0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4495747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E93005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CEFDA2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1175ED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63803A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EBAEBE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BE0CCB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FD8A4D0">
            <w:pPr>
              <w:adjustRightInd w:val="0"/>
              <w:snapToGrid w:val="0"/>
              <w:spacing w:line="300" w:lineRule="exact"/>
              <w:jc w:val="center"/>
              <w:rPr>
                <w:rFonts w:ascii="微软雅黑" w:hAnsi="宋体" w:eastAsia="微软雅黑" w:cs="宋体"/>
                <w:kern w:val="0"/>
                <w:sz w:val="20"/>
                <w:szCs w:val="20"/>
              </w:rPr>
            </w:pPr>
          </w:p>
        </w:tc>
      </w:tr>
      <w:tr w14:paraId="68900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B7621B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232</w:t>
            </w:r>
          </w:p>
        </w:tc>
        <w:tc>
          <w:tcPr>
            <w:tcW w:w="308" w:type="dxa"/>
            <w:vAlign w:val="center"/>
          </w:tcPr>
          <w:p w14:paraId="44D44620">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E24A43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对未经注册而以注册造价工程师的名义从事工程造价活动行为的处罚</w:t>
            </w:r>
          </w:p>
        </w:tc>
        <w:tc>
          <w:tcPr>
            <w:tcW w:w="546" w:type="dxa"/>
            <w:vAlign w:val="center"/>
          </w:tcPr>
          <w:p w14:paraId="45FC938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3EB17D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987A493">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75D5DAB1">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【部门规章】《注册造价工程师管理办法》（2006年住建部令第150号发布，2020年住房和城乡建设部令第50号修正）</w:t>
            </w: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十四条：有下列行为之一的，未经注册而以注册造价工程师的名义从事工程造价活动的，所签署的工程造价成果文件无效，由县级以上地方人民政府建设主管部门或者其他有关部门给予警告，责令停止违法活动，</w:t>
            </w:r>
            <w:r>
              <w:rPr>
                <w:rStyle w:val="8"/>
                <w:rFonts w:hint="eastAsia" w:eastAsia="仿宋"/>
                <w:snapToGrid w:val="0"/>
              </w:rPr>
              <w:t>并</w:t>
            </w:r>
            <w:r>
              <w:rPr>
                <w:rStyle w:val="7"/>
                <w:rFonts w:hint="default" w:ascii="Times New Roman" w:hAnsi="Times New Roman" w:eastAsia="仿宋"/>
                <w:snapToGrid w:val="0"/>
              </w:rPr>
              <w:t>可处以1</w:t>
            </w:r>
            <w:r>
              <w:rPr>
                <w:rStyle w:val="8"/>
                <w:rFonts w:hint="eastAsia" w:eastAsia="仿宋"/>
                <w:snapToGrid w:val="0"/>
              </w:rPr>
              <w:t>万</w:t>
            </w:r>
            <w:r>
              <w:rPr>
                <w:rStyle w:val="7"/>
                <w:rFonts w:hint="default" w:ascii="Times New Roman" w:hAnsi="Times New Roman" w:eastAsia="仿宋"/>
                <w:snapToGrid w:val="0"/>
              </w:rPr>
              <w:t>元以上3万元以下的罚款。</w:t>
            </w:r>
          </w:p>
        </w:tc>
        <w:tc>
          <w:tcPr>
            <w:tcW w:w="2615" w:type="dxa"/>
            <w:vAlign w:val="center"/>
          </w:tcPr>
          <w:p w14:paraId="799F921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621F51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DA770A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38A84A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F6FFE22">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43465910">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2FD243DA">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68E62165">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0EB9857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0D58148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3D8D69A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4A691E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28243A5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20E8CE0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1DDECB4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5CB3123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58DC753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E96D93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B35F15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799DBD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6B87CF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7C2A9C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0FA397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3EB8692">
            <w:pPr>
              <w:adjustRightInd w:val="0"/>
              <w:snapToGrid w:val="0"/>
              <w:spacing w:line="300" w:lineRule="exact"/>
              <w:jc w:val="center"/>
              <w:rPr>
                <w:rFonts w:ascii="微软雅黑" w:hAnsi="宋体" w:eastAsia="微软雅黑" w:cs="宋体"/>
                <w:kern w:val="0"/>
                <w:sz w:val="20"/>
                <w:szCs w:val="20"/>
              </w:rPr>
            </w:pPr>
          </w:p>
        </w:tc>
      </w:tr>
      <w:tr w14:paraId="395C7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2C4D34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233</w:t>
            </w:r>
          </w:p>
        </w:tc>
        <w:tc>
          <w:tcPr>
            <w:tcW w:w="308" w:type="dxa"/>
            <w:vAlign w:val="center"/>
          </w:tcPr>
          <w:p w14:paraId="4A5BCA69">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2396C1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对未办理变更注册而继续执业行为的处罚</w:t>
            </w:r>
          </w:p>
        </w:tc>
        <w:tc>
          <w:tcPr>
            <w:tcW w:w="546" w:type="dxa"/>
            <w:vAlign w:val="center"/>
          </w:tcPr>
          <w:p w14:paraId="7AA43DD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4A1AB1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55ECD5C">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05326F4F">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【部门规章】《注册造价工程师管理办法》（2006年住建部令第150号发布，2020年住房和城乡建设部令第50号修正）</w:t>
            </w: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十五条：有下列行为之一的，未办理变更注册而继续执业的，由县级以上人民政府建设主管部门或者其他有关部门责令限期改正；逾期不改的</w:t>
            </w:r>
            <w:r>
              <w:rPr>
                <w:rStyle w:val="8"/>
                <w:rFonts w:hint="eastAsia" w:eastAsia="仿宋"/>
                <w:snapToGrid w:val="0"/>
              </w:rPr>
              <w:t>，可处以</w:t>
            </w:r>
            <w:r>
              <w:rPr>
                <w:rStyle w:val="7"/>
                <w:rFonts w:hint="default" w:ascii="Times New Roman" w:hAnsi="Times New Roman" w:eastAsia="仿宋"/>
                <w:snapToGrid w:val="0"/>
              </w:rPr>
              <w:t>5000元以下的罚款。</w:t>
            </w:r>
          </w:p>
        </w:tc>
        <w:tc>
          <w:tcPr>
            <w:tcW w:w="2615" w:type="dxa"/>
            <w:vAlign w:val="center"/>
          </w:tcPr>
          <w:p w14:paraId="19B7C24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A240EC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3E935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9AB503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6B2D38F">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79984361">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3C57B3DF">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0AB40E0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11DE982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4811342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A4FE03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F63C39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046FBCE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291EC16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4EA41E7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713ADD2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4695D2F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520000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1A1F31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A08D8F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63C6E3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A42A3D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EE8286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3F082AE">
            <w:pPr>
              <w:adjustRightInd w:val="0"/>
              <w:snapToGrid w:val="0"/>
              <w:spacing w:line="300" w:lineRule="exact"/>
              <w:jc w:val="center"/>
              <w:rPr>
                <w:rFonts w:ascii="微软雅黑" w:hAnsi="宋体" w:eastAsia="微软雅黑" w:cs="宋体"/>
                <w:kern w:val="0"/>
                <w:sz w:val="20"/>
                <w:szCs w:val="20"/>
              </w:rPr>
            </w:pPr>
          </w:p>
        </w:tc>
      </w:tr>
      <w:tr w14:paraId="756C7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777835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234</w:t>
            </w:r>
          </w:p>
        </w:tc>
        <w:tc>
          <w:tcPr>
            <w:tcW w:w="308" w:type="dxa"/>
            <w:vAlign w:val="center"/>
          </w:tcPr>
          <w:p w14:paraId="37BC93D0">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6BC00A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对注册造价工程师不履行注册造价工程师义务；在执业过程中，索贿、受贿或者谋取合同约定费用外的其他利益等行为的处罚</w:t>
            </w:r>
          </w:p>
        </w:tc>
        <w:tc>
          <w:tcPr>
            <w:tcW w:w="546" w:type="dxa"/>
            <w:vAlign w:val="center"/>
          </w:tcPr>
          <w:p w14:paraId="7192FEC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DB4E47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A1F54AB">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536FE84D">
            <w:pPr>
              <w:adjustRightInd w:val="0"/>
              <w:snapToGrid w:val="0"/>
              <w:spacing w:line="299" w:lineRule="exact"/>
              <w:ind w:firstLine="400" w:firstLineChars="200"/>
              <w:rPr>
                <w:rFonts w:hint="eastAsia" w:eastAsia="仿宋"/>
                <w:snapToGrid w:val="0"/>
                <w:color w:val="000000"/>
                <w:sz w:val="20"/>
                <w:szCs w:val="20"/>
              </w:rPr>
            </w:pPr>
            <w:r>
              <w:rPr>
                <w:rFonts w:hint="eastAsia" w:eastAsia="仿宋"/>
                <w:snapToGrid w:val="0"/>
                <w:color w:val="000000"/>
                <w:sz w:val="20"/>
                <w:szCs w:val="20"/>
              </w:rPr>
              <w:t>【部门规章】《注册造价工程师管理办法》（2006年住建部令第150号发布，2020年住房和城乡建设部令第50号修正）</w:t>
            </w:r>
            <w:r>
              <w:rPr>
                <w:rStyle w:val="7"/>
                <w:rFonts w:hint="default" w:ascii="Times New Roman" w:hAnsi="Times New Roman" w:eastAsia="仿宋"/>
                <w:snapToGrid w:val="0"/>
              </w:rPr>
              <w:t>第二十条：注册造价工程师不得有下</w:t>
            </w:r>
            <w:r>
              <w:rPr>
                <w:rStyle w:val="8"/>
                <w:rFonts w:hint="eastAsia" w:eastAsia="仿宋"/>
                <w:snapToGrid w:val="0"/>
              </w:rPr>
              <w:t>列</w:t>
            </w:r>
            <w:r>
              <w:rPr>
                <w:rStyle w:val="7"/>
                <w:rFonts w:hint="default" w:ascii="Times New Roman" w:hAnsi="Times New Roman" w:eastAsia="仿宋"/>
                <w:snapToGrid w:val="0"/>
              </w:rPr>
              <w:t>行为：</w:t>
            </w:r>
          </w:p>
          <w:p w14:paraId="6F79B07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（一）不履行注册造价工程</w:t>
            </w:r>
            <w:r>
              <w:rPr>
                <w:rStyle w:val="8"/>
                <w:rFonts w:hint="eastAsia" w:eastAsia="仿宋"/>
                <w:snapToGrid w:val="0"/>
              </w:rPr>
              <w:t>师</w:t>
            </w:r>
            <w:r>
              <w:rPr>
                <w:rStyle w:val="7"/>
                <w:rFonts w:hint="default" w:ascii="Times New Roman" w:hAnsi="Times New Roman" w:eastAsia="仿宋"/>
                <w:snapToGrid w:val="0"/>
              </w:rPr>
              <w:t>义务；</w:t>
            </w:r>
          </w:p>
          <w:p w14:paraId="7C9250E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（二）在执业过程中，索贿、受贿或者谋取合同约定费用外的其</w:t>
            </w:r>
            <w:r>
              <w:rPr>
                <w:rStyle w:val="8"/>
                <w:rFonts w:hint="eastAsia" w:eastAsia="仿宋"/>
                <w:snapToGrid w:val="0"/>
              </w:rPr>
              <w:t>他</w:t>
            </w:r>
            <w:r>
              <w:rPr>
                <w:rStyle w:val="7"/>
                <w:rFonts w:hint="default" w:ascii="Times New Roman" w:hAnsi="Times New Roman" w:eastAsia="仿宋"/>
                <w:snapToGrid w:val="0"/>
              </w:rPr>
              <w:t>利益；</w:t>
            </w:r>
          </w:p>
          <w:p w14:paraId="3B0D21E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（三）在执业过程中实施商</w:t>
            </w:r>
            <w:r>
              <w:rPr>
                <w:rStyle w:val="8"/>
                <w:rFonts w:hint="eastAsia" w:eastAsia="仿宋"/>
                <w:snapToGrid w:val="0"/>
              </w:rPr>
              <w:t>业</w:t>
            </w:r>
            <w:r>
              <w:rPr>
                <w:rStyle w:val="7"/>
                <w:rFonts w:hint="default" w:ascii="Times New Roman" w:hAnsi="Times New Roman" w:eastAsia="仿宋"/>
                <w:snapToGrid w:val="0"/>
              </w:rPr>
              <w:t>贿赂；</w:t>
            </w:r>
          </w:p>
          <w:p w14:paraId="52B385B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（四）签署有虚假记载、误导性陈述的工程造价成</w:t>
            </w:r>
            <w:r>
              <w:rPr>
                <w:rStyle w:val="8"/>
                <w:rFonts w:hint="eastAsia" w:eastAsia="仿宋"/>
                <w:snapToGrid w:val="0"/>
              </w:rPr>
              <w:t>果</w:t>
            </w:r>
            <w:r>
              <w:rPr>
                <w:rStyle w:val="7"/>
                <w:rFonts w:hint="default" w:ascii="Times New Roman" w:hAnsi="Times New Roman" w:eastAsia="仿宋"/>
                <w:snapToGrid w:val="0"/>
              </w:rPr>
              <w:t>文件；</w:t>
            </w:r>
          </w:p>
          <w:p w14:paraId="27A763E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（五）以个人名义承接工程造</w:t>
            </w:r>
            <w:r>
              <w:rPr>
                <w:rStyle w:val="8"/>
                <w:rFonts w:hint="eastAsia" w:eastAsia="仿宋"/>
                <w:snapToGrid w:val="0"/>
              </w:rPr>
              <w:t>价</w:t>
            </w:r>
            <w:r>
              <w:rPr>
                <w:rStyle w:val="7"/>
                <w:rFonts w:hint="default" w:ascii="Times New Roman" w:hAnsi="Times New Roman" w:eastAsia="仿宋"/>
                <w:snapToGrid w:val="0"/>
              </w:rPr>
              <w:t>业务；</w:t>
            </w:r>
          </w:p>
          <w:p w14:paraId="21AB68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（六）允许他人以自己名义从事工程造</w:t>
            </w:r>
            <w:r>
              <w:rPr>
                <w:rStyle w:val="8"/>
                <w:rFonts w:hint="eastAsia" w:eastAsia="仿宋"/>
                <w:snapToGrid w:val="0"/>
              </w:rPr>
              <w:t>价</w:t>
            </w:r>
            <w:r>
              <w:rPr>
                <w:rStyle w:val="7"/>
                <w:rFonts w:hint="default" w:ascii="Times New Roman" w:hAnsi="Times New Roman" w:eastAsia="仿宋"/>
                <w:snapToGrid w:val="0"/>
              </w:rPr>
              <w:t>业务；</w:t>
            </w:r>
          </w:p>
          <w:p w14:paraId="141CF7D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（七）同时在两个或者两个以上单</w:t>
            </w:r>
            <w:r>
              <w:rPr>
                <w:rStyle w:val="8"/>
                <w:rFonts w:hint="eastAsia" w:eastAsia="仿宋"/>
                <w:snapToGrid w:val="0"/>
              </w:rPr>
              <w:t>位</w:t>
            </w:r>
            <w:r>
              <w:rPr>
                <w:rStyle w:val="7"/>
                <w:rFonts w:hint="default" w:ascii="Times New Roman" w:hAnsi="Times New Roman" w:eastAsia="仿宋"/>
                <w:snapToGrid w:val="0"/>
              </w:rPr>
              <w:t>执业；</w:t>
            </w:r>
          </w:p>
          <w:p w14:paraId="5F76A7A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（八）涂改、倒卖、出租、出借或者以其他形式非法转让注册证书或者执</w:t>
            </w:r>
            <w:r>
              <w:rPr>
                <w:rStyle w:val="8"/>
                <w:rFonts w:hint="eastAsia" w:eastAsia="仿宋"/>
                <w:snapToGrid w:val="0"/>
              </w:rPr>
              <w:t>业</w:t>
            </w:r>
            <w:r>
              <w:rPr>
                <w:rStyle w:val="7"/>
                <w:rFonts w:hint="default" w:ascii="Times New Roman" w:hAnsi="Times New Roman" w:eastAsia="仿宋"/>
                <w:snapToGrid w:val="0"/>
              </w:rPr>
              <w:t>印章；</w:t>
            </w:r>
          </w:p>
          <w:p w14:paraId="5BEB28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（九）超出执业范围、注册专业范</w:t>
            </w:r>
            <w:r>
              <w:rPr>
                <w:rStyle w:val="8"/>
                <w:rFonts w:hint="eastAsia" w:eastAsia="仿宋"/>
                <w:snapToGrid w:val="0"/>
              </w:rPr>
              <w:t>围</w:t>
            </w:r>
            <w:r>
              <w:rPr>
                <w:rStyle w:val="7"/>
                <w:rFonts w:hint="default" w:ascii="Times New Roman" w:hAnsi="Times New Roman" w:eastAsia="仿宋"/>
                <w:snapToGrid w:val="0"/>
              </w:rPr>
              <w:t>执业；</w:t>
            </w:r>
          </w:p>
          <w:p w14:paraId="44FAD7E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（十）法律、法规、规章禁止的其</w:t>
            </w:r>
            <w:r>
              <w:rPr>
                <w:rStyle w:val="8"/>
                <w:rFonts w:hint="eastAsia" w:eastAsia="仿宋"/>
                <w:snapToGrid w:val="0"/>
              </w:rPr>
              <w:t>他行为。</w:t>
            </w:r>
          </w:p>
          <w:p w14:paraId="1CB2D88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十六条：注册造价工程师有本办法第二十条规定行为之一的，由县级以上地方人民政府建设主管部门或者其他有关部门给予警告，责令改正，没有违法所得</w:t>
            </w:r>
            <w:r>
              <w:rPr>
                <w:rStyle w:val="8"/>
                <w:rFonts w:hint="eastAsia" w:eastAsia="仿宋"/>
                <w:snapToGrid w:val="0"/>
              </w:rPr>
              <w:t>的</w:t>
            </w:r>
            <w:r>
              <w:rPr>
                <w:rStyle w:val="7"/>
                <w:rFonts w:hint="default" w:ascii="Times New Roman" w:hAnsi="Times New Roman" w:eastAsia="仿宋"/>
                <w:snapToGrid w:val="0"/>
              </w:rPr>
              <w:t>，处以1万元以下罚款，有违法所得的，处以</w:t>
            </w:r>
            <w:r>
              <w:rPr>
                <w:rStyle w:val="8"/>
                <w:rFonts w:hint="eastAsia" w:eastAsia="仿宋"/>
                <w:snapToGrid w:val="0"/>
              </w:rPr>
              <w:t>违</w:t>
            </w:r>
            <w:r>
              <w:rPr>
                <w:rStyle w:val="7"/>
                <w:rFonts w:hint="default" w:ascii="Times New Roman" w:hAnsi="Times New Roman" w:eastAsia="仿宋"/>
                <w:snapToGrid w:val="0"/>
              </w:rPr>
              <w:t>法所得3倍以下</w:t>
            </w:r>
            <w:r>
              <w:rPr>
                <w:rStyle w:val="8"/>
                <w:rFonts w:hint="eastAsia" w:eastAsia="仿宋"/>
                <w:snapToGrid w:val="0"/>
              </w:rPr>
              <w:t>且</w:t>
            </w:r>
            <w:r>
              <w:rPr>
                <w:rStyle w:val="7"/>
                <w:rFonts w:hint="default" w:ascii="Times New Roman" w:hAnsi="Times New Roman" w:eastAsia="仿宋"/>
                <w:snapToGrid w:val="0"/>
              </w:rPr>
              <w:t>不超过3万元</w:t>
            </w:r>
            <w:r>
              <w:rPr>
                <w:rStyle w:val="8"/>
                <w:rFonts w:hint="eastAsia" w:eastAsia="仿宋"/>
                <w:snapToGrid w:val="0"/>
              </w:rPr>
              <w:t>的</w:t>
            </w:r>
            <w:r>
              <w:rPr>
                <w:rStyle w:val="7"/>
                <w:rFonts w:hint="default" w:ascii="Times New Roman" w:hAnsi="Times New Roman" w:eastAsia="仿宋"/>
                <w:snapToGrid w:val="0"/>
              </w:rPr>
              <w:t>罚款。</w:t>
            </w:r>
          </w:p>
          <w:p w14:paraId="7403500B">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p>
        </w:tc>
        <w:tc>
          <w:tcPr>
            <w:tcW w:w="2615" w:type="dxa"/>
            <w:vAlign w:val="center"/>
          </w:tcPr>
          <w:p w14:paraId="6B20A79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D57DD2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29CDB13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30F3D8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4FF895D">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3AC8561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5BA6930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503FD88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413D23E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037754F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79054B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6733FF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25AE47A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6B0B777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2FD70C0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76F8C91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5E74EE3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A11D02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FF4DDD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745C4C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7D5790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C7325F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959AC4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53118BA">
            <w:pPr>
              <w:adjustRightInd w:val="0"/>
              <w:snapToGrid w:val="0"/>
              <w:spacing w:line="300" w:lineRule="exact"/>
              <w:jc w:val="center"/>
              <w:rPr>
                <w:rFonts w:ascii="微软雅黑" w:hAnsi="宋体" w:eastAsia="微软雅黑" w:cs="宋体"/>
                <w:kern w:val="0"/>
                <w:sz w:val="20"/>
                <w:szCs w:val="20"/>
              </w:rPr>
            </w:pPr>
          </w:p>
        </w:tc>
      </w:tr>
      <w:tr w14:paraId="4C5BD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6E5CD3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235</w:t>
            </w:r>
          </w:p>
        </w:tc>
        <w:tc>
          <w:tcPr>
            <w:tcW w:w="308" w:type="dxa"/>
            <w:vAlign w:val="center"/>
          </w:tcPr>
          <w:p w14:paraId="127BA90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BE9F7D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对注册造价工程师或者其聘用单位未按照要求提供造价工程师信用档案信息行为的处罚</w:t>
            </w:r>
          </w:p>
        </w:tc>
        <w:tc>
          <w:tcPr>
            <w:tcW w:w="546" w:type="dxa"/>
            <w:vAlign w:val="center"/>
          </w:tcPr>
          <w:p w14:paraId="30840FE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E4A38B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4695982">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质监站</w:t>
            </w:r>
          </w:p>
        </w:tc>
        <w:tc>
          <w:tcPr>
            <w:tcW w:w="3199" w:type="dxa"/>
            <w:vAlign w:val="center"/>
          </w:tcPr>
          <w:p w14:paraId="6269F7E3">
            <w:pPr>
              <w:adjustRightInd w:val="0"/>
              <w:snapToGrid w:val="0"/>
              <w:spacing w:line="299" w:lineRule="exact"/>
              <w:ind w:firstLine="400" w:firstLineChars="200"/>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【部门规章】《注册造价工程师管理办法》（2006年住建部令第150号发布，2020年住房和城乡建设部令第50号修正）</w:t>
            </w: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十七条：有下列行为之一的，注册造价工程师或者其聘用单位未按照要求提供造价工程师信用档案信息的，由县级以上地方人民政府建设主管部门或者其他有关部门责令限期改正；逾期未改正的</w:t>
            </w:r>
            <w:r>
              <w:rPr>
                <w:rStyle w:val="8"/>
                <w:rFonts w:hint="eastAsia" w:eastAsia="仿宋"/>
                <w:snapToGrid w:val="0"/>
              </w:rPr>
              <w:t>，可处以</w:t>
            </w:r>
            <w:r>
              <w:rPr>
                <w:rStyle w:val="7"/>
                <w:rFonts w:hint="default" w:ascii="Times New Roman" w:hAnsi="Times New Roman" w:eastAsia="仿宋"/>
                <w:snapToGrid w:val="0"/>
              </w:rPr>
              <w:t>100</w:t>
            </w:r>
            <w:r>
              <w:rPr>
                <w:rStyle w:val="8"/>
                <w:rFonts w:hint="eastAsia" w:eastAsia="仿宋"/>
                <w:snapToGrid w:val="0"/>
              </w:rPr>
              <w:t>0</w:t>
            </w:r>
            <w:r>
              <w:rPr>
                <w:rStyle w:val="7"/>
                <w:rFonts w:hint="default" w:ascii="Times New Roman" w:hAnsi="Times New Roman" w:eastAsia="仿宋"/>
                <w:snapToGrid w:val="0"/>
              </w:rPr>
              <w:t>元以上1万元以下的罚款。</w:t>
            </w:r>
          </w:p>
        </w:tc>
        <w:tc>
          <w:tcPr>
            <w:tcW w:w="2615" w:type="dxa"/>
            <w:vAlign w:val="center"/>
          </w:tcPr>
          <w:p w14:paraId="141B9C8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4DC1DF5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380403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D484FB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779372D">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期限等内容。</w:t>
            </w:r>
          </w:p>
          <w:p w14:paraId="0D81AF6B">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6.送达责任：行政处罚决定书按法律规定的方式送达当事人。</w:t>
            </w:r>
          </w:p>
          <w:p w14:paraId="62B38BE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7.执行责任：依照生效的行政处罚决定，监督改正。</w:t>
            </w:r>
          </w:p>
          <w:p w14:paraId="2EF326E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8、其他法律、法规、规章文件规定应当履行的职责。</w:t>
            </w:r>
            <w:r>
              <w:rPr>
                <w:rStyle w:val="7"/>
                <w:rFonts w:hint="eastAsia" w:eastAsia="仿宋"/>
                <w:snapToGrid w:val="0"/>
                <w:lang w:eastAsia="zh-CN"/>
              </w:rPr>
              <w:t>（质监站）</w:t>
            </w:r>
          </w:p>
        </w:tc>
        <w:tc>
          <w:tcPr>
            <w:tcW w:w="6570" w:type="dxa"/>
            <w:vAlign w:val="center"/>
          </w:tcPr>
          <w:p w14:paraId="2B99E2B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1.【法律】《中华人民共和国行政处罚法》第三十条：公民、法人或者其他组织违反行政管理秩序的行为，依法应当给予行政处罚的，行政机关必须查明事实；违法事实不清的，不得给予行政处罚。</w:t>
            </w:r>
          </w:p>
          <w:p w14:paraId="40256EB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0308D45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B85DFC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3A87586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14:paraId="20ECC5E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40CD83C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6B6DED8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tc>
        <w:tc>
          <w:tcPr>
            <w:tcW w:w="1695" w:type="dxa"/>
            <w:vAlign w:val="center"/>
          </w:tcPr>
          <w:p w14:paraId="144728B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D3A869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EF1381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503773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9B6360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97DC0F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2CACD1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1B22030">
            <w:pPr>
              <w:adjustRightInd w:val="0"/>
              <w:snapToGrid w:val="0"/>
              <w:spacing w:line="300" w:lineRule="exact"/>
              <w:jc w:val="center"/>
              <w:rPr>
                <w:rFonts w:ascii="微软雅黑" w:hAnsi="宋体" w:eastAsia="微软雅黑" w:cs="宋体"/>
                <w:kern w:val="0"/>
                <w:sz w:val="20"/>
                <w:szCs w:val="20"/>
              </w:rPr>
            </w:pPr>
          </w:p>
        </w:tc>
      </w:tr>
      <w:tr w14:paraId="53968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8156C8">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2</w:t>
            </w:r>
            <w:r>
              <w:rPr>
                <w:rFonts w:hint="eastAsia" w:eastAsia="仿宋"/>
                <w:snapToGrid w:val="0"/>
                <w:color w:val="000000"/>
                <w:sz w:val="20"/>
                <w:szCs w:val="20"/>
                <w:lang w:val="en-US" w:eastAsia="zh-CN"/>
              </w:rPr>
              <w:t>36</w:t>
            </w:r>
          </w:p>
        </w:tc>
        <w:tc>
          <w:tcPr>
            <w:tcW w:w="308" w:type="dxa"/>
            <w:vAlign w:val="center"/>
          </w:tcPr>
          <w:p w14:paraId="650DD0A7">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BA5284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对公共租赁住房的所有权人及其委托的运营单位向不符合条件的对象出租公共租赁住房等行为的处罚</w:t>
            </w:r>
          </w:p>
        </w:tc>
        <w:tc>
          <w:tcPr>
            <w:tcW w:w="546" w:type="dxa"/>
            <w:vAlign w:val="center"/>
          </w:tcPr>
          <w:p w14:paraId="3042EF8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0CB74B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5247FA9">
            <w:pPr>
              <w:adjustRightInd w:val="0"/>
              <w:snapToGrid w:val="0"/>
              <w:spacing w:line="299" w:lineRule="exact"/>
              <w:rPr>
                <w:rFonts w:hint="eastAsia"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2FFD19C6">
            <w:pPr>
              <w:adjustRightInd w:val="0"/>
              <w:snapToGrid w:val="0"/>
              <w:spacing w:line="299" w:lineRule="exact"/>
              <w:ind w:firstLine="400" w:firstLineChars="200"/>
              <w:rPr>
                <w:rFonts w:hint="eastAsia" w:ascii="宋体" w:hAnsi="宋体" w:eastAsia="仿宋"/>
                <w:snapToGrid w:val="0"/>
                <w:color w:val="000000"/>
                <w:sz w:val="20"/>
                <w:szCs w:val="20"/>
              </w:rPr>
            </w:pPr>
            <w:r>
              <w:rPr>
                <w:rFonts w:hint="eastAsia" w:ascii="宋体" w:hAnsi="宋体" w:eastAsia="仿宋"/>
                <w:snapToGrid w:val="0"/>
                <w:color w:val="000000"/>
                <w:sz w:val="20"/>
                <w:szCs w:val="20"/>
              </w:rPr>
              <w:t>【部门规章】《公共租赁住房管理办法》（2012年建设部令第11号）</w:t>
            </w:r>
            <w:r>
              <w:rPr>
                <w:rStyle w:val="7"/>
                <w:rFonts w:hint="default" w:eastAsia="仿宋"/>
                <w:snapToGrid w:val="0"/>
              </w:rPr>
              <w:t>第三十四条：公共租赁住房的所有权人及其委托的运营单位违反本办法，有下列行为之一的，由市、县级人民政府住房保障主管部门责令限期改正</w:t>
            </w:r>
            <w:r>
              <w:rPr>
                <w:rStyle w:val="8"/>
                <w:rFonts w:hint="eastAsia" w:ascii="宋体" w:hAnsi="宋体" w:eastAsia="仿宋"/>
                <w:snapToGrid w:val="0"/>
              </w:rPr>
              <w:t>，</w:t>
            </w:r>
            <w:r>
              <w:rPr>
                <w:rStyle w:val="7"/>
                <w:rFonts w:hint="default" w:eastAsia="仿宋"/>
                <w:snapToGrid w:val="0"/>
              </w:rPr>
              <w:t>并处以3万元</w:t>
            </w:r>
            <w:r>
              <w:rPr>
                <w:rStyle w:val="8"/>
                <w:rFonts w:hint="eastAsia" w:ascii="宋体" w:hAnsi="宋体" w:eastAsia="仿宋"/>
                <w:snapToGrid w:val="0"/>
              </w:rPr>
              <w:t>以下</w:t>
            </w:r>
            <w:r>
              <w:rPr>
                <w:rStyle w:val="7"/>
                <w:rFonts w:hint="default" w:eastAsia="仿宋"/>
                <w:snapToGrid w:val="0"/>
              </w:rPr>
              <w:t>罚款</w:t>
            </w:r>
          </w:p>
          <w:p w14:paraId="3F96D0F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（一）向不符合条件的对象出租公共租赁</w:t>
            </w:r>
            <w:r>
              <w:rPr>
                <w:rStyle w:val="8"/>
                <w:rFonts w:hint="eastAsia" w:ascii="宋体" w:hAnsi="宋体" w:eastAsia="仿宋"/>
                <w:snapToGrid w:val="0"/>
              </w:rPr>
              <w:t>住</w:t>
            </w:r>
            <w:r>
              <w:rPr>
                <w:rStyle w:val="7"/>
                <w:rFonts w:hint="default" w:eastAsia="仿宋"/>
                <w:snapToGrid w:val="0"/>
              </w:rPr>
              <w:t>房的；</w:t>
            </w:r>
          </w:p>
          <w:p w14:paraId="260176B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（二）未履行公共租赁住房及其配套设施维修养护</w:t>
            </w:r>
            <w:r>
              <w:rPr>
                <w:rStyle w:val="8"/>
                <w:rFonts w:hint="eastAsia" w:ascii="宋体" w:hAnsi="宋体" w:eastAsia="仿宋"/>
                <w:snapToGrid w:val="0"/>
              </w:rPr>
              <w:t>义</w:t>
            </w:r>
            <w:r>
              <w:rPr>
                <w:rStyle w:val="7"/>
                <w:rFonts w:hint="default" w:eastAsia="仿宋"/>
                <w:snapToGrid w:val="0"/>
              </w:rPr>
              <w:t>务的；</w:t>
            </w:r>
          </w:p>
          <w:p w14:paraId="5871C06F">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（三）改变公共租赁住房的保障性住房性质、用途，以及配套设施的规划用途的。</w:t>
            </w:r>
          </w:p>
        </w:tc>
        <w:tc>
          <w:tcPr>
            <w:tcW w:w="2615" w:type="dxa"/>
            <w:vAlign w:val="center"/>
          </w:tcPr>
          <w:p w14:paraId="442D99D6">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1.受理责任：住房保障行政主管部门在检查中发现或者接到举报、控告的违法行为或者下属机构上报的或其他机关移送的违法案件，应及时制止，并予以审查，决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16138190">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2.审查责任：住房保障行政主管部门对涉及处罚项目立案的案件，指定专人负责，与当事人有直接利害关系的应当回避。执法人员不得少于两人，调查时应出示执法证件，允许当事人辩解陈述，执法人员应保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6C784F1D">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3.审查责任：住房保障行政主管部门应当对案件违法事实、证据、调查取证程序、法律适用、处罚种类和幅度、当事人陈述和申辩理由等方面进行审查，提出处理意见（主要证据不足时，以适当的方式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6F353706">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4.告知责任：住房保障行政主管部门在做出行政处罚决定前，应制作《行政处罚听证告知书》送达当事人，告知当事人违法事实及其享有的陈述、申辩等权利、要求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0E0CB7D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5.决定责任：住房保障行政主管部门根据审理情况决定是否予以行政处罚。依法需要给予行政处罚的，应制作行政处罚决定书，载明违法事实和证据、处罚依据和内容、申请行政复议或提起行政诉讼的途径和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4F5B347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5797F73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7.执行责任：依照生效的行政处罚决定</w:t>
            </w:r>
            <w:r>
              <w:rPr>
                <w:rStyle w:val="8"/>
                <w:rFonts w:hint="eastAsia" w:ascii="宋体" w:hAnsi="宋体" w:eastAsia="仿宋"/>
                <w:snapToGrid w:val="0"/>
              </w:rPr>
              <w:t>，监</w:t>
            </w:r>
            <w:r>
              <w:rPr>
                <w:rStyle w:val="7"/>
                <w:rFonts w:hint="default" w:eastAsia="仿宋"/>
                <w:snapToGrid w:val="0"/>
              </w:rPr>
              <w:t>督改正。</w:t>
            </w:r>
          </w:p>
          <w:p w14:paraId="07E1FBC4">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8、其他法律、法规、规章文件规定应当</w:t>
            </w:r>
            <w:r>
              <w:rPr>
                <w:rStyle w:val="8"/>
                <w:rFonts w:hint="eastAsia" w:ascii="宋体" w:hAnsi="宋体" w:eastAsia="仿宋"/>
                <w:snapToGrid w:val="0"/>
              </w:rPr>
              <w:t>履行的职责。</w:t>
            </w:r>
            <w:r>
              <w:rPr>
                <w:rStyle w:val="7"/>
                <w:rFonts w:hint="eastAsia"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r>
              <w:rPr>
                <w:rStyle w:val="7"/>
                <w:rFonts w:hint="eastAsia" w:eastAsia="仿宋"/>
                <w:snapToGrid w:val="0"/>
                <w:lang w:eastAsia="zh-CN"/>
              </w:rPr>
              <w:t>）</w:t>
            </w:r>
          </w:p>
        </w:tc>
        <w:tc>
          <w:tcPr>
            <w:tcW w:w="6570" w:type="dxa"/>
            <w:vAlign w:val="center"/>
          </w:tcPr>
          <w:p w14:paraId="678EFA3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1—1.【法律】《中华人民共和国行政处罚法</w:t>
            </w:r>
            <w:r>
              <w:rPr>
                <w:rStyle w:val="8"/>
                <w:rFonts w:hint="eastAsia" w:ascii="宋体" w:hAnsi="宋体" w:eastAsia="仿宋"/>
                <w:snapToGrid w:val="0"/>
              </w:rPr>
              <w:t>》第</w:t>
            </w:r>
            <w:r>
              <w:rPr>
                <w:rStyle w:val="7"/>
                <w:rFonts w:hint="default"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0A2FB189">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w:t>
            </w:r>
            <w:r>
              <w:rPr>
                <w:rStyle w:val="7"/>
                <w:rFonts w:hint="default" w:eastAsia="仿宋"/>
                <w:snapToGrid w:val="0"/>
              </w:rPr>
              <w:t>2.【法律】《中华人民共和国行政处罚法</w:t>
            </w:r>
            <w:r>
              <w:rPr>
                <w:rStyle w:val="8"/>
                <w:rFonts w:hint="eastAsia" w:ascii="宋体" w:hAnsi="宋体" w:eastAsia="仿宋"/>
                <w:snapToGrid w:val="0"/>
              </w:rPr>
              <w:t>》第</w:t>
            </w:r>
            <w:r>
              <w:rPr>
                <w:rStyle w:val="7"/>
                <w:rFonts w:hint="default" w:eastAsia="仿宋"/>
                <w:snapToGrid w:val="0"/>
              </w:rPr>
              <w:t>三十八条：调查终结，行政机关负责人应当对调查结果进行审查。</w:t>
            </w:r>
          </w:p>
          <w:p w14:paraId="33A2E233">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w:t>
            </w:r>
            <w:r>
              <w:rPr>
                <w:rStyle w:val="7"/>
                <w:rFonts w:hint="default" w:eastAsia="仿宋"/>
                <w:snapToGrid w:val="0"/>
              </w:rPr>
              <w:t>3.【法律】《中华人民共和国行政处罚法</w:t>
            </w:r>
            <w:r>
              <w:rPr>
                <w:rStyle w:val="8"/>
                <w:rFonts w:hint="eastAsia" w:ascii="宋体" w:hAnsi="宋体" w:eastAsia="仿宋"/>
                <w:snapToGrid w:val="0"/>
              </w:rPr>
              <w:t>》第</w:t>
            </w:r>
            <w:r>
              <w:rPr>
                <w:rStyle w:val="7"/>
                <w:rFonts w:hint="default" w:eastAsia="仿宋"/>
                <w:snapToGrid w:val="0"/>
              </w:rPr>
              <w:t>三十一条：行政机关在作出行政处罚决定之前，应当告知当事人作出行政处罚决定的事实、理由及依据，并告知当事人依法享有的权利。</w:t>
            </w:r>
          </w:p>
          <w:p w14:paraId="7FB5D84D">
            <w:pPr>
              <w:adjustRightInd w:val="0"/>
              <w:snapToGrid w:val="0"/>
              <w:spacing w:line="280" w:lineRule="exact"/>
              <w:ind w:firstLine="400" w:firstLineChars="200"/>
              <w:rPr>
                <w:rStyle w:val="8"/>
                <w:rFonts w:hint="eastAsia" w:ascii="宋体" w:hAnsi="宋体" w:eastAsia="仿宋"/>
                <w:snapToGrid w:val="0"/>
              </w:rPr>
            </w:pPr>
            <w:r>
              <w:rPr>
                <w:rStyle w:val="8"/>
                <w:rFonts w:hint="eastAsia" w:ascii="宋体" w:hAnsi="宋体" w:eastAsia="仿宋"/>
                <w:snapToGrid w:val="0"/>
              </w:rPr>
              <w:t>1—</w:t>
            </w:r>
            <w:r>
              <w:rPr>
                <w:rStyle w:val="7"/>
                <w:rFonts w:hint="default" w:eastAsia="仿宋"/>
                <w:snapToGrid w:val="0"/>
              </w:rPr>
              <w:t>4.【法律】《中华人民共和国行政处罚法</w:t>
            </w:r>
            <w:r>
              <w:rPr>
                <w:rStyle w:val="8"/>
                <w:rFonts w:hint="eastAsia" w:ascii="宋体" w:hAnsi="宋体" w:eastAsia="仿宋"/>
                <w:snapToGrid w:val="0"/>
              </w:rPr>
              <w:t>》第</w:t>
            </w:r>
            <w:r>
              <w:rPr>
                <w:rStyle w:val="7"/>
                <w:rFonts w:hint="default" w:eastAsia="仿宋"/>
                <w:snapToGrid w:val="0"/>
              </w:rPr>
              <w:t>三十八条：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0F5F6F16">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第</w:t>
            </w:r>
            <w:r>
              <w:rPr>
                <w:rStyle w:val="7"/>
                <w:rFonts w:hint="default" w:eastAsia="仿宋"/>
                <w:snapToGrid w:val="0"/>
              </w:rPr>
              <w:t>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0334A43E">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w:t>
            </w:r>
            <w:r>
              <w:rPr>
                <w:rStyle w:val="7"/>
                <w:rFonts w:hint="default" w:eastAsia="仿宋"/>
                <w:snapToGrid w:val="0"/>
              </w:rPr>
              <w:t>5.【法律】《中华人民共和国行政处罚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第四十条：行政处罚决定书应当在宣告后当场交付当事人；当事人不在场的，行政机关应当在七日内依照民事诉讼法的有关规定，将行政处罚决定书送达当事人。</w:t>
            </w:r>
          </w:p>
          <w:p w14:paraId="72EBD8D9">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1—</w:t>
            </w:r>
            <w:r>
              <w:rPr>
                <w:rStyle w:val="7"/>
                <w:rFonts w:hint="default" w:eastAsia="仿宋"/>
                <w:snapToGrid w:val="0"/>
              </w:rPr>
              <w:t>6.【法律】《中华人民共和国行政处罚法</w:t>
            </w:r>
            <w:r>
              <w:rPr>
                <w:rStyle w:val="8"/>
                <w:rFonts w:hint="eastAsia" w:ascii="宋体" w:hAnsi="宋体" w:eastAsia="仿宋"/>
                <w:snapToGrid w:val="0"/>
              </w:rPr>
              <w:t>》第</w:t>
            </w:r>
            <w:r>
              <w:rPr>
                <w:rStyle w:val="7"/>
                <w:rFonts w:hint="default" w:eastAsia="仿宋"/>
                <w:snapToGrid w:val="0"/>
              </w:rPr>
              <w:t>四十四条：行政处罚决定依法作出后，当事人应当在行政处罚决定的期限内，予以履行。</w:t>
            </w:r>
          </w:p>
        </w:tc>
        <w:tc>
          <w:tcPr>
            <w:tcW w:w="1695" w:type="dxa"/>
            <w:vAlign w:val="center"/>
          </w:tcPr>
          <w:p w14:paraId="5FD5B1B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696F24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CDDC1A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5B4012A">
            <w:pPr>
              <w:adjustRightInd w:val="0"/>
              <w:snapToGrid w:val="0"/>
              <w:spacing w:line="299" w:lineRule="exact"/>
              <w:ind w:firstLine="400" w:firstLineChars="200"/>
              <w:rPr>
                <w:rFonts w:hint="eastAsia" w:ascii="微软雅黑" w:hAnsi="宋体" w:eastAsia="仿宋" w:cs="宋体"/>
                <w:kern w:val="0"/>
                <w:sz w:val="20"/>
                <w:szCs w:val="20"/>
                <w:lang w:eastAsia="zh-CN"/>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B3BCE5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697B50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3D2FEB3">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44E542D">
            <w:pPr>
              <w:adjustRightInd w:val="0"/>
              <w:snapToGrid w:val="0"/>
              <w:spacing w:line="300" w:lineRule="exact"/>
              <w:jc w:val="center"/>
              <w:rPr>
                <w:rFonts w:ascii="微软雅黑" w:hAnsi="宋体" w:eastAsia="微软雅黑" w:cs="宋体"/>
                <w:kern w:val="0"/>
                <w:sz w:val="20"/>
                <w:szCs w:val="20"/>
              </w:rPr>
            </w:pPr>
          </w:p>
        </w:tc>
      </w:tr>
      <w:tr w14:paraId="0E0C5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3DED9D5">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2</w:t>
            </w:r>
            <w:r>
              <w:rPr>
                <w:rFonts w:hint="eastAsia" w:eastAsia="仿宋"/>
                <w:snapToGrid w:val="0"/>
                <w:color w:val="000000"/>
                <w:sz w:val="20"/>
                <w:szCs w:val="20"/>
                <w:lang w:val="en-US" w:eastAsia="zh-CN"/>
              </w:rPr>
              <w:t>37</w:t>
            </w:r>
          </w:p>
        </w:tc>
        <w:tc>
          <w:tcPr>
            <w:tcW w:w="308" w:type="dxa"/>
            <w:vAlign w:val="center"/>
          </w:tcPr>
          <w:p w14:paraId="3A4A8091">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4F422D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对申请人以欺骗等不正当手段，登记为轮候对象或者承租公共租赁住房行为的处罚</w:t>
            </w:r>
          </w:p>
        </w:tc>
        <w:tc>
          <w:tcPr>
            <w:tcW w:w="546" w:type="dxa"/>
            <w:vAlign w:val="center"/>
          </w:tcPr>
          <w:p w14:paraId="6BB182A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2687CA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EB34D80">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13C412AB">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Fonts w:hint="eastAsia" w:ascii="宋体" w:hAnsi="宋体" w:eastAsia="仿宋"/>
                <w:snapToGrid w:val="0"/>
                <w:color w:val="000000"/>
                <w:sz w:val="20"/>
                <w:szCs w:val="20"/>
              </w:rPr>
              <w:t>【部门规章】《公共租赁住房管理办法》（2012年建设部令第11号）</w:t>
            </w:r>
            <w:r>
              <w:rPr>
                <w:rStyle w:val="7"/>
                <w:rFonts w:hint="default" w:eastAsia="仿宋"/>
                <w:snapToGrid w:val="0"/>
              </w:rPr>
              <w:t>第</w:t>
            </w:r>
            <w:r>
              <w:rPr>
                <w:rStyle w:val="8"/>
                <w:rFonts w:hint="eastAsia" w:ascii="宋体" w:hAnsi="宋体" w:eastAsia="仿宋"/>
                <w:snapToGrid w:val="0"/>
              </w:rPr>
              <w:t>三</w:t>
            </w:r>
            <w:r>
              <w:rPr>
                <w:rStyle w:val="7"/>
                <w:rFonts w:hint="default" w:eastAsia="仿宋"/>
                <w:snapToGrid w:val="0"/>
              </w:rPr>
              <w:t>十五条：申请人隐瞒有关情况或者提供虚假材料申请公共租赁住房的，市、县级人民政府住房保障主管部门不予受理，给予警告，并记入公共租赁住房管理档案。以欺骗等不正当手段，登记为轮候对象或者承租公共租赁住房的，由市、县级人民政府住房保障主管</w:t>
            </w:r>
            <w:r>
              <w:rPr>
                <w:rStyle w:val="8"/>
                <w:rFonts w:hint="eastAsia" w:ascii="宋体" w:hAnsi="宋体" w:eastAsia="仿宋"/>
                <w:snapToGrid w:val="0"/>
              </w:rPr>
              <w:t>部门处以</w:t>
            </w:r>
            <w:r>
              <w:rPr>
                <w:rStyle w:val="7"/>
                <w:rFonts w:hint="default" w:eastAsia="仿宋"/>
                <w:snapToGrid w:val="0"/>
              </w:rPr>
              <w:t>1000元以下罚款，记入公共租赁住房管理档案；登记为轮候对象的，取消登记；已承租公共租赁住房的，责令限期退回所承租公共租赁住房，并按市场价格补缴租金，逾期不退回的，可以依法申请人民法院强制执行，承租人自退回公共租赁住房之日起五年内不得再次申请公共租赁住房。</w:t>
            </w:r>
          </w:p>
        </w:tc>
        <w:tc>
          <w:tcPr>
            <w:tcW w:w="2615" w:type="dxa"/>
            <w:vAlign w:val="center"/>
          </w:tcPr>
          <w:p w14:paraId="66C68F5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1.受理责任：住房保障行政主管部门在检查中发现或者接到举报、控告的违法行为或者下属机构上报的或其他机关移送的违法案件，应及时制止，并予以审查，决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6826253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2.调查责任：住房保障行政主管部门对涉及处罚项目立案的案件，指定专人负责，与当事人有直接利害关系的应当回避。执法人员不得少于两人，调查时应出示执法证件，允许当事人辩解陈述，执法人员应保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2016EC6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3.审查责任：住房保障行政主管部门应当对案件违法事实、证据、调查取证程序、法律适用、处罚种类和幅度、当事人陈述和申辩理由等方面进行审查，提出处理意见（主要证据不足时，以适当的方式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4B1918B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4.告知责任：住房保障行政主管部门在做出行政处罚决定前，应制作《行政处罚听证告知书》送达当事人，告知当事人违法事实及其享有的陈述、申辩等权利、要求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5C88DFB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5.决定责任：住房保障行政主管部门根据审理情况决定是否予以行政处罚。依法需要给予行政处罚的，应制作行政处罚决定书，载明违法事实和证据、处罚依据和内容、申请行政复议或提起行政诉讼的途径和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0FB00C8D">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316046B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7.事后监管责任：依照生效的行政处罚决定</w:t>
            </w:r>
            <w:r>
              <w:rPr>
                <w:rStyle w:val="8"/>
                <w:rFonts w:hint="eastAsia" w:ascii="宋体" w:hAnsi="宋体" w:eastAsia="仿宋"/>
                <w:snapToGrid w:val="0"/>
              </w:rPr>
              <w:t>，监</w:t>
            </w:r>
            <w:r>
              <w:rPr>
                <w:rStyle w:val="7"/>
                <w:rFonts w:hint="default" w:eastAsia="仿宋"/>
                <w:snapToGrid w:val="0"/>
              </w:rPr>
              <w:t>督改正。</w:t>
            </w:r>
          </w:p>
          <w:p w14:paraId="2F349E9C">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8、其他法律、法规、规章文件规定应当履行的职责。</w:t>
            </w:r>
            <w:r>
              <w:rPr>
                <w:rStyle w:val="7"/>
                <w:rFonts w:hint="eastAsia"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r>
              <w:rPr>
                <w:rStyle w:val="7"/>
                <w:rFonts w:hint="eastAsia" w:eastAsia="仿宋"/>
                <w:snapToGrid w:val="0"/>
                <w:lang w:eastAsia="zh-CN"/>
              </w:rPr>
              <w:t>）</w:t>
            </w:r>
          </w:p>
        </w:tc>
        <w:tc>
          <w:tcPr>
            <w:tcW w:w="6570" w:type="dxa"/>
            <w:vAlign w:val="center"/>
          </w:tcPr>
          <w:p w14:paraId="3657452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w:t>
            </w:r>
            <w:r>
              <w:rPr>
                <w:rStyle w:val="8"/>
                <w:rFonts w:hint="eastAsia" w:ascii="宋体" w:hAnsi="宋体" w:eastAsia="仿宋"/>
                <w:snapToGrid w:val="0"/>
              </w:rPr>
              <w:t>1</w:t>
            </w:r>
            <w:r>
              <w:rPr>
                <w:rStyle w:val="7"/>
                <w:rFonts w:hint="default" w:eastAsia="仿宋"/>
                <w:snapToGrid w:val="0"/>
              </w:rPr>
              <w:t>.【法律】.【法律】《中华人民共和国行政处罚法》</w:t>
            </w:r>
            <w:r>
              <w:rPr>
                <w:rStyle w:val="8"/>
                <w:rFonts w:hint="eastAsia" w:ascii="宋体" w:hAnsi="宋体" w:eastAsia="仿宋"/>
                <w:snapToGrid w:val="0"/>
              </w:rPr>
              <w:t>第</w:t>
            </w:r>
            <w:r>
              <w:rPr>
                <w:rStyle w:val="7"/>
                <w:rFonts w:hint="default"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40E8ED90">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w:t>
            </w:r>
            <w:r>
              <w:rPr>
                <w:rStyle w:val="7"/>
                <w:rFonts w:hint="default" w:eastAsia="仿宋"/>
                <w:snapToGrid w:val="0"/>
              </w:rPr>
              <w:t>2.【法律】《中华人民共和国行政处罚法</w:t>
            </w:r>
            <w:r>
              <w:rPr>
                <w:rStyle w:val="8"/>
                <w:rFonts w:hint="eastAsia" w:ascii="宋体" w:hAnsi="宋体" w:eastAsia="仿宋"/>
                <w:snapToGrid w:val="0"/>
              </w:rPr>
              <w:t>》第</w:t>
            </w:r>
            <w:r>
              <w:rPr>
                <w:rStyle w:val="7"/>
                <w:rFonts w:hint="default" w:eastAsia="仿宋"/>
                <w:snapToGrid w:val="0"/>
              </w:rPr>
              <w:t>三十八条：调查终结，行政机关负责人应当对调查结果进行审查。</w:t>
            </w:r>
          </w:p>
          <w:p w14:paraId="7C65BE58">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w:t>
            </w:r>
            <w:r>
              <w:rPr>
                <w:rStyle w:val="7"/>
                <w:rFonts w:hint="default" w:eastAsia="仿宋"/>
                <w:snapToGrid w:val="0"/>
              </w:rPr>
              <w:t>3.【法律】《中华人民共和国行政处罚法</w:t>
            </w:r>
            <w:r>
              <w:rPr>
                <w:rStyle w:val="8"/>
                <w:rFonts w:hint="eastAsia" w:ascii="宋体" w:hAnsi="宋体" w:eastAsia="仿宋"/>
                <w:snapToGrid w:val="0"/>
              </w:rPr>
              <w:t>》第</w:t>
            </w:r>
            <w:r>
              <w:rPr>
                <w:rStyle w:val="7"/>
                <w:rFonts w:hint="default" w:eastAsia="仿宋"/>
                <w:snapToGrid w:val="0"/>
              </w:rPr>
              <w:t>三十一条：行政机关在作出行政处罚决定之前，应当告知当事人作出行政处罚决定的事实、理由及依据，并告知当事人依法享有的权利。</w:t>
            </w:r>
          </w:p>
          <w:p w14:paraId="4AF0B9E2">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w:t>
            </w:r>
            <w:r>
              <w:rPr>
                <w:rStyle w:val="7"/>
                <w:rFonts w:hint="default" w:eastAsia="仿宋"/>
                <w:snapToGrid w:val="0"/>
              </w:rPr>
              <w:t>4.【法律】《中华人民共和国行政处罚法</w:t>
            </w:r>
            <w:r>
              <w:rPr>
                <w:rStyle w:val="8"/>
                <w:rFonts w:hint="eastAsia" w:ascii="宋体" w:hAnsi="宋体" w:eastAsia="仿宋"/>
                <w:snapToGrid w:val="0"/>
              </w:rPr>
              <w:t>》第</w:t>
            </w:r>
            <w:r>
              <w:rPr>
                <w:rStyle w:val="7"/>
                <w:rFonts w:hint="default" w:eastAsia="仿宋"/>
                <w:snapToGrid w:val="0"/>
              </w:rPr>
              <w:t>三十八条：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Style w:val="8"/>
                <w:rFonts w:hint="eastAsia" w:ascii="宋体" w:hAnsi="宋体" w:eastAsia="仿宋"/>
                <w:snapToGrid w:val="0"/>
              </w:rPr>
              <w:t>；第</w:t>
            </w:r>
            <w:r>
              <w:rPr>
                <w:rStyle w:val="7"/>
                <w:rFonts w:hint="default" w:eastAsia="仿宋"/>
                <w:snapToGrid w:val="0"/>
              </w:rPr>
              <w:t>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221135F8">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1—5.</w:t>
            </w:r>
            <w:r>
              <w:rPr>
                <w:rStyle w:val="7"/>
                <w:rFonts w:hint="default" w:eastAsia="仿宋"/>
                <w:snapToGrid w:val="0"/>
              </w:rPr>
              <w:t>【法律】《中华人民共和国行政处罚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第四十条：行政处罚决定书应当在宣告后当场交付当事人；当事人不在场的，行政机关应当在七日内依照民事诉讼法的有关规定，将行政处罚决定书送达当事人。</w:t>
            </w:r>
          </w:p>
          <w:p w14:paraId="159A4B74">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1—</w:t>
            </w:r>
            <w:r>
              <w:rPr>
                <w:rStyle w:val="7"/>
                <w:rFonts w:hint="default" w:eastAsia="仿宋"/>
                <w:snapToGrid w:val="0"/>
              </w:rPr>
              <w:t>6.【法律】《中华人民共和国行政处罚法</w:t>
            </w:r>
            <w:r>
              <w:rPr>
                <w:rStyle w:val="8"/>
                <w:rFonts w:hint="eastAsia" w:ascii="宋体" w:hAnsi="宋体" w:eastAsia="仿宋"/>
                <w:snapToGrid w:val="0"/>
              </w:rPr>
              <w:t>》第</w:t>
            </w:r>
            <w:r>
              <w:rPr>
                <w:rStyle w:val="7"/>
                <w:rFonts w:hint="default" w:eastAsia="仿宋"/>
                <w:snapToGrid w:val="0"/>
              </w:rPr>
              <w:t>四十四条：行政处罚决定依法作出后，当事人应当在行政处罚决定的期限内，予以履行。</w:t>
            </w:r>
          </w:p>
        </w:tc>
        <w:tc>
          <w:tcPr>
            <w:tcW w:w="1695" w:type="dxa"/>
            <w:vAlign w:val="center"/>
          </w:tcPr>
          <w:p w14:paraId="232083D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429E3D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4211EA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740EC9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592C15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AA6EFE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65C416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393F386">
            <w:pPr>
              <w:adjustRightInd w:val="0"/>
              <w:snapToGrid w:val="0"/>
              <w:spacing w:line="300" w:lineRule="exact"/>
              <w:jc w:val="center"/>
              <w:rPr>
                <w:rFonts w:ascii="微软雅黑" w:hAnsi="宋体" w:eastAsia="微软雅黑" w:cs="宋体"/>
                <w:kern w:val="0"/>
                <w:sz w:val="20"/>
                <w:szCs w:val="20"/>
              </w:rPr>
            </w:pPr>
          </w:p>
        </w:tc>
      </w:tr>
      <w:tr w14:paraId="5B707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39083AC">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2</w:t>
            </w:r>
            <w:r>
              <w:rPr>
                <w:rFonts w:hint="eastAsia" w:eastAsia="仿宋"/>
                <w:snapToGrid w:val="0"/>
                <w:color w:val="000000"/>
                <w:sz w:val="20"/>
                <w:szCs w:val="20"/>
                <w:lang w:val="en-US" w:eastAsia="zh-CN"/>
              </w:rPr>
              <w:t>38</w:t>
            </w:r>
          </w:p>
        </w:tc>
        <w:tc>
          <w:tcPr>
            <w:tcW w:w="308" w:type="dxa"/>
            <w:vAlign w:val="center"/>
          </w:tcPr>
          <w:p w14:paraId="07E752A7">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FC1019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对承租人未按规定使用承租的公共租赁住房行为的处罚</w:t>
            </w:r>
          </w:p>
        </w:tc>
        <w:tc>
          <w:tcPr>
            <w:tcW w:w="546" w:type="dxa"/>
            <w:vAlign w:val="center"/>
          </w:tcPr>
          <w:p w14:paraId="73C58CF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C3DE65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43EC1FC">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480C2606">
            <w:pPr>
              <w:adjustRightInd w:val="0"/>
              <w:snapToGrid w:val="0"/>
              <w:spacing w:line="299" w:lineRule="exact"/>
              <w:ind w:firstLine="400" w:firstLineChars="200"/>
              <w:rPr>
                <w:rFonts w:hint="eastAsia" w:ascii="宋体" w:hAnsi="宋体" w:eastAsia="仿宋"/>
                <w:snapToGrid w:val="0"/>
                <w:color w:val="000000"/>
                <w:sz w:val="20"/>
                <w:szCs w:val="20"/>
              </w:rPr>
            </w:pPr>
            <w:r>
              <w:rPr>
                <w:rFonts w:hint="eastAsia" w:ascii="宋体" w:hAnsi="宋体" w:eastAsia="仿宋"/>
                <w:snapToGrid w:val="0"/>
                <w:color w:val="000000"/>
                <w:sz w:val="20"/>
                <w:szCs w:val="20"/>
              </w:rPr>
              <w:t>【部门规章】《公共租赁住房管理办法》（2012年建设部令第11号）</w:t>
            </w:r>
            <w:r>
              <w:rPr>
                <w:rStyle w:val="7"/>
                <w:rFonts w:hint="default" w:eastAsia="仿宋"/>
                <w:snapToGrid w:val="0"/>
              </w:rPr>
              <w:t>第</w:t>
            </w:r>
            <w:r>
              <w:rPr>
                <w:rStyle w:val="8"/>
                <w:rFonts w:hint="eastAsia" w:ascii="宋体" w:hAnsi="宋体" w:eastAsia="仿宋"/>
                <w:snapToGrid w:val="0"/>
              </w:rPr>
              <w:t>三</w:t>
            </w:r>
            <w:r>
              <w:rPr>
                <w:rStyle w:val="7"/>
                <w:rFonts w:hint="default" w:eastAsia="仿宋"/>
                <w:snapToGrid w:val="0"/>
              </w:rPr>
              <w:t>十六条：承租人有下列行为之一的，由市、县级人民政府住房保障主管部门责令按市场价格补缴从违法行为发生之日起的租金，记入公共租赁住房管理档</w:t>
            </w:r>
            <w:r>
              <w:rPr>
                <w:rStyle w:val="8"/>
                <w:rFonts w:hint="eastAsia" w:ascii="宋体" w:hAnsi="宋体" w:eastAsia="仿宋"/>
                <w:snapToGrid w:val="0"/>
              </w:rPr>
              <w:t>案，处以</w:t>
            </w:r>
            <w:r>
              <w:rPr>
                <w:rStyle w:val="7"/>
                <w:rFonts w:hint="default" w:eastAsia="仿宋"/>
                <w:snapToGrid w:val="0"/>
              </w:rPr>
              <w:t>1000元以下罚款；有违法所得的，处以</w:t>
            </w:r>
            <w:r>
              <w:rPr>
                <w:rStyle w:val="8"/>
                <w:rFonts w:hint="eastAsia" w:ascii="宋体" w:hAnsi="宋体" w:eastAsia="仿宋"/>
                <w:snapToGrid w:val="0"/>
              </w:rPr>
              <w:t>违</w:t>
            </w:r>
            <w:r>
              <w:rPr>
                <w:rStyle w:val="7"/>
                <w:rFonts w:hint="default" w:eastAsia="仿宋"/>
                <w:snapToGrid w:val="0"/>
              </w:rPr>
              <w:t>法所得3倍以下</w:t>
            </w:r>
            <w:r>
              <w:rPr>
                <w:rStyle w:val="8"/>
                <w:rFonts w:hint="eastAsia" w:ascii="宋体" w:hAnsi="宋体" w:eastAsia="仿宋"/>
                <w:snapToGrid w:val="0"/>
              </w:rPr>
              <w:t>但</w:t>
            </w:r>
            <w:r>
              <w:rPr>
                <w:rStyle w:val="7"/>
                <w:rFonts w:hint="default" w:eastAsia="仿宋"/>
                <w:snapToGrid w:val="0"/>
              </w:rPr>
              <w:t>不超过3万</w:t>
            </w:r>
            <w:r>
              <w:rPr>
                <w:rStyle w:val="8"/>
                <w:rFonts w:hint="eastAsia" w:ascii="宋体" w:hAnsi="宋体" w:eastAsia="仿宋"/>
                <w:snapToGrid w:val="0"/>
              </w:rPr>
              <w:t>元的</w:t>
            </w:r>
            <w:r>
              <w:rPr>
                <w:rStyle w:val="7"/>
                <w:rFonts w:hint="default" w:eastAsia="仿宋"/>
                <w:snapToGrid w:val="0"/>
              </w:rPr>
              <w:t>罚款</w:t>
            </w:r>
          </w:p>
          <w:p w14:paraId="511DB1F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（一）转借、转租或者擅自调换所承租公共租赁住房的；（二）改变所承租公共租赁住房</w:t>
            </w:r>
            <w:r>
              <w:rPr>
                <w:rStyle w:val="8"/>
                <w:rFonts w:hint="eastAsia" w:ascii="宋体" w:hAnsi="宋体" w:eastAsia="仿宋"/>
                <w:snapToGrid w:val="0"/>
              </w:rPr>
              <w:t>用</w:t>
            </w:r>
            <w:r>
              <w:rPr>
                <w:rStyle w:val="7"/>
                <w:rFonts w:hint="default" w:eastAsia="仿宋"/>
                <w:snapToGrid w:val="0"/>
              </w:rPr>
              <w:t>途的；</w:t>
            </w:r>
          </w:p>
          <w:p w14:paraId="52E977E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（三）破坏或者擅自装修所承租公共租赁住房，拒不恢复</w:t>
            </w:r>
            <w:r>
              <w:rPr>
                <w:rStyle w:val="8"/>
                <w:rFonts w:hint="eastAsia" w:ascii="宋体" w:hAnsi="宋体" w:eastAsia="仿宋"/>
                <w:snapToGrid w:val="0"/>
              </w:rPr>
              <w:t>原</w:t>
            </w:r>
            <w:r>
              <w:rPr>
                <w:rStyle w:val="7"/>
                <w:rFonts w:hint="default" w:eastAsia="仿宋"/>
                <w:snapToGrid w:val="0"/>
              </w:rPr>
              <w:t>状的；</w:t>
            </w:r>
          </w:p>
          <w:p w14:paraId="1929684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（四）在公共租赁住房内从事违法</w:t>
            </w:r>
            <w:r>
              <w:rPr>
                <w:rStyle w:val="8"/>
                <w:rFonts w:hint="eastAsia" w:ascii="宋体" w:hAnsi="宋体" w:eastAsia="仿宋"/>
                <w:snapToGrid w:val="0"/>
              </w:rPr>
              <w:t>活</w:t>
            </w:r>
            <w:r>
              <w:rPr>
                <w:rStyle w:val="7"/>
                <w:rFonts w:hint="default" w:eastAsia="仿宋"/>
                <w:snapToGrid w:val="0"/>
              </w:rPr>
              <w:t>动的；</w:t>
            </w:r>
          </w:p>
          <w:p w14:paraId="6977825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（五）无正当</w:t>
            </w:r>
            <w:r>
              <w:rPr>
                <w:rStyle w:val="8"/>
                <w:rFonts w:hint="eastAsia" w:ascii="宋体" w:hAnsi="宋体" w:eastAsia="仿宋"/>
                <w:snapToGrid w:val="0"/>
              </w:rPr>
              <w:t>理由连续</w:t>
            </w:r>
            <w:r>
              <w:rPr>
                <w:rStyle w:val="7"/>
                <w:rFonts w:hint="default" w:eastAsia="仿宋"/>
                <w:snapToGrid w:val="0"/>
              </w:rPr>
              <w:t>6个月以上闲置公共租</w:t>
            </w:r>
            <w:r>
              <w:rPr>
                <w:rStyle w:val="8"/>
                <w:rFonts w:hint="eastAsia" w:ascii="宋体" w:hAnsi="宋体" w:eastAsia="仿宋"/>
                <w:snapToGrid w:val="0"/>
              </w:rPr>
              <w:t>赁住房。</w:t>
            </w:r>
          </w:p>
          <w:p w14:paraId="77E3D0A4">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有前款所列行为，承租人自退回公共租赁住房之日起五年内不得再次申请公共租赁住房；造成损失的，依法承担赔偿责任。</w:t>
            </w:r>
          </w:p>
        </w:tc>
        <w:tc>
          <w:tcPr>
            <w:tcW w:w="2615" w:type="dxa"/>
            <w:vAlign w:val="center"/>
          </w:tcPr>
          <w:p w14:paraId="2C87363E">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1.受理责任：住房保障行政主管部门在检查中发现或者接到举报、控告的违法行为或者下属机构上报的或其他机关移送的违法案件，应及时制止，并予以审查，决</w:t>
            </w:r>
            <w:r>
              <w:rPr>
                <w:rStyle w:val="8"/>
                <w:rFonts w:hint="eastAsia" w:ascii="宋体" w:hAnsi="宋体" w:eastAsia="仿宋"/>
                <w:snapToGrid w:val="0"/>
              </w:rPr>
              <w:t>定是否立案。</w:t>
            </w:r>
          </w:p>
          <w:p w14:paraId="1F82733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2.调查责任：住房保障行政主管部门对涉及处罚项目立案的案件，指定专人负责，与当事人有直接利害关系的应当回避。执法人员不得少于两人，调查时应出示执法证件，允许当事人辩解陈述，执法人员应保</w:t>
            </w:r>
            <w:r>
              <w:rPr>
                <w:rStyle w:val="8"/>
                <w:rFonts w:hint="eastAsia" w:ascii="宋体" w:hAnsi="宋体" w:eastAsia="仿宋"/>
                <w:snapToGrid w:val="0"/>
              </w:rPr>
              <w:t>守有关秘密。</w:t>
            </w:r>
          </w:p>
          <w:p w14:paraId="20BCF2E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3.审查责任：住房保障行政主管部门应当对案件违法事实、证据、调查取证程序、法律适用、处罚种类和幅度、当事人陈述和申辩理由等方面进行审查，提出处理意见（主要证据不足时，以适当的方式</w:t>
            </w:r>
            <w:r>
              <w:rPr>
                <w:rStyle w:val="8"/>
                <w:rFonts w:hint="eastAsia" w:ascii="宋体" w:hAnsi="宋体" w:eastAsia="仿宋"/>
                <w:snapToGrid w:val="0"/>
              </w:rPr>
              <w:t>补充调查）。</w:t>
            </w:r>
          </w:p>
          <w:p w14:paraId="501FF10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4.告知责任：住房保障行政主管部门在做出行政处罚决定前，应制作《行政处罚听证告知书》送达当事人，告知当事人违法事实及其享有的陈述、申辩等权利、要求</w:t>
            </w:r>
            <w:r>
              <w:rPr>
                <w:rStyle w:val="8"/>
                <w:rFonts w:hint="eastAsia" w:ascii="宋体" w:hAnsi="宋体" w:eastAsia="仿宋"/>
                <w:snapToGrid w:val="0"/>
              </w:rPr>
              <w:t>听证等权力。</w:t>
            </w:r>
          </w:p>
          <w:p w14:paraId="34CC8110">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5.决定责任：住房保障行政主管部门根据审理情况决定是否予以行政处罚。依法需要给予行政处罚的，应制作行政处罚决定书，载明违法事实和证据、处罚依据和内容、申请行政复议或提起行政诉讼的途径和</w:t>
            </w:r>
            <w:r>
              <w:rPr>
                <w:rStyle w:val="8"/>
                <w:rFonts w:hint="eastAsia" w:ascii="宋体" w:hAnsi="宋体" w:eastAsia="仿宋"/>
                <w:snapToGrid w:val="0"/>
              </w:rPr>
              <w:t>期限等内容。</w:t>
            </w:r>
          </w:p>
          <w:p w14:paraId="626EE55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6.送达责任：行政处罚决定书按法律规定的方式</w:t>
            </w:r>
            <w:r>
              <w:rPr>
                <w:rStyle w:val="8"/>
                <w:rFonts w:hint="eastAsia" w:ascii="宋体" w:hAnsi="宋体" w:eastAsia="仿宋"/>
                <w:snapToGrid w:val="0"/>
              </w:rPr>
              <w:t>送达当事人。</w:t>
            </w:r>
          </w:p>
          <w:p w14:paraId="07B96AC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7.事后监管责任：依照生效的行政处罚决定</w:t>
            </w:r>
            <w:r>
              <w:rPr>
                <w:rStyle w:val="8"/>
                <w:rFonts w:hint="eastAsia" w:ascii="宋体" w:hAnsi="宋体" w:eastAsia="仿宋"/>
                <w:snapToGrid w:val="0"/>
              </w:rPr>
              <w:t>，监</w:t>
            </w:r>
            <w:r>
              <w:rPr>
                <w:rStyle w:val="7"/>
                <w:rFonts w:hint="default" w:eastAsia="仿宋"/>
                <w:snapToGrid w:val="0"/>
              </w:rPr>
              <w:t>督改正。</w:t>
            </w:r>
          </w:p>
          <w:p w14:paraId="17E87E6C">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8、其他法律、法规、规章文件规定应当履行的职责。</w:t>
            </w:r>
            <w:r>
              <w:rPr>
                <w:rStyle w:val="7"/>
                <w:rFonts w:hint="eastAsia"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r>
              <w:rPr>
                <w:rStyle w:val="7"/>
                <w:rFonts w:hint="eastAsia" w:eastAsia="仿宋"/>
                <w:snapToGrid w:val="0"/>
                <w:lang w:eastAsia="zh-CN"/>
              </w:rPr>
              <w:t>）</w:t>
            </w:r>
          </w:p>
        </w:tc>
        <w:tc>
          <w:tcPr>
            <w:tcW w:w="6570" w:type="dxa"/>
            <w:vAlign w:val="center"/>
          </w:tcPr>
          <w:p w14:paraId="3354611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1—1.【法律】《中华人民共和国行政处罚法</w:t>
            </w:r>
            <w:r>
              <w:rPr>
                <w:rStyle w:val="8"/>
                <w:rFonts w:hint="eastAsia" w:ascii="宋体" w:hAnsi="宋体" w:eastAsia="仿宋"/>
                <w:snapToGrid w:val="0"/>
              </w:rPr>
              <w:t>》第</w:t>
            </w:r>
            <w:r>
              <w:rPr>
                <w:rStyle w:val="7"/>
                <w:rFonts w:hint="default"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8917478">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w:t>
            </w:r>
            <w:r>
              <w:rPr>
                <w:rStyle w:val="7"/>
                <w:rFonts w:hint="default" w:eastAsia="仿宋"/>
                <w:snapToGrid w:val="0"/>
              </w:rPr>
              <w:t>2.【法律】《中华人民共和国行政处罚法</w:t>
            </w:r>
            <w:r>
              <w:rPr>
                <w:rStyle w:val="8"/>
                <w:rFonts w:hint="eastAsia" w:ascii="宋体" w:hAnsi="宋体" w:eastAsia="仿宋"/>
                <w:snapToGrid w:val="0"/>
              </w:rPr>
              <w:t>》第</w:t>
            </w:r>
            <w:r>
              <w:rPr>
                <w:rStyle w:val="7"/>
                <w:rFonts w:hint="default" w:eastAsia="仿宋"/>
                <w:snapToGrid w:val="0"/>
              </w:rPr>
              <w:t>三十八条：调查终结，行政机关负责人应当对调查结果进行审查。</w:t>
            </w:r>
          </w:p>
          <w:p w14:paraId="7163A700">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w:t>
            </w:r>
            <w:r>
              <w:rPr>
                <w:rStyle w:val="7"/>
                <w:rFonts w:hint="default" w:eastAsia="仿宋"/>
                <w:snapToGrid w:val="0"/>
              </w:rPr>
              <w:t>3.【法律】《中华人民共和国行政处罚法</w:t>
            </w:r>
            <w:r>
              <w:rPr>
                <w:rStyle w:val="8"/>
                <w:rFonts w:hint="eastAsia" w:ascii="宋体" w:hAnsi="宋体" w:eastAsia="仿宋"/>
                <w:snapToGrid w:val="0"/>
              </w:rPr>
              <w:t>》第</w:t>
            </w:r>
            <w:r>
              <w:rPr>
                <w:rStyle w:val="7"/>
                <w:rFonts w:hint="default" w:eastAsia="仿宋"/>
                <w:snapToGrid w:val="0"/>
              </w:rPr>
              <w:t>三十一条：行政机关在作出行政处罚决定之前，应当告知当事人作出行政处罚决定的事实、理由及依据，并告知当事人依法享有的权利。</w:t>
            </w:r>
          </w:p>
          <w:p w14:paraId="3BE5341C">
            <w:pPr>
              <w:adjustRightInd w:val="0"/>
              <w:snapToGrid w:val="0"/>
              <w:spacing w:line="280" w:lineRule="exact"/>
              <w:ind w:firstLine="400" w:firstLineChars="200"/>
              <w:rPr>
                <w:rStyle w:val="8"/>
                <w:rFonts w:hint="eastAsia" w:ascii="宋体" w:hAnsi="宋体" w:eastAsia="仿宋"/>
                <w:snapToGrid w:val="0"/>
              </w:rPr>
            </w:pPr>
            <w:r>
              <w:rPr>
                <w:rStyle w:val="8"/>
                <w:rFonts w:hint="eastAsia" w:ascii="宋体" w:hAnsi="宋体" w:eastAsia="仿宋"/>
                <w:snapToGrid w:val="0"/>
              </w:rPr>
              <w:t>1—</w:t>
            </w:r>
            <w:r>
              <w:rPr>
                <w:rStyle w:val="7"/>
                <w:rFonts w:hint="default" w:eastAsia="仿宋"/>
                <w:snapToGrid w:val="0"/>
              </w:rPr>
              <w:t>4.【法律】《中华人民共和国行政处罚法</w:t>
            </w:r>
            <w:r>
              <w:rPr>
                <w:rStyle w:val="8"/>
                <w:rFonts w:hint="eastAsia" w:ascii="宋体" w:hAnsi="宋体" w:eastAsia="仿宋"/>
                <w:snapToGrid w:val="0"/>
              </w:rPr>
              <w:t>》第</w:t>
            </w:r>
            <w:r>
              <w:rPr>
                <w:rStyle w:val="7"/>
                <w:rFonts w:hint="default" w:eastAsia="仿宋"/>
                <w:snapToGrid w:val="0"/>
              </w:rPr>
              <w:t>三十八条：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4B180AF5">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第</w:t>
            </w:r>
            <w:r>
              <w:rPr>
                <w:rStyle w:val="7"/>
                <w:rFonts w:hint="default" w:eastAsia="仿宋"/>
                <w:snapToGrid w:val="0"/>
              </w:rPr>
              <w:t>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50522D7E">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1—</w:t>
            </w:r>
            <w:r>
              <w:rPr>
                <w:rStyle w:val="7"/>
                <w:rFonts w:hint="default" w:eastAsia="仿宋"/>
                <w:snapToGrid w:val="0"/>
              </w:rPr>
              <w:t>5.【法律】《中华人民共和国行政处罚</w:t>
            </w:r>
            <w:r>
              <w:rPr>
                <w:rStyle w:val="8"/>
                <w:rFonts w:hint="eastAsia" w:ascii="宋体" w:hAnsi="宋体" w:eastAsia="仿宋"/>
                <w:snapToGrid w:val="0"/>
              </w:rPr>
              <w:t>法》</w:t>
            </w:r>
            <w:r>
              <w:rPr>
                <w:rStyle w:val="7"/>
                <w:rFonts w:hint="default" w:eastAsia="仿宋"/>
                <w:snapToGrid w:val="0"/>
              </w:rPr>
              <w:t>第四十条：行政处罚决定书应当在宣告后当场交付当事人；当事人不在场的，行政机关应当在七日内依照民事诉讼法的有关规定，将行政处罚决定书送达当事人。</w:t>
            </w:r>
          </w:p>
          <w:p w14:paraId="72BBD9F5">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1—</w:t>
            </w:r>
            <w:r>
              <w:rPr>
                <w:rStyle w:val="7"/>
                <w:rFonts w:hint="default" w:eastAsia="仿宋"/>
                <w:snapToGrid w:val="0"/>
              </w:rPr>
              <w:t>6.【法律】《中华人民共和国行政处罚法</w:t>
            </w:r>
            <w:r>
              <w:rPr>
                <w:rStyle w:val="8"/>
                <w:rFonts w:hint="eastAsia" w:ascii="宋体" w:hAnsi="宋体" w:eastAsia="仿宋"/>
                <w:snapToGrid w:val="0"/>
              </w:rPr>
              <w:t>》第</w:t>
            </w:r>
            <w:r>
              <w:rPr>
                <w:rStyle w:val="7"/>
                <w:rFonts w:hint="default" w:eastAsia="仿宋"/>
                <w:snapToGrid w:val="0"/>
              </w:rPr>
              <w:t>四十四条：行政处罚决定依法作出后，当事人应当在行政处罚决定的期限内，予以履行。</w:t>
            </w:r>
          </w:p>
        </w:tc>
        <w:tc>
          <w:tcPr>
            <w:tcW w:w="1695" w:type="dxa"/>
            <w:vAlign w:val="center"/>
          </w:tcPr>
          <w:p w14:paraId="43932B1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963D5C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E2B4D5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164EB3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48A363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590DD0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C03675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355CDAE">
            <w:pPr>
              <w:adjustRightInd w:val="0"/>
              <w:snapToGrid w:val="0"/>
              <w:spacing w:line="300" w:lineRule="exact"/>
              <w:jc w:val="center"/>
              <w:rPr>
                <w:rFonts w:ascii="微软雅黑" w:hAnsi="宋体" w:eastAsia="微软雅黑" w:cs="宋体"/>
                <w:kern w:val="0"/>
                <w:sz w:val="20"/>
                <w:szCs w:val="20"/>
              </w:rPr>
            </w:pPr>
          </w:p>
        </w:tc>
      </w:tr>
      <w:tr w14:paraId="70BF1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EAEFEEE">
            <w:pPr>
              <w:adjustRightInd w:val="0"/>
              <w:snapToGrid w:val="0"/>
              <w:spacing w:line="299" w:lineRule="exact"/>
              <w:jc w:val="center"/>
              <w:rPr>
                <w:rFonts w:hint="default" w:ascii="微软雅黑" w:hAnsi="宋体" w:eastAsia="仿宋" w:cs="宋体"/>
                <w:kern w:val="0"/>
                <w:sz w:val="20"/>
                <w:szCs w:val="20"/>
                <w:lang w:val="en-US" w:eastAsia="zh-CN" w:bidi="ar-SA"/>
              </w:rPr>
            </w:pPr>
            <w:r>
              <w:rPr>
                <w:rFonts w:hint="eastAsia" w:eastAsia="仿宋"/>
                <w:snapToGrid w:val="0"/>
                <w:color w:val="000000"/>
                <w:sz w:val="20"/>
                <w:szCs w:val="20"/>
                <w:lang w:val="en-US" w:eastAsia="zh-CN"/>
              </w:rPr>
              <w:t>239</w:t>
            </w:r>
          </w:p>
        </w:tc>
        <w:tc>
          <w:tcPr>
            <w:tcW w:w="308" w:type="dxa"/>
            <w:vAlign w:val="center"/>
          </w:tcPr>
          <w:p w14:paraId="6F615D13">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D76ED23">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对城镇排水与污水处理设施覆盖范围内的排水单位和个人，未按照国家有关规定将污水排入城镇排水设施行为的处罚</w:t>
            </w:r>
          </w:p>
        </w:tc>
        <w:tc>
          <w:tcPr>
            <w:tcW w:w="546" w:type="dxa"/>
            <w:vAlign w:val="center"/>
          </w:tcPr>
          <w:p w14:paraId="5B67629D">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16104C54">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C236AC9">
            <w:pPr>
              <w:adjustRightInd w:val="0"/>
              <w:snapToGrid w:val="0"/>
              <w:spacing w:line="299" w:lineRule="exact"/>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3A7A571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1.【行政法规】《城镇排水与污水处理条例》（2013年国务院令第641号）第二十</w:t>
            </w:r>
            <w:r>
              <w:rPr>
                <w:rStyle w:val="8"/>
                <w:rFonts w:hint="eastAsia" w:eastAsia="仿宋"/>
                <w:snapToGrid w:val="0"/>
              </w:rPr>
              <w:t>条</w:t>
            </w:r>
            <w:r>
              <w:rPr>
                <w:rStyle w:val="7"/>
                <w:rFonts w:hint="default" w:ascii="Times New Roman" w:hAnsi="Times New Roman" w:eastAsia="仿宋"/>
                <w:snapToGrid w:val="0"/>
              </w:rPr>
              <w:t>第一款：城镇排水设施覆盖范围内的排水单位和个人，应当按照国家有关规定将污水排入城镇排</w:t>
            </w:r>
            <w:r>
              <w:rPr>
                <w:rStyle w:val="8"/>
                <w:rFonts w:hint="eastAsia" w:eastAsia="仿宋"/>
                <w:snapToGrid w:val="0"/>
              </w:rPr>
              <w:t>水设施。</w:t>
            </w:r>
          </w:p>
          <w:p w14:paraId="032C70C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四</w:t>
            </w:r>
            <w:r>
              <w:rPr>
                <w:rStyle w:val="7"/>
                <w:rFonts w:hint="default" w:ascii="Times New Roman" w:hAnsi="Times New Roman" w:eastAsia="仿宋"/>
                <w:snapToGrid w:val="0"/>
              </w:rPr>
              <w:t>十九条：违反本条例规定，城镇排水与污水处理设施覆盖范围内的排水单位和个人，未按照国家有关规定将污水排入城镇排水设施</w:t>
            </w:r>
            <w:r>
              <w:rPr>
                <w:rStyle w:val="7"/>
                <w:rFonts w:hint="eastAsia" w:eastAsia="仿宋"/>
                <w:snapToGrid w:val="0"/>
                <w:lang w:eastAsia="zh-CN"/>
              </w:rPr>
              <w:t>或者</w:t>
            </w:r>
            <w:r>
              <w:rPr>
                <w:rStyle w:val="7"/>
                <w:rFonts w:hint="default" w:ascii="Times New Roman" w:hAnsi="Times New Roman" w:eastAsia="仿宋"/>
                <w:snapToGrid w:val="0"/>
              </w:rPr>
              <w:t>在雨水、污水分流地区将污水排入雨水管网的，由城镇排水主管部门责令改正，</w:t>
            </w:r>
            <w:r>
              <w:rPr>
                <w:rStyle w:val="8"/>
                <w:rFonts w:hint="eastAsia" w:eastAsia="仿宋"/>
                <w:snapToGrid w:val="0"/>
              </w:rPr>
              <w:t>给</w:t>
            </w:r>
            <w:r>
              <w:rPr>
                <w:rStyle w:val="7"/>
                <w:rFonts w:hint="default" w:ascii="Times New Roman" w:hAnsi="Times New Roman" w:eastAsia="仿宋"/>
                <w:snapToGrid w:val="0"/>
              </w:rPr>
              <w:t>予警告；逾期不改正或者造成严重后果的，</w:t>
            </w:r>
            <w:r>
              <w:rPr>
                <w:rStyle w:val="8"/>
                <w:rFonts w:hint="eastAsia" w:eastAsia="仿宋"/>
                <w:snapToGrid w:val="0"/>
              </w:rPr>
              <w:t>对单</w:t>
            </w:r>
            <w:r>
              <w:rPr>
                <w:rStyle w:val="7"/>
                <w:rFonts w:hint="default" w:ascii="Times New Roman" w:hAnsi="Times New Roman" w:eastAsia="仿宋"/>
                <w:snapToGrid w:val="0"/>
              </w:rPr>
              <w:t>位处10</w:t>
            </w:r>
            <w:r>
              <w:rPr>
                <w:rStyle w:val="8"/>
                <w:rFonts w:hint="eastAsia" w:eastAsia="仿宋"/>
                <w:snapToGrid w:val="0"/>
              </w:rPr>
              <w:t>万元</w:t>
            </w:r>
            <w:r>
              <w:rPr>
                <w:rStyle w:val="7"/>
                <w:rFonts w:hint="default" w:ascii="Times New Roman" w:hAnsi="Times New Roman" w:eastAsia="仿宋"/>
                <w:snapToGrid w:val="0"/>
              </w:rPr>
              <w:t>以上20万元以下罚款，</w:t>
            </w:r>
            <w:r>
              <w:rPr>
                <w:rStyle w:val="8"/>
                <w:rFonts w:hint="eastAsia" w:eastAsia="仿宋"/>
                <w:snapToGrid w:val="0"/>
              </w:rPr>
              <w:t>对</w:t>
            </w:r>
            <w:r>
              <w:rPr>
                <w:rStyle w:val="7"/>
                <w:rFonts w:hint="default" w:ascii="Times New Roman" w:hAnsi="Times New Roman" w:eastAsia="仿宋"/>
                <w:snapToGrid w:val="0"/>
              </w:rPr>
              <w:t>个人处2</w:t>
            </w:r>
            <w:r>
              <w:rPr>
                <w:rStyle w:val="8"/>
                <w:rFonts w:hint="eastAsia" w:eastAsia="仿宋"/>
                <w:snapToGrid w:val="0"/>
              </w:rPr>
              <w:t>万元</w:t>
            </w:r>
            <w:r>
              <w:rPr>
                <w:rStyle w:val="7"/>
                <w:rFonts w:hint="default" w:ascii="Times New Roman" w:hAnsi="Times New Roman" w:eastAsia="仿宋"/>
                <w:snapToGrid w:val="0"/>
              </w:rPr>
              <w:t>以上10万元</w:t>
            </w:r>
            <w:r>
              <w:rPr>
                <w:rStyle w:val="8"/>
                <w:rFonts w:hint="eastAsia" w:eastAsia="仿宋"/>
                <w:snapToGrid w:val="0"/>
              </w:rPr>
              <w:t>以</w:t>
            </w:r>
            <w:r>
              <w:rPr>
                <w:rStyle w:val="7"/>
                <w:rFonts w:hint="default" w:ascii="Times New Roman" w:hAnsi="Times New Roman" w:eastAsia="仿宋"/>
                <w:snapToGrid w:val="0"/>
              </w:rPr>
              <w:t>下罚款；造成损失的，依法承担赔</w:t>
            </w:r>
            <w:r>
              <w:rPr>
                <w:rStyle w:val="8"/>
                <w:rFonts w:hint="eastAsia" w:eastAsia="仿宋"/>
                <w:snapToGrid w:val="0"/>
              </w:rPr>
              <w:t>偿责任。</w:t>
            </w:r>
          </w:p>
          <w:p w14:paraId="37389E13">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2.【部门规章】《城镇污水排入排水管网许可管理</w:t>
            </w:r>
            <w:r>
              <w:rPr>
                <w:rStyle w:val="8"/>
                <w:rFonts w:hint="eastAsia" w:eastAsia="仿宋"/>
                <w:snapToGrid w:val="0"/>
              </w:rPr>
              <w:t>办法》（</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令第21号）第二十五条：违反本办法规定，在城镇排水与污水处理设施覆盖范围内，未按照国家有关规定将污水排入城镇排水设施</w:t>
            </w:r>
            <w:r>
              <w:rPr>
                <w:rStyle w:val="7"/>
                <w:rFonts w:hint="eastAsia" w:eastAsia="仿宋"/>
                <w:snapToGrid w:val="0"/>
                <w:lang w:eastAsia="zh-CN"/>
              </w:rPr>
              <w:t>或者</w:t>
            </w:r>
            <w:r>
              <w:rPr>
                <w:rStyle w:val="7"/>
                <w:rFonts w:hint="default" w:ascii="Times New Roman" w:hAnsi="Times New Roman" w:eastAsia="仿宋"/>
                <w:snapToGrid w:val="0"/>
              </w:rPr>
              <w:t>在雨水、污水分流地区将污水排入雨水管网的，由城镇排水主管部门责令改正，给予警告；逾期不改正或者造成严重后果的，</w:t>
            </w:r>
            <w:r>
              <w:rPr>
                <w:rStyle w:val="8"/>
                <w:rFonts w:hint="eastAsia" w:eastAsia="仿宋"/>
                <w:snapToGrid w:val="0"/>
              </w:rPr>
              <w:t>对单</w:t>
            </w:r>
            <w:r>
              <w:rPr>
                <w:rStyle w:val="7"/>
                <w:rFonts w:hint="default" w:ascii="Times New Roman" w:hAnsi="Times New Roman" w:eastAsia="仿宋"/>
                <w:snapToGrid w:val="0"/>
              </w:rPr>
              <w:t>位处10</w:t>
            </w:r>
            <w:r>
              <w:rPr>
                <w:rStyle w:val="8"/>
                <w:rFonts w:hint="eastAsia" w:eastAsia="仿宋"/>
                <w:snapToGrid w:val="0"/>
              </w:rPr>
              <w:t>万元</w:t>
            </w:r>
            <w:r>
              <w:rPr>
                <w:rStyle w:val="7"/>
                <w:rFonts w:hint="default" w:ascii="Times New Roman" w:hAnsi="Times New Roman" w:eastAsia="仿宋"/>
                <w:snapToGrid w:val="0"/>
              </w:rPr>
              <w:t>以上20万元以下罚款；</w:t>
            </w:r>
            <w:r>
              <w:rPr>
                <w:rStyle w:val="8"/>
                <w:rFonts w:hint="eastAsia" w:eastAsia="仿宋"/>
                <w:snapToGrid w:val="0"/>
              </w:rPr>
              <w:t>对</w:t>
            </w:r>
            <w:r>
              <w:rPr>
                <w:rStyle w:val="7"/>
                <w:rFonts w:hint="default" w:ascii="Times New Roman" w:hAnsi="Times New Roman" w:eastAsia="仿宋"/>
                <w:snapToGrid w:val="0"/>
              </w:rPr>
              <w:t>个人处2</w:t>
            </w:r>
            <w:r>
              <w:rPr>
                <w:rStyle w:val="8"/>
                <w:rFonts w:hint="eastAsia" w:eastAsia="仿宋"/>
                <w:snapToGrid w:val="0"/>
              </w:rPr>
              <w:t>万元</w:t>
            </w:r>
            <w:r>
              <w:rPr>
                <w:rStyle w:val="7"/>
                <w:rFonts w:hint="default" w:ascii="Times New Roman" w:hAnsi="Times New Roman" w:eastAsia="仿宋"/>
                <w:snapToGrid w:val="0"/>
              </w:rPr>
              <w:t>以上10万元以下罚款，造成损失的，依法承担赔偿责任。</w:t>
            </w:r>
          </w:p>
        </w:tc>
        <w:tc>
          <w:tcPr>
            <w:tcW w:w="2615" w:type="dxa"/>
            <w:vAlign w:val="center"/>
          </w:tcPr>
          <w:p w14:paraId="5E86CFD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179F326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19BE448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58B6E46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755C362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00C5C7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7C3DA16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694E5236">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283A09D2">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72361872">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0549AC4E">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28C1D53B">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166F15F5">
            <w:pPr>
              <w:adjustRightInd w:val="0"/>
              <w:snapToGrid w:val="0"/>
              <w:spacing w:line="299"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06D0D73E">
            <w:pPr>
              <w:adjustRightInd w:val="0"/>
              <w:snapToGrid w:val="0"/>
              <w:spacing w:line="299"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62BAF950">
            <w:pPr>
              <w:adjustRightInd w:val="0"/>
              <w:snapToGrid w:val="0"/>
              <w:spacing w:line="299"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4BEC6B1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186B32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B3348D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3271016">
            <w:pPr>
              <w:adjustRightInd w:val="0"/>
              <w:snapToGrid w:val="0"/>
              <w:spacing w:line="299" w:lineRule="exact"/>
              <w:ind w:firstLine="400" w:firstLineChars="200"/>
              <w:rPr>
                <w:rFonts w:hint="eastAsia" w:ascii="微软雅黑" w:hAnsi="宋体" w:eastAsia="仿宋" w:cs="宋体"/>
                <w:kern w:val="0"/>
                <w:sz w:val="20"/>
                <w:szCs w:val="20"/>
                <w:lang w:eastAsia="zh-CN"/>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B57A56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497C38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5DD858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0B11CA5">
            <w:pPr>
              <w:adjustRightInd w:val="0"/>
              <w:snapToGrid w:val="0"/>
              <w:spacing w:line="300" w:lineRule="exact"/>
              <w:jc w:val="center"/>
              <w:rPr>
                <w:rFonts w:ascii="微软雅黑" w:hAnsi="宋体" w:eastAsia="微软雅黑" w:cs="宋体"/>
                <w:kern w:val="0"/>
                <w:sz w:val="20"/>
                <w:szCs w:val="20"/>
              </w:rPr>
            </w:pPr>
          </w:p>
        </w:tc>
      </w:tr>
      <w:tr w14:paraId="07F9E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07C6650">
            <w:pPr>
              <w:adjustRightInd w:val="0"/>
              <w:snapToGrid w:val="0"/>
              <w:spacing w:line="299" w:lineRule="exact"/>
              <w:jc w:val="center"/>
              <w:rPr>
                <w:rFonts w:hint="default" w:ascii="微软雅黑" w:hAnsi="宋体" w:eastAsia="仿宋" w:cs="宋体"/>
                <w:kern w:val="0"/>
                <w:sz w:val="20"/>
                <w:szCs w:val="20"/>
                <w:lang w:val="en-US" w:eastAsia="zh-CN" w:bidi="ar-SA"/>
              </w:rPr>
            </w:pPr>
            <w:r>
              <w:rPr>
                <w:rFonts w:hint="eastAsia" w:eastAsia="仿宋"/>
                <w:snapToGrid w:val="0"/>
                <w:color w:val="000000"/>
                <w:sz w:val="20"/>
                <w:szCs w:val="20"/>
                <w:lang w:val="en-US" w:eastAsia="zh-CN"/>
              </w:rPr>
              <w:t>240</w:t>
            </w:r>
          </w:p>
        </w:tc>
        <w:tc>
          <w:tcPr>
            <w:tcW w:w="308" w:type="dxa"/>
            <w:vAlign w:val="center"/>
          </w:tcPr>
          <w:p w14:paraId="27CA9544">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C24A42F">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对建设单位、施工单位在雨水、污水分流地区将雨水管网、污水管网相互混接行为的处罚</w:t>
            </w:r>
          </w:p>
        </w:tc>
        <w:tc>
          <w:tcPr>
            <w:tcW w:w="546" w:type="dxa"/>
            <w:vAlign w:val="center"/>
          </w:tcPr>
          <w:p w14:paraId="49EABE01">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59A06F2B">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01E2756">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235E4D4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【行政法规】《城镇排水与污水处理条例》（2013年国务院令第641号）第十九条第三款：在雨水、污水分流地区，新区建设和旧城区改建不得将雨水管网、污水管网相</w:t>
            </w:r>
            <w:r>
              <w:rPr>
                <w:rStyle w:val="8"/>
                <w:rFonts w:hint="eastAsia" w:eastAsia="仿宋"/>
                <w:snapToGrid w:val="0"/>
              </w:rPr>
              <w:t>互混接。</w:t>
            </w:r>
          </w:p>
          <w:p w14:paraId="1226D430">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第四十八条：违反本条例规定，在雨水、污水分流地区，建设单位、施工单位将雨水管网、污水管网相互混接的，由城镇排水主管部门责令</w:t>
            </w:r>
            <w:r>
              <w:rPr>
                <w:rStyle w:val="8"/>
                <w:rFonts w:hint="eastAsia" w:eastAsia="仿宋"/>
                <w:snapToGrid w:val="0"/>
              </w:rPr>
              <w:t>改</w:t>
            </w:r>
            <w:r>
              <w:rPr>
                <w:rStyle w:val="7"/>
                <w:rFonts w:hint="default" w:ascii="Times New Roman" w:hAnsi="Times New Roman" w:eastAsia="仿宋"/>
                <w:snapToGrid w:val="0"/>
              </w:rPr>
              <w:t>正，处5</w:t>
            </w:r>
            <w:r>
              <w:rPr>
                <w:rStyle w:val="8"/>
                <w:rFonts w:hint="eastAsia" w:eastAsia="仿宋"/>
                <w:snapToGrid w:val="0"/>
              </w:rPr>
              <w:t>万元</w:t>
            </w:r>
            <w:r>
              <w:rPr>
                <w:rStyle w:val="7"/>
                <w:rFonts w:hint="default" w:ascii="Times New Roman" w:hAnsi="Times New Roman" w:eastAsia="仿宋"/>
                <w:snapToGrid w:val="0"/>
              </w:rPr>
              <w:t>以上10万元以下的罚款；造成损失的，依法承担赔偿责任。</w:t>
            </w:r>
          </w:p>
        </w:tc>
        <w:tc>
          <w:tcPr>
            <w:tcW w:w="2615" w:type="dxa"/>
            <w:vAlign w:val="center"/>
          </w:tcPr>
          <w:p w14:paraId="68B834E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7782B2F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2DC324F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7CEB1CA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46B0331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6C81297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61A9CF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37454FDE">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6D9D7F95">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6240BC7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4329869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616883D1">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28620461">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5D60527A">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340B8556">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0D686DB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F2F1C1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C71816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DC3A4A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4FF834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D2D76A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8F57F0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B16D176">
            <w:pPr>
              <w:adjustRightInd w:val="0"/>
              <w:snapToGrid w:val="0"/>
              <w:spacing w:line="300" w:lineRule="exact"/>
              <w:jc w:val="center"/>
              <w:rPr>
                <w:rFonts w:ascii="微软雅黑" w:hAnsi="宋体" w:eastAsia="微软雅黑" w:cs="宋体"/>
                <w:kern w:val="0"/>
                <w:sz w:val="20"/>
                <w:szCs w:val="20"/>
              </w:rPr>
            </w:pPr>
          </w:p>
        </w:tc>
      </w:tr>
      <w:tr w14:paraId="1FB2E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B55B475">
            <w:pPr>
              <w:adjustRightInd w:val="0"/>
              <w:snapToGrid w:val="0"/>
              <w:spacing w:line="299" w:lineRule="exact"/>
              <w:jc w:val="center"/>
              <w:rPr>
                <w:rFonts w:hint="default" w:ascii="微软雅黑" w:hAnsi="宋体" w:eastAsia="仿宋" w:cs="宋体"/>
                <w:kern w:val="0"/>
                <w:sz w:val="20"/>
                <w:szCs w:val="20"/>
                <w:lang w:val="en-US" w:eastAsia="zh-CN" w:bidi="ar-SA"/>
              </w:rPr>
            </w:pPr>
            <w:r>
              <w:rPr>
                <w:rFonts w:hint="eastAsia" w:eastAsia="仿宋"/>
                <w:snapToGrid w:val="0"/>
                <w:color w:val="000000"/>
                <w:sz w:val="20"/>
                <w:szCs w:val="20"/>
                <w:lang w:val="en-US" w:eastAsia="zh-CN"/>
              </w:rPr>
              <w:t>241</w:t>
            </w:r>
          </w:p>
        </w:tc>
        <w:tc>
          <w:tcPr>
            <w:tcW w:w="308" w:type="dxa"/>
            <w:vAlign w:val="center"/>
          </w:tcPr>
          <w:p w14:paraId="6FE930D9">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5565D9A">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对在雨水、污水分流地区将污水排入雨水管网行为的处罚</w:t>
            </w:r>
          </w:p>
        </w:tc>
        <w:tc>
          <w:tcPr>
            <w:tcW w:w="546" w:type="dxa"/>
            <w:vAlign w:val="center"/>
          </w:tcPr>
          <w:p w14:paraId="0BE344B7">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179AE1C5">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D59C72B">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57AD2650">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1.【行政法规】《城镇排水与污水处理条例》（2013年国务院令第641号）第四十九条：违反本条例规定，城镇排水与污水处理设施覆盖范围内的排水单位和个人，未按照国家有关规定将污水排入城镇排水设施</w:t>
            </w:r>
            <w:r>
              <w:rPr>
                <w:rStyle w:val="7"/>
                <w:rFonts w:hint="eastAsia" w:eastAsia="仿宋"/>
                <w:snapToGrid w:val="0"/>
                <w:lang w:eastAsia="zh-CN"/>
              </w:rPr>
              <w:t>或者</w:t>
            </w:r>
            <w:r>
              <w:rPr>
                <w:rStyle w:val="7"/>
                <w:rFonts w:hint="default" w:ascii="Times New Roman" w:hAnsi="Times New Roman" w:eastAsia="仿宋"/>
                <w:snapToGrid w:val="0"/>
              </w:rPr>
              <w:t>在雨水、污水分流地区将污水排入雨水管网的，由城镇排水主管部门责令改正，给予警告；逾期不改正或者造成严重后果的，</w:t>
            </w:r>
            <w:r>
              <w:rPr>
                <w:rStyle w:val="8"/>
                <w:rFonts w:hint="eastAsia" w:eastAsia="仿宋"/>
                <w:snapToGrid w:val="0"/>
              </w:rPr>
              <w:t>对单</w:t>
            </w:r>
            <w:r>
              <w:rPr>
                <w:rStyle w:val="7"/>
                <w:rFonts w:hint="default" w:ascii="Times New Roman" w:hAnsi="Times New Roman" w:eastAsia="仿宋"/>
                <w:snapToGrid w:val="0"/>
              </w:rPr>
              <w:t>位处10</w:t>
            </w:r>
            <w:r>
              <w:rPr>
                <w:rStyle w:val="8"/>
                <w:rFonts w:hint="eastAsia" w:eastAsia="仿宋"/>
                <w:snapToGrid w:val="0"/>
              </w:rPr>
              <w:t>万元</w:t>
            </w:r>
            <w:r>
              <w:rPr>
                <w:rStyle w:val="7"/>
                <w:rFonts w:hint="default" w:ascii="Times New Roman" w:hAnsi="Times New Roman" w:eastAsia="仿宋"/>
                <w:snapToGrid w:val="0"/>
              </w:rPr>
              <w:t>以上20万元以下罚款，</w:t>
            </w:r>
            <w:r>
              <w:rPr>
                <w:rStyle w:val="8"/>
                <w:rFonts w:hint="eastAsia" w:eastAsia="仿宋"/>
                <w:snapToGrid w:val="0"/>
              </w:rPr>
              <w:t>对</w:t>
            </w:r>
            <w:r>
              <w:rPr>
                <w:rStyle w:val="7"/>
                <w:rFonts w:hint="default" w:ascii="Times New Roman" w:hAnsi="Times New Roman" w:eastAsia="仿宋"/>
                <w:snapToGrid w:val="0"/>
              </w:rPr>
              <w:t>个人处2</w:t>
            </w:r>
            <w:r>
              <w:rPr>
                <w:rStyle w:val="8"/>
                <w:rFonts w:hint="eastAsia" w:eastAsia="仿宋"/>
                <w:snapToGrid w:val="0"/>
              </w:rPr>
              <w:t>万元</w:t>
            </w:r>
            <w:r>
              <w:rPr>
                <w:rStyle w:val="7"/>
                <w:rFonts w:hint="default" w:ascii="Times New Roman" w:hAnsi="Times New Roman" w:eastAsia="仿宋"/>
                <w:snapToGrid w:val="0"/>
              </w:rPr>
              <w:t>以上10万元以下罚款；造成损失的，依法承担赔</w:t>
            </w:r>
            <w:r>
              <w:rPr>
                <w:rStyle w:val="8"/>
                <w:rFonts w:hint="eastAsia" w:eastAsia="仿宋"/>
                <w:snapToGrid w:val="0"/>
              </w:rPr>
              <w:t>偿责任。</w:t>
            </w:r>
          </w:p>
          <w:p w14:paraId="21B6326C">
            <w:pPr>
              <w:adjustRightInd w:val="0"/>
              <w:snapToGrid w:val="0"/>
              <w:spacing w:line="340"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2.【部门规章】《城镇污水排入排水管网许可管理办法》（2015年住房和城乡建设部令第21号）第二十五条：违反本办法规定，在城镇排水与污水处理设施覆盖范围内，未按照国家有关规定将污水排入城镇排水设施</w:t>
            </w:r>
            <w:r>
              <w:rPr>
                <w:rStyle w:val="7"/>
                <w:rFonts w:hint="eastAsia" w:eastAsia="仿宋"/>
                <w:snapToGrid w:val="0"/>
                <w:lang w:eastAsia="zh-CN"/>
              </w:rPr>
              <w:t>或者</w:t>
            </w:r>
            <w:r>
              <w:rPr>
                <w:rStyle w:val="7"/>
                <w:rFonts w:hint="default" w:ascii="Times New Roman" w:hAnsi="Times New Roman" w:eastAsia="仿宋"/>
                <w:snapToGrid w:val="0"/>
              </w:rPr>
              <w:t>在雨水、污水分流地区将污水排入雨水管网的，由城镇排水主管部门责令改正，给予警告；逾期不改正或者造成严重后果的，</w:t>
            </w:r>
            <w:r>
              <w:rPr>
                <w:rStyle w:val="8"/>
                <w:rFonts w:hint="eastAsia" w:eastAsia="仿宋"/>
                <w:snapToGrid w:val="0"/>
              </w:rPr>
              <w:t>对单</w:t>
            </w:r>
            <w:r>
              <w:rPr>
                <w:rStyle w:val="7"/>
                <w:rFonts w:hint="default" w:ascii="Times New Roman" w:hAnsi="Times New Roman" w:eastAsia="仿宋"/>
                <w:snapToGrid w:val="0"/>
              </w:rPr>
              <w:t>位处10</w:t>
            </w:r>
            <w:r>
              <w:rPr>
                <w:rStyle w:val="8"/>
                <w:rFonts w:hint="eastAsia" w:eastAsia="仿宋"/>
                <w:snapToGrid w:val="0"/>
              </w:rPr>
              <w:t>万元</w:t>
            </w:r>
            <w:r>
              <w:rPr>
                <w:rStyle w:val="7"/>
                <w:rFonts w:hint="default" w:ascii="Times New Roman" w:hAnsi="Times New Roman" w:eastAsia="仿宋"/>
                <w:snapToGrid w:val="0"/>
              </w:rPr>
              <w:t>以上20万元以下罚款；</w:t>
            </w:r>
            <w:r>
              <w:rPr>
                <w:rStyle w:val="8"/>
                <w:rFonts w:hint="eastAsia" w:eastAsia="仿宋"/>
                <w:snapToGrid w:val="0"/>
              </w:rPr>
              <w:t>对</w:t>
            </w:r>
            <w:r>
              <w:rPr>
                <w:rStyle w:val="7"/>
                <w:rFonts w:hint="default" w:ascii="Times New Roman" w:hAnsi="Times New Roman" w:eastAsia="仿宋"/>
                <w:snapToGrid w:val="0"/>
              </w:rPr>
              <w:t>个人处2</w:t>
            </w:r>
            <w:r>
              <w:rPr>
                <w:rStyle w:val="8"/>
                <w:rFonts w:hint="eastAsia" w:eastAsia="仿宋"/>
                <w:snapToGrid w:val="0"/>
              </w:rPr>
              <w:t>万元</w:t>
            </w:r>
            <w:r>
              <w:rPr>
                <w:rStyle w:val="7"/>
                <w:rFonts w:hint="default" w:ascii="Times New Roman" w:hAnsi="Times New Roman" w:eastAsia="仿宋"/>
                <w:snapToGrid w:val="0"/>
              </w:rPr>
              <w:t>以上10万元以下罚款，造成损失的，依法承担赔偿责任。</w:t>
            </w:r>
          </w:p>
        </w:tc>
        <w:tc>
          <w:tcPr>
            <w:tcW w:w="2615" w:type="dxa"/>
            <w:vAlign w:val="center"/>
          </w:tcPr>
          <w:p w14:paraId="5F5CC3ED">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6786D17B">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1BB10D61">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326F174E">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7C0702BC">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54D1C399">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03E5639">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2798CC23">
            <w:pPr>
              <w:adjustRightInd w:val="0"/>
              <w:snapToGrid w:val="0"/>
              <w:spacing w:line="340"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34969CC6">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32ECB8A6">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5E04DC40">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3CAD8DD3">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5F159A76">
            <w:pPr>
              <w:adjustRightInd w:val="0"/>
              <w:snapToGrid w:val="0"/>
              <w:spacing w:line="299"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10C68468">
            <w:pPr>
              <w:adjustRightInd w:val="0"/>
              <w:snapToGrid w:val="0"/>
              <w:spacing w:line="299"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588653FB">
            <w:pPr>
              <w:adjustRightInd w:val="0"/>
              <w:snapToGrid w:val="0"/>
              <w:spacing w:line="299"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5BCE9B6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7B5BD5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4CD04F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FE7742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3AB9B9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5E70AC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FC765F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7BC4BBB">
            <w:pPr>
              <w:adjustRightInd w:val="0"/>
              <w:snapToGrid w:val="0"/>
              <w:spacing w:line="300" w:lineRule="exact"/>
              <w:jc w:val="center"/>
              <w:rPr>
                <w:rFonts w:ascii="微软雅黑" w:hAnsi="宋体" w:eastAsia="微软雅黑" w:cs="宋体"/>
                <w:kern w:val="0"/>
                <w:sz w:val="20"/>
                <w:szCs w:val="20"/>
              </w:rPr>
            </w:pPr>
          </w:p>
        </w:tc>
      </w:tr>
      <w:tr w14:paraId="1BCE2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8091EC">
            <w:pPr>
              <w:adjustRightInd w:val="0"/>
              <w:snapToGrid w:val="0"/>
              <w:spacing w:line="299" w:lineRule="exact"/>
              <w:jc w:val="center"/>
              <w:rPr>
                <w:rFonts w:hint="default" w:ascii="微软雅黑" w:hAnsi="宋体" w:eastAsia="仿宋" w:cs="宋体"/>
                <w:kern w:val="0"/>
                <w:sz w:val="20"/>
                <w:szCs w:val="20"/>
                <w:lang w:val="en-US" w:eastAsia="zh-CN" w:bidi="ar-SA"/>
              </w:rPr>
            </w:pPr>
            <w:r>
              <w:rPr>
                <w:rFonts w:hint="eastAsia" w:eastAsia="仿宋"/>
                <w:snapToGrid w:val="0"/>
                <w:color w:val="000000"/>
                <w:sz w:val="20"/>
                <w:szCs w:val="20"/>
                <w:lang w:val="en-US" w:eastAsia="zh-CN"/>
              </w:rPr>
              <w:t>242</w:t>
            </w:r>
          </w:p>
        </w:tc>
        <w:tc>
          <w:tcPr>
            <w:tcW w:w="308" w:type="dxa"/>
            <w:vAlign w:val="center"/>
          </w:tcPr>
          <w:p w14:paraId="3F3D2419">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C38F162">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对排水户未取得污水排入排水管网许可证向城镇排水设施排放污水行为的处罚</w:t>
            </w:r>
          </w:p>
        </w:tc>
        <w:tc>
          <w:tcPr>
            <w:tcW w:w="546" w:type="dxa"/>
            <w:vAlign w:val="center"/>
          </w:tcPr>
          <w:p w14:paraId="79F0DADC">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56BEBC12">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CE40AB4">
            <w:pPr>
              <w:adjustRightInd w:val="0"/>
              <w:snapToGrid w:val="0"/>
              <w:spacing w:line="340"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32A2666A">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城镇污水排入排水管网许可管理办法》（2015年住房和城乡建设部令第21号）第四条：城镇排水设施覆盖范围内的排水户应当按照国家有关规定，将污水排入城镇排水设施。排水户向城镇排水设施排放污水，应当按照本办法的规定，申请领取排水许可证。未取得排水许可证，排水户不得向城镇排水设施排放污水。城镇居民排放生活污水不需要申请领取排水</w:t>
            </w:r>
            <w:r>
              <w:rPr>
                <w:rStyle w:val="8"/>
                <w:rFonts w:hint="eastAsia" w:eastAsia="仿宋"/>
                <w:snapToGrid w:val="0"/>
              </w:rPr>
              <w:t>许可证。</w:t>
            </w:r>
          </w:p>
          <w:p w14:paraId="7CE90F12">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第二十一</w:t>
            </w:r>
            <w:r>
              <w:rPr>
                <w:rStyle w:val="8"/>
                <w:rFonts w:hint="eastAsia" w:eastAsia="仿宋"/>
                <w:snapToGrid w:val="0"/>
              </w:rPr>
              <w:t>条第一</w:t>
            </w:r>
            <w:r>
              <w:rPr>
                <w:rStyle w:val="7"/>
                <w:rFonts w:hint="default" w:ascii="Times New Roman" w:hAnsi="Times New Roman" w:eastAsia="仿宋"/>
                <w:snapToGrid w:val="0"/>
              </w:rPr>
              <w:t>款：从事工业、建筑、餐饮、医疗等活动的企业事业单位、个</w:t>
            </w:r>
            <w:r>
              <w:rPr>
                <w:rStyle w:val="8"/>
                <w:rFonts w:hint="eastAsia" w:eastAsia="仿宋"/>
                <w:snapToGrid w:val="0"/>
              </w:rPr>
              <w:t>体</w:t>
            </w:r>
            <w:r>
              <w:rPr>
                <w:rStyle w:val="7"/>
                <w:rFonts w:hint="default" w:ascii="Times New Roman" w:hAnsi="Times New Roman" w:eastAsia="仿宋"/>
                <w:snapToGrid w:val="0"/>
              </w:rPr>
              <w:t>工商户（以下</w:t>
            </w:r>
            <w:r>
              <w:rPr>
                <w:rStyle w:val="8"/>
                <w:rFonts w:hint="eastAsia" w:eastAsia="仿宋"/>
                <w:snapToGrid w:val="0"/>
              </w:rPr>
              <w:t>称</w:t>
            </w:r>
            <w:r>
              <w:rPr>
                <w:rStyle w:val="7"/>
                <w:rFonts w:hint="default" w:ascii="Times New Roman" w:hAnsi="Times New Roman" w:eastAsia="仿宋"/>
                <w:snapToGrid w:val="0"/>
              </w:rPr>
              <w:t>排水户）向城镇排水设施排放污水的，应当向城镇排水主管部门申请领取污水排入排水管网许可证。城镇排水主管部门应当按照国家有关标准，重点对影响城镇排水与污水处理设施安全运行的事项进</w:t>
            </w:r>
            <w:r>
              <w:rPr>
                <w:rStyle w:val="8"/>
                <w:rFonts w:hint="eastAsia" w:eastAsia="仿宋"/>
                <w:snapToGrid w:val="0"/>
              </w:rPr>
              <w:t>行审查。</w:t>
            </w:r>
          </w:p>
          <w:p w14:paraId="58200042">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排水户应当按照污水排入排水管网许可证的要求排</w:t>
            </w:r>
            <w:r>
              <w:rPr>
                <w:rStyle w:val="8"/>
                <w:rFonts w:hint="eastAsia" w:eastAsia="仿宋"/>
                <w:snapToGrid w:val="0"/>
              </w:rPr>
              <w:t>放污水。</w:t>
            </w:r>
          </w:p>
          <w:p w14:paraId="59D6AF30">
            <w:pPr>
              <w:adjustRightInd w:val="0"/>
              <w:snapToGrid w:val="0"/>
              <w:spacing w:line="340"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第五十条第一款：违反本条例规定，排水户未取得污水排入排水管网许可证向城镇排水设施排放污水的，由城镇排水主管部门责令停止违法行为，限期采取治理措施，补办污水排入排水管网许可证</w:t>
            </w:r>
            <w:r>
              <w:rPr>
                <w:rStyle w:val="8"/>
                <w:rFonts w:hint="eastAsia" w:eastAsia="仿宋"/>
                <w:snapToGrid w:val="0"/>
              </w:rPr>
              <w:t>，可</w:t>
            </w:r>
            <w:r>
              <w:rPr>
                <w:rStyle w:val="7"/>
                <w:rFonts w:hint="default" w:ascii="Times New Roman" w:hAnsi="Times New Roman" w:eastAsia="仿宋"/>
                <w:snapToGrid w:val="0"/>
              </w:rPr>
              <w:t>以处50万元以下罚款；造成损失的，依法承担赔偿责任；构成犯罪的，依法追究刑事责任。</w:t>
            </w:r>
          </w:p>
        </w:tc>
        <w:tc>
          <w:tcPr>
            <w:tcW w:w="2615" w:type="dxa"/>
            <w:vAlign w:val="center"/>
          </w:tcPr>
          <w:p w14:paraId="7B93F7D0">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2F7EE6CE">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467F4780">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64A671A2">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1606EAC3">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11E3D388">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1C4D3DFD">
            <w:pPr>
              <w:adjustRightInd w:val="0"/>
              <w:snapToGrid w:val="0"/>
              <w:spacing w:line="34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42E5110C">
            <w:pPr>
              <w:adjustRightInd w:val="0"/>
              <w:snapToGrid w:val="0"/>
              <w:spacing w:line="340"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1FC5FFE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3A9D33AD">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098A9CC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1206C856">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773B9A48">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10E8832D">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529F985D">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02E13F5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FC89B5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822BFF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6628DB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FF2907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DAAEFB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884D4E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5B4625B">
            <w:pPr>
              <w:adjustRightInd w:val="0"/>
              <w:snapToGrid w:val="0"/>
              <w:spacing w:line="300" w:lineRule="exact"/>
              <w:jc w:val="center"/>
              <w:rPr>
                <w:rFonts w:ascii="微软雅黑" w:hAnsi="宋体" w:eastAsia="微软雅黑" w:cs="宋体"/>
                <w:kern w:val="0"/>
                <w:sz w:val="20"/>
                <w:szCs w:val="20"/>
              </w:rPr>
            </w:pPr>
          </w:p>
        </w:tc>
      </w:tr>
      <w:tr w14:paraId="7986A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497DFDD">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243</w:t>
            </w:r>
          </w:p>
        </w:tc>
        <w:tc>
          <w:tcPr>
            <w:tcW w:w="308" w:type="dxa"/>
            <w:vAlign w:val="center"/>
          </w:tcPr>
          <w:p w14:paraId="6B0E8E1C">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BD6C926">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对排水户不按照污水排入排水管网许可证的要求排放污水行为的处罚</w:t>
            </w:r>
          </w:p>
        </w:tc>
        <w:tc>
          <w:tcPr>
            <w:tcW w:w="546" w:type="dxa"/>
            <w:vAlign w:val="center"/>
          </w:tcPr>
          <w:p w14:paraId="0AD68F8C">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415937C0">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6AF5104">
            <w:pPr>
              <w:adjustRightInd w:val="0"/>
              <w:snapToGrid w:val="0"/>
              <w:spacing w:line="340"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1289BCB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1.【行政法规】《城镇排水与污水处理条例》（2013年国务院令第641号）第</w:t>
            </w:r>
            <w:r>
              <w:rPr>
                <w:rStyle w:val="8"/>
                <w:rFonts w:hint="eastAsia" w:eastAsia="仿宋"/>
                <w:snapToGrid w:val="0"/>
              </w:rPr>
              <w:t>二</w:t>
            </w:r>
            <w:r>
              <w:rPr>
                <w:rStyle w:val="7"/>
                <w:rFonts w:hint="default" w:ascii="Times New Roman" w:hAnsi="Times New Roman" w:eastAsia="仿宋"/>
                <w:snapToGrid w:val="0"/>
              </w:rPr>
              <w:t>十五条：因城镇排水设施维护或者检修可能对排水造成影响的，城镇排水设施维护运营单位</w:t>
            </w:r>
            <w:r>
              <w:rPr>
                <w:rStyle w:val="8"/>
                <w:rFonts w:hint="eastAsia" w:eastAsia="仿宋"/>
                <w:snapToGrid w:val="0"/>
              </w:rPr>
              <w:t>应当</w:t>
            </w:r>
            <w:r>
              <w:rPr>
                <w:rStyle w:val="7"/>
                <w:rFonts w:hint="default" w:ascii="Times New Roman" w:hAnsi="Times New Roman" w:eastAsia="仿宋"/>
                <w:snapToGrid w:val="0"/>
              </w:rPr>
              <w:t>提前24小时通知相关排水户；可能对排水造成严重影响的，应当事先向城镇排水主管部门报告，采取应急处理措施，并向社</w:t>
            </w:r>
            <w:r>
              <w:rPr>
                <w:rStyle w:val="8"/>
                <w:rFonts w:hint="eastAsia" w:eastAsia="仿宋"/>
                <w:snapToGrid w:val="0"/>
              </w:rPr>
              <w:t>会公告。</w:t>
            </w:r>
          </w:p>
          <w:p w14:paraId="4CBCCF3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w:t>
            </w:r>
            <w:r>
              <w:rPr>
                <w:rStyle w:val="8"/>
                <w:rFonts w:hint="eastAsia" w:eastAsia="仿宋"/>
                <w:snapToGrid w:val="0"/>
              </w:rPr>
              <w:t>条第</w:t>
            </w:r>
            <w:r>
              <w:rPr>
                <w:rStyle w:val="7"/>
                <w:rFonts w:hint="default" w:ascii="Times New Roman" w:hAnsi="Times New Roman" w:eastAsia="仿宋"/>
                <w:snapToGrid w:val="0"/>
              </w:rPr>
              <w:t>二款：违反本条例规定，排水户不按照污水排入排水管网许可证的要求排放污水的，由城镇排水主管部门责令停止违法行为，限期改正</w:t>
            </w:r>
            <w:r>
              <w:rPr>
                <w:rStyle w:val="8"/>
                <w:rFonts w:hint="eastAsia" w:eastAsia="仿宋"/>
                <w:snapToGrid w:val="0"/>
              </w:rPr>
              <w:t>，</w:t>
            </w:r>
            <w:r>
              <w:rPr>
                <w:rStyle w:val="7"/>
                <w:rFonts w:hint="default" w:ascii="Times New Roman" w:hAnsi="Times New Roman" w:eastAsia="仿宋"/>
                <w:snapToGrid w:val="0"/>
              </w:rPr>
              <w:t>可以处5万元</w:t>
            </w:r>
            <w:r>
              <w:rPr>
                <w:rStyle w:val="8"/>
                <w:rFonts w:hint="eastAsia" w:eastAsia="仿宋"/>
                <w:snapToGrid w:val="0"/>
              </w:rPr>
              <w:t>以</w:t>
            </w:r>
            <w:r>
              <w:rPr>
                <w:rStyle w:val="7"/>
                <w:rFonts w:hint="default" w:ascii="Times New Roman" w:hAnsi="Times New Roman" w:eastAsia="仿宋"/>
                <w:snapToGrid w:val="0"/>
              </w:rPr>
              <w:t>下罚款；造成严重后果的，吊销污水排入排水管网许可</w:t>
            </w:r>
            <w:r>
              <w:rPr>
                <w:rStyle w:val="8"/>
                <w:rFonts w:hint="eastAsia" w:eastAsia="仿宋"/>
                <w:snapToGrid w:val="0"/>
              </w:rPr>
              <w:t>证</w:t>
            </w:r>
            <w:r>
              <w:rPr>
                <w:rStyle w:val="7"/>
                <w:rFonts w:hint="default" w:ascii="Times New Roman" w:hAnsi="Times New Roman" w:eastAsia="仿宋"/>
                <w:snapToGrid w:val="0"/>
              </w:rPr>
              <w:t>，并处5</w:t>
            </w:r>
            <w:r>
              <w:rPr>
                <w:rStyle w:val="8"/>
                <w:rFonts w:hint="eastAsia" w:eastAsia="仿宋"/>
                <w:snapToGrid w:val="0"/>
              </w:rPr>
              <w:t>万元</w:t>
            </w:r>
            <w:r>
              <w:rPr>
                <w:rStyle w:val="7"/>
                <w:rFonts w:hint="default" w:ascii="Times New Roman" w:hAnsi="Times New Roman" w:eastAsia="仿宋"/>
                <w:snapToGrid w:val="0"/>
              </w:rPr>
              <w:t>以上50万元以下罚款，可以向社会</w:t>
            </w:r>
            <w:r>
              <w:rPr>
                <w:rStyle w:val="8"/>
                <w:rFonts w:hint="eastAsia" w:eastAsia="仿宋"/>
                <w:snapToGrid w:val="0"/>
              </w:rPr>
              <w:t>予</w:t>
            </w:r>
            <w:r>
              <w:rPr>
                <w:rStyle w:val="7"/>
                <w:rFonts w:hint="default" w:ascii="Times New Roman" w:hAnsi="Times New Roman" w:eastAsia="仿宋"/>
                <w:snapToGrid w:val="0"/>
              </w:rPr>
              <w:t>以通报；造成损失的，依法承担</w:t>
            </w:r>
            <w:r>
              <w:rPr>
                <w:rStyle w:val="8"/>
                <w:rFonts w:hint="eastAsia" w:eastAsia="仿宋"/>
                <w:snapToGrid w:val="0"/>
              </w:rPr>
              <w:t>赔</w:t>
            </w:r>
            <w:r>
              <w:rPr>
                <w:rStyle w:val="7"/>
                <w:rFonts w:hint="default" w:ascii="Times New Roman" w:hAnsi="Times New Roman" w:eastAsia="仿宋"/>
                <w:snapToGrid w:val="0"/>
              </w:rPr>
              <w:t>偿责任；构成犯罪的，依法追究刑</w:t>
            </w:r>
            <w:r>
              <w:rPr>
                <w:rStyle w:val="8"/>
                <w:rFonts w:hint="eastAsia" w:eastAsia="仿宋"/>
                <w:snapToGrid w:val="0"/>
              </w:rPr>
              <w:t>事责任。</w:t>
            </w:r>
          </w:p>
          <w:p w14:paraId="584B4EB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2.【部门规章】《城镇污水排入排水管网许可管理</w:t>
            </w:r>
            <w:r>
              <w:rPr>
                <w:rStyle w:val="8"/>
                <w:rFonts w:hint="eastAsia" w:eastAsia="仿宋"/>
                <w:snapToGrid w:val="0"/>
              </w:rPr>
              <w:t>办法》（</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令第21号）</w:t>
            </w:r>
            <w:r>
              <w:rPr>
                <w:rStyle w:val="8"/>
                <w:rFonts w:hint="eastAsia" w:eastAsia="仿宋"/>
                <w:snapToGrid w:val="0"/>
              </w:rPr>
              <w:t>第</w:t>
            </w:r>
            <w:r>
              <w:rPr>
                <w:rStyle w:val="7"/>
                <w:rFonts w:hint="default" w:ascii="Times New Roman" w:hAnsi="Times New Roman" w:eastAsia="仿宋"/>
                <w:snapToGrid w:val="0"/>
              </w:rPr>
              <w:t>十二条：排水户应当按照排水许可证确定的排水类别、总量、时限、排放口位置和数量、排放的污染物项目和浓度等要求排</w:t>
            </w:r>
            <w:r>
              <w:rPr>
                <w:rStyle w:val="8"/>
                <w:rFonts w:hint="eastAsia" w:eastAsia="仿宋"/>
                <w:snapToGrid w:val="0"/>
              </w:rPr>
              <w:t>放污水。</w:t>
            </w:r>
          </w:p>
          <w:p w14:paraId="62248262">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十七条：排水户未按照排水许可证的要求，向城镇排水设施排放污水的，由城镇排水主管部门责令停止违法行为，限期改正</w:t>
            </w:r>
            <w:r>
              <w:rPr>
                <w:rStyle w:val="8"/>
                <w:rFonts w:hint="eastAsia" w:eastAsia="仿宋"/>
                <w:snapToGrid w:val="0"/>
              </w:rPr>
              <w:t>，</w:t>
            </w:r>
            <w:r>
              <w:rPr>
                <w:rStyle w:val="7"/>
                <w:rFonts w:hint="default" w:ascii="Times New Roman" w:hAnsi="Times New Roman" w:eastAsia="仿宋"/>
                <w:snapToGrid w:val="0"/>
              </w:rPr>
              <w:t>可以处5万元以下罚款；造成严重后果的，吊销排水许可</w:t>
            </w:r>
            <w:r>
              <w:rPr>
                <w:rStyle w:val="8"/>
                <w:rFonts w:hint="eastAsia" w:eastAsia="仿宋"/>
                <w:snapToGrid w:val="0"/>
              </w:rPr>
              <w:t>证</w:t>
            </w:r>
            <w:r>
              <w:rPr>
                <w:rStyle w:val="7"/>
                <w:rFonts w:hint="default" w:ascii="Times New Roman" w:hAnsi="Times New Roman" w:eastAsia="仿宋"/>
                <w:snapToGrid w:val="0"/>
              </w:rPr>
              <w:t>，并处5</w:t>
            </w:r>
            <w:r>
              <w:rPr>
                <w:rStyle w:val="8"/>
                <w:rFonts w:hint="eastAsia" w:eastAsia="仿宋"/>
                <w:snapToGrid w:val="0"/>
              </w:rPr>
              <w:t>万元</w:t>
            </w:r>
            <w:r>
              <w:rPr>
                <w:rStyle w:val="7"/>
                <w:rFonts w:hint="default" w:ascii="Times New Roman" w:hAnsi="Times New Roman" w:eastAsia="仿宋"/>
                <w:snapToGrid w:val="0"/>
              </w:rPr>
              <w:t>以上50万元以下罚款，对列入重点排污单位名录的排</w:t>
            </w:r>
            <w:r>
              <w:rPr>
                <w:rStyle w:val="8"/>
                <w:rFonts w:hint="eastAsia" w:eastAsia="仿宋"/>
                <w:snapToGrid w:val="0"/>
              </w:rPr>
              <w:t>水户</w:t>
            </w:r>
            <w:r>
              <w:rPr>
                <w:rStyle w:val="7"/>
                <w:rFonts w:hint="default" w:ascii="Times New Roman" w:hAnsi="Times New Roman" w:eastAsia="仿宋"/>
                <w:snapToGrid w:val="0"/>
              </w:rPr>
              <w:t>，处30</w:t>
            </w:r>
            <w:r>
              <w:rPr>
                <w:rStyle w:val="8"/>
                <w:rFonts w:hint="eastAsia" w:eastAsia="仿宋"/>
                <w:snapToGrid w:val="0"/>
              </w:rPr>
              <w:t>万元</w:t>
            </w:r>
            <w:r>
              <w:rPr>
                <w:rStyle w:val="7"/>
                <w:rFonts w:hint="default" w:ascii="Times New Roman" w:hAnsi="Times New Roman" w:eastAsia="仿宋"/>
                <w:snapToGrid w:val="0"/>
              </w:rPr>
              <w:t>以上50万元以下罚款，并将有关情况通知同级环境保护主管部门，可以向社会予以通报；造成损失的，依法承担赔偿责任；构成犯罪的，依法追究刑事责任。</w:t>
            </w:r>
          </w:p>
        </w:tc>
        <w:tc>
          <w:tcPr>
            <w:tcW w:w="2615" w:type="dxa"/>
            <w:vAlign w:val="center"/>
          </w:tcPr>
          <w:p w14:paraId="3DF99AF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31572B0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11ACE86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27C1FEC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608CA4E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455EFD7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16F074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20504375">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31162D4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74C49EE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4E2F650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2F4B237E">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35AAB0C8">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69572870">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42879FAF">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335CBAC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DF9DDD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53FA3A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F33D43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E55BC8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66A6FA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32B92A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FB4AE0E">
            <w:pPr>
              <w:adjustRightInd w:val="0"/>
              <w:snapToGrid w:val="0"/>
              <w:spacing w:line="300" w:lineRule="exact"/>
              <w:jc w:val="center"/>
              <w:rPr>
                <w:rFonts w:ascii="微软雅黑" w:hAnsi="宋体" w:eastAsia="微软雅黑" w:cs="宋体"/>
                <w:kern w:val="0"/>
                <w:sz w:val="20"/>
                <w:szCs w:val="20"/>
              </w:rPr>
            </w:pPr>
          </w:p>
        </w:tc>
      </w:tr>
      <w:tr w14:paraId="31746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122A92A">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244</w:t>
            </w:r>
          </w:p>
        </w:tc>
        <w:tc>
          <w:tcPr>
            <w:tcW w:w="308" w:type="dxa"/>
            <w:vAlign w:val="center"/>
          </w:tcPr>
          <w:p w14:paraId="1E91BF15">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E829D23">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对因城镇排水设施维护或者检修可能对排水造成影响或者严重影响，城镇排水设施维护运营单位未提前通知相关排水户的</w:t>
            </w:r>
            <w:r>
              <w:rPr>
                <w:rFonts w:hint="eastAsia" w:eastAsia="仿宋"/>
                <w:snapToGrid w:val="0"/>
                <w:color w:val="000000"/>
                <w:sz w:val="20"/>
                <w:szCs w:val="20"/>
                <w:lang w:eastAsia="zh-CN"/>
              </w:rPr>
              <w:t>或者</w:t>
            </w:r>
            <w:r>
              <w:rPr>
                <w:rFonts w:hint="eastAsia" w:eastAsia="仿宋"/>
                <w:snapToGrid w:val="0"/>
                <w:color w:val="000000"/>
                <w:sz w:val="20"/>
                <w:szCs w:val="20"/>
              </w:rPr>
              <w:t>未事先向城镇排水主管部门报告，采取应急处理措施的</w:t>
            </w:r>
            <w:r>
              <w:rPr>
                <w:rFonts w:hint="eastAsia" w:eastAsia="仿宋"/>
                <w:snapToGrid w:val="0"/>
                <w:color w:val="000000"/>
                <w:sz w:val="20"/>
                <w:szCs w:val="20"/>
                <w:lang w:eastAsia="zh-CN"/>
              </w:rPr>
              <w:t>或者</w:t>
            </w:r>
            <w:r>
              <w:rPr>
                <w:rFonts w:hint="eastAsia" w:eastAsia="仿宋"/>
                <w:snapToGrid w:val="0"/>
                <w:color w:val="000000"/>
                <w:sz w:val="20"/>
                <w:szCs w:val="20"/>
              </w:rPr>
              <w:t>未按照防汛要求对城镇排水设施进行全面检查、维护、清疏，影响汛期排水畅通行为的处罚</w:t>
            </w:r>
          </w:p>
        </w:tc>
        <w:tc>
          <w:tcPr>
            <w:tcW w:w="546" w:type="dxa"/>
            <w:vAlign w:val="center"/>
          </w:tcPr>
          <w:p w14:paraId="20DB3501">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374BA375">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3632518">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72F413D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【行政法规】《城镇排水与污水处理条例》（2013年国务院令第641号）第二十九</w:t>
            </w:r>
            <w:r>
              <w:rPr>
                <w:rStyle w:val="8"/>
                <w:rFonts w:hint="eastAsia" w:eastAsia="仿宋"/>
                <w:snapToGrid w:val="0"/>
              </w:rPr>
              <w:t>条</w:t>
            </w:r>
            <w:r>
              <w:rPr>
                <w:rStyle w:val="7"/>
                <w:rFonts w:hint="default" w:ascii="Times New Roman" w:hAnsi="Times New Roman" w:eastAsia="仿宋"/>
                <w:snapToGrid w:val="0"/>
              </w:rPr>
              <w:t>第二款：城镇污水处理设施维护运营单位应当按照国家有关规定检测进出水水质，向城镇排水主管部门、环境保护主管部门报送污水处理水质和水量、主要污染物削减量等信息，并按照有关规定和维护运营合同，向城镇排水主管部门报送生产运营成本</w:t>
            </w:r>
            <w:r>
              <w:rPr>
                <w:rStyle w:val="8"/>
                <w:rFonts w:hint="eastAsia" w:eastAsia="仿宋"/>
                <w:snapToGrid w:val="0"/>
              </w:rPr>
              <w:t>等信息。</w:t>
            </w:r>
          </w:p>
          <w:p w14:paraId="4DBE25F0">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五</w:t>
            </w:r>
            <w:r>
              <w:rPr>
                <w:rStyle w:val="7"/>
                <w:rFonts w:hint="default" w:ascii="Times New Roman" w:hAnsi="Times New Roman" w:eastAsia="仿宋"/>
                <w:snapToGrid w:val="0"/>
              </w:rPr>
              <w:t>十一条：违反本条例规定，因城镇排水设施维护或者检修可能对排水造成影响或者严重影响，城镇排水设施维护运营单位未提前通知相关排水户的</w:t>
            </w:r>
            <w:r>
              <w:rPr>
                <w:rStyle w:val="7"/>
                <w:rFonts w:hint="eastAsia" w:eastAsia="仿宋"/>
                <w:snapToGrid w:val="0"/>
                <w:lang w:eastAsia="zh-CN"/>
              </w:rPr>
              <w:t>或者</w:t>
            </w:r>
            <w:r>
              <w:rPr>
                <w:rStyle w:val="7"/>
                <w:rFonts w:hint="default" w:ascii="Times New Roman" w:hAnsi="Times New Roman" w:eastAsia="仿宋"/>
                <w:snapToGrid w:val="0"/>
              </w:rPr>
              <w:t>未事先向城镇排水主管部门报告，采取应急处理措施的</w:t>
            </w:r>
            <w:r>
              <w:rPr>
                <w:rStyle w:val="7"/>
                <w:rFonts w:hint="eastAsia" w:eastAsia="仿宋"/>
                <w:snapToGrid w:val="0"/>
                <w:lang w:eastAsia="zh-CN"/>
              </w:rPr>
              <w:t>或者</w:t>
            </w:r>
            <w:r>
              <w:rPr>
                <w:rStyle w:val="7"/>
                <w:rFonts w:hint="default" w:ascii="Times New Roman" w:hAnsi="Times New Roman" w:eastAsia="仿宋"/>
                <w:snapToGrid w:val="0"/>
              </w:rPr>
              <w:t>未按照防汛要求对城镇排水设施进行全面检查、维护、清疏，影响汛期排水畅通的，由城镇排水主管部门责令改正，给予警告；逾期不改正或者造成严重后</w:t>
            </w:r>
            <w:r>
              <w:rPr>
                <w:rStyle w:val="8"/>
                <w:rFonts w:hint="eastAsia" w:eastAsia="仿宋"/>
                <w:snapToGrid w:val="0"/>
              </w:rPr>
              <w:t>果的</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以上20万元以下罚款；造成损失的，依法承担赔偿责任。</w:t>
            </w:r>
          </w:p>
        </w:tc>
        <w:tc>
          <w:tcPr>
            <w:tcW w:w="2615" w:type="dxa"/>
            <w:vAlign w:val="center"/>
          </w:tcPr>
          <w:p w14:paraId="2B7CB9F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7A1535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2A6E0A0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2F061BE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0EB4BF2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3527448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3A5C6F3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6EF51196">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1C7AC1F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7ADAE1A">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50A5EFE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535EFE3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5457FAE7">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746CABD1">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53233654">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2871BD8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08E8A7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A2B900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952CA1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2EE605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EC90D4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A91FB0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6A676E0">
            <w:pPr>
              <w:adjustRightInd w:val="0"/>
              <w:snapToGrid w:val="0"/>
              <w:spacing w:line="300" w:lineRule="exact"/>
              <w:jc w:val="center"/>
              <w:rPr>
                <w:rFonts w:ascii="微软雅黑" w:hAnsi="宋体" w:eastAsia="微软雅黑" w:cs="宋体"/>
                <w:kern w:val="0"/>
                <w:sz w:val="20"/>
                <w:szCs w:val="20"/>
              </w:rPr>
            </w:pPr>
          </w:p>
        </w:tc>
      </w:tr>
      <w:tr w14:paraId="5ADEA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602DFAF">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245</w:t>
            </w:r>
          </w:p>
        </w:tc>
        <w:tc>
          <w:tcPr>
            <w:tcW w:w="308" w:type="dxa"/>
            <w:vAlign w:val="center"/>
          </w:tcPr>
          <w:p w14:paraId="06A1DBA7">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36208CE">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对城镇污水处理设施维护运营单位未按照国家有关规定检测进出水水质的</w:t>
            </w:r>
            <w:r>
              <w:rPr>
                <w:rFonts w:hint="eastAsia" w:eastAsia="仿宋"/>
                <w:snapToGrid w:val="0"/>
                <w:color w:val="000000"/>
                <w:sz w:val="20"/>
                <w:szCs w:val="20"/>
                <w:lang w:eastAsia="zh-CN"/>
              </w:rPr>
              <w:t>或者</w:t>
            </w:r>
            <w:r>
              <w:rPr>
                <w:rFonts w:hint="eastAsia" w:eastAsia="仿宋"/>
                <w:snapToGrid w:val="0"/>
                <w:color w:val="000000"/>
                <w:sz w:val="20"/>
                <w:szCs w:val="20"/>
              </w:rPr>
              <w:t>未报送污水处理水质和水量、主要污染物削减量等信息和生产运营成本等信息行为的处罚</w:t>
            </w:r>
          </w:p>
        </w:tc>
        <w:tc>
          <w:tcPr>
            <w:tcW w:w="546" w:type="dxa"/>
            <w:vAlign w:val="center"/>
          </w:tcPr>
          <w:p w14:paraId="79EBB1B9">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7323BAC1">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99A8B00">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51A7640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【行政法规】《城镇排水与污水处理条例》（2013年国务院令第641号）第三十一</w:t>
            </w:r>
            <w:r>
              <w:rPr>
                <w:rStyle w:val="8"/>
                <w:rFonts w:hint="eastAsia" w:eastAsia="仿宋"/>
                <w:snapToGrid w:val="0"/>
              </w:rPr>
              <w:t>条</w:t>
            </w:r>
            <w:r>
              <w:rPr>
                <w:rStyle w:val="7"/>
                <w:rFonts w:hint="default" w:ascii="Times New Roman" w:hAnsi="Times New Roman" w:eastAsia="仿宋"/>
                <w:snapToGrid w:val="0"/>
              </w:rPr>
              <w:t>第一款：城镇污水处理设施维护运营单位不得擅自停运城镇污水处理设施，因检修等原因需要停运或者部分停运城镇污水处理设施的</w:t>
            </w:r>
            <w:r>
              <w:rPr>
                <w:rStyle w:val="8"/>
                <w:rFonts w:hint="eastAsia" w:eastAsia="仿宋"/>
                <w:snapToGrid w:val="0"/>
              </w:rPr>
              <w:t>，应</w:t>
            </w:r>
            <w:r>
              <w:rPr>
                <w:rStyle w:val="7"/>
                <w:rFonts w:hint="default" w:ascii="Times New Roman" w:hAnsi="Times New Roman" w:eastAsia="仿宋"/>
                <w:snapToGrid w:val="0"/>
              </w:rPr>
              <w:t>当在90个工作日前向城镇排水主管部门、环境保护主管部</w:t>
            </w:r>
            <w:r>
              <w:rPr>
                <w:rStyle w:val="8"/>
                <w:rFonts w:hint="eastAsia" w:eastAsia="仿宋"/>
                <w:snapToGrid w:val="0"/>
              </w:rPr>
              <w:t>门报告。</w:t>
            </w:r>
          </w:p>
          <w:p w14:paraId="1F6D684D">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第五十二</w:t>
            </w:r>
            <w:r>
              <w:rPr>
                <w:rStyle w:val="8"/>
                <w:rFonts w:hint="eastAsia" w:eastAsia="仿宋"/>
                <w:snapToGrid w:val="0"/>
              </w:rPr>
              <w:t>条第</w:t>
            </w:r>
            <w:r>
              <w:rPr>
                <w:rStyle w:val="7"/>
                <w:rFonts w:hint="default" w:ascii="Times New Roman" w:hAnsi="Times New Roman" w:eastAsia="仿宋"/>
                <w:snapToGrid w:val="0"/>
              </w:rPr>
              <w:t>一款：违反本条例规定，城镇污水处理设施维护运营单位未按照国家有关规定检测进出水水质的</w:t>
            </w:r>
            <w:r>
              <w:rPr>
                <w:rStyle w:val="7"/>
                <w:rFonts w:hint="eastAsia" w:eastAsia="仿宋"/>
                <w:snapToGrid w:val="0"/>
                <w:lang w:eastAsia="zh-CN"/>
              </w:rPr>
              <w:t>或者</w:t>
            </w:r>
            <w:r>
              <w:rPr>
                <w:rStyle w:val="7"/>
                <w:rFonts w:hint="default" w:ascii="Times New Roman" w:hAnsi="Times New Roman" w:eastAsia="仿宋"/>
                <w:snapToGrid w:val="0"/>
              </w:rPr>
              <w:t>未报送污水处理水质和水量、主要污染物削减量等信息和生产运营成本等信息的，由城镇排水主管部门责令改正</w:t>
            </w:r>
            <w:r>
              <w:rPr>
                <w:rStyle w:val="8"/>
                <w:rFonts w:hint="eastAsia" w:eastAsia="仿宋"/>
                <w:snapToGrid w:val="0"/>
              </w:rPr>
              <w:t>，</w:t>
            </w:r>
            <w:r>
              <w:rPr>
                <w:rStyle w:val="7"/>
                <w:rFonts w:hint="default" w:ascii="Times New Roman" w:hAnsi="Times New Roman" w:eastAsia="仿宋"/>
                <w:snapToGrid w:val="0"/>
              </w:rPr>
              <w:t>可以处5万元</w:t>
            </w:r>
            <w:r>
              <w:rPr>
                <w:rStyle w:val="8"/>
                <w:rFonts w:hint="eastAsia" w:eastAsia="仿宋"/>
                <w:snapToGrid w:val="0"/>
              </w:rPr>
              <w:t>以</w:t>
            </w:r>
            <w:r>
              <w:rPr>
                <w:rStyle w:val="7"/>
                <w:rFonts w:hint="default" w:ascii="Times New Roman" w:hAnsi="Times New Roman" w:eastAsia="仿宋"/>
                <w:snapToGrid w:val="0"/>
              </w:rPr>
              <w:t>下罚款；造成损失的，依法承担赔偿责任。</w:t>
            </w:r>
          </w:p>
        </w:tc>
        <w:tc>
          <w:tcPr>
            <w:tcW w:w="2615" w:type="dxa"/>
            <w:vAlign w:val="center"/>
          </w:tcPr>
          <w:p w14:paraId="0C6681D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5138760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49031DE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3E9BB2F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31FDB98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1F6248F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14F80CD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6687FB20">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2E5055B6">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B0F542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6C49FFC5">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168B2F82">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5E43F0F2">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429F6CE3">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18ACA9FD">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2B2FCE9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8D35F7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030850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4E5EB3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E8E88D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B6CD6F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5AA132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E67A168">
            <w:pPr>
              <w:adjustRightInd w:val="0"/>
              <w:snapToGrid w:val="0"/>
              <w:spacing w:line="300" w:lineRule="exact"/>
              <w:jc w:val="center"/>
              <w:rPr>
                <w:rFonts w:ascii="微软雅黑" w:hAnsi="宋体" w:eastAsia="微软雅黑" w:cs="宋体"/>
                <w:kern w:val="0"/>
                <w:sz w:val="20"/>
                <w:szCs w:val="20"/>
              </w:rPr>
            </w:pPr>
          </w:p>
        </w:tc>
      </w:tr>
      <w:tr w14:paraId="5559A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22CB8F7">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246</w:t>
            </w:r>
          </w:p>
        </w:tc>
        <w:tc>
          <w:tcPr>
            <w:tcW w:w="308" w:type="dxa"/>
            <w:vAlign w:val="center"/>
          </w:tcPr>
          <w:p w14:paraId="04338DB3">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7F32789">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对城镇污水处理设施维护运营单位擅自停运城镇污水处理设施，未按照规定事先报告或者采取应急处理措施行为的处罚</w:t>
            </w:r>
          </w:p>
        </w:tc>
        <w:tc>
          <w:tcPr>
            <w:tcW w:w="546" w:type="dxa"/>
            <w:vAlign w:val="center"/>
          </w:tcPr>
          <w:p w14:paraId="416D5EAF">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38DC6E5D">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5C2FF9C">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6FAEE72D">
            <w:pPr>
              <w:adjustRightInd w:val="0"/>
              <w:snapToGrid w:val="0"/>
              <w:spacing w:line="299" w:lineRule="exact"/>
              <w:ind w:firstLine="400" w:firstLineChars="200"/>
              <w:rPr>
                <w:rFonts w:hint="eastAsia" w:eastAsia="仿宋"/>
                <w:snapToGrid w:val="0"/>
                <w:color w:val="000000"/>
                <w:sz w:val="20"/>
                <w:szCs w:val="20"/>
              </w:rPr>
            </w:pPr>
          </w:p>
          <w:p w14:paraId="7FB90E76">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【行政法规】《城镇排水与污水处理条例》（2013年国务院令第641号）第五十二</w:t>
            </w:r>
            <w:r>
              <w:rPr>
                <w:rStyle w:val="8"/>
                <w:rFonts w:hint="eastAsia" w:eastAsia="仿宋"/>
                <w:snapToGrid w:val="0"/>
              </w:rPr>
              <w:t>条</w:t>
            </w:r>
            <w:r>
              <w:rPr>
                <w:rStyle w:val="7"/>
                <w:rFonts w:hint="default" w:ascii="Times New Roman" w:hAnsi="Times New Roman" w:eastAsia="仿宋"/>
                <w:snapToGrid w:val="0"/>
              </w:rPr>
              <w:t>第二款：违反本条例规定，城镇污水处理设施维护运营单位擅自停运城镇污水处理设施，未按照规定事先报告或者采取应急处理措施的，由城镇排水主管部门责令改正，</w:t>
            </w:r>
            <w:r>
              <w:rPr>
                <w:rStyle w:val="8"/>
                <w:rFonts w:hint="eastAsia" w:eastAsia="仿宋"/>
                <w:snapToGrid w:val="0"/>
              </w:rPr>
              <w:t>给</w:t>
            </w:r>
            <w:r>
              <w:rPr>
                <w:rStyle w:val="7"/>
                <w:rFonts w:hint="default" w:ascii="Times New Roman" w:hAnsi="Times New Roman" w:eastAsia="仿宋"/>
                <w:snapToGrid w:val="0"/>
              </w:rPr>
              <w:t>予警告；逾期不改正或者造成严重后</w:t>
            </w:r>
            <w:r>
              <w:rPr>
                <w:rStyle w:val="8"/>
                <w:rFonts w:hint="eastAsia" w:eastAsia="仿宋"/>
                <w:snapToGrid w:val="0"/>
              </w:rPr>
              <w:t>果的</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以上50万元</w:t>
            </w:r>
            <w:r>
              <w:rPr>
                <w:rStyle w:val="8"/>
                <w:rFonts w:hint="eastAsia" w:eastAsia="仿宋"/>
                <w:snapToGrid w:val="0"/>
              </w:rPr>
              <w:t>以</w:t>
            </w:r>
            <w:r>
              <w:rPr>
                <w:rStyle w:val="7"/>
                <w:rFonts w:hint="default" w:ascii="Times New Roman" w:hAnsi="Times New Roman" w:eastAsia="仿宋"/>
                <w:snapToGrid w:val="0"/>
              </w:rPr>
              <w:t>下罚款；造成损失的，依法承担赔偿责任。</w:t>
            </w:r>
          </w:p>
        </w:tc>
        <w:tc>
          <w:tcPr>
            <w:tcW w:w="2615" w:type="dxa"/>
            <w:vAlign w:val="center"/>
          </w:tcPr>
          <w:p w14:paraId="62753DF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3767459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476B39F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4596E07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082F0C2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70A4FFE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16D4B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543FECDB">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31ACC59B">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5F0264A7">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4269A10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25DE32B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5CB413B1">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0AAE59E0">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09045DFE">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26FB4A5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88861B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F4ABD2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CD2399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ED3529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F4C4BD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93CF56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5A6D264">
            <w:pPr>
              <w:adjustRightInd w:val="0"/>
              <w:snapToGrid w:val="0"/>
              <w:spacing w:line="300" w:lineRule="exact"/>
              <w:jc w:val="center"/>
              <w:rPr>
                <w:rFonts w:ascii="微软雅黑" w:hAnsi="宋体" w:eastAsia="微软雅黑" w:cs="宋体"/>
                <w:kern w:val="0"/>
                <w:sz w:val="20"/>
                <w:szCs w:val="20"/>
              </w:rPr>
            </w:pPr>
          </w:p>
        </w:tc>
      </w:tr>
      <w:tr w14:paraId="2CBB6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E2CA307">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247</w:t>
            </w:r>
          </w:p>
        </w:tc>
        <w:tc>
          <w:tcPr>
            <w:tcW w:w="308" w:type="dxa"/>
            <w:vAlign w:val="center"/>
          </w:tcPr>
          <w:p w14:paraId="012790E2">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BE26D03">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对城镇污水处理设施维护运营单位或者污泥处理处置单位对产生的污泥以及处理处置后的污泥的去向、用途、用量等未进行跟踪、记录的</w:t>
            </w:r>
            <w:r>
              <w:rPr>
                <w:rFonts w:hint="eastAsia" w:eastAsia="仿宋"/>
                <w:snapToGrid w:val="0"/>
                <w:color w:val="000000"/>
                <w:sz w:val="20"/>
                <w:szCs w:val="20"/>
                <w:lang w:eastAsia="zh-CN"/>
              </w:rPr>
              <w:t>或者</w:t>
            </w:r>
            <w:r>
              <w:rPr>
                <w:rFonts w:hint="eastAsia" w:eastAsia="仿宋"/>
                <w:snapToGrid w:val="0"/>
                <w:color w:val="000000"/>
                <w:sz w:val="20"/>
                <w:szCs w:val="20"/>
              </w:rPr>
              <w:t>处理处置后的污泥不符合国家有关标准行为的处罚</w:t>
            </w:r>
          </w:p>
        </w:tc>
        <w:tc>
          <w:tcPr>
            <w:tcW w:w="546" w:type="dxa"/>
            <w:vAlign w:val="center"/>
          </w:tcPr>
          <w:p w14:paraId="38D6DD4D">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28477D7F">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946FBCF">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498A262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固体废物污染环境防治法》第七十一条第一款：城镇污水处理设施维护运营单位或者污泥处理单位应当安全处理污泥，保证处理后的污泥符合国家有关标准，对污泥的流向、用途、用量等进行跟踪、记录，并报告城镇排水主管部门、生态环境主</w:t>
            </w:r>
            <w:r>
              <w:rPr>
                <w:rStyle w:val="8"/>
                <w:rFonts w:hint="eastAsia" w:eastAsia="仿宋"/>
                <w:snapToGrid w:val="0"/>
              </w:rPr>
              <w:t>管部门。</w:t>
            </w:r>
          </w:p>
          <w:p w14:paraId="52FA749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2.【法律】《中华人民共和国固体废物污染环境防治法》第一百零八条第一款：违反本法规定，城镇污水处理设施维护运营单位或者污泥处理单位对污泥流向、用途、用量等未进行跟踪、记录</w:t>
            </w:r>
            <w:r>
              <w:rPr>
                <w:rStyle w:val="7"/>
                <w:rFonts w:hint="eastAsia" w:eastAsia="仿宋"/>
                <w:snapToGrid w:val="0"/>
                <w:lang w:eastAsia="zh-CN"/>
              </w:rPr>
              <w:t>或者</w:t>
            </w:r>
            <w:r>
              <w:rPr>
                <w:rStyle w:val="7"/>
                <w:rFonts w:hint="default" w:ascii="Times New Roman" w:hAnsi="Times New Roman" w:eastAsia="仿宋"/>
                <w:snapToGrid w:val="0"/>
              </w:rPr>
              <w:t>处理后的污泥不符合国家有关标准的，由城镇排水主管部门责令改正，给予警告；造成严重后果的，处十万元以上二十万元以下的罚款；拒不改正的，城镇排水主管部门可以指定有治理能力的单位代为治理，所需费用由违法</w:t>
            </w:r>
            <w:r>
              <w:rPr>
                <w:rStyle w:val="8"/>
                <w:rFonts w:hint="eastAsia" w:eastAsia="仿宋"/>
                <w:snapToGrid w:val="0"/>
              </w:rPr>
              <w:t>者承担。</w:t>
            </w:r>
          </w:p>
          <w:p w14:paraId="62C71D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行政法规】《城镇排水与污水处理条例》（2013年国务院令第641号）第三十条：城镇污水处理设施维护运营单位或者污泥处理处置单位应当安全处理处置污泥，保证处理处置后的污泥符合国家有关标准，对产生的污泥以及处理处置后的污泥去向、用途、用量等进行跟踪、记录，并向城镇排水主管部门、环境保护主管部门报告。任何单位和个人不得擅自倾倒、堆放、丢弃、遗撒污泥。</w:t>
            </w:r>
          </w:p>
          <w:p w14:paraId="6D7D6FE0">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第五十三条第一款：违反本条例规定，城镇污水处理设施维护运营单位或者污泥处理处置单位对产生的污泥以及处理处置后的污泥的去向、用途、用量等未进行跟踪、记录的</w:t>
            </w:r>
            <w:r>
              <w:rPr>
                <w:rStyle w:val="7"/>
                <w:rFonts w:hint="eastAsia" w:eastAsia="仿宋"/>
                <w:snapToGrid w:val="0"/>
                <w:lang w:eastAsia="zh-CN"/>
              </w:rPr>
              <w:t>或者</w:t>
            </w:r>
            <w:r>
              <w:rPr>
                <w:rStyle w:val="7"/>
                <w:rFonts w:hint="default" w:ascii="Times New Roman" w:hAnsi="Times New Roman" w:eastAsia="仿宋"/>
                <w:snapToGrid w:val="0"/>
              </w:rPr>
              <w:t>处理处置后的污泥不符合国家有关标准的，由城镇排水主管部门责令限期采取治理措施，给予警告；造成严重后果的，处10万元以上20万元以下罚款；逾期不采取治理措施的，城镇排水主管部门可以指定有治理能力的单位代为治理，所需费用由当事人承担；造成损失的，依法承担赔偿责任。</w:t>
            </w:r>
          </w:p>
        </w:tc>
        <w:tc>
          <w:tcPr>
            <w:tcW w:w="2615" w:type="dxa"/>
            <w:vAlign w:val="center"/>
          </w:tcPr>
          <w:p w14:paraId="697DF71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2398435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1625D38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412A2FF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44EF170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5D9CDA9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90EA7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7A157BB5">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3BF4DFC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0D2CC74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13E14F4F">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155C5D1A">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7D873A94">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3565D708">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14447CA1">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0E4853A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FA5583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93AAF9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73707E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EC71C9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F6984B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B6EE3E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778BE22">
            <w:pPr>
              <w:adjustRightInd w:val="0"/>
              <w:snapToGrid w:val="0"/>
              <w:spacing w:line="300" w:lineRule="exact"/>
              <w:jc w:val="center"/>
              <w:rPr>
                <w:rFonts w:ascii="微软雅黑" w:hAnsi="宋体" w:eastAsia="微软雅黑" w:cs="宋体"/>
                <w:kern w:val="0"/>
                <w:sz w:val="20"/>
                <w:szCs w:val="20"/>
              </w:rPr>
            </w:pPr>
          </w:p>
        </w:tc>
      </w:tr>
      <w:tr w14:paraId="7D883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7DCC3E6">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248</w:t>
            </w:r>
          </w:p>
        </w:tc>
        <w:tc>
          <w:tcPr>
            <w:tcW w:w="308" w:type="dxa"/>
            <w:vAlign w:val="center"/>
          </w:tcPr>
          <w:p w14:paraId="5C2FF3A4">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770D3D2">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对擅自倾倒、堆放、丢弃、遗撒污泥行为的处罚</w:t>
            </w:r>
          </w:p>
        </w:tc>
        <w:tc>
          <w:tcPr>
            <w:tcW w:w="546" w:type="dxa"/>
            <w:vAlign w:val="center"/>
          </w:tcPr>
          <w:p w14:paraId="7678A291">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16A04722">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D355D82">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3389A21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【行政法规】《城镇排水与污水处理条例》（2013年国务院令第641号）第四十二条：禁止从事下列危及城镇排水与污水处理设施安全的活动：（四）向城镇排水与污水处理设施倾倒垃圾、渣土、施工泥浆等</w:t>
            </w:r>
            <w:r>
              <w:rPr>
                <w:rStyle w:val="8"/>
                <w:rFonts w:hint="eastAsia" w:eastAsia="仿宋"/>
                <w:snapToGrid w:val="0"/>
              </w:rPr>
              <w:t>废弃物。</w:t>
            </w:r>
          </w:p>
          <w:p w14:paraId="37153686">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第五十三</w:t>
            </w:r>
            <w:r>
              <w:rPr>
                <w:rStyle w:val="8"/>
                <w:rFonts w:hint="eastAsia" w:eastAsia="仿宋"/>
                <w:snapToGrid w:val="0"/>
              </w:rPr>
              <w:t>条</w:t>
            </w:r>
            <w:r>
              <w:rPr>
                <w:rStyle w:val="7"/>
                <w:rFonts w:hint="default" w:ascii="Times New Roman" w:hAnsi="Times New Roman" w:eastAsia="仿宋"/>
                <w:snapToGrid w:val="0"/>
              </w:rPr>
              <w:t>第二款：违反本条例规定，擅自倾倒、堆放、丢弃、遗撒污泥的，由城镇排水主管部门责令停止违法行为，限期采取治理措施，</w:t>
            </w:r>
            <w:r>
              <w:rPr>
                <w:rStyle w:val="8"/>
                <w:rFonts w:hint="eastAsia" w:eastAsia="仿宋"/>
                <w:snapToGrid w:val="0"/>
              </w:rPr>
              <w:t>给</w:t>
            </w:r>
            <w:r>
              <w:rPr>
                <w:rStyle w:val="7"/>
                <w:rFonts w:hint="default" w:ascii="Times New Roman" w:hAnsi="Times New Roman" w:eastAsia="仿宋"/>
                <w:snapToGrid w:val="0"/>
              </w:rPr>
              <w:t>予警告；造成严重后果的，</w:t>
            </w:r>
            <w:r>
              <w:rPr>
                <w:rStyle w:val="8"/>
                <w:rFonts w:hint="eastAsia" w:eastAsia="仿宋"/>
                <w:snapToGrid w:val="0"/>
              </w:rPr>
              <w:t>对单</w:t>
            </w:r>
            <w:r>
              <w:rPr>
                <w:rStyle w:val="7"/>
                <w:rFonts w:hint="default" w:ascii="Times New Roman" w:hAnsi="Times New Roman" w:eastAsia="仿宋"/>
                <w:snapToGrid w:val="0"/>
              </w:rPr>
              <w:t>位处10</w:t>
            </w:r>
            <w:r>
              <w:rPr>
                <w:rStyle w:val="8"/>
                <w:rFonts w:hint="eastAsia" w:eastAsia="仿宋"/>
                <w:snapToGrid w:val="0"/>
              </w:rPr>
              <w:t>万元</w:t>
            </w:r>
            <w:r>
              <w:rPr>
                <w:rStyle w:val="7"/>
                <w:rFonts w:hint="default" w:ascii="Times New Roman" w:hAnsi="Times New Roman" w:eastAsia="仿宋"/>
                <w:snapToGrid w:val="0"/>
              </w:rPr>
              <w:t>以上50万元以下罚款，</w:t>
            </w:r>
            <w:r>
              <w:rPr>
                <w:rStyle w:val="8"/>
                <w:rFonts w:hint="eastAsia" w:eastAsia="仿宋"/>
                <w:snapToGrid w:val="0"/>
              </w:rPr>
              <w:t>对</w:t>
            </w:r>
            <w:r>
              <w:rPr>
                <w:rStyle w:val="7"/>
                <w:rFonts w:hint="default" w:ascii="Times New Roman" w:hAnsi="Times New Roman" w:eastAsia="仿宋"/>
                <w:snapToGrid w:val="0"/>
              </w:rPr>
              <w:t>个人处2</w:t>
            </w:r>
            <w:r>
              <w:rPr>
                <w:rStyle w:val="8"/>
                <w:rFonts w:hint="eastAsia" w:eastAsia="仿宋"/>
                <w:snapToGrid w:val="0"/>
              </w:rPr>
              <w:t>万元</w:t>
            </w:r>
            <w:r>
              <w:rPr>
                <w:rStyle w:val="7"/>
                <w:rFonts w:hint="default" w:ascii="Times New Roman" w:hAnsi="Times New Roman" w:eastAsia="仿宋"/>
                <w:snapToGrid w:val="0"/>
              </w:rPr>
              <w:t>以上10万元</w:t>
            </w:r>
            <w:r>
              <w:rPr>
                <w:rStyle w:val="8"/>
                <w:rFonts w:hint="eastAsia" w:eastAsia="仿宋"/>
                <w:snapToGrid w:val="0"/>
              </w:rPr>
              <w:t>以</w:t>
            </w:r>
            <w:r>
              <w:rPr>
                <w:rStyle w:val="7"/>
                <w:rFonts w:hint="default" w:ascii="Times New Roman" w:hAnsi="Times New Roman" w:eastAsia="仿宋"/>
                <w:snapToGrid w:val="0"/>
              </w:rPr>
              <w:t>下罚款；逾期不采取治理措施的，城镇排水主管部门可以指定有治理能力的单位代为治理，所需费用由当</w:t>
            </w:r>
            <w:r>
              <w:rPr>
                <w:rStyle w:val="8"/>
                <w:rFonts w:hint="eastAsia" w:eastAsia="仿宋"/>
                <w:snapToGrid w:val="0"/>
              </w:rPr>
              <w:t>事</w:t>
            </w:r>
            <w:r>
              <w:rPr>
                <w:rStyle w:val="7"/>
                <w:rFonts w:hint="default" w:ascii="Times New Roman" w:hAnsi="Times New Roman" w:eastAsia="仿宋"/>
                <w:snapToGrid w:val="0"/>
              </w:rPr>
              <w:t>人承担；造成损失的，依法承担赔偿责任。</w:t>
            </w:r>
          </w:p>
        </w:tc>
        <w:tc>
          <w:tcPr>
            <w:tcW w:w="2615" w:type="dxa"/>
            <w:vAlign w:val="center"/>
          </w:tcPr>
          <w:p w14:paraId="5F8FFB4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30D9205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3BA076F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57F820C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5E855FA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663394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216F84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0CE174A0">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6A580C5D">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18B59D3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2323DDE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0DE2133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44875DCD">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40B0E1F4">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2A40D501">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59860ED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DEA034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3F4387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B37931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43C595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0CB2A1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276038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8A33089">
            <w:pPr>
              <w:adjustRightInd w:val="0"/>
              <w:snapToGrid w:val="0"/>
              <w:spacing w:line="300" w:lineRule="exact"/>
              <w:jc w:val="center"/>
              <w:rPr>
                <w:rFonts w:ascii="微软雅黑" w:hAnsi="宋体" w:eastAsia="微软雅黑" w:cs="宋体"/>
                <w:kern w:val="0"/>
                <w:sz w:val="20"/>
                <w:szCs w:val="20"/>
              </w:rPr>
            </w:pPr>
          </w:p>
        </w:tc>
      </w:tr>
      <w:tr w14:paraId="3A0B9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2971621">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249</w:t>
            </w:r>
          </w:p>
        </w:tc>
        <w:tc>
          <w:tcPr>
            <w:tcW w:w="308" w:type="dxa"/>
            <w:vAlign w:val="center"/>
          </w:tcPr>
          <w:p w14:paraId="0AB410A0">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ED093D5">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对排水单位或者个人不缴纳污水处理费行为的处罚</w:t>
            </w:r>
          </w:p>
        </w:tc>
        <w:tc>
          <w:tcPr>
            <w:tcW w:w="546" w:type="dxa"/>
            <w:vAlign w:val="center"/>
          </w:tcPr>
          <w:p w14:paraId="689273C0">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573BC768">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0E1173A">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445E2D4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【行政法规】《城镇排水与污水处理条例》（2013年国务院令第641号）第三十二</w:t>
            </w:r>
            <w:r>
              <w:rPr>
                <w:rStyle w:val="8"/>
                <w:rFonts w:hint="eastAsia" w:eastAsia="仿宋"/>
                <w:snapToGrid w:val="0"/>
              </w:rPr>
              <w:t>条</w:t>
            </w:r>
            <w:r>
              <w:rPr>
                <w:rStyle w:val="7"/>
                <w:rFonts w:hint="default" w:ascii="Times New Roman" w:hAnsi="Times New Roman" w:eastAsia="仿宋"/>
                <w:snapToGrid w:val="0"/>
              </w:rPr>
              <w:t>第一款：排水单位和个人应当按照国家有关规定缴纳污水</w:t>
            </w:r>
            <w:r>
              <w:rPr>
                <w:rStyle w:val="8"/>
                <w:rFonts w:hint="eastAsia" w:eastAsia="仿宋"/>
                <w:snapToGrid w:val="0"/>
              </w:rPr>
              <w:t>处理费。</w:t>
            </w:r>
          </w:p>
          <w:p w14:paraId="11EC2EBD">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五</w:t>
            </w:r>
            <w:r>
              <w:rPr>
                <w:rStyle w:val="7"/>
                <w:rFonts w:hint="default" w:ascii="Times New Roman" w:hAnsi="Times New Roman" w:eastAsia="仿宋"/>
                <w:snapToGrid w:val="0"/>
              </w:rPr>
              <w:t>十四条：违反本条例规定，排水单位或者个人不缴纳污水处理费的，由城镇排水主管部门责令限期缴纳，逾期拒不缴纳的，处应缴纳污水处</w:t>
            </w:r>
            <w:r>
              <w:rPr>
                <w:rStyle w:val="8"/>
                <w:rFonts w:hint="eastAsia" w:eastAsia="仿宋"/>
                <w:snapToGrid w:val="0"/>
              </w:rPr>
              <w:t>理</w:t>
            </w:r>
            <w:r>
              <w:rPr>
                <w:rStyle w:val="7"/>
                <w:rFonts w:hint="default" w:ascii="Times New Roman" w:hAnsi="Times New Roman" w:eastAsia="仿宋"/>
                <w:snapToGrid w:val="0"/>
              </w:rPr>
              <w:t>费数额</w:t>
            </w:r>
            <w:r>
              <w:rPr>
                <w:rStyle w:val="8"/>
                <w:rFonts w:hint="eastAsia" w:eastAsia="仿宋"/>
                <w:snapToGrid w:val="0"/>
              </w:rPr>
              <w:t>1</w:t>
            </w:r>
            <w:r>
              <w:rPr>
                <w:rStyle w:val="7"/>
                <w:rFonts w:hint="default" w:ascii="Times New Roman" w:hAnsi="Times New Roman" w:eastAsia="仿宋"/>
                <w:snapToGrid w:val="0"/>
              </w:rPr>
              <w:t>倍以上3倍以下罚款。</w:t>
            </w:r>
          </w:p>
        </w:tc>
        <w:tc>
          <w:tcPr>
            <w:tcW w:w="2615" w:type="dxa"/>
            <w:vAlign w:val="center"/>
          </w:tcPr>
          <w:p w14:paraId="7FE03C2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527189E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06C7F62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11A83F0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5A78E03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2D85266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FBE315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1A12A29A">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6ACA713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6FD31B0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1F4CC19E">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77F65CF8">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02169B35">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312BF599">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7DCED22F">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0636D7A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C8B46A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630DC6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07E379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B127A7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C2D9A0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B72D89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6756FED">
            <w:pPr>
              <w:adjustRightInd w:val="0"/>
              <w:snapToGrid w:val="0"/>
              <w:spacing w:line="300" w:lineRule="exact"/>
              <w:jc w:val="center"/>
              <w:rPr>
                <w:rFonts w:ascii="微软雅黑" w:hAnsi="宋体" w:eastAsia="微软雅黑" w:cs="宋体"/>
                <w:kern w:val="0"/>
                <w:sz w:val="20"/>
                <w:szCs w:val="20"/>
              </w:rPr>
            </w:pPr>
          </w:p>
        </w:tc>
      </w:tr>
      <w:tr w14:paraId="44144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F2756A">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250</w:t>
            </w:r>
          </w:p>
        </w:tc>
        <w:tc>
          <w:tcPr>
            <w:tcW w:w="308" w:type="dxa"/>
            <w:vAlign w:val="center"/>
          </w:tcPr>
          <w:p w14:paraId="75017326">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F057F68">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对未按照国家有关规定履行日常巡查、维修和养护责任，保障设施安全运行行为的处罚</w:t>
            </w:r>
          </w:p>
        </w:tc>
        <w:tc>
          <w:tcPr>
            <w:tcW w:w="546" w:type="dxa"/>
            <w:vAlign w:val="center"/>
          </w:tcPr>
          <w:p w14:paraId="089741D8">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298F55CD">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8CB48BC">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6981A9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【行政法规】《城镇排水与污水处理条例》（2013年国务院令第641号）第三十八</w:t>
            </w:r>
            <w:r>
              <w:rPr>
                <w:rStyle w:val="8"/>
                <w:rFonts w:hint="eastAsia" w:eastAsia="仿宋"/>
                <w:snapToGrid w:val="0"/>
              </w:rPr>
              <w:t>条</w:t>
            </w:r>
            <w:r>
              <w:rPr>
                <w:rStyle w:val="7"/>
                <w:rFonts w:hint="default" w:ascii="Times New Roman" w:hAnsi="Times New Roman" w:eastAsia="仿宋"/>
                <w:snapToGrid w:val="0"/>
              </w:rPr>
              <w:t>第一款：城镇排水与污水处理设施维护运营单位应当建立健全安全生产管理制度，加强对窨井盖等城镇排水与污水处理设施的日常巡查、维修和养护，保障设施安</w:t>
            </w:r>
            <w:r>
              <w:rPr>
                <w:rStyle w:val="8"/>
                <w:rFonts w:hint="eastAsia" w:eastAsia="仿宋"/>
                <w:snapToGrid w:val="0"/>
              </w:rPr>
              <w:t>全运行。</w:t>
            </w:r>
          </w:p>
          <w:p w14:paraId="2AD1AD32">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第五十五</w:t>
            </w:r>
            <w:r>
              <w:rPr>
                <w:rStyle w:val="8"/>
                <w:rFonts w:hint="eastAsia" w:eastAsia="仿宋"/>
                <w:snapToGrid w:val="0"/>
              </w:rPr>
              <w:t>条</w:t>
            </w:r>
            <w:r>
              <w:rPr>
                <w:rStyle w:val="7"/>
                <w:rFonts w:hint="default" w:ascii="Times New Roman" w:hAnsi="Times New Roman" w:eastAsia="仿宋"/>
                <w:snapToGrid w:val="0"/>
              </w:rPr>
              <w:t>：违反本条例规定，城镇排水与污水处理设施维护运营单位有下列情形之一的，由城镇排水主管部门责令改正，</w:t>
            </w:r>
            <w:r>
              <w:rPr>
                <w:rStyle w:val="8"/>
                <w:rFonts w:hint="eastAsia" w:eastAsia="仿宋"/>
                <w:snapToGrid w:val="0"/>
              </w:rPr>
              <w:t>给</w:t>
            </w:r>
            <w:r>
              <w:rPr>
                <w:rStyle w:val="7"/>
                <w:rFonts w:hint="default" w:ascii="Times New Roman" w:hAnsi="Times New Roman" w:eastAsia="仿宋"/>
                <w:snapToGrid w:val="0"/>
              </w:rPr>
              <w:t>予警告；逾期不改正或者造成严重后</w:t>
            </w:r>
            <w:r>
              <w:rPr>
                <w:rStyle w:val="8"/>
                <w:rFonts w:hint="eastAsia" w:eastAsia="仿宋"/>
                <w:snapToGrid w:val="0"/>
              </w:rPr>
              <w:t>果的</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以上50万元</w:t>
            </w:r>
            <w:r>
              <w:rPr>
                <w:rStyle w:val="8"/>
                <w:rFonts w:hint="eastAsia" w:eastAsia="仿宋"/>
                <w:snapToGrid w:val="0"/>
              </w:rPr>
              <w:t>以</w:t>
            </w:r>
            <w:r>
              <w:rPr>
                <w:rStyle w:val="7"/>
                <w:rFonts w:hint="default" w:ascii="Times New Roman" w:hAnsi="Times New Roman" w:eastAsia="仿宋"/>
                <w:snapToGrid w:val="0"/>
              </w:rPr>
              <w:t>下罚款；造成损失的，依法承担</w:t>
            </w:r>
            <w:r>
              <w:rPr>
                <w:rStyle w:val="8"/>
                <w:rFonts w:hint="eastAsia" w:eastAsia="仿宋"/>
                <w:snapToGrid w:val="0"/>
              </w:rPr>
              <w:t>赔</w:t>
            </w:r>
            <w:r>
              <w:rPr>
                <w:rStyle w:val="7"/>
                <w:rFonts w:hint="default" w:ascii="Times New Roman" w:hAnsi="Times New Roman" w:eastAsia="仿宋"/>
                <w:snapToGrid w:val="0"/>
              </w:rPr>
              <w:t>偿责任；构成犯罪的，依法追究刑</w:t>
            </w:r>
            <w:r>
              <w:rPr>
                <w:rStyle w:val="8"/>
                <w:rFonts w:hint="eastAsia" w:eastAsia="仿宋"/>
                <w:snapToGrid w:val="0"/>
              </w:rPr>
              <w:t>事</w:t>
            </w:r>
            <w:r>
              <w:rPr>
                <w:rStyle w:val="7"/>
                <w:rFonts w:hint="default" w:ascii="Times New Roman" w:hAnsi="Times New Roman" w:eastAsia="仿宋"/>
                <w:snapToGrid w:val="0"/>
              </w:rPr>
              <w:t>责</w:t>
            </w:r>
            <w:r>
              <w:rPr>
                <w:rStyle w:val="8"/>
                <w:rFonts w:hint="eastAsia" w:eastAsia="仿宋"/>
                <w:snapToGrid w:val="0"/>
              </w:rPr>
              <w:t>任</w:t>
            </w:r>
            <w:r>
              <w:rPr>
                <w:rStyle w:val="7"/>
                <w:rFonts w:hint="default" w:ascii="Times New Roman" w:hAnsi="Times New Roman" w:eastAsia="仿宋"/>
                <w:snapToGrid w:val="0"/>
              </w:rPr>
              <w:t>：（一）未按照国家有关规定履行日常巡查、维修和养护责任，保障设施安</w:t>
            </w:r>
            <w:r>
              <w:rPr>
                <w:rStyle w:val="8"/>
                <w:rFonts w:hint="eastAsia" w:eastAsia="仿宋"/>
                <w:snapToGrid w:val="0"/>
              </w:rPr>
              <w:t>全运行的。</w:t>
            </w:r>
          </w:p>
        </w:tc>
        <w:tc>
          <w:tcPr>
            <w:tcW w:w="2615" w:type="dxa"/>
            <w:vAlign w:val="center"/>
          </w:tcPr>
          <w:p w14:paraId="7A04661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48B04DC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4A51A5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75040F2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5CE952E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7865545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799342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2665C01D">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4F33FAA7">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1F09EB4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674FF42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53B55C9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11C4E97D">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21708CA6">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64A5F7E0">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3E359592">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71DB1A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4CF406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91A8E5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151FC2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468355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F54DBD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AA10E30">
            <w:pPr>
              <w:adjustRightInd w:val="0"/>
              <w:snapToGrid w:val="0"/>
              <w:spacing w:line="300" w:lineRule="exact"/>
              <w:jc w:val="center"/>
              <w:rPr>
                <w:rFonts w:ascii="微软雅黑" w:hAnsi="宋体" w:eastAsia="微软雅黑" w:cs="宋体"/>
                <w:kern w:val="0"/>
                <w:sz w:val="20"/>
                <w:szCs w:val="20"/>
              </w:rPr>
            </w:pPr>
          </w:p>
        </w:tc>
      </w:tr>
      <w:tr w14:paraId="3C46A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BA27A9B">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251</w:t>
            </w:r>
          </w:p>
        </w:tc>
        <w:tc>
          <w:tcPr>
            <w:tcW w:w="308" w:type="dxa"/>
            <w:vAlign w:val="center"/>
          </w:tcPr>
          <w:p w14:paraId="1CB93589">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F09BFD8">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对未及时采取防护措施、组织事故抢修行为的处罚</w:t>
            </w:r>
          </w:p>
        </w:tc>
        <w:tc>
          <w:tcPr>
            <w:tcW w:w="546" w:type="dxa"/>
            <w:vAlign w:val="center"/>
          </w:tcPr>
          <w:p w14:paraId="51FEBB52">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283447C8">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0C0DE80">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7063A57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【行政法规】《城镇排水与污水处理条例》（2013年国务院令第641号）第三十八</w:t>
            </w:r>
            <w:r>
              <w:rPr>
                <w:rStyle w:val="8"/>
                <w:rFonts w:hint="eastAsia" w:eastAsia="仿宋"/>
                <w:snapToGrid w:val="0"/>
              </w:rPr>
              <w:t>条</w:t>
            </w:r>
            <w:r>
              <w:rPr>
                <w:rStyle w:val="7"/>
                <w:rFonts w:hint="default" w:ascii="Times New Roman" w:hAnsi="Times New Roman" w:eastAsia="仿宋"/>
                <w:snapToGrid w:val="0"/>
              </w:rPr>
              <w:t>第一款：城镇排水与污水处理设施维护运营单位应当建立健全安全生产管理制度，加强对窨井盖等城镇排水与污水处理设施的日常巡查、维修和养护，保障设施安</w:t>
            </w:r>
            <w:r>
              <w:rPr>
                <w:rStyle w:val="8"/>
                <w:rFonts w:hint="eastAsia" w:eastAsia="仿宋"/>
                <w:snapToGrid w:val="0"/>
              </w:rPr>
              <w:t>全运行。</w:t>
            </w:r>
          </w:p>
          <w:p w14:paraId="51DC3F82">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第五十五</w:t>
            </w:r>
            <w:r>
              <w:rPr>
                <w:rStyle w:val="8"/>
                <w:rFonts w:hint="eastAsia" w:eastAsia="仿宋"/>
                <w:snapToGrid w:val="0"/>
              </w:rPr>
              <w:t>条</w:t>
            </w:r>
            <w:r>
              <w:rPr>
                <w:rStyle w:val="7"/>
                <w:rFonts w:hint="default" w:ascii="Times New Roman" w:hAnsi="Times New Roman" w:eastAsia="仿宋"/>
                <w:snapToGrid w:val="0"/>
              </w:rPr>
              <w:t>：违反本条例规定，城镇排水与污水处理设施维护运营单位有下列情形之一的，由城镇排水主管部门责令改正，</w:t>
            </w:r>
            <w:r>
              <w:rPr>
                <w:rStyle w:val="8"/>
                <w:rFonts w:hint="eastAsia" w:eastAsia="仿宋"/>
                <w:snapToGrid w:val="0"/>
              </w:rPr>
              <w:t>给</w:t>
            </w:r>
            <w:r>
              <w:rPr>
                <w:rStyle w:val="7"/>
                <w:rFonts w:hint="default" w:ascii="Times New Roman" w:hAnsi="Times New Roman" w:eastAsia="仿宋"/>
                <w:snapToGrid w:val="0"/>
              </w:rPr>
              <w:t>予警告；逾期不改正或者造成严重后</w:t>
            </w:r>
            <w:r>
              <w:rPr>
                <w:rStyle w:val="8"/>
                <w:rFonts w:hint="eastAsia" w:eastAsia="仿宋"/>
                <w:snapToGrid w:val="0"/>
              </w:rPr>
              <w:t>果的</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以上50万元</w:t>
            </w:r>
            <w:r>
              <w:rPr>
                <w:rStyle w:val="8"/>
                <w:rFonts w:hint="eastAsia" w:eastAsia="仿宋"/>
                <w:snapToGrid w:val="0"/>
              </w:rPr>
              <w:t>以</w:t>
            </w:r>
            <w:r>
              <w:rPr>
                <w:rStyle w:val="7"/>
                <w:rFonts w:hint="default" w:ascii="Times New Roman" w:hAnsi="Times New Roman" w:eastAsia="仿宋"/>
                <w:snapToGrid w:val="0"/>
              </w:rPr>
              <w:t>下罚款；造成损失的，依法承担</w:t>
            </w:r>
            <w:r>
              <w:rPr>
                <w:rStyle w:val="8"/>
                <w:rFonts w:hint="eastAsia" w:eastAsia="仿宋"/>
                <w:snapToGrid w:val="0"/>
              </w:rPr>
              <w:t>赔</w:t>
            </w:r>
            <w:r>
              <w:rPr>
                <w:rStyle w:val="7"/>
                <w:rFonts w:hint="default" w:ascii="Times New Roman" w:hAnsi="Times New Roman" w:eastAsia="仿宋"/>
                <w:snapToGrid w:val="0"/>
              </w:rPr>
              <w:t>偿责任；构成犯罪的，依法追究刑</w:t>
            </w:r>
            <w:r>
              <w:rPr>
                <w:rStyle w:val="8"/>
                <w:rFonts w:hint="eastAsia" w:eastAsia="仿宋"/>
                <w:snapToGrid w:val="0"/>
              </w:rPr>
              <w:t>事</w:t>
            </w:r>
            <w:r>
              <w:rPr>
                <w:rStyle w:val="7"/>
                <w:rFonts w:hint="default" w:ascii="Times New Roman" w:hAnsi="Times New Roman" w:eastAsia="仿宋"/>
                <w:snapToGrid w:val="0"/>
              </w:rPr>
              <w:t>责</w:t>
            </w:r>
            <w:r>
              <w:rPr>
                <w:rStyle w:val="8"/>
                <w:rFonts w:hint="eastAsia" w:eastAsia="仿宋"/>
                <w:snapToGrid w:val="0"/>
              </w:rPr>
              <w:t>任</w:t>
            </w:r>
            <w:r>
              <w:rPr>
                <w:rStyle w:val="7"/>
                <w:rFonts w:hint="default" w:ascii="Times New Roman" w:hAnsi="Times New Roman" w:eastAsia="仿宋"/>
                <w:snapToGrid w:val="0"/>
              </w:rPr>
              <w:t>：（二）未及时采取防护措施、组织事</w:t>
            </w:r>
            <w:r>
              <w:rPr>
                <w:rStyle w:val="8"/>
                <w:rFonts w:hint="eastAsia" w:eastAsia="仿宋"/>
                <w:snapToGrid w:val="0"/>
              </w:rPr>
              <w:t>故抢修的。</w:t>
            </w:r>
          </w:p>
        </w:tc>
        <w:tc>
          <w:tcPr>
            <w:tcW w:w="2615" w:type="dxa"/>
            <w:vAlign w:val="center"/>
          </w:tcPr>
          <w:p w14:paraId="44ACDB7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4B99466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3F732D4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32ED5B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5B202A2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3ADBA5D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8F5B78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62699758">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0A28017D">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7EC02F6F">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6D1CFF8B">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2876C074">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6D2A5D4A">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39159EFA">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6CF9441D">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4D06ACE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411760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48BE0D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1F8E0E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CC7A2A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A995DA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34FE52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C2EF20C">
            <w:pPr>
              <w:adjustRightInd w:val="0"/>
              <w:snapToGrid w:val="0"/>
              <w:spacing w:line="300" w:lineRule="exact"/>
              <w:jc w:val="center"/>
              <w:rPr>
                <w:rFonts w:ascii="微软雅黑" w:hAnsi="宋体" w:eastAsia="微软雅黑" w:cs="宋体"/>
                <w:kern w:val="0"/>
                <w:sz w:val="20"/>
                <w:szCs w:val="20"/>
              </w:rPr>
            </w:pPr>
          </w:p>
        </w:tc>
      </w:tr>
      <w:tr w14:paraId="314E7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CDC0E03">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252</w:t>
            </w:r>
          </w:p>
        </w:tc>
        <w:tc>
          <w:tcPr>
            <w:tcW w:w="308" w:type="dxa"/>
            <w:vAlign w:val="center"/>
          </w:tcPr>
          <w:p w14:paraId="2FCE19BC">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5805179">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对因巡查、维护不到位，导致窨井盖丢失、损毁，造成人员伤亡和财产损失行为的处罚</w:t>
            </w:r>
          </w:p>
        </w:tc>
        <w:tc>
          <w:tcPr>
            <w:tcW w:w="546" w:type="dxa"/>
            <w:vAlign w:val="center"/>
          </w:tcPr>
          <w:p w14:paraId="34083CCD">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0F804267">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F761206">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5E2B8A2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【行政法规】《城镇排水与污水处理条例》（2013年国务院令第641号）第四十</w:t>
            </w:r>
            <w:r>
              <w:rPr>
                <w:rStyle w:val="8"/>
                <w:rFonts w:hint="eastAsia" w:eastAsia="仿宋"/>
                <w:snapToGrid w:val="0"/>
              </w:rPr>
              <w:t>条</w:t>
            </w:r>
            <w:r>
              <w:rPr>
                <w:rStyle w:val="7"/>
                <w:rFonts w:hint="default" w:ascii="Times New Roman" w:hAnsi="Times New Roman" w:eastAsia="仿宋"/>
                <w:snapToGrid w:val="0"/>
              </w:rPr>
              <w:t>第二款：城镇排水与污水处理安全事故或者突发事件发生后，设施维护运营单位应当立即启动本单位应急预案，采取防护措施、组织抢修，并及时向城镇排水主管部门和有关部</w:t>
            </w:r>
            <w:r>
              <w:rPr>
                <w:rStyle w:val="8"/>
                <w:rFonts w:hint="eastAsia" w:eastAsia="仿宋"/>
                <w:snapToGrid w:val="0"/>
              </w:rPr>
              <w:t>门报告。</w:t>
            </w:r>
          </w:p>
          <w:p w14:paraId="3A529081">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第五十五</w:t>
            </w:r>
            <w:r>
              <w:rPr>
                <w:rStyle w:val="8"/>
                <w:rFonts w:hint="eastAsia" w:eastAsia="仿宋"/>
                <w:snapToGrid w:val="0"/>
              </w:rPr>
              <w:t>条</w:t>
            </w:r>
            <w:r>
              <w:rPr>
                <w:rStyle w:val="7"/>
                <w:rFonts w:hint="default" w:ascii="Times New Roman" w:hAnsi="Times New Roman" w:eastAsia="仿宋"/>
                <w:snapToGrid w:val="0"/>
              </w:rPr>
              <w:t>：违反本条例规定，城镇排水与污水处理设施维护运营单位有下列情形之一的，由城镇排水主管部门责令改正，</w:t>
            </w:r>
            <w:r>
              <w:rPr>
                <w:rStyle w:val="8"/>
                <w:rFonts w:hint="eastAsia" w:eastAsia="仿宋"/>
                <w:snapToGrid w:val="0"/>
              </w:rPr>
              <w:t>给</w:t>
            </w:r>
            <w:r>
              <w:rPr>
                <w:rStyle w:val="7"/>
                <w:rFonts w:hint="default" w:ascii="Times New Roman" w:hAnsi="Times New Roman" w:eastAsia="仿宋"/>
                <w:snapToGrid w:val="0"/>
              </w:rPr>
              <w:t>予警告；逾期不改正或者造成严重后</w:t>
            </w:r>
            <w:r>
              <w:rPr>
                <w:rStyle w:val="8"/>
                <w:rFonts w:hint="eastAsia" w:eastAsia="仿宋"/>
                <w:snapToGrid w:val="0"/>
              </w:rPr>
              <w:t>果的</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以上50万元</w:t>
            </w:r>
            <w:r>
              <w:rPr>
                <w:rStyle w:val="8"/>
                <w:rFonts w:hint="eastAsia" w:eastAsia="仿宋"/>
                <w:snapToGrid w:val="0"/>
              </w:rPr>
              <w:t>以</w:t>
            </w:r>
            <w:r>
              <w:rPr>
                <w:rStyle w:val="7"/>
                <w:rFonts w:hint="default" w:ascii="Times New Roman" w:hAnsi="Times New Roman" w:eastAsia="仿宋"/>
                <w:snapToGrid w:val="0"/>
              </w:rPr>
              <w:t>下罚款；造成损失的，依法承担</w:t>
            </w:r>
            <w:r>
              <w:rPr>
                <w:rStyle w:val="8"/>
                <w:rFonts w:hint="eastAsia" w:eastAsia="仿宋"/>
                <w:snapToGrid w:val="0"/>
              </w:rPr>
              <w:t>赔</w:t>
            </w:r>
            <w:r>
              <w:rPr>
                <w:rStyle w:val="7"/>
                <w:rFonts w:hint="default" w:ascii="Times New Roman" w:hAnsi="Times New Roman" w:eastAsia="仿宋"/>
                <w:snapToGrid w:val="0"/>
              </w:rPr>
              <w:t>偿责任；构成犯罪的，依法追究刑</w:t>
            </w:r>
            <w:r>
              <w:rPr>
                <w:rStyle w:val="8"/>
                <w:rFonts w:hint="eastAsia" w:eastAsia="仿宋"/>
                <w:snapToGrid w:val="0"/>
              </w:rPr>
              <w:t>事</w:t>
            </w:r>
            <w:r>
              <w:rPr>
                <w:rStyle w:val="7"/>
                <w:rFonts w:hint="default" w:ascii="Times New Roman" w:hAnsi="Times New Roman" w:eastAsia="仿宋"/>
                <w:snapToGrid w:val="0"/>
              </w:rPr>
              <w:t>责</w:t>
            </w:r>
            <w:r>
              <w:rPr>
                <w:rStyle w:val="8"/>
                <w:rFonts w:hint="eastAsia" w:eastAsia="仿宋"/>
                <w:snapToGrid w:val="0"/>
              </w:rPr>
              <w:t>任</w:t>
            </w:r>
            <w:r>
              <w:rPr>
                <w:rStyle w:val="7"/>
                <w:rFonts w:hint="default" w:ascii="Times New Roman" w:hAnsi="Times New Roman" w:eastAsia="仿宋"/>
                <w:snapToGrid w:val="0"/>
              </w:rPr>
              <w:t>：（三）因巡查、维护不到位，导致窨井盖丢失、损毁，造成人员伤亡和财产</w:t>
            </w:r>
            <w:r>
              <w:rPr>
                <w:rStyle w:val="8"/>
                <w:rFonts w:hint="eastAsia" w:eastAsia="仿宋"/>
                <w:snapToGrid w:val="0"/>
              </w:rPr>
              <w:t>损失的。</w:t>
            </w:r>
          </w:p>
        </w:tc>
        <w:tc>
          <w:tcPr>
            <w:tcW w:w="2615" w:type="dxa"/>
            <w:vAlign w:val="center"/>
          </w:tcPr>
          <w:p w14:paraId="242599B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025B8A1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5848652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272DA56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2E29B7B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79710B4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66C72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39B4B65E">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0D1D15C5">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7C834CEF">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2C10A2CE">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7C8A7069">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4F831666">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3C0A3C43">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6EEC995C">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033114C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BFD22A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094E0D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F5ADF4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16228A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E00DFB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855310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44D3859">
            <w:pPr>
              <w:adjustRightInd w:val="0"/>
              <w:snapToGrid w:val="0"/>
              <w:spacing w:line="300" w:lineRule="exact"/>
              <w:jc w:val="center"/>
              <w:rPr>
                <w:rFonts w:ascii="微软雅黑" w:hAnsi="宋体" w:eastAsia="微软雅黑" w:cs="宋体"/>
                <w:kern w:val="0"/>
                <w:sz w:val="20"/>
                <w:szCs w:val="20"/>
              </w:rPr>
            </w:pPr>
          </w:p>
        </w:tc>
      </w:tr>
      <w:tr w14:paraId="14834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ABEC1CA">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253</w:t>
            </w:r>
          </w:p>
        </w:tc>
        <w:tc>
          <w:tcPr>
            <w:tcW w:w="308" w:type="dxa"/>
            <w:vAlign w:val="center"/>
          </w:tcPr>
          <w:p w14:paraId="21CF5646">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3360A8D">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对从事危及城镇排水与污水处理设施安全的活动行为的处罚</w:t>
            </w:r>
          </w:p>
        </w:tc>
        <w:tc>
          <w:tcPr>
            <w:tcW w:w="546" w:type="dxa"/>
            <w:vAlign w:val="center"/>
          </w:tcPr>
          <w:p w14:paraId="00B50A3A">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55500A21">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47E76D5">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7A95D22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【行政法规】《城镇排水与污水处理条例》（2013年国务院令第641号）第三十八</w:t>
            </w:r>
            <w:r>
              <w:rPr>
                <w:rStyle w:val="8"/>
                <w:rFonts w:hint="eastAsia" w:eastAsia="仿宋"/>
                <w:snapToGrid w:val="0"/>
              </w:rPr>
              <w:t>条</w:t>
            </w:r>
            <w:r>
              <w:rPr>
                <w:rStyle w:val="7"/>
                <w:rFonts w:hint="default" w:ascii="Times New Roman" w:hAnsi="Times New Roman" w:eastAsia="仿宋"/>
                <w:snapToGrid w:val="0"/>
              </w:rPr>
              <w:t>第二款：从事管网维护、应急排水、井下及有限空间作业的，设施维护运营单位应当安排专门人员进行现场安全管理，设置醒目警示标志，采取有效措施避免人员坠落、车辆陷落，并及时复原窨井盖，确保操作规程的遵守和安全措施的落实。相关特种作业人员，应当按照国家有关规定取得相应的资</w:t>
            </w:r>
            <w:r>
              <w:rPr>
                <w:rStyle w:val="8"/>
                <w:rFonts w:hint="eastAsia" w:eastAsia="仿宋"/>
                <w:snapToGrid w:val="0"/>
              </w:rPr>
              <w:t>格证书。</w:t>
            </w:r>
          </w:p>
          <w:p w14:paraId="74860942">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六条：违反本条例规定，从事危及城镇排水与污水处理设施安全的活动的，由城镇排水主管部门责令停止违法行为，限期恢复原状或者采取其他补救措施，给予警告；逾期不采取补救措施或者造成严重后果的，</w:t>
            </w:r>
            <w:r>
              <w:rPr>
                <w:rStyle w:val="8"/>
                <w:rFonts w:hint="eastAsia" w:eastAsia="仿宋"/>
                <w:snapToGrid w:val="0"/>
              </w:rPr>
              <w:t>对单</w:t>
            </w:r>
            <w:r>
              <w:rPr>
                <w:rStyle w:val="7"/>
                <w:rFonts w:hint="default" w:ascii="Times New Roman" w:hAnsi="Times New Roman" w:eastAsia="仿宋"/>
                <w:snapToGrid w:val="0"/>
              </w:rPr>
              <w:t>位处10</w:t>
            </w:r>
            <w:r>
              <w:rPr>
                <w:rStyle w:val="8"/>
                <w:rFonts w:hint="eastAsia" w:eastAsia="仿宋"/>
                <w:snapToGrid w:val="0"/>
              </w:rPr>
              <w:t>万元</w:t>
            </w:r>
            <w:r>
              <w:rPr>
                <w:rStyle w:val="7"/>
                <w:rFonts w:hint="default" w:ascii="Times New Roman" w:hAnsi="Times New Roman" w:eastAsia="仿宋"/>
                <w:snapToGrid w:val="0"/>
              </w:rPr>
              <w:t>以上30万元以下罚款，</w:t>
            </w:r>
            <w:r>
              <w:rPr>
                <w:rStyle w:val="8"/>
                <w:rFonts w:hint="eastAsia" w:eastAsia="仿宋"/>
                <w:snapToGrid w:val="0"/>
              </w:rPr>
              <w:t>对</w:t>
            </w:r>
            <w:r>
              <w:rPr>
                <w:rStyle w:val="7"/>
                <w:rFonts w:hint="default" w:ascii="Times New Roman" w:hAnsi="Times New Roman" w:eastAsia="仿宋"/>
                <w:snapToGrid w:val="0"/>
              </w:rPr>
              <w:t>个人处2</w:t>
            </w:r>
            <w:r>
              <w:rPr>
                <w:rStyle w:val="8"/>
                <w:rFonts w:hint="eastAsia" w:eastAsia="仿宋"/>
                <w:snapToGrid w:val="0"/>
              </w:rPr>
              <w:t>万元</w:t>
            </w:r>
            <w:r>
              <w:rPr>
                <w:rStyle w:val="7"/>
                <w:rFonts w:hint="default" w:ascii="Times New Roman" w:hAnsi="Times New Roman" w:eastAsia="仿宋"/>
                <w:snapToGrid w:val="0"/>
              </w:rPr>
              <w:t>以上10万元以下罚款；造成损失的，依法承担赔偿责任；构成犯罪的，依法追究刑事责任。</w:t>
            </w:r>
          </w:p>
        </w:tc>
        <w:tc>
          <w:tcPr>
            <w:tcW w:w="2615" w:type="dxa"/>
            <w:vAlign w:val="center"/>
          </w:tcPr>
          <w:p w14:paraId="0B17E9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52F7414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529619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4D87D00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6DC881A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50F2CD8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119B70B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096AD8EF">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30DD6E7E">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5CCA028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6CDCA9C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61F774E9">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7FF5D7C2">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10EDF3B8">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435AF450">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104FCEC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05F173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5DF431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4FB53F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E1E922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574C95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462FD5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10EC083">
            <w:pPr>
              <w:adjustRightInd w:val="0"/>
              <w:snapToGrid w:val="0"/>
              <w:spacing w:line="300" w:lineRule="exact"/>
              <w:jc w:val="center"/>
              <w:rPr>
                <w:rFonts w:ascii="微软雅黑" w:hAnsi="宋体" w:eastAsia="微软雅黑" w:cs="宋体"/>
                <w:kern w:val="0"/>
                <w:sz w:val="20"/>
                <w:szCs w:val="20"/>
              </w:rPr>
            </w:pPr>
          </w:p>
        </w:tc>
      </w:tr>
      <w:tr w14:paraId="38444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50E5654">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254</w:t>
            </w:r>
          </w:p>
        </w:tc>
        <w:tc>
          <w:tcPr>
            <w:tcW w:w="308" w:type="dxa"/>
            <w:vAlign w:val="center"/>
          </w:tcPr>
          <w:p w14:paraId="22EBDA8D">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D48679A">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对擅自拆除、改动城镇排水与污水处理设施行为的处罚</w:t>
            </w:r>
          </w:p>
        </w:tc>
        <w:tc>
          <w:tcPr>
            <w:tcW w:w="546" w:type="dxa"/>
            <w:vAlign w:val="center"/>
          </w:tcPr>
          <w:p w14:paraId="65BD8E4F">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16C2FA78">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B924CC1">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6F0AEDA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【行政法规】《城镇排水与污水处理条例》（2013年国务院令第641号）第四十三</w:t>
            </w:r>
            <w:r>
              <w:rPr>
                <w:rStyle w:val="8"/>
                <w:rFonts w:hint="eastAsia" w:eastAsia="仿宋"/>
                <w:snapToGrid w:val="0"/>
              </w:rPr>
              <w:t>条</w:t>
            </w:r>
            <w:r>
              <w:rPr>
                <w:rStyle w:val="7"/>
                <w:rFonts w:hint="default" w:ascii="Times New Roman" w:hAnsi="Times New Roman" w:eastAsia="仿宋"/>
                <w:snapToGrid w:val="0"/>
              </w:rPr>
              <w:t>第四款：因工程建设需要拆除、改动城镇排水与污水处理设施的，建设单位应当制定拆除、改动方案，报城镇排水主管部门审核，并承担重建、改建和采取临时措施</w:t>
            </w:r>
            <w:r>
              <w:rPr>
                <w:rStyle w:val="8"/>
                <w:rFonts w:hint="eastAsia" w:eastAsia="仿宋"/>
                <w:snapToGrid w:val="0"/>
              </w:rPr>
              <w:t>的费用。</w:t>
            </w:r>
          </w:p>
          <w:p w14:paraId="076BFB60">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第五十七</w:t>
            </w:r>
            <w:r>
              <w:rPr>
                <w:rStyle w:val="8"/>
                <w:rFonts w:hint="eastAsia" w:eastAsia="仿宋"/>
                <w:snapToGrid w:val="0"/>
              </w:rPr>
              <w:t>条</w:t>
            </w:r>
            <w:r>
              <w:rPr>
                <w:rStyle w:val="7"/>
                <w:rFonts w:hint="default" w:ascii="Times New Roman" w:hAnsi="Times New Roman" w:eastAsia="仿宋"/>
                <w:snapToGrid w:val="0"/>
              </w:rPr>
              <w:t>第二款：违反本条例规定，擅自拆除、改动城镇排水与污水处理设施的，由城镇排水主管部门责令改正，恢复原状或者采取其他补救</w:t>
            </w:r>
            <w:r>
              <w:rPr>
                <w:rStyle w:val="8"/>
                <w:rFonts w:hint="eastAsia" w:eastAsia="仿宋"/>
                <w:snapToGrid w:val="0"/>
              </w:rPr>
              <w:t>措</w:t>
            </w:r>
            <w:r>
              <w:rPr>
                <w:rStyle w:val="7"/>
                <w:rFonts w:hint="default" w:ascii="Times New Roman" w:hAnsi="Times New Roman" w:eastAsia="仿宋"/>
                <w:snapToGrid w:val="0"/>
              </w:rPr>
              <w:t>施，处5</w:t>
            </w:r>
            <w:r>
              <w:rPr>
                <w:rStyle w:val="8"/>
                <w:rFonts w:hint="eastAsia" w:eastAsia="仿宋"/>
                <w:snapToGrid w:val="0"/>
              </w:rPr>
              <w:t>万元</w:t>
            </w:r>
            <w:r>
              <w:rPr>
                <w:rStyle w:val="7"/>
                <w:rFonts w:hint="default" w:ascii="Times New Roman" w:hAnsi="Times New Roman" w:eastAsia="仿宋"/>
                <w:snapToGrid w:val="0"/>
              </w:rPr>
              <w:t>以上10万元</w:t>
            </w:r>
            <w:r>
              <w:rPr>
                <w:rStyle w:val="8"/>
                <w:rFonts w:hint="eastAsia" w:eastAsia="仿宋"/>
                <w:snapToGrid w:val="0"/>
              </w:rPr>
              <w:t>以</w:t>
            </w:r>
            <w:r>
              <w:rPr>
                <w:rStyle w:val="7"/>
                <w:rFonts w:hint="default" w:ascii="Times New Roman" w:hAnsi="Times New Roman" w:eastAsia="仿宋"/>
                <w:snapToGrid w:val="0"/>
              </w:rPr>
              <w:t>下罚款；造成严重后</w:t>
            </w:r>
            <w:r>
              <w:rPr>
                <w:rStyle w:val="8"/>
                <w:rFonts w:hint="eastAsia" w:eastAsia="仿宋"/>
                <w:snapToGrid w:val="0"/>
              </w:rPr>
              <w:t>果的</w:t>
            </w:r>
            <w:r>
              <w:rPr>
                <w:rStyle w:val="7"/>
                <w:rFonts w:hint="default" w:ascii="Times New Roman" w:hAnsi="Times New Roman" w:eastAsia="仿宋"/>
                <w:snapToGrid w:val="0"/>
              </w:rPr>
              <w:t>，处10</w:t>
            </w:r>
            <w:r>
              <w:rPr>
                <w:rStyle w:val="8"/>
                <w:rFonts w:hint="eastAsia" w:eastAsia="仿宋"/>
                <w:snapToGrid w:val="0"/>
              </w:rPr>
              <w:t>万元</w:t>
            </w:r>
            <w:r>
              <w:rPr>
                <w:rStyle w:val="7"/>
                <w:rFonts w:hint="default" w:ascii="Times New Roman" w:hAnsi="Times New Roman" w:eastAsia="仿宋"/>
                <w:snapToGrid w:val="0"/>
              </w:rPr>
              <w:t>以上30万元</w:t>
            </w:r>
            <w:r>
              <w:rPr>
                <w:rStyle w:val="8"/>
                <w:rFonts w:hint="eastAsia" w:eastAsia="仿宋"/>
                <w:snapToGrid w:val="0"/>
              </w:rPr>
              <w:t>以</w:t>
            </w:r>
            <w:r>
              <w:rPr>
                <w:rStyle w:val="7"/>
                <w:rFonts w:hint="default" w:ascii="Times New Roman" w:hAnsi="Times New Roman" w:eastAsia="仿宋"/>
                <w:snapToGrid w:val="0"/>
              </w:rPr>
              <w:t>下罚款；造成损失的，依法承担</w:t>
            </w:r>
            <w:r>
              <w:rPr>
                <w:rStyle w:val="8"/>
                <w:rFonts w:hint="eastAsia" w:eastAsia="仿宋"/>
                <w:snapToGrid w:val="0"/>
              </w:rPr>
              <w:t>赔</w:t>
            </w:r>
            <w:r>
              <w:rPr>
                <w:rStyle w:val="7"/>
                <w:rFonts w:hint="default" w:ascii="Times New Roman" w:hAnsi="Times New Roman" w:eastAsia="仿宋"/>
                <w:snapToGrid w:val="0"/>
              </w:rPr>
              <w:t>偿责任；构成犯罪的，依法追究刑</w:t>
            </w:r>
            <w:r>
              <w:rPr>
                <w:rStyle w:val="8"/>
                <w:rFonts w:hint="eastAsia" w:eastAsia="仿宋"/>
                <w:snapToGrid w:val="0"/>
              </w:rPr>
              <w:t>事责任。</w:t>
            </w:r>
          </w:p>
        </w:tc>
        <w:tc>
          <w:tcPr>
            <w:tcW w:w="2615" w:type="dxa"/>
            <w:vAlign w:val="center"/>
          </w:tcPr>
          <w:p w14:paraId="788899D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15B0850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7D72030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00646B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0B43049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46C7356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D5B7E8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1EC77A0E">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3E587334">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5F537A6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7189F33D">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472345FA">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03454432">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4B62D294">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0C65C180">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0A99F0F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8FA442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A321FE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6DA8C7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6D01DF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E7D847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6298BD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BCE2C59">
            <w:pPr>
              <w:adjustRightInd w:val="0"/>
              <w:snapToGrid w:val="0"/>
              <w:spacing w:line="300" w:lineRule="exact"/>
              <w:jc w:val="center"/>
              <w:rPr>
                <w:rFonts w:ascii="微软雅黑" w:hAnsi="宋体" w:eastAsia="微软雅黑" w:cs="宋体"/>
                <w:kern w:val="0"/>
                <w:sz w:val="20"/>
                <w:szCs w:val="20"/>
              </w:rPr>
            </w:pPr>
          </w:p>
        </w:tc>
      </w:tr>
      <w:tr w14:paraId="08800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6D89689">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255</w:t>
            </w:r>
          </w:p>
        </w:tc>
        <w:tc>
          <w:tcPr>
            <w:tcW w:w="308" w:type="dxa"/>
            <w:vAlign w:val="center"/>
          </w:tcPr>
          <w:p w14:paraId="387740B6">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0AC54C5">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对有关单位未与施工单位、设施维护运营单位等共同制定设施保护方案，并采取相应的安全防护措施行为的处罚</w:t>
            </w:r>
          </w:p>
        </w:tc>
        <w:tc>
          <w:tcPr>
            <w:tcW w:w="546" w:type="dxa"/>
            <w:vAlign w:val="center"/>
          </w:tcPr>
          <w:p w14:paraId="5756B4DD">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1AF3E5F0">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8BFEB9F">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46B6255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【行政法规】《城镇排水与污水处理条例》（2013年国务院令第641号）第四十三</w:t>
            </w:r>
            <w:r>
              <w:rPr>
                <w:rStyle w:val="8"/>
                <w:rFonts w:hint="eastAsia" w:eastAsia="仿宋"/>
                <w:snapToGrid w:val="0"/>
              </w:rPr>
              <w:t>条</w:t>
            </w:r>
            <w:r>
              <w:rPr>
                <w:rStyle w:val="7"/>
                <w:rFonts w:hint="default" w:ascii="Times New Roman" w:hAnsi="Times New Roman" w:eastAsia="仿宋"/>
                <w:snapToGrid w:val="0"/>
              </w:rPr>
              <w:t>第三款：建设工程施工范围内有排水管网等城镇排水与污水处理设施的，建设单位应当与施工单位、设施维护运营单位共同制定设施保护方案，并采取相应的安全保</w:t>
            </w:r>
            <w:r>
              <w:rPr>
                <w:rStyle w:val="8"/>
                <w:rFonts w:hint="eastAsia" w:eastAsia="仿宋"/>
                <w:snapToGrid w:val="0"/>
              </w:rPr>
              <w:t>护措施。</w:t>
            </w:r>
          </w:p>
          <w:p w14:paraId="5479A8F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第四十一</w:t>
            </w:r>
            <w:r>
              <w:rPr>
                <w:rStyle w:val="8"/>
                <w:rFonts w:hint="eastAsia" w:eastAsia="仿宋"/>
                <w:snapToGrid w:val="0"/>
              </w:rPr>
              <w:t>条</w:t>
            </w:r>
            <w:r>
              <w:rPr>
                <w:rStyle w:val="7"/>
                <w:rFonts w:hint="default" w:ascii="Times New Roman" w:hAnsi="Times New Roman" w:eastAsia="仿宋"/>
                <w:snapToGrid w:val="0"/>
              </w:rPr>
              <w:t>第二款：在保护范围内，有关单位从事爆破、钻探、打桩、顶进、挖掘、取土等可能影响城镇排水与污水处理设施安全的活动的，应当与设施维护运营单位等共同制定设施保护方案，并采取相应的安全防</w:t>
            </w:r>
            <w:r>
              <w:rPr>
                <w:rStyle w:val="8"/>
                <w:rFonts w:hint="eastAsia" w:eastAsia="仿宋"/>
                <w:snapToGrid w:val="0"/>
              </w:rPr>
              <w:t>护措施。</w:t>
            </w:r>
          </w:p>
          <w:p w14:paraId="0F0F394C">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第五十七</w:t>
            </w:r>
            <w:r>
              <w:rPr>
                <w:rStyle w:val="8"/>
                <w:rFonts w:hint="eastAsia" w:eastAsia="仿宋"/>
                <w:snapToGrid w:val="0"/>
              </w:rPr>
              <w:t>条</w:t>
            </w:r>
            <w:r>
              <w:rPr>
                <w:rStyle w:val="7"/>
                <w:rFonts w:hint="default" w:ascii="Times New Roman" w:hAnsi="Times New Roman" w:eastAsia="仿宋"/>
                <w:snapToGrid w:val="0"/>
              </w:rPr>
              <w:t>第一款：违反本条例规定，有关单位未与施工单位、设施维护运营单位等共同制定设施保护方案，并采取相应的安全防护措施的，由城镇排水主管部门责令</w:t>
            </w:r>
            <w:r>
              <w:rPr>
                <w:rStyle w:val="8"/>
                <w:rFonts w:hint="eastAsia" w:eastAsia="仿宋"/>
                <w:snapToGrid w:val="0"/>
              </w:rPr>
              <w:t>改</w:t>
            </w:r>
            <w:r>
              <w:rPr>
                <w:rStyle w:val="7"/>
                <w:rFonts w:hint="default" w:ascii="Times New Roman" w:hAnsi="Times New Roman" w:eastAsia="仿宋"/>
                <w:snapToGrid w:val="0"/>
              </w:rPr>
              <w:t>正，处2</w:t>
            </w:r>
            <w:r>
              <w:rPr>
                <w:rStyle w:val="8"/>
                <w:rFonts w:hint="eastAsia" w:eastAsia="仿宋"/>
                <w:snapToGrid w:val="0"/>
              </w:rPr>
              <w:t>万</w:t>
            </w:r>
            <w:r>
              <w:rPr>
                <w:rStyle w:val="7"/>
                <w:rFonts w:hint="default" w:ascii="Times New Roman" w:hAnsi="Times New Roman" w:eastAsia="仿宋"/>
                <w:snapToGrid w:val="0"/>
              </w:rPr>
              <w:t>元以上5万元</w:t>
            </w:r>
            <w:r>
              <w:rPr>
                <w:rStyle w:val="8"/>
                <w:rFonts w:hint="eastAsia" w:eastAsia="仿宋"/>
                <w:snapToGrid w:val="0"/>
              </w:rPr>
              <w:t>以</w:t>
            </w:r>
            <w:r>
              <w:rPr>
                <w:rStyle w:val="7"/>
                <w:rFonts w:hint="default" w:ascii="Times New Roman" w:hAnsi="Times New Roman" w:eastAsia="仿宋"/>
                <w:snapToGrid w:val="0"/>
              </w:rPr>
              <w:t>下罚款；造成严重后</w:t>
            </w:r>
            <w:r>
              <w:rPr>
                <w:rStyle w:val="8"/>
                <w:rFonts w:hint="eastAsia" w:eastAsia="仿宋"/>
                <w:snapToGrid w:val="0"/>
              </w:rPr>
              <w:t>果</w:t>
            </w:r>
            <w:r>
              <w:rPr>
                <w:rStyle w:val="7"/>
                <w:rFonts w:hint="default" w:ascii="Times New Roman" w:hAnsi="Times New Roman" w:eastAsia="仿宋"/>
                <w:snapToGrid w:val="0"/>
              </w:rPr>
              <w:t>的，处5</w:t>
            </w:r>
            <w:r>
              <w:rPr>
                <w:rStyle w:val="8"/>
                <w:rFonts w:hint="eastAsia" w:eastAsia="仿宋"/>
                <w:snapToGrid w:val="0"/>
              </w:rPr>
              <w:t>万元</w:t>
            </w:r>
            <w:r>
              <w:rPr>
                <w:rStyle w:val="7"/>
                <w:rFonts w:hint="default" w:ascii="Times New Roman" w:hAnsi="Times New Roman" w:eastAsia="仿宋"/>
                <w:snapToGrid w:val="0"/>
              </w:rPr>
              <w:t>以上10万元</w:t>
            </w:r>
            <w:r>
              <w:rPr>
                <w:rStyle w:val="8"/>
                <w:rFonts w:hint="eastAsia" w:eastAsia="仿宋"/>
                <w:snapToGrid w:val="0"/>
              </w:rPr>
              <w:t>以</w:t>
            </w:r>
            <w:r>
              <w:rPr>
                <w:rStyle w:val="7"/>
                <w:rFonts w:hint="default" w:ascii="Times New Roman" w:hAnsi="Times New Roman" w:eastAsia="仿宋"/>
                <w:snapToGrid w:val="0"/>
              </w:rPr>
              <w:t>下罚款；造成损失的，依法承担</w:t>
            </w:r>
            <w:r>
              <w:rPr>
                <w:rStyle w:val="8"/>
                <w:rFonts w:hint="eastAsia" w:eastAsia="仿宋"/>
                <w:snapToGrid w:val="0"/>
              </w:rPr>
              <w:t>赔</w:t>
            </w:r>
            <w:r>
              <w:rPr>
                <w:rStyle w:val="7"/>
                <w:rFonts w:hint="default" w:ascii="Times New Roman" w:hAnsi="Times New Roman" w:eastAsia="仿宋"/>
                <w:snapToGrid w:val="0"/>
              </w:rPr>
              <w:t>偿责任；构成犯罪的，依法追究刑</w:t>
            </w:r>
            <w:r>
              <w:rPr>
                <w:rStyle w:val="8"/>
                <w:rFonts w:hint="eastAsia" w:eastAsia="仿宋"/>
                <w:snapToGrid w:val="0"/>
              </w:rPr>
              <w:t>事责任。</w:t>
            </w:r>
          </w:p>
        </w:tc>
        <w:tc>
          <w:tcPr>
            <w:tcW w:w="2615" w:type="dxa"/>
            <w:vAlign w:val="center"/>
          </w:tcPr>
          <w:p w14:paraId="50366D4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2A5DE5F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6162994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1D11BC8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0D85572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787481C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60C8655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6C2B5BAA">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344ABFE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1C713A35">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3E8FE5A4">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662716B3">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720F03D8">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58A24350">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37A258DF">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5898E62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B9E924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0A12E3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AD2782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5E8E2C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DA20E0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241566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FC00371">
            <w:pPr>
              <w:adjustRightInd w:val="0"/>
              <w:snapToGrid w:val="0"/>
              <w:spacing w:line="300" w:lineRule="exact"/>
              <w:jc w:val="center"/>
              <w:rPr>
                <w:rFonts w:ascii="微软雅黑" w:hAnsi="宋体" w:eastAsia="微软雅黑" w:cs="宋体"/>
                <w:kern w:val="0"/>
                <w:sz w:val="20"/>
                <w:szCs w:val="20"/>
              </w:rPr>
            </w:pPr>
          </w:p>
        </w:tc>
      </w:tr>
      <w:tr w14:paraId="68435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F677AD0">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256</w:t>
            </w:r>
          </w:p>
        </w:tc>
        <w:tc>
          <w:tcPr>
            <w:tcW w:w="308" w:type="dxa"/>
            <w:vAlign w:val="center"/>
          </w:tcPr>
          <w:p w14:paraId="6B350EF5">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08B8919">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对排水户名称、法定代表人等其他事项变更，未按本办法规定及时向城镇排水主管部门申请办理变更行为的处罚</w:t>
            </w:r>
          </w:p>
        </w:tc>
        <w:tc>
          <w:tcPr>
            <w:tcW w:w="546" w:type="dxa"/>
            <w:vAlign w:val="center"/>
          </w:tcPr>
          <w:p w14:paraId="7EB1B1F6">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50276855">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D670948">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63CC189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【部门规章】《城镇污水排入排水管网许可管理</w:t>
            </w:r>
            <w:r>
              <w:rPr>
                <w:rStyle w:val="8"/>
                <w:rFonts w:hint="eastAsia" w:eastAsia="仿宋"/>
                <w:snapToGrid w:val="0"/>
              </w:rPr>
              <w:t>办法》（</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令第21号）第十一条：在排水许可证的有效期内，排水口数量和位置、排水量、污染物项目或者浓度等排水许可内容变更的，排水户应当按照本办法规定，重新申请领取排水</w:t>
            </w:r>
            <w:r>
              <w:rPr>
                <w:rStyle w:val="8"/>
                <w:rFonts w:hint="eastAsia" w:eastAsia="仿宋"/>
                <w:snapToGrid w:val="0"/>
              </w:rPr>
              <w:t>许</w:t>
            </w:r>
            <w:r>
              <w:rPr>
                <w:rStyle w:val="7"/>
                <w:rFonts w:hint="default" w:ascii="Times New Roman" w:hAnsi="Times New Roman" w:eastAsia="仿宋"/>
                <w:snapToGrid w:val="0"/>
              </w:rPr>
              <w:t>可证。</w:t>
            </w:r>
          </w:p>
          <w:p w14:paraId="0CF3CCE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排水户名称、法定代表人等其他事项变更的，排水户应当在工商登</w:t>
            </w:r>
            <w:r>
              <w:rPr>
                <w:rStyle w:val="8"/>
                <w:rFonts w:hint="eastAsia" w:eastAsia="仿宋"/>
                <w:snapToGrid w:val="0"/>
              </w:rPr>
              <w:t>记变</w:t>
            </w:r>
            <w:r>
              <w:rPr>
                <w:rStyle w:val="7"/>
                <w:rFonts w:hint="default" w:ascii="Times New Roman" w:hAnsi="Times New Roman" w:eastAsia="仿宋"/>
                <w:snapToGrid w:val="0"/>
              </w:rPr>
              <w:t>更后30日内向城镇排水主管部门申请办</w:t>
            </w:r>
            <w:r>
              <w:rPr>
                <w:rStyle w:val="8"/>
                <w:rFonts w:hint="eastAsia" w:eastAsia="仿宋"/>
                <w:snapToGrid w:val="0"/>
              </w:rPr>
              <w:t>理变更。</w:t>
            </w:r>
          </w:p>
          <w:p w14:paraId="00A3B2A7">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第二十八条：排水户名称、法定代表人等其他事项变更，未按本办法规定及时向城镇排水主管部门申请办理变更的，由城镇排水主管部门责令改正</w:t>
            </w:r>
            <w:r>
              <w:rPr>
                <w:rStyle w:val="8"/>
                <w:rFonts w:hint="eastAsia" w:eastAsia="仿宋"/>
                <w:snapToGrid w:val="0"/>
              </w:rPr>
              <w:t>，</w:t>
            </w:r>
            <w:r>
              <w:rPr>
                <w:rStyle w:val="7"/>
                <w:rFonts w:hint="default" w:ascii="Times New Roman" w:hAnsi="Times New Roman" w:eastAsia="仿宋"/>
                <w:snapToGrid w:val="0"/>
              </w:rPr>
              <w:t>可以处3万元以下罚款。</w:t>
            </w:r>
          </w:p>
        </w:tc>
        <w:tc>
          <w:tcPr>
            <w:tcW w:w="2615" w:type="dxa"/>
            <w:vAlign w:val="center"/>
          </w:tcPr>
          <w:p w14:paraId="760D76B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2419D36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5DD7216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2B911EB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2C0ED41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240AF14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3C1087C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2948C122">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33DF97EF">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65F5345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304DC577">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4965882C">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623F56E9">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0EF5E653">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73081CB5">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4FA182A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FEA6E3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9DB736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6F752F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D11FF0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C195D3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45987C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2FA1DA6">
            <w:pPr>
              <w:adjustRightInd w:val="0"/>
              <w:snapToGrid w:val="0"/>
              <w:spacing w:line="300" w:lineRule="exact"/>
              <w:jc w:val="center"/>
              <w:rPr>
                <w:rFonts w:ascii="微软雅黑" w:hAnsi="宋体" w:eastAsia="微软雅黑" w:cs="宋体"/>
                <w:kern w:val="0"/>
                <w:sz w:val="20"/>
                <w:szCs w:val="20"/>
              </w:rPr>
            </w:pPr>
          </w:p>
        </w:tc>
      </w:tr>
      <w:tr w14:paraId="521C0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3CECA24">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257</w:t>
            </w:r>
          </w:p>
        </w:tc>
        <w:tc>
          <w:tcPr>
            <w:tcW w:w="308" w:type="dxa"/>
            <w:vAlign w:val="center"/>
          </w:tcPr>
          <w:p w14:paraId="1BE43364">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A7744DA">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对排水户以欺骗、贿赂等不正当手段取得排水许可行为的处罚</w:t>
            </w:r>
          </w:p>
        </w:tc>
        <w:tc>
          <w:tcPr>
            <w:tcW w:w="546" w:type="dxa"/>
            <w:vAlign w:val="center"/>
          </w:tcPr>
          <w:p w14:paraId="34FAE37A">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4BFBA60B">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6CB0A92">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08B5A96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【部门规章】《城镇污水排入排水管网许可管理</w:t>
            </w:r>
            <w:r>
              <w:rPr>
                <w:rStyle w:val="8"/>
                <w:rFonts w:hint="eastAsia" w:eastAsia="仿宋"/>
                <w:snapToGrid w:val="0"/>
              </w:rPr>
              <w:t>办法》（</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令第21号）第十一</w:t>
            </w:r>
            <w:r>
              <w:rPr>
                <w:rStyle w:val="8"/>
                <w:rFonts w:hint="eastAsia" w:eastAsia="仿宋"/>
                <w:snapToGrid w:val="0"/>
              </w:rPr>
              <w:t>条</w:t>
            </w:r>
            <w:r>
              <w:rPr>
                <w:rStyle w:val="7"/>
                <w:rFonts w:hint="default" w:ascii="Times New Roman" w:hAnsi="Times New Roman" w:eastAsia="仿宋"/>
                <w:snapToGrid w:val="0"/>
              </w:rPr>
              <w:t>第二款：排水户名称、法定代表人等其他事项变更的，排水户应当在工商登</w:t>
            </w:r>
            <w:r>
              <w:rPr>
                <w:rStyle w:val="8"/>
                <w:rFonts w:hint="eastAsia" w:eastAsia="仿宋"/>
                <w:snapToGrid w:val="0"/>
              </w:rPr>
              <w:t>记变</w:t>
            </w:r>
            <w:r>
              <w:rPr>
                <w:rStyle w:val="7"/>
                <w:rFonts w:hint="default" w:ascii="Times New Roman" w:hAnsi="Times New Roman" w:eastAsia="仿宋"/>
                <w:snapToGrid w:val="0"/>
              </w:rPr>
              <w:t>更后30日内向城镇排水主管部门申请办</w:t>
            </w:r>
            <w:r>
              <w:rPr>
                <w:rStyle w:val="8"/>
                <w:rFonts w:hint="eastAsia" w:eastAsia="仿宋"/>
                <w:snapToGrid w:val="0"/>
              </w:rPr>
              <w:t>理变更。</w:t>
            </w:r>
          </w:p>
          <w:p w14:paraId="2FE30724">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十八条：排水户以欺骗、贿赂等不正当手段取得排水许可的</w:t>
            </w:r>
            <w:r>
              <w:rPr>
                <w:rStyle w:val="8"/>
                <w:rFonts w:hint="eastAsia" w:eastAsia="仿宋"/>
                <w:snapToGrid w:val="0"/>
              </w:rPr>
              <w:t>，</w:t>
            </w:r>
            <w:r>
              <w:rPr>
                <w:rStyle w:val="7"/>
                <w:rFonts w:hint="default" w:ascii="Times New Roman" w:hAnsi="Times New Roman" w:eastAsia="仿宋"/>
                <w:snapToGrid w:val="0"/>
              </w:rPr>
              <w:t>可以处3万元以下罚款；造成损失的，依法承担赔偿责任；构成犯罪的，依法追究刑事责任。</w:t>
            </w:r>
          </w:p>
        </w:tc>
        <w:tc>
          <w:tcPr>
            <w:tcW w:w="2615" w:type="dxa"/>
            <w:vAlign w:val="center"/>
          </w:tcPr>
          <w:p w14:paraId="1BABCA7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5B10689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2A8C45E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5E6AA26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076D138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5B3E23C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C7017D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02E2911F">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16267877">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3CE73B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179BB54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497690B7">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3CFD22CE">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5CD66258">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35D3AE08">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4B74143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4A34BE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6BAA8C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6507EF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A040AE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4DE68B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B2F20E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8B01E16">
            <w:pPr>
              <w:adjustRightInd w:val="0"/>
              <w:snapToGrid w:val="0"/>
              <w:spacing w:line="300" w:lineRule="exact"/>
              <w:jc w:val="center"/>
              <w:rPr>
                <w:rFonts w:ascii="微软雅黑" w:hAnsi="宋体" w:eastAsia="微软雅黑" w:cs="宋体"/>
                <w:kern w:val="0"/>
                <w:sz w:val="20"/>
                <w:szCs w:val="20"/>
              </w:rPr>
            </w:pPr>
          </w:p>
        </w:tc>
      </w:tr>
      <w:tr w14:paraId="6C038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29B21C4">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258</w:t>
            </w:r>
          </w:p>
        </w:tc>
        <w:tc>
          <w:tcPr>
            <w:tcW w:w="308" w:type="dxa"/>
            <w:vAlign w:val="center"/>
          </w:tcPr>
          <w:p w14:paraId="02704287">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77526DD">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对排水户因发生事故或者其他突发事件，排放的污水可能危及城镇排水与污水处理设施安全运行，没有立即停止排放，未采取措施消除危害</w:t>
            </w:r>
            <w:r>
              <w:rPr>
                <w:rFonts w:hint="eastAsia" w:eastAsia="仿宋"/>
                <w:snapToGrid w:val="0"/>
                <w:color w:val="000000"/>
                <w:sz w:val="20"/>
                <w:szCs w:val="20"/>
                <w:lang w:eastAsia="zh-CN"/>
              </w:rPr>
              <w:t>或者</w:t>
            </w:r>
            <w:r>
              <w:rPr>
                <w:rFonts w:hint="eastAsia" w:eastAsia="仿宋"/>
                <w:snapToGrid w:val="0"/>
                <w:color w:val="000000"/>
                <w:sz w:val="20"/>
                <w:szCs w:val="20"/>
              </w:rPr>
              <w:t>并未按规定及时向城镇排水主管部门等有关部门报告行为的处罚</w:t>
            </w:r>
          </w:p>
        </w:tc>
        <w:tc>
          <w:tcPr>
            <w:tcW w:w="546" w:type="dxa"/>
            <w:vAlign w:val="center"/>
          </w:tcPr>
          <w:p w14:paraId="4B0F0AE2">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66A57F90">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AB31572">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004E1342">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【部门规章】《城镇污水排入排水管网许可管理</w:t>
            </w:r>
            <w:r>
              <w:rPr>
                <w:rStyle w:val="8"/>
                <w:rFonts w:hint="eastAsia" w:eastAsia="仿宋"/>
                <w:snapToGrid w:val="0"/>
              </w:rPr>
              <w:t>办法》（</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令第21号）第三十条：违反本办法规定，排水户因发生事故或者其他突发事件，排放的污水可能危及城镇排水与污水处理设施安全运行，没有立即停止排放，未采取措施消除危害</w:t>
            </w:r>
            <w:r>
              <w:rPr>
                <w:rStyle w:val="7"/>
                <w:rFonts w:hint="eastAsia" w:eastAsia="仿宋"/>
                <w:snapToGrid w:val="0"/>
                <w:lang w:eastAsia="zh-CN"/>
              </w:rPr>
              <w:t>或者</w:t>
            </w:r>
            <w:r>
              <w:rPr>
                <w:rStyle w:val="7"/>
                <w:rFonts w:hint="default" w:ascii="Times New Roman" w:hAnsi="Times New Roman" w:eastAsia="仿宋"/>
                <w:snapToGrid w:val="0"/>
              </w:rPr>
              <w:t>并未按规定及时向城镇排水主管部门等有关部门报告的，城镇排水主管部门可以处3万元以下罚款。</w:t>
            </w:r>
          </w:p>
        </w:tc>
        <w:tc>
          <w:tcPr>
            <w:tcW w:w="2615" w:type="dxa"/>
            <w:vAlign w:val="center"/>
          </w:tcPr>
          <w:p w14:paraId="1F81B4B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797D354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0E61250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2020EDB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387AEB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6B4135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7E06074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371614AF">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16BCFFEF">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88ED57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36702BD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7AF245A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34980D11">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66CD462E">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0362AAC0">
            <w:pPr>
              <w:adjustRightInd w:val="0"/>
              <w:snapToGrid w:val="0"/>
              <w:spacing w:line="28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3A885D3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51DDA5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4589E1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ABF3C9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071562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3F5564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3AC950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EBE0EDD">
            <w:pPr>
              <w:adjustRightInd w:val="0"/>
              <w:snapToGrid w:val="0"/>
              <w:spacing w:line="300" w:lineRule="exact"/>
              <w:jc w:val="center"/>
              <w:rPr>
                <w:rFonts w:ascii="微软雅黑" w:hAnsi="宋体" w:eastAsia="微软雅黑" w:cs="宋体"/>
                <w:kern w:val="0"/>
                <w:sz w:val="20"/>
                <w:szCs w:val="20"/>
              </w:rPr>
            </w:pPr>
          </w:p>
        </w:tc>
      </w:tr>
      <w:tr w14:paraId="78DE1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CE32962">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259</w:t>
            </w:r>
          </w:p>
        </w:tc>
        <w:tc>
          <w:tcPr>
            <w:tcW w:w="308" w:type="dxa"/>
            <w:vAlign w:val="center"/>
          </w:tcPr>
          <w:p w14:paraId="59999A78">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24734CE">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对排水户违反本办法规定，拒不接受水质、水量监测或者妨碍、阻挠城镇排水主管部门依法监督检查行为的处罚</w:t>
            </w:r>
          </w:p>
        </w:tc>
        <w:tc>
          <w:tcPr>
            <w:tcW w:w="546" w:type="dxa"/>
            <w:vAlign w:val="center"/>
          </w:tcPr>
          <w:p w14:paraId="67251F24">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4A6FA50D">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C803FA3">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091F9C5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【部门规章】《城镇污水排入排水管网许可管理</w:t>
            </w:r>
            <w:r>
              <w:rPr>
                <w:rStyle w:val="8"/>
                <w:rFonts w:hint="eastAsia" w:eastAsia="仿宋"/>
                <w:snapToGrid w:val="0"/>
              </w:rPr>
              <w:t>办法》（</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令第21号）第十八</w:t>
            </w:r>
            <w:r>
              <w:rPr>
                <w:rStyle w:val="8"/>
                <w:rFonts w:hint="eastAsia" w:eastAsia="仿宋"/>
                <w:snapToGrid w:val="0"/>
              </w:rPr>
              <w:t>条</w:t>
            </w:r>
            <w:r>
              <w:rPr>
                <w:rStyle w:val="7"/>
                <w:rFonts w:hint="default" w:ascii="Times New Roman" w:hAnsi="Times New Roman" w:eastAsia="仿宋"/>
                <w:snapToGrid w:val="0"/>
              </w:rPr>
              <w:t>第二款：被监督检查的单位和个人应当予以配合，不得妨碍和阻挠依法进行的监督检</w:t>
            </w:r>
            <w:r>
              <w:rPr>
                <w:rStyle w:val="8"/>
                <w:rFonts w:hint="eastAsia" w:eastAsia="仿宋"/>
                <w:snapToGrid w:val="0"/>
              </w:rPr>
              <w:t>查活动。</w:t>
            </w:r>
          </w:p>
          <w:p w14:paraId="67661994">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十二条：排水户违反本办法规定，拒不接受水质、水量监测或者妨碍、阻挠城镇排水主管部门依法监督检查的，由城镇排水主管部门给予警告；情节严</w:t>
            </w:r>
            <w:r>
              <w:rPr>
                <w:rStyle w:val="8"/>
                <w:rFonts w:hint="eastAsia" w:eastAsia="仿宋"/>
                <w:snapToGrid w:val="0"/>
              </w:rPr>
              <w:t>重</w:t>
            </w:r>
            <w:r>
              <w:rPr>
                <w:rStyle w:val="7"/>
                <w:rFonts w:hint="default" w:ascii="Times New Roman" w:hAnsi="Times New Roman" w:eastAsia="仿宋"/>
                <w:snapToGrid w:val="0"/>
              </w:rPr>
              <w:t>的，处3万元以</w:t>
            </w:r>
            <w:r>
              <w:rPr>
                <w:rStyle w:val="8"/>
                <w:rFonts w:hint="eastAsia" w:eastAsia="仿宋"/>
                <w:snapToGrid w:val="0"/>
              </w:rPr>
              <w:t>下罚款。</w:t>
            </w:r>
          </w:p>
        </w:tc>
        <w:tc>
          <w:tcPr>
            <w:tcW w:w="2615" w:type="dxa"/>
            <w:vAlign w:val="center"/>
          </w:tcPr>
          <w:p w14:paraId="3E474E6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1.立案责任：对违反城市供水、排水管理的违法行为进行审查，决</w:t>
            </w:r>
            <w:r>
              <w:rPr>
                <w:rStyle w:val="8"/>
                <w:rFonts w:hint="eastAsia" w:eastAsia="仿宋"/>
                <w:snapToGrid w:val="0"/>
              </w:rPr>
              <w:t>定是否立案。</w:t>
            </w:r>
          </w:p>
          <w:p w14:paraId="2502244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15451C9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18C15B2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362FB26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345DA30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2A27E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3AD711F2">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00AD23D9">
            <w:pPr>
              <w:adjustRightInd w:val="0"/>
              <w:snapToGrid w:val="0"/>
              <w:spacing w:line="27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769795DC">
            <w:pPr>
              <w:adjustRightInd w:val="0"/>
              <w:snapToGrid w:val="0"/>
              <w:spacing w:line="27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7907BFF1">
            <w:pPr>
              <w:adjustRightInd w:val="0"/>
              <w:snapToGrid w:val="0"/>
              <w:spacing w:line="27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7F458D17">
            <w:pPr>
              <w:adjustRightInd w:val="0"/>
              <w:snapToGrid w:val="0"/>
              <w:spacing w:line="27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5D36A984">
            <w:pPr>
              <w:adjustRightInd w:val="0"/>
              <w:snapToGrid w:val="0"/>
              <w:spacing w:line="27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200878C5">
            <w:pPr>
              <w:adjustRightInd w:val="0"/>
              <w:snapToGrid w:val="0"/>
              <w:spacing w:line="27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17125AA2">
            <w:pPr>
              <w:adjustRightInd w:val="0"/>
              <w:snapToGrid w:val="0"/>
              <w:spacing w:line="270"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491FBEB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EF66CD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3297BC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4CE010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A04F4F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8E3348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224AD8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B8CE8D8">
            <w:pPr>
              <w:adjustRightInd w:val="0"/>
              <w:snapToGrid w:val="0"/>
              <w:spacing w:line="300" w:lineRule="exact"/>
              <w:jc w:val="center"/>
              <w:rPr>
                <w:rFonts w:ascii="微软雅黑" w:hAnsi="宋体" w:eastAsia="微软雅黑" w:cs="宋体"/>
                <w:kern w:val="0"/>
                <w:sz w:val="20"/>
                <w:szCs w:val="20"/>
              </w:rPr>
            </w:pPr>
          </w:p>
        </w:tc>
      </w:tr>
      <w:tr w14:paraId="355F2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93F8D0B">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260</w:t>
            </w:r>
          </w:p>
        </w:tc>
        <w:tc>
          <w:tcPr>
            <w:tcW w:w="308" w:type="dxa"/>
            <w:vAlign w:val="center"/>
          </w:tcPr>
          <w:p w14:paraId="79FFB613">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4E59C43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建筑节能专项执法检查</w:t>
            </w:r>
          </w:p>
        </w:tc>
        <w:tc>
          <w:tcPr>
            <w:tcW w:w="546" w:type="dxa"/>
            <w:vAlign w:val="center"/>
          </w:tcPr>
          <w:p w14:paraId="7311CBA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E8B762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BF9926F">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11C8C0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1.【法律】《中华人民共和国节约能源法》</w:t>
            </w:r>
            <w:r>
              <w:rPr>
                <w:rStyle w:val="8"/>
                <w:rFonts w:hint="eastAsia" w:eastAsia="仿宋"/>
                <w:snapToGrid w:val="0"/>
              </w:rPr>
              <w:t>第</w:t>
            </w:r>
            <w:r>
              <w:rPr>
                <w:rStyle w:val="7"/>
                <w:rFonts w:hint="default" w:ascii="Times New Roman" w:hAnsi="Times New Roman" w:eastAsia="仿宋"/>
                <w:snapToGrid w:val="0"/>
              </w:rPr>
              <w:t>十二条：县级以上人民政府管理节能工作的部门和有关部门应当在各自的职责范围内，加强对节能法律、法规和节能标准执行情况的监督检查，依法查处违法用能行为。履行节能监督管理职责不得向监督管理对象收</w:t>
            </w:r>
            <w:r>
              <w:rPr>
                <w:rStyle w:val="8"/>
                <w:rFonts w:hint="eastAsia" w:eastAsia="仿宋"/>
                <w:snapToGrid w:val="0"/>
              </w:rPr>
              <w:t>取费用。</w:t>
            </w:r>
          </w:p>
          <w:p w14:paraId="48015F8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十四条：国务院建设主管部门负责全国建筑节能的监督管</w:t>
            </w:r>
            <w:r>
              <w:rPr>
                <w:rStyle w:val="8"/>
                <w:rFonts w:hint="eastAsia" w:eastAsia="仿宋"/>
                <w:snapToGrid w:val="0"/>
              </w:rPr>
              <w:t>理工作。</w:t>
            </w:r>
          </w:p>
          <w:p w14:paraId="30E2D41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县级以上地方各级人民政府建设主管部门负责本行政区域内建筑节能的监督管</w:t>
            </w:r>
            <w:r>
              <w:rPr>
                <w:rStyle w:val="8"/>
                <w:rFonts w:hint="eastAsia" w:eastAsia="仿宋"/>
                <w:snapToGrid w:val="0"/>
              </w:rPr>
              <w:t>理工作。</w:t>
            </w:r>
          </w:p>
          <w:p w14:paraId="6F7E13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县级以上地方各级人民政府建设主管部门会同同级管理节能工作的部门编制本行政区域内的建筑节能规划。建筑节能规划应当包括既有建筑节能改</w:t>
            </w:r>
            <w:r>
              <w:rPr>
                <w:rStyle w:val="8"/>
                <w:rFonts w:hint="eastAsia" w:eastAsia="仿宋"/>
                <w:snapToGrid w:val="0"/>
              </w:rPr>
              <w:t>造计划。</w:t>
            </w:r>
          </w:p>
          <w:p w14:paraId="4D3A972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五条：建筑工程的建设、设计、施工和监理单位应当遵守建筑节能标准。不符合建筑节能标准的建筑工程，建设主管部门不得批准开工建设；已经开工建设的，应当责令停止施工、限期改正；已经建成的，不得销售或者使用。建设主管部门应当加强对在建建筑工程执行建筑节能标准情况的监</w:t>
            </w:r>
            <w:r>
              <w:rPr>
                <w:rStyle w:val="8"/>
                <w:rFonts w:hint="eastAsia" w:eastAsia="仿宋"/>
                <w:snapToGrid w:val="0"/>
              </w:rPr>
              <w:t>督检查。</w:t>
            </w:r>
          </w:p>
          <w:p w14:paraId="121E49E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2.【行政法规】《民用建筑节能条例》（2008年国务院令第530号）第五条：国务院建设主管部门负责全国民用建筑节能的监督管</w:t>
            </w:r>
            <w:r>
              <w:rPr>
                <w:rStyle w:val="8"/>
                <w:rFonts w:hint="eastAsia" w:eastAsia="仿宋"/>
                <w:snapToGrid w:val="0"/>
              </w:rPr>
              <w:t>理工作。</w:t>
            </w:r>
          </w:p>
          <w:p w14:paraId="504802E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县级以上地方人民政府建设主管部门负责本行政区域民用建筑节能的监督管</w:t>
            </w:r>
            <w:r>
              <w:rPr>
                <w:rStyle w:val="8"/>
                <w:rFonts w:hint="eastAsia" w:eastAsia="仿宋"/>
                <w:snapToGrid w:val="0"/>
              </w:rPr>
              <w:t>理工作。</w:t>
            </w:r>
          </w:p>
          <w:p w14:paraId="7EA569F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县级以上人民政府有关部门应当依照本条例的规定以及本级人民政府规定的职责分工，负责民用建筑节能的有</w:t>
            </w:r>
            <w:r>
              <w:rPr>
                <w:rStyle w:val="8"/>
                <w:rFonts w:hint="eastAsia" w:eastAsia="仿宋"/>
                <w:snapToGrid w:val="0"/>
              </w:rPr>
              <w:t>关工作。</w:t>
            </w:r>
          </w:p>
          <w:p w14:paraId="4078AE6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告发布，</w:t>
            </w:r>
            <w:r>
              <w:rPr>
                <w:rStyle w:val="7"/>
                <w:rFonts w:hint="default" w:ascii="Times New Roman" w:hAnsi="Times New Roman" w:eastAsia="仿宋"/>
                <w:snapToGrid w:val="0"/>
              </w:rPr>
              <w:t>2019年修正</w:t>
            </w:r>
            <w:r>
              <w:rPr>
                <w:rStyle w:val="8"/>
                <w:rFonts w:hint="eastAsia" w:eastAsia="仿宋"/>
                <w:snapToGrid w:val="0"/>
              </w:rPr>
              <w:t>）</w:t>
            </w:r>
            <w:r>
              <w:rPr>
                <w:rStyle w:val="7"/>
                <w:rFonts w:hint="default" w:ascii="Times New Roman" w:hAnsi="Times New Roman" w:eastAsia="仿宋"/>
                <w:snapToGrid w:val="0"/>
              </w:rPr>
              <w:t>第四条：县级以上人民政府建设主管部门负责民用建筑节能监督管理工作，发展和改革、科学技术、财政、国土资源、环境保护、机关事务管理等部门按照各自职责负责民用建筑节能管理的相</w:t>
            </w:r>
            <w:r>
              <w:rPr>
                <w:rStyle w:val="8"/>
                <w:rFonts w:hint="eastAsia" w:eastAsia="仿宋"/>
                <w:snapToGrid w:val="0"/>
              </w:rPr>
              <w:t>关工作。</w:t>
            </w:r>
          </w:p>
        </w:tc>
        <w:tc>
          <w:tcPr>
            <w:tcW w:w="2615" w:type="dxa"/>
            <w:vAlign w:val="center"/>
          </w:tcPr>
          <w:p w14:paraId="57E3EAC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1.告知责任：制定检查方案，内容包括检查和判定依据、主要检查项目、承检单位范围等，确定检查对象和方式，通知</w:t>
            </w:r>
            <w:r>
              <w:rPr>
                <w:rStyle w:val="8"/>
                <w:rFonts w:hint="eastAsia" w:eastAsia="仿宋"/>
                <w:snapToGrid w:val="0"/>
              </w:rPr>
              <w:t>被检查单位；</w:t>
            </w:r>
          </w:p>
          <w:p w14:paraId="7800427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2.检查责任：根据检查方案，组织专家组，依据相关的法律法规规章文件及规范性文件要求，通过检查资料、现场随机抽查项目等方式开展监督检查，并做好检查记录（检查时，执法</w:t>
            </w:r>
            <w:r>
              <w:rPr>
                <w:rStyle w:val="8"/>
                <w:rFonts w:hint="eastAsia" w:eastAsia="仿宋"/>
                <w:snapToGrid w:val="0"/>
              </w:rPr>
              <w:t>人</w:t>
            </w:r>
            <w:r>
              <w:rPr>
                <w:rStyle w:val="7"/>
                <w:rFonts w:hint="default" w:ascii="Times New Roman" w:hAnsi="Times New Roman" w:eastAsia="仿宋"/>
                <w:snapToGrid w:val="0"/>
              </w:rPr>
              <w:t>员不得</w:t>
            </w:r>
            <w:r>
              <w:rPr>
                <w:rStyle w:val="8"/>
                <w:rFonts w:hint="eastAsia" w:eastAsia="仿宋"/>
                <w:snapToGrid w:val="0"/>
              </w:rPr>
              <w:t>少于2人）；</w:t>
            </w:r>
          </w:p>
          <w:p w14:paraId="70A88D0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w:t>
            </w:r>
            <w:r>
              <w:rPr>
                <w:rStyle w:val="8"/>
                <w:rFonts w:hint="eastAsia" w:eastAsia="仿宋"/>
                <w:snapToGrid w:val="0"/>
              </w:rPr>
              <w:t>必</w:t>
            </w:r>
            <w:r>
              <w:rPr>
                <w:rStyle w:val="7"/>
                <w:rFonts w:hint="default" w:ascii="Times New Roman" w:hAnsi="Times New Roman" w:eastAsia="仿宋"/>
                <w:snapToGrid w:val="0"/>
              </w:rPr>
              <w:t>要时</w:t>
            </w:r>
            <w:r>
              <w:rPr>
                <w:rStyle w:val="8"/>
                <w:rFonts w:hint="eastAsia" w:eastAsia="仿宋"/>
                <w:snapToGrid w:val="0"/>
              </w:rPr>
              <w:t>应复检1次；</w:t>
            </w:r>
          </w:p>
          <w:p w14:paraId="4E441FF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4.监管责任：强化对房屋建筑和市政基础设施工程抗震设防</w:t>
            </w:r>
            <w:r>
              <w:rPr>
                <w:rStyle w:val="8"/>
                <w:rFonts w:hint="eastAsia" w:eastAsia="仿宋"/>
                <w:snapToGrid w:val="0"/>
              </w:rPr>
              <w:t>情况的监管；</w:t>
            </w:r>
          </w:p>
          <w:p w14:paraId="16FB3772">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5.其他法律法规规章文件规定应履行的责任。</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00C8B87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w:t>
            </w:r>
            <w:r>
              <w:rPr>
                <w:rStyle w:val="8"/>
                <w:rFonts w:hint="eastAsia" w:eastAsia="仿宋"/>
                <w:snapToGrid w:val="0"/>
              </w:rPr>
              <w:t>退回相对人。</w:t>
            </w:r>
          </w:p>
          <w:p w14:paraId="5C4B192E">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2—1.【部门规章】《建设工程抗御地震灾害</w:t>
            </w:r>
            <w:r>
              <w:rPr>
                <w:rStyle w:val="8"/>
                <w:rFonts w:hint="eastAsia" w:eastAsia="仿宋"/>
                <w:snapToGrid w:val="0"/>
              </w:rPr>
              <w:t>管理规定</w:t>
            </w:r>
            <w:r>
              <w:rPr>
                <w:rStyle w:val="7"/>
                <w:rFonts w:hint="default" w:ascii="Times New Roman" w:hAnsi="Times New Roman" w:eastAsia="仿宋"/>
                <w:snapToGrid w:val="0"/>
              </w:rPr>
              <w:t>》（1994</w:t>
            </w:r>
            <w:r>
              <w:rPr>
                <w:rStyle w:val="8"/>
                <w:rFonts w:hint="eastAsia" w:eastAsia="仿宋"/>
                <w:snapToGrid w:val="0"/>
              </w:rPr>
              <w:t>年建</w:t>
            </w:r>
            <w:r>
              <w:rPr>
                <w:rStyle w:val="7"/>
                <w:rFonts w:hint="default" w:ascii="Times New Roman" w:hAnsi="Times New Roman" w:eastAsia="仿宋"/>
                <w:snapToGrid w:val="0"/>
              </w:rPr>
              <w:t>设部令第38号发布</w:t>
            </w:r>
            <w:r>
              <w:rPr>
                <w:rStyle w:val="8"/>
                <w:rFonts w:hint="eastAsia" w:eastAsia="仿宋"/>
                <w:snapToGrid w:val="0"/>
              </w:rPr>
              <w:t>）</w:t>
            </w:r>
            <w:r>
              <w:rPr>
                <w:rStyle w:val="7"/>
                <w:rFonts w:hint="default" w:ascii="Times New Roman" w:hAnsi="Times New Roman" w:eastAsia="仿宋"/>
                <w:snapToGrid w:val="0"/>
              </w:rPr>
              <w:t>第二十一条：建设行政主管部门应会同有关部门对工程项目抗震设计质量进行审查、监督</w:t>
            </w:r>
            <w:r>
              <w:rPr>
                <w:rStyle w:val="8"/>
                <w:rFonts w:hint="eastAsia" w:eastAsia="仿宋"/>
                <w:snapToGrid w:val="0"/>
              </w:rPr>
              <w:t>。</w:t>
            </w:r>
          </w:p>
          <w:p w14:paraId="4371DF4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第二十三条：各级工程质量监督部门，对工程质量进行检查时，应同时对抗震设防措施进行监督和检查。凡不符合抗震设防要求的工程，应令其补强、返</w:t>
            </w:r>
            <w:r>
              <w:rPr>
                <w:rStyle w:val="8"/>
                <w:rFonts w:hint="eastAsia" w:eastAsia="仿宋"/>
                <w:snapToGrid w:val="0"/>
              </w:rPr>
              <w:t>工以至停工。</w:t>
            </w:r>
          </w:p>
          <w:p w14:paraId="386DD90E">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2—2.【部门规章】《房屋建筑工程抗震设防</w:t>
            </w:r>
            <w:r>
              <w:rPr>
                <w:rStyle w:val="8"/>
                <w:rFonts w:hint="eastAsia" w:eastAsia="仿宋"/>
                <w:snapToGrid w:val="0"/>
              </w:rPr>
              <w:t>管理规定》（200</w:t>
            </w:r>
            <w:r>
              <w:rPr>
                <w:rStyle w:val="7"/>
                <w:rFonts w:hint="default" w:ascii="Times New Roman" w:hAnsi="Times New Roman" w:eastAsia="仿宋"/>
                <w:snapToGrid w:val="0"/>
              </w:rPr>
              <w:t>6</w:t>
            </w:r>
            <w:r>
              <w:rPr>
                <w:rStyle w:val="8"/>
                <w:rFonts w:hint="eastAsia" w:eastAsia="仿宋"/>
                <w:snapToGrid w:val="0"/>
              </w:rPr>
              <w:t>年建设</w:t>
            </w:r>
            <w:r>
              <w:rPr>
                <w:rStyle w:val="7"/>
                <w:rFonts w:hint="default" w:ascii="Times New Roman" w:hAnsi="Times New Roman" w:eastAsia="仿宋"/>
                <w:snapToGrid w:val="0"/>
              </w:rPr>
              <w:t>部令第1</w:t>
            </w:r>
            <w:r>
              <w:rPr>
                <w:rStyle w:val="8"/>
                <w:rFonts w:hint="eastAsia" w:eastAsia="仿宋"/>
                <w:snapToGrid w:val="0"/>
              </w:rPr>
              <w:t>48号发</w:t>
            </w:r>
            <w:r>
              <w:rPr>
                <w:rStyle w:val="7"/>
                <w:rFonts w:hint="default" w:ascii="Times New Roman" w:hAnsi="Times New Roman" w:eastAsia="仿宋"/>
                <w:snapToGrid w:val="0"/>
              </w:rPr>
              <w:t>布，2015年住房城</w:t>
            </w:r>
            <w:r>
              <w:rPr>
                <w:rStyle w:val="8"/>
                <w:rFonts w:hint="eastAsia" w:eastAsia="仿宋"/>
                <w:snapToGrid w:val="0"/>
              </w:rPr>
              <w:t>乡建</w:t>
            </w:r>
            <w:r>
              <w:rPr>
                <w:rStyle w:val="7"/>
                <w:rFonts w:hint="default" w:ascii="Times New Roman" w:hAnsi="Times New Roman" w:eastAsia="仿宋"/>
                <w:snapToGrid w:val="0"/>
              </w:rPr>
              <w:t>设部令第23号修</w:t>
            </w:r>
            <w:r>
              <w:rPr>
                <w:rStyle w:val="8"/>
                <w:rFonts w:hint="eastAsia" w:eastAsia="仿宋"/>
                <w:snapToGrid w:val="0"/>
              </w:rPr>
              <w:t>改</w:t>
            </w:r>
            <w:r>
              <w:rPr>
                <w:rStyle w:val="7"/>
                <w:rFonts w:hint="default" w:ascii="Times New Roman" w:hAnsi="Times New Roman" w:eastAsia="仿宋"/>
                <w:snapToGrid w:val="0"/>
              </w:rPr>
              <w:t>）第二十条：县级以上地方人民政府住房城乡建设主管部门应当加强对房屋建筑工程抗震设防质量的监督管理，并对本行政区域内房屋建筑工程执行抗震设防的法律、法规和工程建设强制性标准情况，定期进行监督检查。县级以上地方人民政府住房城乡建设主管部门应当对村镇建设抗震设防进行指导和监督</w:t>
            </w:r>
            <w:r>
              <w:rPr>
                <w:rStyle w:val="8"/>
                <w:rFonts w:hint="eastAsia" w:eastAsia="仿宋"/>
                <w:snapToGrid w:val="0"/>
              </w:rPr>
              <w:t>。</w:t>
            </w:r>
          </w:p>
          <w:p w14:paraId="153E75B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二条：县级以上地方人民政府住房城乡建设主管部门有权组织抗震设防检查，并采取下列措施：（一）要求被检查的单位提供有关房屋建筑工程抗震的文件和资料；（二）发现有影响房屋建筑工程抗震设防质量的问题时</w:t>
            </w:r>
            <w:r>
              <w:rPr>
                <w:rStyle w:val="8"/>
                <w:rFonts w:hint="eastAsia" w:eastAsia="仿宋"/>
                <w:snapToGrid w:val="0"/>
              </w:rPr>
              <w:t>，责令改正。</w:t>
            </w:r>
          </w:p>
          <w:p w14:paraId="643077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2—3.【部门规章】《市政公用设施抗灾设防</w:t>
            </w:r>
            <w:r>
              <w:rPr>
                <w:rStyle w:val="8"/>
                <w:rFonts w:hint="eastAsia" w:eastAsia="仿宋"/>
                <w:snapToGrid w:val="0"/>
              </w:rPr>
              <w:t>管理规定</w:t>
            </w:r>
            <w:r>
              <w:rPr>
                <w:rStyle w:val="7"/>
                <w:rFonts w:hint="default" w:ascii="Times New Roman" w:hAnsi="Times New Roman" w:eastAsia="仿宋"/>
                <w:snapToGrid w:val="0"/>
              </w:rPr>
              <w:t>》（2008年住房城</w:t>
            </w:r>
            <w:r>
              <w:rPr>
                <w:rStyle w:val="8"/>
                <w:rFonts w:hint="eastAsia" w:eastAsia="仿宋"/>
                <w:snapToGrid w:val="0"/>
              </w:rPr>
              <w:t>乡</w:t>
            </w:r>
            <w:r>
              <w:rPr>
                <w:rStyle w:val="7"/>
                <w:rFonts w:hint="default" w:ascii="Times New Roman" w:hAnsi="Times New Roman" w:eastAsia="仿宋"/>
                <w:snapToGrid w:val="0"/>
              </w:rPr>
              <w:t>建设部令</w:t>
            </w:r>
            <w:r>
              <w:rPr>
                <w:rStyle w:val="8"/>
                <w:rFonts w:hint="eastAsia" w:eastAsia="仿宋"/>
                <w:snapToGrid w:val="0"/>
              </w:rPr>
              <w:t>第1号发</w:t>
            </w:r>
            <w:r>
              <w:rPr>
                <w:rStyle w:val="7"/>
                <w:rFonts w:hint="default" w:ascii="Times New Roman" w:hAnsi="Times New Roman" w:eastAsia="仿宋"/>
                <w:snapToGrid w:val="0"/>
              </w:rPr>
              <w:t>布，2015年住房城</w:t>
            </w:r>
            <w:r>
              <w:rPr>
                <w:rStyle w:val="8"/>
                <w:rFonts w:hint="eastAsia" w:eastAsia="仿宋"/>
                <w:snapToGrid w:val="0"/>
              </w:rPr>
              <w:t>乡建</w:t>
            </w:r>
            <w:r>
              <w:rPr>
                <w:rStyle w:val="7"/>
                <w:rFonts w:hint="default" w:ascii="Times New Roman" w:hAnsi="Times New Roman" w:eastAsia="仿宋"/>
                <w:snapToGrid w:val="0"/>
              </w:rPr>
              <w:t>设部令第23号修</w:t>
            </w:r>
            <w:r>
              <w:rPr>
                <w:rStyle w:val="8"/>
                <w:rFonts w:hint="eastAsia" w:eastAsia="仿宋"/>
                <w:snapToGrid w:val="0"/>
              </w:rPr>
              <w:t>改</w:t>
            </w:r>
            <w:r>
              <w:rPr>
                <w:rStyle w:val="7"/>
                <w:rFonts w:hint="default" w:ascii="Times New Roman" w:hAnsi="Times New Roman" w:eastAsia="仿宋"/>
                <w:snapToGrid w:val="0"/>
              </w:rPr>
              <w:t>）第三十条：县级以上地方人民政府住房城乡建设主管部门应当加强对市政公用设施抗灾设防质量的监督管理，并对本行政区域内市政公用设施执行抗灾设防的法律、法规和工程建设强制性标准情况，定期进行监督检查，并可以采取下列措施：（一）要求被检查的单位提供有关市政公用设施抗灾设防的文件和资料；（二）发现有影响市政公用设施抗灾设防质量的问题时，责令相关责任人委托具有资质的专业机构进行必要的检测、鉴定，并提</w:t>
            </w:r>
            <w:r>
              <w:rPr>
                <w:rStyle w:val="8"/>
                <w:rFonts w:hint="eastAsia" w:eastAsia="仿宋"/>
                <w:snapToGrid w:val="0"/>
              </w:rPr>
              <w:t>出整改措施。</w:t>
            </w:r>
          </w:p>
          <w:p w14:paraId="62B28EA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2—4.</w:t>
            </w:r>
            <w:r>
              <w:rPr>
                <w:rStyle w:val="7"/>
                <w:rFonts w:hint="default" w:ascii="Times New Roman" w:hAnsi="Times New Roman" w:eastAsia="仿宋"/>
                <w:snapToGrid w:val="0"/>
              </w:rPr>
              <w:t>【法律】《中华人民共和国行政处罚法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323171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3.同2—1.2—2.2—3。</w:t>
            </w:r>
          </w:p>
          <w:p w14:paraId="6D85963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4.同2—1.2—2.</w:t>
            </w:r>
            <w:r>
              <w:rPr>
                <w:rStyle w:val="7"/>
                <w:rFonts w:hint="default" w:ascii="Times New Roman" w:hAnsi="Times New Roman" w:eastAsia="仿宋"/>
                <w:snapToGrid w:val="0"/>
              </w:rPr>
              <w:t>2</w:t>
            </w:r>
            <w:r>
              <w:rPr>
                <w:rStyle w:val="8"/>
                <w:rFonts w:hint="eastAsia" w:eastAsia="仿宋"/>
                <w:snapToGrid w:val="0"/>
              </w:rPr>
              <w:t>—</w:t>
            </w:r>
            <w:r>
              <w:rPr>
                <w:rStyle w:val="7"/>
                <w:rFonts w:hint="default" w:ascii="Times New Roman" w:hAnsi="Times New Roman" w:eastAsia="仿宋"/>
                <w:snapToGrid w:val="0"/>
              </w:rPr>
              <w:t>3。</w:t>
            </w:r>
          </w:p>
        </w:tc>
        <w:tc>
          <w:tcPr>
            <w:tcW w:w="1695" w:type="dxa"/>
            <w:vAlign w:val="center"/>
          </w:tcPr>
          <w:p w14:paraId="2EE0378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9D9AFF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D7D792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6A1955A">
            <w:pPr>
              <w:adjustRightInd w:val="0"/>
              <w:snapToGrid w:val="0"/>
              <w:spacing w:line="299" w:lineRule="exact"/>
              <w:ind w:firstLine="400" w:firstLineChars="200"/>
              <w:rPr>
                <w:rFonts w:hint="eastAsia" w:ascii="微软雅黑" w:hAnsi="宋体" w:eastAsia="仿宋" w:cs="宋体"/>
                <w:kern w:val="0"/>
                <w:sz w:val="20"/>
                <w:szCs w:val="20"/>
                <w:lang w:eastAsia="zh-CN"/>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74B6F6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B0A4CF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D481CB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68BA056">
            <w:pPr>
              <w:adjustRightInd w:val="0"/>
              <w:snapToGrid w:val="0"/>
              <w:spacing w:line="300" w:lineRule="exact"/>
              <w:jc w:val="center"/>
              <w:rPr>
                <w:rFonts w:ascii="微软雅黑" w:hAnsi="宋体" w:eastAsia="微软雅黑" w:cs="宋体"/>
                <w:kern w:val="0"/>
                <w:sz w:val="20"/>
                <w:szCs w:val="20"/>
              </w:rPr>
            </w:pPr>
          </w:p>
        </w:tc>
      </w:tr>
      <w:tr w14:paraId="12F82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FC12AA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261</w:t>
            </w:r>
          </w:p>
        </w:tc>
        <w:tc>
          <w:tcPr>
            <w:tcW w:w="308" w:type="dxa"/>
            <w:vAlign w:val="center"/>
          </w:tcPr>
          <w:p w14:paraId="755E72A8">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6C2A9E4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绿色建筑发展情况监督检查</w:t>
            </w:r>
          </w:p>
        </w:tc>
        <w:tc>
          <w:tcPr>
            <w:tcW w:w="546" w:type="dxa"/>
            <w:vAlign w:val="center"/>
          </w:tcPr>
          <w:p w14:paraId="65E3490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EFE806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FAD7F8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224C3DA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告发布，</w:t>
            </w:r>
            <w:r>
              <w:rPr>
                <w:rStyle w:val="7"/>
                <w:rFonts w:hint="default" w:ascii="Times New Roman" w:hAnsi="Times New Roman" w:eastAsia="仿宋"/>
                <w:snapToGrid w:val="0"/>
              </w:rPr>
              <w:t>2019年修正</w:t>
            </w:r>
            <w:r>
              <w:rPr>
                <w:rStyle w:val="8"/>
                <w:rFonts w:hint="eastAsia" w:eastAsia="仿宋"/>
                <w:snapToGrid w:val="0"/>
              </w:rPr>
              <w:t>）</w:t>
            </w:r>
            <w:r>
              <w:rPr>
                <w:rStyle w:val="7"/>
                <w:rFonts w:hint="default" w:ascii="Times New Roman" w:hAnsi="Times New Roman" w:eastAsia="仿宋"/>
                <w:snapToGrid w:val="0"/>
              </w:rPr>
              <w:t>第四条：县级以上人民政府建设主管部门负责民用建筑节能监督管理工作，发展和改革、科学技术、财政、国土资源、环境保护、机关事务管理等部门按照各自职责负责民用建筑节能管理的相</w:t>
            </w:r>
            <w:r>
              <w:rPr>
                <w:rStyle w:val="8"/>
                <w:rFonts w:hint="eastAsia" w:eastAsia="仿宋"/>
                <w:snapToGrid w:val="0"/>
              </w:rPr>
              <w:t>关工作。</w:t>
            </w:r>
          </w:p>
          <w:p w14:paraId="3663C9B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七条：城市规划区内新建民用建筑应当按照绿色建筑标准进行建设。使用财政性资金投资建设的国家机关办公建筑和大型公共建筑应当按照二星级以上绿色建筑标准进行建设。鼓励其他民用建筑按照绿色建筑标准进</w:t>
            </w:r>
            <w:r>
              <w:rPr>
                <w:rStyle w:val="8"/>
                <w:rFonts w:hint="eastAsia" w:eastAsia="仿宋"/>
                <w:snapToGrid w:val="0"/>
              </w:rPr>
              <w:t>行建设。</w:t>
            </w:r>
          </w:p>
          <w:p w14:paraId="73BBDF0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十八条：绿色建筑项目的建设、规划、勘察、设计、施工图审查、施工、监理等单位应当执行绿色建筑相关标准，确保绿色建</w:t>
            </w:r>
            <w:r>
              <w:rPr>
                <w:rStyle w:val="8"/>
                <w:rFonts w:hint="eastAsia" w:eastAsia="仿宋"/>
                <w:snapToGrid w:val="0"/>
              </w:rPr>
              <w:t>筑质量。</w:t>
            </w:r>
          </w:p>
          <w:p w14:paraId="51068F5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十九条：自治区人民政府建设主管部门对本行政区域内绿色建筑标识评价工作进行管理。鼓励绿色建筑所有权人或者使用权人按照国家有关规定申请绿色建</w:t>
            </w:r>
            <w:r>
              <w:rPr>
                <w:rStyle w:val="8"/>
                <w:rFonts w:hint="eastAsia" w:eastAsia="仿宋"/>
                <w:snapToGrid w:val="0"/>
              </w:rPr>
              <w:t>筑标识。</w:t>
            </w:r>
          </w:p>
          <w:p w14:paraId="5F59E9F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2.【规范性文件】《国务院办公厅关于转发发展改革委住房城乡建设部绿色建筑行动方案的通知》（</w:t>
            </w:r>
            <w:r>
              <w:rPr>
                <w:rStyle w:val="8"/>
                <w:rFonts w:hint="eastAsia" w:eastAsia="仿宋"/>
                <w:snapToGrid w:val="0"/>
              </w:rPr>
              <w:t>国办发〔</w:t>
            </w:r>
            <w:r>
              <w:rPr>
                <w:rStyle w:val="7"/>
                <w:rFonts w:hint="default" w:ascii="Times New Roman" w:hAnsi="Times New Roman" w:eastAsia="仿宋"/>
                <w:snapToGrid w:val="0"/>
              </w:rPr>
              <w:t>2</w:t>
            </w:r>
            <w:r>
              <w:rPr>
                <w:rStyle w:val="8"/>
                <w:rFonts w:hint="eastAsia" w:eastAsia="仿宋"/>
                <w:snapToGrid w:val="0"/>
              </w:rPr>
              <w:t>0</w:t>
            </w:r>
            <w:r>
              <w:rPr>
                <w:rStyle w:val="7"/>
                <w:rFonts w:hint="default" w:ascii="Times New Roman" w:hAnsi="Times New Roman" w:eastAsia="仿宋"/>
                <w:snapToGrid w:val="0"/>
              </w:rPr>
              <w:t>13〕1号）：（七）加强监督检查。将绿色建筑行动执行情况纳入国务院节能减排检查和建设领域检查内容，开展绿色建筑行动专项督查，严肃查处违规建设高耗能建筑、违反工程建设标准、建筑材料不达标、不按规定公示性能指标、违反供热计量价格和收费办法</w:t>
            </w:r>
            <w:r>
              <w:rPr>
                <w:rStyle w:val="8"/>
                <w:rFonts w:hint="eastAsia" w:eastAsia="仿宋"/>
                <w:snapToGrid w:val="0"/>
              </w:rPr>
              <w:t>等行为。</w:t>
            </w:r>
          </w:p>
          <w:p w14:paraId="12731BFF">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3.【规范性文件】《自治区住房城乡建设厅关于加强绿色建筑工程质量监管的通知》（</w:t>
            </w:r>
            <w:r>
              <w:rPr>
                <w:rStyle w:val="8"/>
                <w:rFonts w:hint="eastAsia" w:eastAsia="仿宋"/>
                <w:snapToGrid w:val="0"/>
              </w:rPr>
              <w:t>桂建发〔</w:t>
            </w:r>
            <w:r>
              <w:rPr>
                <w:rStyle w:val="7"/>
                <w:rFonts w:hint="default" w:ascii="Times New Roman" w:hAnsi="Times New Roman" w:eastAsia="仿宋"/>
                <w:snapToGrid w:val="0"/>
              </w:rPr>
              <w:t>2</w:t>
            </w:r>
            <w:r>
              <w:rPr>
                <w:rStyle w:val="8"/>
                <w:rFonts w:hint="eastAsia" w:eastAsia="仿宋"/>
                <w:snapToGrid w:val="0"/>
              </w:rPr>
              <w:t>01</w:t>
            </w:r>
            <w:r>
              <w:rPr>
                <w:rStyle w:val="7"/>
                <w:rFonts w:hint="default" w:ascii="Times New Roman" w:hAnsi="Times New Roman" w:eastAsia="仿宋"/>
                <w:snapToGrid w:val="0"/>
              </w:rPr>
              <w:t>9〕11号）：四、切实加强绿色建筑监管主体责任。各级住房城乡建设主管部门要建立健全绿色建筑全过程管理机制，对建设、勘察、设计、施工图审查、施工、监理、检测等单位执行广西工程建设地方标准《绿色建筑设计规范》《绿色建筑评价标准》《绿色建筑质量验收规范》的情况进行监</w:t>
            </w:r>
            <w:r>
              <w:rPr>
                <w:rStyle w:val="8"/>
                <w:rFonts w:hint="eastAsia" w:eastAsia="仿宋"/>
                <w:snapToGrid w:val="0"/>
              </w:rPr>
              <w:t>督指导。</w:t>
            </w:r>
          </w:p>
        </w:tc>
        <w:tc>
          <w:tcPr>
            <w:tcW w:w="2615" w:type="dxa"/>
            <w:vAlign w:val="center"/>
          </w:tcPr>
          <w:p w14:paraId="478D2C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并下发通知，告知检查目的、时间、内容、组织安排、相关要求等；督导各县（区、市）住房城乡建设行政管理部门按照通知要求认真做好自查工作，将各项相关材料上报设区市住房城乡建设行政主管部门，并做好迎</w:t>
            </w:r>
            <w:r>
              <w:rPr>
                <w:rStyle w:val="8"/>
                <w:rFonts w:hint="eastAsia" w:eastAsia="仿宋"/>
                <w:snapToGrid w:val="0"/>
              </w:rPr>
              <w:t>接检查工作。</w:t>
            </w:r>
          </w:p>
          <w:p w14:paraId="7EB43A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汇总、整理、检查核实各县（区、市）住房城乡建设行政管理部门上报的自查材料；根据检查方案，组织专家组，依据相关的法律法规规章文件及规范性文件要求，通过检查资料、现场抽查等方式，对《广西壮族自治区民用建筑节能条例》贯彻落实情况进行专项执法检查（检查时，执法</w:t>
            </w:r>
            <w:r>
              <w:rPr>
                <w:rStyle w:val="8"/>
                <w:rFonts w:hint="eastAsia" w:eastAsia="仿宋"/>
                <w:snapToGrid w:val="0"/>
              </w:rPr>
              <w:t>人</w:t>
            </w:r>
            <w:r>
              <w:rPr>
                <w:rStyle w:val="7"/>
                <w:rFonts w:hint="default" w:ascii="Times New Roman" w:hAnsi="Times New Roman" w:eastAsia="仿宋"/>
                <w:snapToGrid w:val="0"/>
              </w:rPr>
              <w:t>员不得少于2人，并应当出示行政</w:t>
            </w:r>
            <w:r>
              <w:rPr>
                <w:rStyle w:val="8"/>
                <w:rFonts w:hint="eastAsia" w:eastAsia="仿宋"/>
                <w:snapToGrid w:val="0"/>
              </w:rPr>
              <w:t>执法证件）。</w:t>
            </w:r>
          </w:p>
          <w:p w14:paraId="63213D1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对检查中发现的问题，提出整改措施，制作下发整改通知书或执法建议书，被检查的单位和个人对检查结果有异议的，可向承检单位提出书面意见，否则视为承认检查结果。承检单位收到被检查单位和个人的书面意见后，应当作出书面答复，并抄报下达受检项目所在地住房城乡建设行政管理部门，</w:t>
            </w:r>
            <w:r>
              <w:rPr>
                <w:rStyle w:val="8"/>
                <w:rFonts w:hint="eastAsia" w:eastAsia="仿宋"/>
                <w:snapToGrid w:val="0"/>
              </w:rPr>
              <w:t>必</w:t>
            </w:r>
            <w:r>
              <w:rPr>
                <w:rStyle w:val="7"/>
                <w:rFonts w:hint="default" w:ascii="Times New Roman" w:hAnsi="Times New Roman" w:eastAsia="仿宋"/>
                <w:snapToGrid w:val="0"/>
              </w:rPr>
              <w:t>要时</w:t>
            </w:r>
            <w:r>
              <w:rPr>
                <w:rStyle w:val="8"/>
                <w:rFonts w:hint="eastAsia" w:eastAsia="仿宋"/>
                <w:snapToGrid w:val="0"/>
              </w:rPr>
              <w:t>应复检1次。</w:t>
            </w:r>
          </w:p>
          <w:p w14:paraId="30F453A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对检查中发现的问题、检查组提出的整改措施进行跟踪督导；对违反有关法律法规及技术标准强制性规定的住建部下发执法告知书的工程项目进行跟踪监督；建立节能条例执法检查档案，加强民用建筑节能项目</w:t>
            </w:r>
            <w:r>
              <w:rPr>
                <w:rStyle w:val="8"/>
                <w:rFonts w:hint="eastAsia" w:eastAsia="仿宋"/>
                <w:snapToGrid w:val="0"/>
              </w:rPr>
              <w:t>的监督检查。</w:t>
            </w:r>
          </w:p>
          <w:p w14:paraId="219DECC0">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6069439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w:t>
            </w:r>
            <w:r>
              <w:rPr>
                <w:rStyle w:val="8"/>
                <w:rFonts w:hint="eastAsia" w:eastAsia="仿宋"/>
                <w:snapToGrid w:val="0"/>
              </w:rPr>
              <w:t>号</w:t>
            </w:r>
            <w:r>
              <w:rPr>
                <w:rStyle w:val="7"/>
                <w:rFonts w:hint="default" w:ascii="Times New Roman" w:hAnsi="Times New Roman" w:eastAsia="仿宋"/>
                <w:snapToGrid w:val="0"/>
              </w:rPr>
              <w:t>）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技术秘密等，依法应当保密的，不得擅自公开或者泄露；（六）检查中需对物品进行常规性抽样检测时，应按照常规抽检规定的数量和频次进行。依法需要进行临时性抽样检测的，应出具抽样检测通知书，抽样样品数量应以合理为限。抽样检测后，应将抽检结果书面通知相对人，被抽检后的物品仍有使用价值，应</w:t>
            </w:r>
            <w:r>
              <w:rPr>
                <w:rStyle w:val="8"/>
                <w:rFonts w:hint="eastAsia" w:eastAsia="仿宋"/>
                <w:snapToGrid w:val="0"/>
              </w:rPr>
              <w:t>退回相对人。</w:t>
            </w:r>
          </w:p>
          <w:p w14:paraId="628B5920">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2—1.【法律】《中华人民共和国节约能源法》第</w:t>
            </w:r>
            <w:r>
              <w:rPr>
                <w:rStyle w:val="8"/>
                <w:rFonts w:hint="eastAsia" w:eastAsia="仿宋"/>
                <w:snapToGrid w:val="0"/>
              </w:rPr>
              <w:t>十</w:t>
            </w:r>
            <w:r>
              <w:rPr>
                <w:rStyle w:val="7"/>
                <w:rFonts w:hint="default" w:ascii="Times New Roman" w:hAnsi="Times New Roman" w:eastAsia="仿宋"/>
                <w:snapToGrid w:val="0"/>
              </w:rPr>
              <w:t>二条第一款：县级以上人民政府管理节能工作的部门和有关部门应当在各自的职责范围内，加强对节能法律、法规和节能标准执行情况的监督检查，依法查处违法用能行为。</w:t>
            </w:r>
          </w:p>
          <w:p w14:paraId="67EDC5D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w:t>
            </w:r>
            <w:r>
              <w:rPr>
                <w:rStyle w:val="8"/>
                <w:rFonts w:hint="eastAsia" w:eastAsia="仿宋"/>
                <w:snapToGrid w:val="0"/>
              </w:rPr>
              <w:t>十</w:t>
            </w:r>
            <w:r>
              <w:rPr>
                <w:rStyle w:val="7"/>
                <w:rFonts w:hint="default" w:ascii="Times New Roman" w:hAnsi="Times New Roman" w:eastAsia="仿宋"/>
                <w:snapToGrid w:val="0"/>
              </w:rPr>
              <w:t>四条第二款：县级以上地方各级人民政府建设主管部门负责本行政区域内建筑节能的监</w:t>
            </w:r>
            <w:r>
              <w:rPr>
                <w:rStyle w:val="8"/>
                <w:rFonts w:hint="eastAsia" w:eastAsia="仿宋"/>
                <w:snapToGrid w:val="0"/>
              </w:rPr>
              <w:t>督管理工作。</w:t>
            </w:r>
          </w:p>
          <w:p w14:paraId="19B4FFF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932A34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w:t>
            </w:r>
            <w:r>
              <w:rPr>
                <w:rStyle w:val="8"/>
                <w:rFonts w:hint="eastAsia" w:eastAsia="仿宋"/>
                <w:snapToGrid w:val="0"/>
              </w:rPr>
              <w:t>号</w:t>
            </w:r>
            <w:r>
              <w:rPr>
                <w:rStyle w:val="7"/>
                <w:rFonts w:hint="default" w:ascii="Times New Roman" w:hAnsi="Times New Roman" w:eastAsia="仿宋"/>
                <w:snapToGrid w:val="0"/>
              </w:rPr>
              <w:t>）第十三条：实行持证亮证执法制度。行政执法人员执行公务时，应当衣着整齐，出示行政执法证件，表明身份。国务院批准统一着装的，应按规定着装。行政执法人员持行政执法证件，在其职权范围内有权对相对人遵守有关法律、法规和规章的情况进行必要的检查，有权对违法行为进行制止、调查或者进行处理。行政执法人员不出示行政执法证件的，相对人有权拒绝其执法，并有权向行政执法人员所在单位、上级主管机关、行政执法人员所在单位同级人民政府法制工作机构举报。接到举报的机关必</w:t>
            </w:r>
            <w:r>
              <w:rPr>
                <w:rStyle w:val="8"/>
                <w:rFonts w:hint="eastAsia" w:eastAsia="仿宋"/>
                <w:snapToGrid w:val="0"/>
              </w:rPr>
              <w:t>须认真处理。</w:t>
            </w:r>
          </w:p>
          <w:p w14:paraId="66600CB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3.【规范性文件】自治区住房城乡建设厅、发展改革委、工业和信息化委、科技厅、财政厅、国土资源厅、环境保护厅、机关事务管理局、法制办《</w:t>
            </w:r>
            <w:r>
              <w:rPr>
                <w:rStyle w:val="8"/>
                <w:rFonts w:hint="eastAsia" w:eastAsia="仿宋"/>
                <w:snapToGrid w:val="0"/>
              </w:rPr>
              <w:t>关</w:t>
            </w:r>
            <w:r>
              <w:rPr>
                <w:rStyle w:val="7"/>
                <w:rFonts w:hint="default" w:ascii="Times New Roman" w:hAnsi="Times New Roman" w:eastAsia="仿宋"/>
                <w:snapToGrid w:val="0"/>
              </w:rPr>
              <w:t>于贯彻落实〈广西壮族自治区民用</w:t>
            </w:r>
            <w:r>
              <w:rPr>
                <w:rStyle w:val="8"/>
                <w:rFonts w:hint="eastAsia" w:eastAsia="仿宋"/>
                <w:snapToGrid w:val="0"/>
              </w:rPr>
              <w:t>建</w:t>
            </w:r>
            <w:r>
              <w:rPr>
                <w:rStyle w:val="7"/>
                <w:rFonts w:hint="default" w:ascii="Times New Roman" w:hAnsi="Times New Roman" w:eastAsia="仿宋"/>
                <w:snapToGrid w:val="0"/>
              </w:rPr>
              <w:t>筑节能条例〉的通知</w:t>
            </w:r>
            <w:r>
              <w:rPr>
                <w:rStyle w:val="8"/>
                <w:rFonts w:hint="eastAsia" w:eastAsia="仿宋"/>
                <w:snapToGrid w:val="0"/>
              </w:rPr>
              <w:t>》（桂建科〔201</w:t>
            </w:r>
            <w:r>
              <w:rPr>
                <w:rStyle w:val="7"/>
                <w:rFonts w:hint="default" w:ascii="Times New Roman" w:hAnsi="Times New Roman" w:eastAsia="仿宋"/>
                <w:snapToGrid w:val="0"/>
              </w:rPr>
              <w:t>6〕29号）：（七）加大监管执法力度。各地住房城乡建设主管部门要切实履行民用建筑节能监督管理职责，加大监管力度，严格规范行政区域内从规划、设计、施工、监理到使用和监督管理全过程的建筑节能活动。进一步加大执法力度，对违反建筑节能相关法律、法规及强制性标准要求的行为进行处罚，确保《条例》各项规定及要</w:t>
            </w:r>
            <w:r>
              <w:rPr>
                <w:rStyle w:val="8"/>
                <w:rFonts w:hint="eastAsia" w:eastAsia="仿宋"/>
                <w:snapToGrid w:val="0"/>
              </w:rPr>
              <w:t>求落到实处。</w:t>
            </w:r>
          </w:p>
          <w:p w14:paraId="55E8F62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4.同2、3。</w:t>
            </w:r>
          </w:p>
        </w:tc>
        <w:tc>
          <w:tcPr>
            <w:tcW w:w="1695" w:type="dxa"/>
            <w:vAlign w:val="center"/>
          </w:tcPr>
          <w:p w14:paraId="61D604F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F8637C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053213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6452AF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94538E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58EDF9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D085BF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3A52A41">
            <w:pPr>
              <w:adjustRightInd w:val="0"/>
              <w:snapToGrid w:val="0"/>
              <w:spacing w:line="300" w:lineRule="exact"/>
              <w:jc w:val="center"/>
              <w:rPr>
                <w:rFonts w:ascii="微软雅黑" w:hAnsi="宋体" w:eastAsia="微软雅黑" w:cs="宋体"/>
                <w:kern w:val="0"/>
                <w:sz w:val="20"/>
                <w:szCs w:val="20"/>
              </w:rPr>
            </w:pPr>
          </w:p>
        </w:tc>
      </w:tr>
      <w:tr w14:paraId="6C2FF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2AF5ED85">
            <w:pPr>
              <w:adjustRightInd w:val="0"/>
              <w:snapToGrid w:val="0"/>
              <w:spacing w:line="260"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262</w:t>
            </w:r>
          </w:p>
        </w:tc>
        <w:tc>
          <w:tcPr>
            <w:tcW w:w="308" w:type="dxa"/>
            <w:vMerge w:val="restart"/>
            <w:vAlign w:val="center"/>
          </w:tcPr>
          <w:p w14:paraId="2B76F7D7">
            <w:pPr>
              <w:adjustRightInd w:val="0"/>
              <w:snapToGrid w:val="0"/>
              <w:spacing w:line="26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Merge w:val="restart"/>
            <w:vAlign w:val="center"/>
          </w:tcPr>
          <w:p w14:paraId="4EFCA571">
            <w:pPr>
              <w:adjustRightInd w:val="0"/>
              <w:snapToGrid w:val="0"/>
              <w:spacing w:line="26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对工程勘察、设计质量的监督检查</w:t>
            </w:r>
          </w:p>
        </w:tc>
        <w:tc>
          <w:tcPr>
            <w:tcW w:w="546" w:type="dxa"/>
            <w:vAlign w:val="center"/>
          </w:tcPr>
          <w:p w14:paraId="1AF031DF">
            <w:pPr>
              <w:adjustRightInd w:val="0"/>
              <w:snapToGrid w:val="0"/>
              <w:spacing w:line="260"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1.</w:t>
            </w:r>
            <w:r>
              <w:rPr>
                <w:rStyle w:val="7"/>
                <w:rFonts w:hint="default" w:ascii="Times New Roman" w:hAnsi="Times New Roman" w:eastAsia="仿宋"/>
                <w:snapToGrid w:val="0"/>
              </w:rPr>
              <w:t>对工程勘察设计质量监督检查</w:t>
            </w:r>
          </w:p>
        </w:tc>
        <w:tc>
          <w:tcPr>
            <w:tcW w:w="966" w:type="dxa"/>
            <w:vAlign w:val="center"/>
          </w:tcPr>
          <w:p w14:paraId="6820113F">
            <w:pPr>
              <w:adjustRightInd w:val="0"/>
              <w:snapToGrid w:val="0"/>
              <w:spacing w:line="26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D986D5C">
            <w:pPr>
              <w:adjustRightInd w:val="0"/>
              <w:snapToGrid w:val="0"/>
              <w:spacing w:line="30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8BA1AE9">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2019年国</w:t>
            </w:r>
            <w:r>
              <w:rPr>
                <w:rStyle w:val="8"/>
                <w:rFonts w:hint="eastAsia" w:eastAsia="仿宋"/>
                <w:snapToGrid w:val="0"/>
              </w:rPr>
              <w:t>务院令</w:t>
            </w:r>
            <w:r>
              <w:rPr>
                <w:rStyle w:val="7"/>
                <w:rFonts w:hint="default" w:ascii="Times New Roman" w:hAnsi="Times New Roman" w:eastAsia="仿宋"/>
                <w:snapToGrid w:val="0"/>
              </w:rPr>
              <w:t>第714号修订）第</w:t>
            </w:r>
            <w:r>
              <w:rPr>
                <w:rStyle w:val="8"/>
                <w:rFonts w:hint="eastAsia" w:eastAsia="仿宋"/>
                <w:snapToGrid w:val="0"/>
              </w:rPr>
              <w:t>四</w:t>
            </w:r>
            <w:r>
              <w:rPr>
                <w:rStyle w:val="7"/>
                <w:rFonts w:hint="default" w:ascii="Times New Roman" w:hAnsi="Times New Roman" w:eastAsia="仿宋"/>
                <w:snapToGrid w:val="0"/>
              </w:rPr>
              <w:t>十七条：县级以上地方人民政府建设行政主管部门和其他有关部门应当加强对有关建设工程质量的法律、法规和强制性标准执行情况的监</w:t>
            </w:r>
            <w:r>
              <w:rPr>
                <w:rStyle w:val="8"/>
                <w:rFonts w:hint="eastAsia" w:eastAsia="仿宋"/>
                <w:snapToGrid w:val="0"/>
              </w:rPr>
              <w:t>督检查。</w:t>
            </w:r>
          </w:p>
          <w:p w14:paraId="02D1EC28">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2.【行政法规】《建设工程勘察设计管理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第293</w:t>
            </w:r>
            <w:r>
              <w:rPr>
                <w:rStyle w:val="8"/>
                <w:rFonts w:hint="eastAsia" w:eastAsia="仿宋"/>
                <w:snapToGrid w:val="0"/>
              </w:rPr>
              <w:t>号公布，</w:t>
            </w:r>
            <w:r>
              <w:rPr>
                <w:rStyle w:val="7"/>
                <w:rFonts w:hint="default" w:ascii="Times New Roman" w:hAnsi="Times New Roman" w:eastAsia="仿宋"/>
                <w:snapToGrid w:val="0"/>
              </w:rPr>
              <w:t>2017年国</w:t>
            </w:r>
            <w:r>
              <w:rPr>
                <w:rStyle w:val="8"/>
                <w:rFonts w:hint="eastAsia" w:eastAsia="仿宋"/>
                <w:snapToGrid w:val="0"/>
              </w:rPr>
              <w:t>务院令第6</w:t>
            </w:r>
            <w:r>
              <w:rPr>
                <w:rStyle w:val="7"/>
                <w:rFonts w:hint="default" w:ascii="Times New Roman" w:hAnsi="Times New Roman" w:eastAsia="仿宋"/>
                <w:snapToGrid w:val="0"/>
              </w:rPr>
              <w:t>87号修订）第三十一</w:t>
            </w:r>
            <w:r>
              <w:rPr>
                <w:rStyle w:val="8"/>
                <w:rFonts w:hint="eastAsia" w:eastAsia="仿宋"/>
                <w:snapToGrid w:val="0"/>
              </w:rPr>
              <w:t>条</w:t>
            </w:r>
            <w:r>
              <w:rPr>
                <w:rStyle w:val="7"/>
                <w:rFonts w:hint="default" w:ascii="Times New Roman" w:hAnsi="Times New Roman" w:eastAsia="仿宋"/>
                <w:snapToGrid w:val="0"/>
              </w:rPr>
              <w:t>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的监</w:t>
            </w:r>
            <w:r>
              <w:rPr>
                <w:rStyle w:val="8"/>
                <w:rFonts w:hint="eastAsia" w:eastAsia="仿宋"/>
                <w:snapToGrid w:val="0"/>
              </w:rPr>
              <w:t>督管理。</w:t>
            </w:r>
          </w:p>
          <w:p w14:paraId="196BF6FC">
            <w:pPr>
              <w:adjustRightInd w:val="0"/>
              <w:snapToGrid w:val="0"/>
              <w:spacing w:line="30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3.【地方性法规】《广西壮族自治区建设工程勘察设计管理</w:t>
            </w:r>
            <w:r>
              <w:rPr>
                <w:rStyle w:val="8"/>
                <w:rFonts w:hint="eastAsia" w:eastAsia="仿宋"/>
                <w:snapToGrid w:val="0"/>
              </w:rPr>
              <w:t>条例》（</w:t>
            </w:r>
            <w:r>
              <w:rPr>
                <w:rStyle w:val="7"/>
                <w:rFonts w:hint="default" w:ascii="Times New Roman" w:hAnsi="Times New Roman" w:eastAsia="仿宋"/>
                <w:snapToGrid w:val="0"/>
              </w:rPr>
              <w:t>1999年广西壮族自治区第九届人民代表大会常务委员会第十次会议通</w:t>
            </w:r>
            <w:r>
              <w:rPr>
                <w:rStyle w:val="8"/>
                <w:rFonts w:hint="eastAsia" w:eastAsia="仿宋"/>
                <w:snapToGrid w:val="0"/>
              </w:rPr>
              <w:t>过发布，201</w:t>
            </w:r>
            <w:r>
              <w:rPr>
                <w:rStyle w:val="7"/>
                <w:rFonts w:hint="default" w:ascii="Times New Roman" w:hAnsi="Times New Roman" w:eastAsia="仿宋"/>
                <w:snapToGrid w:val="0"/>
              </w:rPr>
              <w:t>6年第三次修正）第</w:t>
            </w:r>
            <w:r>
              <w:rPr>
                <w:rStyle w:val="8"/>
                <w:rFonts w:hint="eastAsia" w:eastAsia="仿宋"/>
                <w:snapToGrid w:val="0"/>
              </w:rPr>
              <w:t>二</w:t>
            </w:r>
            <w:r>
              <w:rPr>
                <w:rStyle w:val="7"/>
                <w:rFonts w:hint="default" w:ascii="Times New Roman" w:hAnsi="Times New Roman" w:eastAsia="仿宋"/>
                <w:snapToGrid w:val="0"/>
              </w:rPr>
              <w:t>十八条：建设行政主管部门应当会同有关部门加强对工程勘察设计质量的监督检查，并向社会发布检查结果。工程勘察设计单位应当接受建设行政主管部门及有关部门对工程勘察设计质量的监督检查。</w:t>
            </w:r>
          </w:p>
        </w:tc>
        <w:tc>
          <w:tcPr>
            <w:tcW w:w="2615" w:type="dxa"/>
            <w:vAlign w:val="center"/>
          </w:tcPr>
          <w:p w14:paraId="03AD3F03">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1.告知责任：制定检查方案，内容包括检查和判定依据、主要检查项目、承检单位范围等，确定检查对象和方式，通知</w:t>
            </w:r>
            <w:r>
              <w:rPr>
                <w:rStyle w:val="8"/>
                <w:rFonts w:hint="eastAsia" w:eastAsia="仿宋"/>
                <w:snapToGrid w:val="0"/>
              </w:rPr>
              <w:t>被检查单位；</w:t>
            </w:r>
          </w:p>
          <w:p w14:paraId="24887EDE">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2.检查责任：根据检查方案，组织专家组，依据相关的法律法规规章文件及规范性文件要求，通过检查资料、现场随机抽查项目等方式开展监督检查，并做好检查记录（检查时，执法</w:t>
            </w:r>
            <w:r>
              <w:rPr>
                <w:rStyle w:val="8"/>
                <w:rFonts w:hint="eastAsia" w:eastAsia="仿宋"/>
                <w:snapToGrid w:val="0"/>
              </w:rPr>
              <w:t>人</w:t>
            </w:r>
            <w:r>
              <w:rPr>
                <w:rStyle w:val="7"/>
                <w:rFonts w:hint="default" w:ascii="Times New Roman" w:hAnsi="Times New Roman" w:eastAsia="仿宋"/>
                <w:snapToGrid w:val="0"/>
              </w:rPr>
              <w:t>员不得</w:t>
            </w:r>
            <w:r>
              <w:rPr>
                <w:rStyle w:val="8"/>
                <w:rFonts w:hint="eastAsia" w:eastAsia="仿宋"/>
                <w:snapToGrid w:val="0"/>
              </w:rPr>
              <w:t>少于2人）；</w:t>
            </w:r>
          </w:p>
          <w:p w14:paraId="146B9D1A">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w:t>
            </w:r>
            <w:r>
              <w:rPr>
                <w:rStyle w:val="8"/>
                <w:rFonts w:hint="eastAsia" w:eastAsia="仿宋"/>
                <w:snapToGrid w:val="0"/>
              </w:rPr>
              <w:t>必</w:t>
            </w:r>
            <w:r>
              <w:rPr>
                <w:rStyle w:val="7"/>
                <w:rFonts w:hint="default" w:ascii="Times New Roman" w:hAnsi="Times New Roman" w:eastAsia="仿宋"/>
                <w:snapToGrid w:val="0"/>
              </w:rPr>
              <w:t>要时</w:t>
            </w:r>
            <w:r>
              <w:rPr>
                <w:rStyle w:val="8"/>
                <w:rFonts w:hint="eastAsia" w:eastAsia="仿宋"/>
                <w:snapToGrid w:val="0"/>
              </w:rPr>
              <w:t>应复检1次；</w:t>
            </w:r>
          </w:p>
          <w:p w14:paraId="3DEE9C60">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4.监管责任：强化对工程勘察设计</w:t>
            </w:r>
            <w:r>
              <w:rPr>
                <w:rStyle w:val="8"/>
                <w:rFonts w:hint="eastAsia" w:eastAsia="仿宋"/>
                <w:snapToGrid w:val="0"/>
              </w:rPr>
              <w:t>的质量监管；</w:t>
            </w:r>
          </w:p>
          <w:p w14:paraId="184B6D60">
            <w:pPr>
              <w:adjustRightInd w:val="0"/>
              <w:snapToGrid w:val="0"/>
              <w:spacing w:line="30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5.其他法律法规规章文件规定应履行的责任。</w:t>
            </w:r>
            <w:r>
              <w:rPr>
                <w:rStyle w:val="7"/>
                <w:rFonts w:hint="eastAsia" w:eastAsia="仿宋"/>
                <w:snapToGrid w:val="0"/>
                <w:lang w:eastAsia="zh-CN"/>
              </w:rPr>
              <w:t>（质监站）</w:t>
            </w:r>
          </w:p>
        </w:tc>
        <w:tc>
          <w:tcPr>
            <w:tcW w:w="6570" w:type="dxa"/>
            <w:vAlign w:val="center"/>
          </w:tcPr>
          <w:p w14:paraId="4D8F878F">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w:t>
            </w:r>
            <w:r>
              <w:rPr>
                <w:rStyle w:val="8"/>
                <w:rFonts w:hint="eastAsia" w:eastAsia="仿宋"/>
                <w:snapToGrid w:val="0"/>
              </w:rPr>
              <w:t>退回相对人。</w:t>
            </w:r>
          </w:p>
          <w:p w14:paraId="086F960E">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2—1.【行政法规】《建设工程质量</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79号发</w:t>
            </w:r>
            <w:r>
              <w:rPr>
                <w:rStyle w:val="7"/>
                <w:rFonts w:hint="default" w:ascii="Times New Roman" w:hAnsi="Times New Roman" w:eastAsia="仿宋"/>
                <w:snapToGrid w:val="0"/>
              </w:rPr>
              <w:t>布，2019</w:t>
            </w:r>
            <w:r>
              <w:rPr>
                <w:rStyle w:val="8"/>
                <w:rFonts w:hint="eastAsia" w:eastAsia="仿宋"/>
                <w:snapToGrid w:val="0"/>
              </w:rPr>
              <w:t>年国务</w:t>
            </w:r>
            <w:r>
              <w:rPr>
                <w:rStyle w:val="7"/>
                <w:rFonts w:hint="default" w:ascii="Times New Roman" w:hAnsi="Times New Roman" w:eastAsia="仿宋"/>
                <w:snapToGrid w:val="0"/>
              </w:rPr>
              <w:t>院令第714号修订</w:t>
            </w:r>
            <w:r>
              <w:rPr>
                <w:rStyle w:val="8"/>
                <w:rFonts w:hint="eastAsia" w:eastAsia="仿宋"/>
                <w:snapToGrid w:val="0"/>
              </w:rPr>
              <w:t>）</w:t>
            </w:r>
            <w:r>
              <w:rPr>
                <w:rStyle w:val="7"/>
                <w:rFonts w:hint="default" w:ascii="Times New Roman" w:hAnsi="Times New Roman" w:eastAsia="仿宋"/>
                <w:snapToGrid w:val="0"/>
              </w:rPr>
              <w:t>第四十七条：县级以上地方人民政府建设行政主管部门和其他有关部门应当加强对有关建设工程质量的法律、法规和强制性标准执行情况的监督检查</w:t>
            </w:r>
            <w:r>
              <w:rPr>
                <w:rStyle w:val="8"/>
                <w:rFonts w:hint="eastAsia" w:eastAsia="仿宋"/>
                <w:snapToGrid w:val="0"/>
              </w:rPr>
              <w:t>。</w:t>
            </w:r>
            <w:r>
              <w:rPr>
                <w:rStyle w:val="7"/>
                <w:rFonts w:hint="default" w:ascii="Times New Roman" w:hAnsi="Times New Roman" w:eastAsia="仿宋"/>
                <w:snapToGrid w:val="0"/>
              </w:rPr>
              <w:t>第四十八条：县级以上人民政府建设行政主管部门和其他有关部门履行监督检查职责时，有权采取下列措施：（一）要求被检查的单位提供有关工程质量的文件和资料；（二）进入被检查单位的施工现场进行检查；（三）发现有影响工程质量的问题时</w:t>
            </w:r>
            <w:r>
              <w:rPr>
                <w:rStyle w:val="8"/>
                <w:rFonts w:hint="eastAsia" w:eastAsia="仿宋"/>
                <w:snapToGrid w:val="0"/>
              </w:rPr>
              <w:t>，责令改正。</w:t>
            </w:r>
          </w:p>
          <w:p w14:paraId="0B343C78">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2—2.【行政法规】《建设工程勘察设计</w:t>
            </w:r>
            <w:r>
              <w:rPr>
                <w:rStyle w:val="8"/>
                <w:rFonts w:hint="eastAsia" w:eastAsia="仿宋"/>
                <w:snapToGrid w:val="0"/>
              </w:rPr>
              <w:t>管理条例</w:t>
            </w:r>
            <w:r>
              <w:rPr>
                <w:rStyle w:val="7"/>
                <w:rFonts w:hint="default" w:ascii="Times New Roman" w:hAnsi="Times New Roman" w:eastAsia="仿宋"/>
                <w:snapToGrid w:val="0"/>
              </w:rPr>
              <w:t>》（2000</w:t>
            </w:r>
            <w:r>
              <w:rPr>
                <w:rStyle w:val="8"/>
                <w:rFonts w:hint="eastAsia" w:eastAsia="仿宋"/>
                <w:snapToGrid w:val="0"/>
              </w:rPr>
              <w:t>年国务</w:t>
            </w:r>
            <w:r>
              <w:rPr>
                <w:rStyle w:val="7"/>
                <w:rFonts w:hint="default" w:ascii="Times New Roman" w:hAnsi="Times New Roman" w:eastAsia="仿宋"/>
                <w:snapToGrid w:val="0"/>
              </w:rPr>
              <w:t>院令第2</w:t>
            </w:r>
            <w:r>
              <w:rPr>
                <w:rStyle w:val="8"/>
                <w:rFonts w:hint="eastAsia" w:eastAsia="仿宋"/>
                <w:snapToGrid w:val="0"/>
              </w:rPr>
              <w:t>93号公</w:t>
            </w:r>
            <w:r>
              <w:rPr>
                <w:rStyle w:val="7"/>
                <w:rFonts w:hint="default" w:ascii="Times New Roman" w:hAnsi="Times New Roman" w:eastAsia="仿宋"/>
                <w:snapToGrid w:val="0"/>
              </w:rPr>
              <w:t>布，2017</w:t>
            </w:r>
            <w:r>
              <w:rPr>
                <w:rStyle w:val="8"/>
                <w:rFonts w:hint="eastAsia" w:eastAsia="仿宋"/>
                <w:snapToGrid w:val="0"/>
              </w:rPr>
              <w:t>年国务院令第</w:t>
            </w:r>
            <w:r>
              <w:rPr>
                <w:rStyle w:val="7"/>
                <w:rFonts w:hint="default" w:ascii="Times New Roman" w:hAnsi="Times New Roman" w:eastAsia="仿宋"/>
                <w:snapToGrid w:val="0"/>
              </w:rPr>
              <w:t>687号修订）第三</w:t>
            </w:r>
            <w:r>
              <w:rPr>
                <w:rStyle w:val="8"/>
                <w:rFonts w:hint="eastAsia" w:eastAsia="仿宋"/>
                <w:snapToGrid w:val="0"/>
              </w:rPr>
              <w:t>十</w:t>
            </w:r>
            <w:r>
              <w:rPr>
                <w:rStyle w:val="7"/>
                <w:rFonts w:hint="default" w:ascii="Times New Roman" w:hAnsi="Times New Roman" w:eastAsia="仿宋"/>
                <w:snapToGrid w:val="0"/>
              </w:rPr>
              <w:t>一条第二款：县级以上地方人民政府建设行政主管部门对本行政区域内的建设工程勘察、设计活动实施监督管理。县级以上地方人民政府交通、水利等有关部门在各自的职责范围内，负责对本行政区域内的有关专业建设工程勘察、设计活动</w:t>
            </w:r>
            <w:r>
              <w:rPr>
                <w:rStyle w:val="8"/>
                <w:rFonts w:hint="eastAsia" w:eastAsia="仿宋"/>
                <w:snapToGrid w:val="0"/>
              </w:rPr>
              <w:t>的监督管理。</w:t>
            </w:r>
          </w:p>
          <w:p w14:paraId="7F471ABB">
            <w:pPr>
              <w:adjustRightInd w:val="0"/>
              <w:snapToGrid w:val="0"/>
              <w:spacing w:line="30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2—3.【地方性法规】《广西壮族自治区建设工程勘察设计</w:t>
            </w:r>
            <w:r>
              <w:rPr>
                <w:rStyle w:val="8"/>
                <w:rFonts w:hint="eastAsia" w:eastAsia="仿宋"/>
                <w:snapToGrid w:val="0"/>
              </w:rPr>
              <w:t>管理条例</w:t>
            </w:r>
            <w:r>
              <w:rPr>
                <w:rStyle w:val="7"/>
                <w:rFonts w:hint="default" w:ascii="Times New Roman" w:hAnsi="Times New Roman" w:eastAsia="仿宋"/>
                <w:snapToGrid w:val="0"/>
              </w:rPr>
              <w:t>》（1999年广西壮族自治区第九届人民代表大会常务委员会第十次会</w:t>
            </w:r>
            <w:r>
              <w:rPr>
                <w:rStyle w:val="8"/>
                <w:rFonts w:hint="eastAsia" w:eastAsia="仿宋"/>
                <w:snapToGrid w:val="0"/>
              </w:rPr>
              <w:t>议通过发布，201</w:t>
            </w:r>
            <w:r>
              <w:rPr>
                <w:rStyle w:val="7"/>
                <w:rFonts w:hint="default" w:ascii="Times New Roman" w:hAnsi="Times New Roman" w:eastAsia="仿宋"/>
                <w:snapToGrid w:val="0"/>
              </w:rPr>
              <w:t>6年第三次修正</w:t>
            </w:r>
            <w:r>
              <w:rPr>
                <w:rStyle w:val="8"/>
                <w:rFonts w:hint="eastAsia" w:eastAsia="仿宋"/>
                <w:snapToGrid w:val="0"/>
              </w:rPr>
              <w:t>）</w:t>
            </w:r>
            <w:r>
              <w:rPr>
                <w:rStyle w:val="7"/>
                <w:rFonts w:hint="default" w:ascii="Times New Roman" w:hAnsi="Times New Roman" w:eastAsia="仿宋"/>
                <w:snapToGrid w:val="0"/>
              </w:rPr>
              <w:t>第二十八条：建设行政主管部门应当会同有关部门加强对工程勘察设计质量的监督检查，并向社会发布检查结果。工程勘察设计单位应当接受建设行政主管部门及有关部门对工程勘察设计质量</w:t>
            </w:r>
            <w:r>
              <w:rPr>
                <w:rStyle w:val="8"/>
                <w:rFonts w:hint="eastAsia" w:eastAsia="仿宋"/>
                <w:snapToGrid w:val="0"/>
              </w:rPr>
              <w:t>的监督检查。</w:t>
            </w:r>
          </w:p>
          <w:p w14:paraId="42A0C3DB">
            <w:pPr>
              <w:adjustRightInd w:val="0"/>
              <w:snapToGrid w:val="0"/>
              <w:spacing w:line="300" w:lineRule="exact"/>
              <w:ind w:firstLine="400" w:firstLineChars="200"/>
              <w:rPr>
                <w:rFonts w:hint="eastAsia" w:eastAsia="仿宋"/>
                <w:snapToGrid w:val="0"/>
                <w:color w:val="000000"/>
                <w:sz w:val="20"/>
                <w:szCs w:val="20"/>
              </w:rPr>
            </w:pPr>
            <w:r>
              <w:rPr>
                <w:rStyle w:val="8"/>
                <w:rFonts w:hint="eastAsia" w:eastAsia="仿宋"/>
                <w:snapToGrid w:val="0"/>
              </w:rPr>
              <w:t>2—4.</w:t>
            </w:r>
            <w:r>
              <w:rPr>
                <w:rStyle w:val="7"/>
                <w:rFonts w:hint="default" w:ascii="Times New Roman" w:hAnsi="Times New Roman" w:eastAsia="仿宋"/>
                <w:snapToGrid w:val="0"/>
              </w:rPr>
              <w:t>【法律】《中华人民共和国行政处罚法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3C8D129">
            <w:pPr>
              <w:adjustRightInd w:val="0"/>
              <w:snapToGrid w:val="0"/>
              <w:spacing w:line="300" w:lineRule="exact"/>
              <w:ind w:firstLine="400" w:firstLineChars="200"/>
              <w:rPr>
                <w:rFonts w:hint="eastAsia" w:eastAsia="仿宋"/>
                <w:snapToGrid w:val="0"/>
                <w:color w:val="000000"/>
                <w:sz w:val="20"/>
                <w:szCs w:val="20"/>
              </w:rPr>
            </w:pPr>
            <w:r>
              <w:rPr>
                <w:rStyle w:val="8"/>
                <w:rFonts w:hint="eastAsia" w:eastAsia="仿宋"/>
                <w:snapToGrid w:val="0"/>
              </w:rPr>
              <w:t>3.同2—1.2—2.2—3。</w:t>
            </w:r>
          </w:p>
          <w:p w14:paraId="287246B5">
            <w:pPr>
              <w:adjustRightInd w:val="0"/>
              <w:snapToGrid w:val="0"/>
              <w:spacing w:line="300"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4.同2—1.2—2.</w:t>
            </w:r>
            <w:r>
              <w:rPr>
                <w:rStyle w:val="7"/>
                <w:rFonts w:hint="default" w:ascii="Times New Roman" w:hAnsi="Times New Roman" w:eastAsia="仿宋"/>
                <w:snapToGrid w:val="0"/>
              </w:rPr>
              <w:t>2</w:t>
            </w:r>
            <w:r>
              <w:rPr>
                <w:rStyle w:val="8"/>
                <w:rFonts w:hint="eastAsia" w:eastAsia="仿宋"/>
                <w:snapToGrid w:val="0"/>
              </w:rPr>
              <w:t>—</w:t>
            </w:r>
            <w:r>
              <w:rPr>
                <w:rStyle w:val="7"/>
                <w:rFonts w:hint="default" w:ascii="Times New Roman" w:hAnsi="Times New Roman" w:eastAsia="仿宋"/>
                <w:snapToGrid w:val="0"/>
              </w:rPr>
              <w:t>3。</w:t>
            </w:r>
          </w:p>
        </w:tc>
        <w:tc>
          <w:tcPr>
            <w:tcW w:w="1695" w:type="dxa"/>
            <w:vAlign w:val="center"/>
          </w:tcPr>
          <w:p w14:paraId="2623637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3FA4C1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DC376B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6E061F7">
            <w:pPr>
              <w:adjustRightInd w:val="0"/>
              <w:snapToGrid w:val="0"/>
              <w:spacing w:line="299" w:lineRule="exact"/>
              <w:ind w:firstLine="400" w:firstLineChars="200"/>
              <w:rPr>
                <w:rFonts w:hint="eastAsia" w:ascii="微软雅黑" w:hAnsi="宋体" w:eastAsia="仿宋" w:cs="宋体"/>
                <w:kern w:val="0"/>
                <w:sz w:val="20"/>
                <w:szCs w:val="20"/>
                <w:lang w:eastAsia="zh-CN"/>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A18BFF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D6FF6B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C3EE07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865B0F6">
            <w:pPr>
              <w:adjustRightInd w:val="0"/>
              <w:snapToGrid w:val="0"/>
              <w:spacing w:line="300" w:lineRule="exact"/>
              <w:jc w:val="center"/>
              <w:rPr>
                <w:rFonts w:ascii="微软雅黑" w:hAnsi="宋体" w:eastAsia="微软雅黑" w:cs="宋体"/>
                <w:kern w:val="0"/>
                <w:sz w:val="20"/>
                <w:szCs w:val="20"/>
              </w:rPr>
            </w:pPr>
          </w:p>
        </w:tc>
      </w:tr>
      <w:tr w14:paraId="28FB4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3BB175BC">
            <w:pPr>
              <w:adjustRightInd w:val="0"/>
              <w:snapToGrid w:val="0"/>
              <w:spacing w:line="299" w:lineRule="exact"/>
              <w:jc w:val="center"/>
              <w:rPr>
                <w:rFonts w:hint="eastAsia" w:eastAsia="仿宋"/>
                <w:snapToGrid w:val="0"/>
                <w:color w:val="000000"/>
                <w:sz w:val="20"/>
                <w:szCs w:val="20"/>
              </w:rPr>
            </w:pPr>
          </w:p>
        </w:tc>
        <w:tc>
          <w:tcPr>
            <w:tcW w:w="308" w:type="dxa"/>
            <w:vMerge w:val="continue"/>
            <w:vAlign w:val="center"/>
          </w:tcPr>
          <w:p w14:paraId="11DE6437">
            <w:pPr>
              <w:adjustRightInd w:val="0"/>
              <w:snapToGrid w:val="0"/>
              <w:spacing w:line="299" w:lineRule="exact"/>
              <w:jc w:val="center"/>
              <w:rPr>
                <w:rFonts w:hint="eastAsia" w:eastAsia="仿宋"/>
                <w:snapToGrid w:val="0"/>
                <w:color w:val="000000"/>
                <w:sz w:val="20"/>
                <w:szCs w:val="20"/>
              </w:rPr>
            </w:pPr>
          </w:p>
        </w:tc>
        <w:tc>
          <w:tcPr>
            <w:tcW w:w="504" w:type="dxa"/>
            <w:vMerge w:val="continue"/>
            <w:vAlign w:val="center"/>
          </w:tcPr>
          <w:p w14:paraId="1CEDE7E0">
            <w:pPr>
              <w:adjustRightInd w:val="0"/>
              <w:snapToGrid w:val="0"/>
              <w:spacing w:line="299" w:lineRule="exact"/>
              <w:rPr>
                <w:rFonts w:hint="eastAsia" w:eastAsia="仿宋"/>
                <w:snapToGrid w:val="0"/>
                <w:color w:val="000000"/>
                <w:sz w:val="20"/>
                <w:szCs w:val="20"/>
              </w:rPr>
            </w:pPr>
          </w:p>
        </w:tc>
        <w:tc>
          <w:tcPr>
            <w:tcW w:w="546" w:type="dxa"/>
            <w:vAlign w:val="center"/>
          </w:tcPr>
          <w:p w14:paraId="442B2A3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2.</w:t>
            </w:r>
            <w:r>
              <w:rPr>
                <w:rStyle w:val="7"/>
                <w:rFonts w:hint="default" w:ascii="Times New Roman" w:hAnsi="Times New Roman" w:eastAsia="仿宋"/>
                <w:snapToGrid w:val="0"/>
              </w:rPr>
              <w:t>对工程勘察设计单位资质的监督检查</w:t>
            </w:r>
          </w:p>
        </w:tc>
        <w:tc>
          <w:tcPr>
            <w:tcW w:w="966" w:type="dxa"/>
            <w:vAlign w:val="center"/>
          </w:tcPr>
          <w:p w14:paraId="75130A5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5FF192A">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AE0C70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【部门规章】《建设工程勘察设计资质管理</w:t>
            </w:r>
            <w:r>
              <w:rPr>
                <w:rStyle w:val="8"/>
                <w:rFonts w:hint="eastAsia" w:eastAsia="仿宋"/>
                <w:snapToGrid w:val="0"/>
              </w:rPr>
              <w:t>规定》（</w:t>
            </w:r>
            <w:r>
              <w:rPr>
                <w:rStyle w:val="7"/>
                <w:rFonts w:hint="default" w:ascii="Times New Roman" w:hAnsi="Times New Roman" w:eastAsia="仿宋"/>
                <w:snapToGrid w:val="0"/>
              </w:rPr>
              <w:t>2007年建</w:t>
            </w:r>
            <w:r>
              <w:rPr>
                <w:rStyle w:val="8"/>
                <w:rFonts w:hint="eastAsia" w:eastAsia="仿宋"/>
                <w:snapToGrid w:val="0"/>
              </w:rPr>
              <w:t>设部令第1</w:t>
            </w:r>
            <w:r>
              <w:rPr>
                <w:rStyle w:val="7"/>
                <w:rFonts w:hint="default" w:ascii="Times New Roman" w:hAnsi="Times New Roman" w:eastAsia="仿宋"/>
                <w:snapToGrid w:val="0"/>
              </w:rPr>
              <w:t>60</w:t>
            </w:r>
            <w:r>
              <w:rPr>
                <w:rStyle w:val="8"/>
                <w:rFonts w:hint="eastAsia" w:eastAsia="仿宋"/>
                <w:snapToGrid w:val="0"/>
              </w:rPr>
              <w:t>号公布，</w:t>
            </w:r>
            <w:r>
              <w:rPr>
                <w:rStyle w:val="7"/>
                <w:rFonts w:hint="default" w:ascii="Times New Roman" w:hAnsi="Times New Roman" w:eastAsia="仿宋"/>
                <w:snapToGrid w:val="0"/>
              </w:rPr>
              <w:t>2018年住房和城乡建</w:t>
            </w:r>
            <w:r>
              <w:rPr>
                <w:rStyle w:val="8"/>
                <w:rFonts w:hint="eastAsia" w:eastAsia="仿宋"/>
                <w:snapToGrid w:val="0"/>
              </w:rPr>
              <w:t>设部</w:t>
            </w:r>
            <w:r>
              <w:rPr>
                <w:rStyle w:val="7"/>
                <w:rFonts w:hint="default" w:ascii="Times New Roman" w:hAnsi="Times New Roman" w:eastAsia="仿宋"/>
                <w:snapToGrid w:val="0"/>
              </w:rPr>
              <w:t>令第45号修改）第四</w:t>
            </w:r>
            <w:r>
              <w:rPr>
                <w:rStyle w:val="8"/>
                <w:rFonts w:hint="eastAsia" w:eastAsia="仿宋"/>
                <w:snapToGrid w:val="0"/>
              </w:rPr>
              <w:t>条</w:t>
            </w:r>
            <w:r>
              <w:rPr>
                <w:rStyle w:val="7"/>
                <w:rFonts w:hint="default" w:ascii="Times New Roman" w:hAnsi="Times New Roman" w:eastAsia="仿宋"/>
                <w:snapToGrid w:val="0"/>
              </w:rPr>
              <w:t>第二款：省、自治区、直辖市人民政府建设主管部门负责本行政区域内建设工程勘察、工程设计资质的统一监督管理。省、自治区、直辖市人民政府交通、水利、信息产业等有关部门配合同级建设主管部门实施本行政区域内相应行业的建设工程勘察、工程设计资质管</w:t>
            </w:r>
            <w:r>
              <w:rPr>
                <w:rStyle w:val="8"/>
                <w:rFonts w:hint="eastAsia" w:eastAsia="仿宋"/>
                <w:snapToGrid w:val="0"/>
              </w:rPr>
              <w:t>理工作。</w:t>
            </w:r>
          </w:p>
          <w:p w14:paraId="3154D7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第二十一条第</w:t>
            </w:r>
            <w:r>
              <w:rPr>
                <w:rStyle w:val="8"/>
                <w:rFonts w:hint="eastAsia" w:eastAsia="仿宋"/>
                <w:snapToGrid w:val="0"/>
              </w:rPr>
              <w:t>二</w:t>
            </w:r>
            <w:r>
              <w:rPr>
                <w:rStyle w:val="7"/>
                <w:rFonts w:hint="default" w:ascii="Times New Roman" w:hAnsi="Times New Roman" w:eastAsia="仿宋"/>
                <w:snapToGrid w:val="0"/>
              </w:rPr>
              <w:t>、三款：县级以上地方人民政府建设主管部门负责对本行政区域内的建设工程勘察、设计资质实施监督管理。县级以上人民政府交通、水利、信息产业等有关部门配合同级建设主管部门对相应的行业资质进行监</w:t>
            </w:r>
            <w:r>
              <w:rPr>
                <w:rStyle w:val="8"/>
                <w:rFonts w:hint="eastAsia" w:eastAsia="仿宋"/>
                <w:snapToGrid w:val="0"/>
              </w:rPr>
              <w:t>督管理。</w:t>
            </w:r>
          </w:p>
          <w:p w14:paraId="7D276B22">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上级建设主管部门应当加强对下级建设主管部门资质管理工作的监督检查，及时纠正资质管理中的违法行为。</w:t>
            </w:r>
          </w:p>
        </w:tc>
        <w:tc>
          <w:tcPr>
            <w:tcW w:w="2615" w:type="dxa"/>
            <w:vAlign w:val="center"/>
          </w:tcPr>
          <w:p w14:paraId="6C9A927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1.告知责任：制定检查方案，内容包括检查和判定依据、主要检查项目、承检单位范围等，确定检查对象和方式，通知</w:t>
            </w:r>
            <w:r>
              <w:rPr>
                <w:rStyle w:val="8"/>
                <w:rFonts w:hint="eastAsia" w:eastAsia="仿宋"/>
                <w:snapToGrid w:val="0"/>
              </w:rPr>
              <w:t>被检查单位；</w:t>
            </w:r>
          </w:p>
          <w:p w14:paraId="094C7AE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2.检查责任：根据检查方案，组织专家组，依据相关的法律法规规章文件及规范性文件要求，通过检查资料、现场随机抽查项目等方式开展监督检查，并做好检查记录（检查时，执法</w:t>
            </w:r>
            <w:r>
              <w:rPr>
                <w:rStyle w:val="8"/>
                <w:rFonts w:hint="eastAsia" w:eastAsia="仿宋"/>
                <w:snapToGrid w:val="0"/>
              </w:rPr>
              <w:t>人</w:t>
            </w:r>
            <w:r>
              <w:rPr>
                <w:rStyle w:val="7"/>
                <w:rFonts w:hint="default" w:ascii="Times New Roman" w:hAnsi="Times New Roman" w:eastAsia="仿宋"/>
                <w:snapToGrid w:val="0"/>
              </w:rPr>
              <w:t>员不得</w:t>
            </w:r>
            <w:r>
              <w:rPr>
                <w:rStyle w:val="8"/>
                <w:rFonts w:hint="eastAsia" w:eastAsia="仿宋"/>
                <w:snapToGrid w:val="0"/>
              </w:rPr>
              <w:t>少于2人）；</w:t>
            </w:r>
          </w:p>
          <w:p w14:paraId="232C9F4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w:t>
            </w:r>
            <w:r>
              <w:rPr>
                <w:rStyle w:val="8"/>
                <w:rFonts w:hint="eastAsia" w:eastAsia="仿宋"/>
                <w:snapToGrid w:val="0"/>
              </w:rPr>
              <w:t>必</w:t>
            </w:r>
            <w:r>
              <w:rPr>
                <w:rStyle w:val="7"/>
                <w:rFonts w:hint="default" w:ascii="Times New Roman" w:hAnsi="Times New Roman" w:eastAsia="仿宋"/>
                <w:snapToGrid w:val="0"/>
              </w:rPr>
              <w:t>要时</w:t>
            </w:r>
            <w:r>
              <w:rPr>
                <w:rStyle w:val="8"/>
                <w:rFonts w:hint="eastAsia" w:eastAsia="仿宋"/>
                <w:snapToGrid w:val="0"/>
              </w:rPr>
              <w:t>应复检1次；</w:t>
            </w:r>
          </w:p>
          <w:p w14:paraId="21E5189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4.监管责任：强化对工程勘察设计单位</w:t>
            </w:r>
            <w:r>
              <w:rPr>
                <w:rStyle w:val="8"/>
                <w:rFonts w:hint="eastAsia" w:eastAsia="仿宋"/>
                <w:snapToGrid w:val="0"/>
              </w:rPr>
              <w:t>资质的监管；</w:t>
            </w:r>
          </w:p>
          <w:p w14:paraId="5DFCA3E6">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5.其他法律法规规章文件规定应履行的责任。</w:t>
            </w:r>
            <w:r>
              <w:rPr>
                <w:rStyle w:val="7"/>
                <w:rFonts w:hint="eastAsia" w:eastAsia="仿宋"/>
                <w:snapToGrid w:val="0"/>
                <w:lang w:eastAsia="zh-CN"/>
              </w:rPr>
              <w:t>（质监站）</w:t>
            </w:r>
          </w:p>
        </w:tc>
        <w:tc>
          <w:tcPr>
            <w:tcW w:w="6570" w:type="dxa"/>
            <w:vAlign w:val="center"/>
          </w:tcPr>
          <w:p w14:paraId="3561C15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w:t>
            </w:r>
            <w:r>
              <w:rPr>
                <w:rStyle w:val="8"/>
                <w:rFonts w:hint="eastAsia" w:eastAsia="仿宋"/>
                <w:snapToGrid w:val="0"/>
              </w:rPr>
              <w:t>退回相对人。</w:t>
            </w:r>
          </w:p>
          <w:p w14:paraId="10AABC2A">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2.【部门规章】《建设工程勘察设计资质</w:t>
            </w:r>
            <w:r>
              <w:rPr>
                <w:rStyle w:val="8"/>
                <w:rFonts w:hint="eastAsia" w:eastAsia="仿宋"/>
                <w:snapToGrid w:val="0"/>
              </w:rPr>
              <w:t>管理规定</w:t>
            </w:r>
            <w:r>
              <w:rPr>
                <w:rStyle w:val="7"/>
                <w:rFonts w:hint="default" w:ascii="Times New Roman" w:hAnsi="Times New Roman" w:eastAsia="仿宋"/>
                <w:snapToGrid w:val="0"/>
              </w:rPr>
              <w:t>》（2007</w:t>
            </w:r>
            <w:r>
              <w:rPr>
                <w:rStyle w:val="8"/>
                <w:rFonts w:hint="eastAsia" w:eastAsia="仿宋"/>
                <w:snapToGrid w:val="0"/>
              </w:rPr>
              <w:t>年建设部令第1</w:t>
            </w:r>
            <w:r>
              <w:rPr>
                <w:rStyle w:val="7"/>
                <w:rFonts w:hint="default" w:ascii="Times New Roman" w:hAnsi="Times New Roman" w:eastAsia="仿宋"/>
                <w:snapToGrid w:val="0"/>
              </w:rPr>
              <w:t>6</w:t>
            </w:r>
            <w:r>
              <w:rPr>
                <w:rStyle w:val="8"/>
                <w:rFonts w:hint="eastAsia" w:eastAsia="仿宋"/>
                <w:snapToGrid w:val="0"/>
              </w:rPr>
              <w:t>0号公</w:t>
            </w:r>
            <w:r>
              <w:rPr>
                <w:rStyle w:val="7"/>
                <w:rFonts w:hint="default" w:ascii="Times New Roman" w:hAnsi="Times New Roman" w:eastAsia="仿宋"/>
                <w:snapToGrid w:val="0"/>
              </w:rPr>
              <w:t>布，2018年住房和城</w:t>
            </w:r>
            <w:r>
              <w:rPr>
                <w:rStyle w:val="8"/>
                <w:rFonts w:hint="eastAsia" w:eastAsia="仿宋"/>
                <w:snapToGrid w:val="0"/>
              </w:rPr>
              <w:t>乡建</w:t>
            </w:r>
            <w:r>
              <w:rPr>
                <w:rStyle w:val="7"/>
                <w:rFonts w:hint="default" w:ascii="Times New Roman" w:hAnsi="Times New Roman" w:eastAsia="仿宋"/>
                <w:snapToGrid w:val="0"/>
              </w:rPr>
              <w:t>设部令第45号修改）第十九</w:t>
            </w:r>
            <w:r>
              <w:rPr>
                <w:rStyle w:val="8"/>
                <w:rFonts w:hint="eastAsia" w:eastAsia="仿宋"/>
                <w:snapToGrid w:val="0"/>
              </w:rPr>
              <w:t>条</w:t>
            </w:r>
            <w:r>
              <w:rPr>
                <w:rStyle w:val="7"/>
                <w:rFonts w:hint="default" w:ascii="Times New Roman" w:hAnsi="Times New Roman" w:eastAsia="仿宋"/>
                <w:snapToGrid w:val="0"/>
              </w:rPr>
              <w:t>第二、三款：县级以上地方人民政府建设主管部门负责对本行政区域内的建设工程勘察、设计资质实施监督管理。县级以上人民政府交通、水利、信息产业等有关部门配合同级建设主管部门对相应的行业资质进行监督管理。上级建设主管部门应当加强对下级建设主管部门资质管理工作的监督检查，及时纠正资质管理中的违法行</w:t>
            </w:r>
            <w:r>
              <w:rPr>
                <w:rStyle w:val="8"/>
                <w:rFonts w:hint="eastAsia" w:eastAsia="仿宋"/>
                <w:snapToGrid w:val="0"/>
              </w:rPr>
              <w:t>为</w:t>
            </w:r>
            <w:r>
              <w:rPr>
                <w:rStyle w:val="7"/>
                <w:rFonts w:hint="default" w:ascii="Times New Roman" w:hAnsi="Times New Roman" w:eastAsia="仿宋"/>
                <w:snapToGrid w:val="0"/>
              </w:rPr>
              <w:t>。</w:t>
            </w:r>
          </w:p>
          <w:p w14:paraId="43B5513B">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第二十条：建设主管部门、有关部门履行监督检查职责时，有权采取下列措施：（一）要求被检查单位提供工程勘察、设计资质证书、注册执业人员的注册执业证书，有关工程勘察、设计业务的文档，有关质量管理、安全生产管理、档案管理、财务管理等企业内部管理制度的文件；（二）进入被检查单位进行检查，查阅相关资料；（三）纠正违反有关法律、法规和本规定及有关规范和标准的行为。建设主管部门、有关部门依法对企业从事行政许可事项的活动进行监督检查时，应当将监督检查情况和处理结果予以记录，由监督检查人员签字后归档</w:t>
            </w:r>
            <w:r>
              <w:rPr>
                <w:rStyle w:val="8"/>
                <w:rFonts w:hint="eastAsia" w:eastAsia="仿宋"/>
                <w:snapToGrid w:val="0"/>
              </w:rPr>
              <w:t>。</w:t>
            </w:r>
          </w:p>
          <w:p w14:paraId="6EDA8D41">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第二十一条：建设主管部门、有关部门在实施监督检查时，应当有两名以上监督检查人员参加，并出示执法证件，不得妨碍企业正常的生产经营活动，不得索取或者收受企业的财物，不得谋取其他利益。有关单位和个人对依法进行的监督检查应当协助与配合，不得拒绝或者阻挠。监督检查机关应当将监督检查的处理结果向社会公布</w:t>
            </w:r>
            <w:r>
              <w:rPr>
                <w:rStyle w:val="8"/>
                <w:rFonts w:hint="eastAsia" w:eastAsia="仿宋"/>
                <w:snapToGrid w:val="0"/>
              </w:rPr>
              <w:t>。</w:t>
            </w:r>
          </w:p>
          <w:p w14:paraId="78AA167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第二十二条：企业违法从事工程勘察、工程设计活动的，其违法行为发生地的建设主管部门应当依法将企业的违法事实、处理结果或处理建议告知该企业的资</w:t>
            </w:r>
            <w:r>
              <w:rPr>
                <w:rStyle w:val="8"/>
                <w:rFonts w:hint="eastAsia" w:eastAsia="仿宋"/>
                <w:snapToGrid w:val="0"/>
              </w:rPr>
              <w:t>质许可机关。</w:t>
            </w:r>
          </w:p>
          <w:p w14:paraId="05AC8AD9">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22C0E4D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4.同2</w:t>
            </w:r>
          </w:p>
        </w:tc>
        <w:tc>
          <w:tcPr>
            <w:tcW w:w="1695" w:type="dxa"/>
            <w:vAlign w:val="center"/>
          </w:tcPr>
          <w:p w14:paraId="2F2C05A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B112F3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FBE182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CFC0FE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B17138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77158E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AC5E6A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7AF3C45">
            <w:pPr>
              <w:adjustRightInd w:val="0"/>
              <w:snapToGrid w:val="0"/>
              <w:spacing w:line="300" w:lineRule="exact"/>
              <w:jc w:val="center"/>
              <w:rPr>
                <w:rFonts w:ascii="微软雅黑" w:hAnsi="宋体" w:eastAsia="微软雅黑" w:cs="宋体"/>
                <w:kern w:val="0"/>
                <w:sz w:val="20"/>
                <w:szCs w:val="20"/>
              </w:rPr>
            </w:pPr>
          </w:p>
        </w:tc>
      </w:tr>
      <w:tr w14:paraId="72426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29D55F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263</w:t>
            </w:r>
          </w:p>
        </w:tc>
        <w:tc>
          <w:tcPr>
            <w:tcW w:w="308" w:type="dxa"/>
            <w:vAlign w:val="center"/>
          </w:tcPr>
          <w:p w14:paraId="498BC03D">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2D9982B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对房屋建筑和市政基础设施工程施工图设计文件审查工作的监督管理</w:t>
            </w:r>
          </w:p>
        </w:tc>
        <w:tc>
          <w:tcPr>
            <w:tcW w:w="546" w:type="dxa"/>
            <w:vAlign w:val="center"/>
          </w:tcPr>
          <w:p w14:paraId="52E6767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E936B9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8EDFBB9">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99C4F4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【部门规章】《房屋建筑和市政基础设施工程施工图设计文件审查管理</w:t>
            </w:r>
            <w:r>
              <w:rPr>
                <w:rStyle w:val="8"/>
                <w:rFonts w:hint="eastAsia" w:eastAsia="仿宋"/>
                <w:snapToGrid w:val="0"/>
              </w:rPr>
              <w:t>办法》（</w:t>
            </w:r>
            <w:r>
              <w:rPr>
                <w:rStyle w:val="7"/>
                <w:rFonts w:hint="default" w:ascii="Times New Roman" w:hAnsi="Times New Roman" w:eastAsia="仿宋"/>
                <w:snapToGrid w:val="0"/>
              </w:rPr>
              <w:t>2013年住房城乡建</w:t>
            </w:r>
            <w:r>
              <w:rPr>
                <w:rStyle w:val="8"/>
                <w:rFonts w:hint="eastAsia" w:eastAsia="仿宋"/>
                <w:snapToGrid w:val="0"/>
              </w:rPr>
              <w:t>设部</w:t>
            </w:r>
            <w:r>
              <w:rPr>
                <w:rStyle w:val="7"/>
                <w:rFonts w:hint="default" w:ascii="Times New Roman" w:hAnsi="Times New Roman" w:eastAsia="仿宋"/>
                <w:snapToGrid w:val="0"/>
              </w:rPr>
              <w:t>令第13</w:t>
            </w:r>
            <w:r>
              <w:rPr>
                <w:rStyle w:val="8"/>
                <w:rFonts w:hint="eastAsia" w:eastAsia="仿宋"/>
                <w:snapToGrid w:val="0"/>
              </w:rPr>
              <w:t>号发布，</w:t>
            </w:r>
            <w:r>
              <w:rPr>
                <w:rStyle w:val="7"/>
                <w:rFonts w:hint="default" w:ascii="Times New Roman" w:hAnsi="Times New Roman" w:eastAsia="仿宋"/>
                <w:snapToGrid w:val="0"/>
              </w:rPr>
              <w:t>2018年住房城乡建</w:t>
            </w:r>
            <w:r>
              <w:rPr>
                <w:rStyle w:val="8"/>
                <w:rFonts w:hint="eastAsia" w:eastAsia="仿宋"/>
                <w:snapToGrid w:val="0"/>
              </w:rPr>
              <w:t>设部令第4</w:t>
            </w:r>
            <w:r>
              <w:rPr>
                <w:rStyle w:val="7"/>
                <w:rFonts w:hint="default" w:ascii="Times New Roman" w:hAnsi="Times New Roman" w:eastAsia="仿宋"/>
                <w:snapToGrid w:val="0"/>
              </w:rPr>
              <w:t>6号第二次修改</w:t>
            </w:r>
            <w:r>
              <w:rPr>
                <w:rStyle w:val="8"/>
                <w:rFonts w:hint="eastAsia" w:eastAsia="仿宋"/>
                <w:snapToGrid w:val="0"/>
              </w:rPr>
              <w:t>）</w:t>
            </w:r>
            <w:r>
              <w:rPr>
                <w:rStyle w:val="7"/>
                <w:rFonts w:hint="default" w:ascii="Times New Roman" w:hAnsi="Times New Roman" w:eastAsia="仿宋"/>
                <w:snapToGrid w:val="0"/>
              </w:rPr>
              <w:t>第四条：国务院住房城乡建设主管部门负责对全国的施工图审查工作实施指导、监督。县级以上地方人民政府住房城乡建设主管部门负责对本行政区域内的施工图审查工作实施监</w:t>
            </w:r>
            <w:r>
              <w:rPr>
                <w:rStyle w:val="8"/>
                <w:rFonts w:hint="eastAsia" w:eastAsia="仿宋"/>
                <w:snapToGrid w:val="0"/>
              </w:rPr>
              <w:t>督管理。</w:t>
            </w:r>
          </w:p>
          <w:p w14:paraId="7ECFEC07">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十九条：县级以上人民政府住房城乡建设主管部门应当加强对审查机构的监督检查，主要检查下</w:t>
            </w:r>
            <w:r>
              <w:rPr>
                <w:rStyle w:val="8"/>
                <w:rFonts w:hint="eastAsia" w:eastAsia="仿宋"/>
                <w:snapToGrid w:val="0"/>
              </w:rPr>
              <w:t>列内容：</w:t>
            </w:r>
          </w:p>
          <w:p w14:paraId="6DC19CC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（一）是否符合规定</w:t>
            </w:r>
            <w:r>
              <w:rPr>
                <w:rStyle w:val="8"/>
                <w:rFonts w:hint="eastAsia" w:eastAsia="仿宋"/>
                <w:snapToGrid w:val="0"/>
              </w:rPr>
              <w:t>的条件；</w:t>
            </w:r>
          </w:p>
          <w:p w14:paraId="7F2EE9E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（二）是否超出范围从事施工</w:t>
            </w:r>
            <w:r>
              <w:rPr>
                <w:rStyle w:val="8"/>
                <w:rFonts w:hint="eastAsia" w:eastAsia="仿宋"/>
                <w:snapToGrid w:val="0"/>
              </w:rPr>
              <w:t>图审查；</w:t>
            </w:r>
          </w:p>
          <w:p w14:paraId="5AE4B8E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（三）是否使用不符合条件的审</w:t>
            </w:r>
            <w:r>
              <w:rPr>
                <w:rStyle w:val="8"/>
                <w:rFonts w:hint="eastAsia" w:eastAsia="仿宋"/>
                <w:snapToGrid w:val="0"/>
              </w:rPr>
              <w:t>查人员；</w:t>
            </w:r>
          </w:p>
          <w:p w14:paraId="745867A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（四）是否按规定的内容进</w:t>
            </w:r>
            <w:r>
              <w:rPr>
                <w:rStyle w:val="8"/>
                <w:rFonts w:hint="eastAsia" w:eastAsia="仿宋"/>
                <w:snapToGrid w:val="0"/>
              </w:rPr>
              <w:t>行审查；</w:t>
            </w:r>
          </w:p>
          <w:p w14:paraId="2C4D861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（五）是否按规定上报审查过程中发现的违法违</w:t>
            </w:r>
            <w:r>
              <w:rPr>
                <w:rStyle w:val="8"/>
                <w:rFonts w:hint="eastAsia" w:eastAsia="仿宋"/>
                <w:snapToGrid w:val="0"/>
              </w:rPr>
              <w:t>规行为；</w:t>
            </w:r>
          </w:p>
          <w:p w14:paraId="119DD59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（六）是否按规定填写审查意见</w:t>
            </w:r>
            <w:r>
              <w:rPr>
                <w:rStyle w:val="8"/>
                <w:rFonts w:hint="eastAsia" w:eastAsia="仿宋"/>
                <w:snapToGrid w:val="0"/>
              </w:rPr>
              <w:t>告知书；</w:t>
            </w:r>
          </w:p>
          <w:p w14:paraId="478EEE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（七）是否按规定在审查合格书和施工图上签</w:t>
            </w:r>
            <w:r>
              <w:rPr>
                <w:rStyle w:val="8"/>
                <w:rFonts w:hint="eastAsia" w:eastAsia="仿宋"/>
                <w:snapToGrid w:val="0"/>
              </w:rPr>
              <w:t>字盖章；</w:t>
            </w:r>
          </w:p>
          <w:p w14:paraId="7A3E02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（八）是否建立健全审查机构内部管</w:t>
            </w:r>
            <w:r>
              <w:rPr>
                <w:rStyle w:val="8"/>
                <w:rFonts w:hint="eastAsia" w:eastAsia="仿宋"/>
                <w:snapToGrid w:val="0"/>
              </w:rPr>
              <w:t>理制度；</w:t>
            </w:r>
          </w:p>
          <w:p w14:paraId="0D84A77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（九）审查人员是否按规定参加继</w:t>
            </w:r>
            <w:r>
              <w:rPr>
                <w:rStyle w:val="8"/>
                <w:rFonts w:hint="eastAsia" w:eastAsia="仿宋"/>
                <w:snapToGrid w:val="0"/>
              </w:rPr>
              <w:t>续教育。</w:t>
            </w:r>
          </w:p>
          <w:p w14:paraId="72DF2C0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县级以上人民政府住房城乡建设主管部门实施监督检查时，有权要求被检查的审查机构提供有关施工图审查的文件和资料，并将监督检查结果向社</w:t>
            </w:r>
            <w:r>
              <w:rPr>
                <w:rStyle w:val="8"/>
                <w:rFonts w:hint="eastAsia" w:eastAsia="仿宋"/>
                <w:snapToGrid w:val="0"/>
              </w:rPr>
              <w:t>会公布。</w:t>
            </w:r>
          </w:p>
          <w:p w14:paraId="10C78A61">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涉及消防安全性、人防工程（不含人防指挥工程）防护安全性的，由县级以上人民政府有关部门按照职责分工实施监督检查和行政处罚，并将监督检查结果向社会公布。</w:t>
            </w:r>
          </w:p>
        </w:tc>
        <w:tc>
          <w:tcPr>
            <w:tcW w:w="2615" w:type="dxa"/>
            <w:vAlign w:val="center"/>
          </w:tcPr>
          <w:p w14:paraId="76B0DE3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1.告知责任：制定检查方案，内容包括检查和判定依据、主要检查项目、承检单位范围等，确定检查对象和方式，通知</w:t>
            </w:r>
            <w:r>
              <w:rPr>
                <w:rStyle w:val="8"/>
                <w:rFonts w:hint="eastAsia" w:eastAsia="仿宋"/>
                <w:snapToGrid w:val="0"/>
              </w:rPr>
              <w:t>被检查单位；</w:t>
            </w:r>
          </w:p>
          <w:p w14:paraId="78D4A6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2.检查责任：根据检查方案，组织专家组，依据相关的法律法规规章文件及规范性文件要求，通过检查资料、现场随机抽查项目等方式开展监督检查，并做好检查记录（检查时，执法</w:t>
            </w:r>
            <w:r>
              <w:rPr>
                <w:rStyle w:val="8"/>
                <w:rFonts w:hint="eastAsia" w:eastAsia="仿宋"/>
                <w:snapToGrid w:val="0"/>
              </w:rPr>
              <w:t>人</w:t>
            </w:r>
            <w:r>
              <w:rPr>
                <w:rStyle w:val="7"/>
                <w:rFonts w:hint="default" w:ascii="Times New Roman" w:hAnsi="Times New Roman" w:eastAsia="仿宋"/>
                <w:snapToGrid w:val="0"/>
              </w:rPr>
              <w:t>员不得</w:t>
            </w:r>
            <w:r>
              <w:rPr>
                <w:rStyle w:val="8"/>
                <w:rFonts w:hint="eastAsia" w:eastAsia="仿宋"/>
                <w:snapToGrid w:val="0"/>
              </w:rPr>
              <w:t>少于2人）；</w:t>
            </w:r>
          </w:p>
          <w:p w14:paraId="735B5FE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w:t>
            </w:r>
            <w:r>
              <w:rPr>
                <w:rStyle w:val="8"/>
                <w:rFonts w:hint="eastAsia" w:eastAsia="仿宋"/>
                <w:snapToGrid w:val="0"/>
              </w:rPr>
              <w:t>必</w:t>
            </w:r>
            <w:r>
              <w:rPr>
                <w:rStyle w:val="7"/>
                <w:rFonts w:hint="default" w:ascii="Times New Roman" w:hAnsi="Times New Roman" w:eastAsia="仿宋"/>
                <w:snapToGrid w:val="0"/>
              </w:rPr>
              <w:t>要时</w:t>
            </w:r>
            <w:r>
              <w:rPr>
                <w:rStyle w:val="8"/>
                <w:rFonts w:hint="eastAsia" w:eastAsia="仿宋"/>
                <w:snapToGrid w:val="0"/>
              </w:rPr>
              <w:t>应复检1次；</w:t>
            </w:r>
          </w:p>
          <w:p w14:paraId="0B5211C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4.监管责任：强化对房屋建筑和市政基础设施工程施工图设计和勘察文件审查</w:t>
            </w:r>
            <w:r>
              <w:rPr>
                <w:rStyle w:val="8"/>
                <w:rFonts w:hint="eastAsia" w:eastAsia="仿宋"/>
                <w:snapToGrid w:val="0"/>
              </w:rPr>
              <w:t>情况的监管；</w:t>
            </w:r>
          </w:p>
          <w:p w14:paraId="704347F1">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5.其他法律法规规章文件规定应履行的责任。</w:t>
            </w:r>
            <w:r>
              <w:rPr>
                <w:rStyle w:val="7"/>
                <w:rFonts w:hint="eastAsia" w:eastAsia="仿宋"/>
                <w:snapToGrid w:val="0"/>
                <w:lang w:eastAsia="zh-CN"/>
              </w:rPr>
              <w:t>（质监站）</w:t>
            </w:r>
          </w:p>
        </w:tc>
        <w:tc>
          <w:tcPr>
            <w:tcW w:w="6570" w:type="dxa"/>
            <w:vAlign w:val="center"/>
          </w:tcPr>
          <w:p w14:paraId="44A2A9D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w:t>
            </w:r>
            <w:r>
              <w:rPr>
                <w:rStyle w:val="8"/>
                <w:rFonts w:hint="eastAsia" w:eastAsia="仿宋"/>
                <w:snapToGrid w:val="0"/>
              </w:rPr>
              <w:t>退回相对人。</w:t>
            </w:r>
          </w:p>
          <w:p w14:paraId="17DBBA1B">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2—1.【部门规章】《房屋建筑和市政基础设施工程施工图设计文件审查</w:t>
            </w:r>
            <w:r>
              <w:rPr>
                <w:rStyle w:val="8"/>
                <w:rFonts w:hint="eastAsia" w:eastAsia="仿宋"/>
                <w:snapToGrid w:val="0"/>
              </w:rPr>
              <w:t>管理办法</w:t>
            </w:r>
            <w:r>
              <w:rPr>
                <w:rStyle w:val="7"/>
                <w:rFonts w:hint="default" w:ascii="Times New Roman" w:hAnsi="Times New Roman" w:eastAsia="仿宋"/>
                <w:snapToGrid w:val="0"/>
              </w:rPr>
              <w:t>》（2013年住房城</w:t>
            </w:r>
            <w:r>
              <w:rPr>
                <w:rStyle w:val="8"/>
                <w:rFonts w:hint="eastAsia" w:eastAsia="仿宋"/>
                <w:snapToGrid w:val="0"/>
              </w:rPr>
              <w:t>乡建</w:t>
            </w:r>
            <w:r>
              <w:rPr>
                <w:rStyle w:val="7"/>
                <w:rFonts w:hint="default" w:ascii="Times New Roman" w:hAnsi="Times New Roman" w:eastAsia="仿宋"/>
                <w:snapToGrid w:val="0"/>
              </w:rPr>
              <w:t>设部令第</w:t>
            </w:r>
            <w:r>
              <w:rPr>
                <w:rStyle w:val="8"/>
                <w:rFonts w:hint="eastAsia" w:eastAsia="仿宋"/>
                <w:snapToGrid w:val="0"/>
              </w:rPr>
              <w:t>13号发</w:t>
            </w:r>
            <w:r>
              <w:rPr>
                <w:rStyle w:val="7"/>
                <w:rFonts w:hint="default" w:ascii="Times New Roman" w:hAnsi="Times New Roman" w:eastAsia="仿宋"/>
                <w:snapToGrid w:val="0"/>
              </w:rPr>
              <w:t>布，2018年住房城</w:t>
            </w:r>
            <w:r>
              <w:rPr>
                <w:rStyle w:val="8"/>
                <w:rFonts w:hint="eastAsia" w:eastAsia="仿宋"/>
                <w:snapToGrid w:val="0"/>
              </w:rPr>
              <w:t>乡建设部令第4</w:t>
            </w:r>
            <w:r>
              <w:rPr>
                <w:rStyle w:val="7"/>
                <w:rFonts w:hint="default" w:ascii="Times New Roman" w:hAnsi="Times New Roman" w:eastAsia="仿宋"/>
                <w:snapToGrid w:val="0"/>
              </w:rPr>
              <w:t>6号第二次</w:t>
            </w:r>
            <w:r>
              <w:rPr>
                <w:rStyle w:val="8"/>
                <w:rFonts w:hint="eastAsia" w:eastAsia="仿宋"/>
                <w:snapToGrid w:val="0"/>
              </w:rPr>
              <w:t>修</w:t>
            </w:r>
            <w:r>
              <w:rPr>
                <w:rStyle w:val="7"/>
                <w:rFonts w:hint="default" w:ascii="Times New Roman" w:hAnsi="Times New Roman" w:eastAsia="仿宋"/>
                <w:snapToGrid w:val="0"/>
              </w:rPr>
              <w:t>改）第四条：国务院住房城乡建设主管部门负责对全国的施工图审查工作实施指导、监督。县级以上地方人民政府住房城乡建设主管部门负责对本行政区域内的施工图审查工作实施监督管</w:t>
            </w:r>
            <w:r>
              <w:rPr>
                <w:rStyle w:val="8"/>
                <w:rFonts w:hint="eastAsia" w:eastAsia="仿宋"/>
                <w:snapToGrid w:val="0"/>
              </w:rPr>
              <w:t>理</w:t>
            </w:r>
            <w:r>
              <w:rPr>
                <w:rStyle w:val="7"/>
                <w:rFonts w:hint="default" w:ascii="Times New Roman" w:hAnsi="Times New Roman" w:eastAsia="仿宋"/>
                <w:snapToGrid w:val="0"/>
              </w:rPr>
              <w:t>。</w:t>
            </w:r>
          </w:p>
          <w:p w14:paraId="4AD2220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九条：县级以上人民政府住房城乡建设主管部门应当加强对审查机构的监督检查，主要检查下列内容：（一）是否符合规定的条件；（二）是否超出范围从事施工图审查；（三）是否使用不符合条件的审查人员；（四）是否按规定的内容进行审查；（五）是否按规定上报审查过程中发现的违法违规行为；（六）是否按规定填写审查意见告知书；（七）是否按规定在审查合格书和施工图上签字盖章；（八）是否建立健全审查机构内部管理制度；（九）审查人员是否按规定参加继续教育。县级以上人民政府住房城乡建设主管部门实施监督检查时，有权要求被检查的审查机构提供有关施工图审查的文件和资料，并将监督检查结果向社会公布。涉及消防安全性、人防工程（不含人防指挥工程）防护安全性的，由县级以上人民政府有关部门按照职责分工实施监督检查和行政处罚，并将监督检查结果</w:t>
            </w:r>
            <w:r>
              <w:rPr>
                <w:rStyle w:val="8"/>
                <w:rFonts w:hint="eastAsia" w:eastAsia="仿宋"/>
                <w:snapToGrid w:val="0"/>
              </w:rPr>
              <w:t>向社会公布。</w:t>
            </w:r>
          </w:p>
          <w:p w14:paraId="1277802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39410D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w:t>
            </w:r>
            <w:r>
              <w:rPr>
                <w:rStyle w:val="8"/>
                <w:rFonts w:hint="eastAsia" w:eastAsia="仿宋"/>
                <w:snapToGrid w:val="0"/>
              </w:rPr>
              <w:t>.同2</w:t>
            </w:r>
            <w:r>
              <w:rPr>
                <w:rStyle w:val="7"/>
                <w:rFonts w:hint="default" w:ascii="Times New Roman" w:hAnsi="Times New Roman" w:eastAsia="仿宋"/>
                <w:snapToGrid w:val="0"/>
              </w:rPr>
              <w:t>—</w:t>
            </w:r>
            <w:r>
              <w:rPr>
                <w:rStyle w:val="8"/>
                <w:rFonts w:hint="eastAsia" w:eastAsia="仿宋"/>
                <w:snapToGrid w:val="0"/>
              </w:rPr>
              <w:t>1。</w:t>
            </w:r>
          </w:p>
          <w:p w14:paraId="7BE993C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4.同2—1。</w:t>
            </w:r>
          </w:p>
        </w:tc>
        <w:tc>
          <w:tcPr>
            <w:tcW w:w="1695" w:type="dxa"/>
            <w:vAlign w:val="center"/>
          </w:tcPr>
          <w:p w14:paraId="512E5E0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DEFCE7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210FCB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906D41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E9C742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0BA5D5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6DBA8F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A04C21A">
            <w:pPr>
              <w:adjustRightInd w:val="0"/>
              <w:snapToGrid w:val="0"/>
              <w:spacing w:line="300" w:lineRule="exact"/>
              <w:jc w:val="center"/>
              <w:rPr>
                <w:rFonts w:ascii="微软雅黑" w:hAnsi="宋体" w:eastAsia="微软雅黑" w:cs="宋体"/>
                <w:kern w:val="0"/>
                <w:sz w:val="20"/>
                <w:szCs w:val="20"/>
              </w:rPr>
            </w:pPr>
          </w:p>
        </w:tc>
      </w:tr>
      <w:tr w14:paraId="52CBA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D6DFE6F">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264</w:t>
            </w:r>
          </w:p>
        </w:tc>
        <w:tc>
          <w:tcPr>
            <w:tcW w:w="308" w:type="dxa"/>
            <w:vAlign w:val="center"/>
          </w:tcPr>
          <w:p w14:paraId="30595A6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763DC80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房屋建筑和市政基础设施工程抗震设防情况监督检查</w:t>
            </w:r>
          </w:p>
        </w:tc>
        <w:tc>
          <w:tcPr>
            <w:tcW w:w="546" w:type="dxa"/>
            <w:vAlign w:val="center"/>
          </w:tcPr>
          <w:p w14:paraId="53A14FE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80C367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133B7AE">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8C2519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1.【法律】《中华人民共和国防震减灾法》第五</w:t>
            </w:r>
            <w:r>
              <w:rPr>
                <w:rStyle w:val="8"/>
                <w:rFonts w:hint="eastAsia" w:eastAsia="仿宋"/>
                <w:snapToGrid w:val="0"/>
              </w:rPr>
              <w:t>条</w:t>
            </w:r>
            <w:r>
              <w:rPr>
                <w:rStyle w:val="7"/>
                <w:rFonts w:hint="default" w:ascii="Times New Roman" w:hAnsi="Times New Roman" w:eastAsia="仿宋"/>
                <w:snapToGrid w:val="0"/>
              </w:rPr>
              <w:t>第二款：县级以上地方人民政府负责管理地震工作的部门或者机构和其他有关部门在本级人民政府领导下，按照职责分工，各负其责，密切配合，共同做好本行政区域的防震减</w:t>
            </w:r>
            <w:r>
              <w:rPr>
                <w:rStyle w:val="8"/>
                <w:rFonts w:hint="eastAsia" w:eastAsia="仿宋"/>
                <w:snapToGrid w:val="0"/>
              </w:rPr>
              <w:t>灾工作。</w:t>
            </w:r>
          </w:p>
          <w:p w14:paraId="3B51628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2.【部门规章】《房屋建筑工程抗震设防管理</w:t>
            </w:r>
            <w:r>
              <w:rPr>
                <w:rStyle w:val="8"/>
                <w:rFonts w:hint="eastAsia" w:eastAsia="仿宋"/>
                <w:snapToGrid w:val="0"/>
              </w:rPr>
              <w:t>规定》（200</w:t>
            </w:r>
            <w:r>
              <w:rPr>
                <w:rStyle w:val="7"/>
                <w:rFonts w:hint="default" w:ascii="Times New Roman" w:hAnsi="Times New Roman" w:eastAsia="仿宋"/>
                <w:snapToGrid w:val="0"/>
              </w:rPr>
              <w:t>6年建</w:t>
            </w:r>
            <w:r>
              <w:rPr>
                <w:rStyle w:val="8"/>
                <w:rFonts w:hint="eastAsia" w:eastAsia="仿宋"/>
                <w:snapToGrid w:val="0"/>
              </w:rPr>
              <w:t>设部令</w:t>
            </w:r>
            <w:r>
              <w:rPr>
                <w:rStyle w:val="7"/>
                <w:rFonts w:hint="default" w:ascii="Times New Roman" w:hAnsi="Times New Roman" w:eastAsia="仿宋"/>
                <w:snapToGrid w:val="0"/>
              </w:rPr>
              <w:t>第148</w:t>
            </w:r>
            <w:r>
              <w:rPr>
                <w:rStyle w:val="8"/>
                <w:rFonts w:hint="eastAsia" w:eastAsia="仿宋"/>
                <w:snapToGrid w:val="0"/>
              </w:rPr>
              <w:t>号发布，</w:t>
            </w:r>
            <w:r>
              <w:rPr>
                <w:rStyle w:val="7"/>
                <w:rFonts w:hint="default" w:ascii="Times New Roman" w:hAnsi="Times New Roman" w:eastAsia="仿宋"/>
                <w:snapToGrid w:val="0"/>
              </w:rPr>
              <w:t>2015年住房城乡建</w:t>
            </w:r>
            <w:r>
              <w:rPr>
                <w:rStyle w:val="8"/>
                <w:rFonts w:hint="eastAsia" w:eastAsia="仿宋"/>
                <w:snapToGrid w:val="0"/>
              </w:rPr>
              <w:t>设部</w:t>
            </w:r>
            <w:r>
              <w:rPr>
                <w:rStyle w:val="7"/>
                <w:rFonts w:hint="default" w:ascii="Times New Roman" w:hAnsi="Times New Roman" w:eastAsia="仿宋"/>
                <w:snapToGrid w:val="0"/>
              </w:rPr>
              <w:t>令第23号修改）</w:t>
            </w:r>
            <w:r>
              <w:rPr>
                <w:rStyle w:val="8"/>
                <w:rFonts w:hint="eastAsia" w:eastAsia="仿宋"/>
                <w:snapToGrid w:val="0"/>
              </w:rPr>
              <w:t>第</w:t>
            </w:r>
            <w:r>
              <w:rPr>
                <w:rStyle w:val="7"/>
                <w:rFonts w:hint="default" w:ascii="Times New Roman" w:hAnsi="Times New Roman" w:eastAsia="仿宋"/>
                <w:snapToGrid w:val="0"/>
              </w:rPr>
              <w:t>二十条：县级以上地方人民政府住房城乡建设主管部门应当加强对房屋建筑工程抗震设防质量的监督管理，并对本行政区域内房屋建筑工程执行抗震设防的法律、法规和工程建设强制性标准情况，定期进行监</w:t>
            </w:r>
            <w:r>
              <w:rPr>
                <w:rStyle w:val="8"/>
                <w:rFonts w:hint="eastAsia" w:eastAsia="仿宋"/>
                <w:snapToGrid w:val="0"/>
              </w:rPr>
              <w:t>督检查。</w:t>
            </w:r>
          </w:p>
          <w:p w14:paraId="471CE81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县级以上地方人民政府住房城乡建设主管部门应当对村镇建设抗震设防进行指导</w:t>
            </w:r>
            <w:r>
              <w:rPr>
                <w:rStyle w:val="8"/>
                <w:rFonts w:hint="eastAsia" w:eastAsia="仿宋"/>
                <w:snapToGrid w:val="0"/>
              </w:rPr>
              <w:t>和监督。</w:t>
            </w:r>
          </w:p>
          <w:p w14:paraId="28AD7F3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二条：县级以上地方人民政府住房城乡建设主管部门有权组织抗震设防检查，并采取下列措施：（一）要求被检查的单位提供有关房屋建筑工程抗震的文件和资料；（二）发现有影响房屋建筑工程抗震设防质量的问题时，责</w:t>
            </w:r>
            <w:r>
              <w:rPr>
                <w:rStyle w:val="8"/>
                <w:rFonts w:hint="eastAsia" w:eastAsia="仿宋"/>
                <w:snapToGrid w:val="0"/>
              </w:rPr>
              <w:t>令改正。</w:t>
            </w:r>
          </w:p>
          <w:p w14:paraId="2EBCBC50">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3.【部门规章】《市政公用设施抗灾设防管理</w:t>
            </w:r>
            <w:r>
              <w:rPr>
                <w:rStyle w:val="8"/>
                <w:rFonts w:hint="eastAsia" w:eastAsia="仿宋"/>
                <w:snapToGrid w:val="0"/>
              </w:rPr>
              <w:t>规定》（</w:t>
            </w:r>
            <w:r>
              <w:rPr>
                <w:rStyle w:val="7"/>
                <w:rFonts w:hint="default" w:ascii="Times New Roman" w:hAnsi="Times New Roman" w:eastAsia="仿宋"/>
                <w:snapToGrid w:val="0"/>
              </w:rPr>
              <w:t>2008年住房城乡建</w:t>
            </w:r>
            <w:r>
              <w:rPr>
                <w:rStyle w:val="8"/>
                <w:rFonts w:hint="eastAsia" w:eastAsia="仿宋"/>
                <w:snapToGrid w:val="0"/>
              </w:rPr>
              <w:t>设</w:t>
            </w:r>
            <w:r>
              <w:rPr>
                <w:rStyle w:val="7"/>
                <w:rFonts w:hint="default" w:ascii="Times New Roman" w:hAnsi="Times New Roman" w:eastAsia="仿宋"/>
                <w:snapToGrid w:val="0"/>
              </w:rPr>
              <w:t>部令第1</w:t>
            </w:r>
            <w:r>
              <w:rPr>
                <w:rStyle w:val="8"/>
                <w:rFonts w:hint="eastAsia" w:eastAsia="仿宋"/>
                <w:snapToGrid w:val="0"/>
              </w:rPr>
              <w:t>号发布，</w:t>
            </w:r>
            <w:r>
              <w:rPr>
                <w:rStyle w:val="7"/>
                <w:rFonts w:hint="default" w:ascii="Times New Roman" w:hAnsi="Times New Roman" w:eastAsia="仿宋"/>
                <w:snapToGrid w:val="0"/>
              </w:rPr>
              <w:t>2015年修改）</w:t>
            </w:r>
            <w:r>
              <w:rPr>
                <w:rStyle w:val="8"/>
                <w:rFonts w:hint="eastAsia" w:eastAsia="仿宋"/>
                <w:snapToGrid w:val="0"/>
              </w:rPr>
              <w:t>第</w:t>
            </w:r>
            <w:r>
              <w:rPr>
                <w:rStyle w:val="7"/>
                <w:rFonts w:hint="default" w:ascii="Times New Roman" w:hAnsi="Times New Roman" w:eastAsia="仿宋"/>
                <w:snapToGrid w:val="0"/>
              </w:rPr>
              <w:t>三十条：县级以上地方人民政府住房城乡建设主管部门应当加强对市政公用设施抗灾设防质量的监督管理，并对本行政区域内市政公用设施执行抗灾设防的法律、法规和工程建设强制性标准情况，定期进行监督检查，并可以采取下列措施：（一）要求被检查的单位提供有关市政公用设施抗灾设防的文件和资料；（二）发现有影响市政公用设施抗灾设防质量的问题时，责令相关责任人委托具有资质的专业机构进行必要的检测、鉴定，并提出整改措施。</w:t>
            </w:r>
          </w:p>
        </w:tc>
        <w:tc>
          <w:tcPr>
            <w:tcW w:w="2615" w:type="dxa"/>
            <w:vAlign w:val="center"/>
          </w:tcPr>
          <w:p w14:paraId="5C958B3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1.告知责任：制定检查方案，内容包括检查和判定依据、主要检查项目、承检单位范围等，确定检查对象和方式，通知</w:t>
            </w:r>
            <w:r>
              <w:rPr>
                <w:rStyle w:val="8"/>
                <w:rFonts w:hint="eastAsia" w:eastAsia="仿宋"/>
                <w:snapToGrid w:val="0"/>
              </w:rPr>
              <w:t>被检查单位；</w:t>
            </w:r>
          </w:p>
          <w:p w14:paraId="14826F2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2.检查责任：根据检查方案，组织专家组，依据相关的法律法规规章文件及规范性文件要求，通过检查资料、现场随机抽查项目等方式开展监督检查，并做好检查记录（检查时，执法</w:t>
            </w:r>
            <w:r>
              <w:rPr>
                <w:rStyle w:val="8"/>
                <w:rFonts w:hint="eastAsia" w:eastAsia="仿宋"/>
                <w:snapToGrid w:val="0"/>
              </w:rPr>
              <w:t>人</w:t>
            </w:r>
            <w:r>
              <w:rPr>
                <w:rStyle w:val="7"/>
                <w:rFonts w:hint="default" w:ascii="Times New Roman" w:hAnsi="Times New Roman" w:eastAsia="仿宋"/>
                <w:snapToGrid w:val="0"/>
              </w:rPr>
              <w:t>员不得</w:t>
            </w:r>
            <w:r>
              <w:rPr>
                <w:rStyle w:val="8"/>
                <w:rFonts w:hint="eastAsia" w:eastAsia="仿宋"/>
                <w:snapToGrid w:val="0"/>
              </w:rPr>
              <w:t>少于2人）；</w:t>
            </w:r>
          </w:p>
          <w:p w14:paraId="0A05D43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汇总相关数据和检查情况，对检查中发现的问题，提出整改意见，制作下发整改意见书或执法建议书，并对检查情况进行通报。被检查的单位和个人对检查结果有异议的，可向承检单位提出书面意见，否则视为承认检查结果。承检单位收到被检查单位和个人的书面意见后，应当作出书面答复，</w:t>
            </w:r>
            <w:r>
              <w:rPr>
                <w:rStyle w:val="8"/>
                <w:rFonts w:hint="eastAsia" w:eastAsia="仿宋"/>
                <w:snapToGrid w:val="0"/>
              </w:rPr>
              <w:t>必</w:t>
            </w:r>
            <w:r>
              <w:rPr>
                <w:rStyle w:val="7"/>
                <w:rFonts w:hint="default" w:ascii="Times New Roman" w:hAnsi="Times New Roman" w:eastAsia="仿宋"/>
                <w:snapToGrid w:val="0"/>
              </w:rPr>
              <w:t>要时</w:t>
            </w:r>
            <w:r>
              <w:rPr>
                <w:rStyle w:val="8"/>
                <w:rFonts w:hint="eastAsia" w:eastAsia="仿宋"/>
                <w:snapToGrid w:val="0"/>
              </w:rPr>
              <w:t>应复检1次；</w:t>
            </w:r>
          </w:p>
          <w:p w14:paraId="56DAAF1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4.监管责任：强化对房屋建筑和市政基础设施工程施工图设计和勘察文件审查</w:t>
            </w:r>
            <w:r>
              <w:rPr>
                <w:rStyle w:val="8"/>
                <w:rFonts w:hint="eastAsia" w:eastAsia="仿宋"/>
                <w:snapToGrid w:val="0"/>
              </w:rPr>
              <w:t>情况的监管；</w:t>
            </w:r>
          </w:p>
          <w:p w14:paraId="07932644">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5.其他法律法规规章文件规定应履行的责任。</w:t>
            </w:r>
            <w:r>
              <w:rPr>
                <w:rStyle w:val="7"/>
                <w:rFonts w:hint="eastAsia" w:eastAsia="仿宋"/>
                <w:snapToGrid w:val="0"/>
                <w:lang w:eastAsia="zh-CN"/>
              </w:rPr>
              <w:t>（质监站）</w:t>
            </w:r>
          </w:p>
        </w:tc>
        <w:tc>
          <w:tcPr>
            <w:tcW w:w="6570" w:type="dxa"/>
            <w:vAlign w:val="center"/>
          </w:tcPr>
          <w:p w14:paraId="341DE98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w:t>
            </w:r>
            <w:r>
              <w:rPr>
                <w:rStyle w:val="8"/>
                <w:rFonts w:hint="eastAsia" w:eastAsia="仿宋"/>
                <w:snapToGrid w:val="0"/>
              </w:rPr>
              <w:t>退回相对人。</w:t>
            </w:r>
          </w:p>
          <w:p w14:paraId="19736135">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2—1.【部门规章】《房屋建筑和市政基础设施工程施工图设计文件审查</w:t>
            </w:r>
            <w:r>
              <w:rPr>
                <w:rStyle w:val="8"/>
                <w:rFonts w:hint="eastAsia" w:eastAsia="仿宋"/>
                <w:snapToGrid w:val="0"/>
              </w:rPr>
              <w:t>管理办法</w:t>
            </w:r>
            <w:r>
              <w:rPr>
                <w:rStyle w:val="7"/>
                <w:rFonts w:hint="default" w:ascii="Times New Roman" w:hAnsi="Times New Roman" w:eastAsia="仿宋"/>
                <w:snapToGrid w:val="0"/>
              </w:rPr>
              <w:t>》（2013年住房城</w:t>
            </w:r>
            <w:r>
              <w:rPr>
                <w:rStyle w:val="8"/>
                <w:rFonts w:hint="eastAsia" w:eastAsia="仿宋"/>
                <w:snapToGrid w:val="0"/>
              </w:rPr>
              <w:t>乡建</w:t>
            </w:r>
            <w:r>
              <w:rPr>
                <w:rStyle w:val="7"/>
                <w:rFonts w:hint="default" w:ascii="Times New Roman" w:hAnsi="Times New Roman" w:eastAsia="仿宋"/>
                <w:snapToGrid w:val="0"/>
              </w:rPr>
              <w:t>设部令第</w:t>
            </w:r>
            <w:r>
              <w:rPr>
                <w:rStyle w:val="8"/>
                <w:rFonts w:hint="eastAsia" w:eastAsia="仿宋"/>
                <w:snapToGrid w:val="0"/>
              </w:rPr>
              <w:t>13号发</w:t>
            </w:r>
            <w:r>
              <w:rPr>
                <w:rStyle w:val="7"/>
                <w:rFonts w:hint="default" w:ascii="Times New Roman" w:hAnsi="Times New Roman" w:eastAsia="仿宋"/>
                <w:snapToGrid w:val="0"/>
              </w:rPr>
              <w:t>布，2018年住房城</w:t>
            </w:r>
            <w:r>
              <w:rPr>
                <w:rStyle w:val="8"/>
                <w:rFonts w:hint="eastAsia" w:eastAsia="仿宋"/>
                <w:snapToGrid w:val="0"/>
              </w:rPr>
              <w:t>乡建设部令第4</w:t>
            </w:r>
            <w:r>
              <w:rPr>
                <w:rStyle w:val="7"/>
                <w:rFonts w:hint="default" w:ascii="Times New Roman" w:hAnsi="Times New Roman" w:eastAsia="仿宋"/>
                <w:snapToGrid w:val="0"/>
              </w:rPr>
              <w:t>6号第二次</w:t>
            </w:r>
            <w:r>
              <w:rPr>
                <w:rStyle w:val="8"/>
                <w:rFonts w:hint="eastAsia" w:eastAsia="仿宋"/>
                <w:snapToGrid w:val="0"/>
              </w:rPr>
              <w:t>修</w:t>
            </w:r>
            <w:r>
              <w:rPr>
                <w:rStyle w:val="7"/>
                <w:rFonts w:hint="default" w:ascii="Times New Roman" w:hAnsi="Times New Roman" w:eastAsia="仿宋"/>
                <w:snapToGrid w:val="0"/>
              </w:rPr>
              <w:t>改）第四条：国务院住房城乡建设主管部门负责对全国的施工图审查工作实施指导、监督。县级以上地方人民政府住房城乡建设主管部门负责对本行政区域内的施工图审查工作实施监督管</w:t>
            </w:r>
            <w:r>
              <w:rPr>
                <w:rStyle w:val="8"/>
                <w:rFonts w:hint="eastAsia" w:eastAsia="仿宋"/>
                <w:snapToGrid w:val="0"/>
              </w:rPr>
              <w:t>理</w:t>
            </w:r>
            <w:r>
              <w:rPr>
                <w:rStyle w:val="7"/>
                <w:rFonts w:hint="default" w:ascii="Times New Roman" w:hAnsi="Times New Roman" w:eastAsia="仿宋"/>
                <w:snapToGrid w:val="0"/>
              </w:rPr>
              <w:t>。</w:t>
            </w:r>
          </w:p>
          <w:p w14:paraId="1EF4A4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九条：县级以上人民政府住房城乡建设主管部门应当加强对审查机构的监督检查，主要检查下列内容：（一）是否符合规定的条件；（二）是否超出范围从事施工图审查；（三）是否使用不符合条件的审查人员；（四）是否按规定的内容进行审查；（五）是否按规定上报审查过程中发现的违法违规行为；（六）是否按规定填写审查意见告知书；（七）是否按规定在审查合格书和施工图上签字盖章；（八）是否建立健全审查机构内部管理制度；（九）审查人员是否按规定参加继续教育。县级以上人民政府住房城乡建设主管部门实施监督检查时，有权要求被检查的审查机构提供有关施工图审查的文件和资料，并将监督检查结果向社会公布。涉及消防安全性、人防工程（不含人防指挥工程）防护安全性的，由县级以上人民政府有关部门按照职责分工实施监督检查和行政处罚，并将监督检查结果</w:t>
            </w:r>
            <w:r>
              <w:rPr>
                <w:rStyle w:val="8"/>
                <w:rFonts w:hint="eastAsia" w:eastAsia="仿宋"/>
                <w:snapToGrid w:val="0"/>
              </w:rPr>
              <w:t>向社会公布。</w:t>
            </w:r>
          </w:p>
          <w:p w14:paraId="0198D01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E62FA3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w:t>
            </w:r>
            <w:r>
              <w:rPr>
                <w:rStyle w:val="8"/>
                <w:rFonts w:hint="eastAsia" w:eastAsia="仿宋"/>
                <w:snapToGrid w:val="0"/>
              </w:rPr>
              <w:t>.同2</w:t>
            </w:r>
            <w:r>
              <w:rPr>
                <w:rStyle w:val="7"/>
                <w:rFonts w:hint="default" w:ascii="Times New Roman" w:hAnsi="Times New Roman" w:eastAsia="仿宋"/>
                <w:snapToGrid w:val="0"/>
              </w:rPr>
              <w:t>—</w:t>
            </w:r>
            <w:r>
              <w:rPr>
                <w:rStyle w:val="8"/>
                <w:rFonts w:hint="eastAsia" w:eastAsia="仿宋"/>
                <w:snapToGrid w:val="0"/>
              </w:rPr>
              <w:t>1。</w:t>
            </w:r>
          </w:p>
          <w:p w14:paraId="2555F22C">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4.同2—1。</w:t>
            </w:r>
          </w:p>
        </w:tc>
        <w:tc>
          <w:tcPr>
            <w:tcW w:w="1695" w:type="dxa"/>
            <w:vAlign w:val="center"/>
          </w:tcPr>
          <w:p w14:paraId="52482F4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8AEF74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9EFD1A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4FEF68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274628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1F6C52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4A6903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CAEEDE2">
            <w:pPr>
              <w:adjustRightInd w:val="0"/>
              <w:snapToGrid w:val="0"/>
              <w:spacing w:line="300" w:lineRule="exact"/>
              <w:jc w:val="center"/>
              <w:rPr>
                <w:rFonts w:ascii="微软雅黑" w:hAnsi="宋体" w:eastAsia="微软雅黑" w:cs="宋体"/>
                <w:kern w:val="0"/>
                <w:sz w:val="20"/>
                <w:szCs w:val="20"/>
              </w:rPr>
            </w:pPr>
          </w:p>
        </w:tc>
      </w:tr>
      <w:tr w14:paraId="2C29F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0E44AF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265</w:t>
            </w:r>
          </w:p>
        </w:tc>
        <w:tc>
          <w:tcPr>
            <w:tcW w:w="308" w:type="dxa"/>
            <w:vAlign w:val="center"/>
          </w:tcPr>
          <w:p w14:paraId="77787754">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5729AF2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自治区节能减排专项资金支持建筑节能项目专项监督检查</w:t>
            </w:r>
          </w:p>
        </w:tc>
        <w:tc>
          <w:tcPr>
            <w:tcW w:w="546" w:type="dxa"/>
            <w:vAlign w:val="center"/>
          </w:tcPr>
          <w:p w14:paraId="6765A3F8">
            <w:pPr>
              <w:adjustRightInd w:val="0"/>
              <w:snapToGrid w:val="0"/>
              <w:spacing w:line="299" w:lineRule="exact"/>
              <w:rPr>
                <w:rFonts w:hint="eastAsia" w:ascii="Times New Roman" w:hAnsi="Times New Roman" w:eastAsia="仿宋" w:cs="Times New Roman"/>
                <w:b/>
                <w:bCs/>
                <w:snapToGrid w:val="0"/>
                <w:color w:val="000000"/>
                <w:kern w:val="2"/>
                <w:sz w:val="20"/>
                <w:szCs w:val="20"/>
                <w:u w:val="single"/>
                <w:lang w:val="en-US" w:eastAsia="zh-CN" w:bidi="ar-SA"/>
              </w:rPr>
            </w:pPr>
          </w:p>
        </w:tc>
        <w:tc>
          <w:tcPr>
            <w:tcW w:w="966" w:type="dxa"/>
            <w:vAlign w:val="center"/>
          </w:tcPr>
          <w:p w14:paraId="750E287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E8C5CC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2CD6A68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1.【法律】《中华人民共和国预算法》</w:t>
            </w:r>
            <w:r>
              <w:rPr>
                <w:rStyle w:val="8"/>
                <w:rFonts w:hint="eastAsia" w:eastAsia="仿宋"/>
                <w:snapToGrid w:val="0"/>
              </w:rPr>
              <w:t>第</w:t>
            </w:r>
            <w:r>
              <w:rPr>
                <w:rStyle w:val="7"/>
                <w:rFonts w:hint="default" w:ascii="Times New Roman" w:hAnsi="Times New Roman" w:eastAsia="仿宋"/>
                <w:snapToGrid w:val="0"/>
              </w:rPr>
              <w:t>九十条：政府各部门负责监督检查所属各单位的预算执行，及时向本级政府财政部门反映本部门预算执行情况，依法纠正违反预算</w:t>
            </w:r>
            <w:r>
              <w:rPr>
                <w:rStyle w:val="8"/>
                <w:rFonts w:hint="eastAsia" w:eastAsia="仿宋"/>
                <w:snapToGrid w:val="0"/>
              </w:rPr>
              <w:t>的行为。</w:t>
            </w:r>
          </w:p>
          <w:p w14:paraId="2EC36E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2.【规范性文件】《广西壮族自治区财政厅关于印发广西壮族自治区节能减排专项资金管理办法的通知》（</w:t>
            </w:r>
            <w:r>
              <w:rPr>
                <w:rStyle w:val="8"/>
                <w:rFonts w:hint="eastAsia" w:eastAsia="仿宋"/>
                <w:snapToGrid w:val="0"/>
              </w:rPr>
              <w:t>桂财规〔</w:t>
            </w:r>
            <w:r>
              <w:rPr>
                <w:rStyle w:val="7"/>
                <w:rFonts w:hint="default" w:ascii="Times New Roman" w:hAnsi="Times New Roman" w:eastAsia="仿宋"/>
                <w:snapToGrid w:val="0"/>
              </w:rPr>
              <w:t>2</w:t>
            </w:r>
            <w:r>
              <w:rPr>
                <w:rStyle w:val="8"/>
                <w:rFonts w:hint="eastAsia" w:eastAsia="仿宋"/>
                <w:snapToGrid w:val="0"/>
              </w:rPr>
              <w:t>0</w:t>
            </w:r>
            <w:r>
              <w:rPr>
                <w:rStyle w:val="7"/>
                <w:rFonts w:hint="default" w:ascii="Times New Roman" w:hAnsi="Times New Roman" w:eastAsia="仿宋"/>
                <w:snapToGrid w:val="0"/>
              </w:rPr>
              <w:t>18〕4号</w:t>
            </w:r>
            <w:r>
              <w:rPr>
                <w:rStyle w:val="8"/>
                <w:rFonts w:hint="eastAsia" w:eastAsia="仿宋"/>
                <w:snapToGrid w:val="0"/>
              </w:rPr>
              <w:t>）</w:t>
            </w:r>
            <w:r>
              <w:rPr>
                <w:rStyle w:val="7"/>
                <w:rFonts w:hint="default" w:ascii="Times New Roman" w:hAnsi="Times New Roman" w:eastAsia="仿宋"/>
                <w:snapToGrid w:val="0"/>
              </w:rPr>
              <w:t>第四条：职责分工。自治区财政厅、环境保护厅、住房城乡建设厅和市、县（市、区）环保、住建、财政部门按照职责分工，共同做好专项资金管理和监督工作。（一）自治区环境保护厅、住房城乡建设厅负责专项资金的具体项目管理工作，编制专项资金年度计划，组织项目实施单位开展项目绩效自评、本部门专项资金绩效评价以及项目的管理和监督等；（二）自治区财政厅负责审核业务主管部门提出的专项资金拨付方案，办理专项资金下达及专项资金使用的监督检查和绩效评价等；（三）市、县（市、区）环保、住建、财政部门各司其职，各负其责，业务部门负责项目申报、实施和本级的重点项目验收及绩效评价等项目管理和监督工作，财政部门负责专项资金拨付和监</w:t>
            </w:r>
            <w:r>
              <w:rPr>
                <w:rStyle w:val="8"/>
                <w:rFonts w:hint="eastAsia" w:eastAsia="仿宋"/>
                <w:snapToGrid w:val="0"/>
              </w:rPr>
              <w:t>督管理。</w:t>
            </w:r>
          </w:p>
          <w:p w14:paraId="541D32FD">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六条：监督检查和责任追究。自治区环境保护厅、住房城乡建设厅、财政厅、审计厅、监察厅以及其他有关部门，依据职能分工，对专项资金进行监督检查。各级环保、住建、财政部门要根据职责，负责抓好本辖区内专项资金的监督检查。各级财政、主管部门及其工作人员在节能减排资金分配、审核工作中，存在违反规定分配资金、向不符合条件的单位（或项目）分配资金、擅自超出规定的范围和标准分配或使用节能减排资金，以及其他滥用职权、玩忽职守、徇私舞弊等违法违纪行为的，按照《中华人民共和国预算法》《中华人民共和国公务员法》《中华人民共和国行政监察法》《财政违法行为处罚处分条例》等国家有关规定追究相应责任；涉嫌犯罪的，移送司法机关处理。获得专项资金的单位及其有关人员，经监督检查发现存在不纳入支持范围的情形，或其他弄虚作假骗取专项资金行为的，一律追回专项资金，并按照《预算法》《财政违法行为处罚处分条例》等有关规定进行处理、处罚；同时，将涉事单位列入自治区本级财政性资金管理使用领域信用负面清单，并将违法违规信息推送至自治区公共信用信息共享平台，供相关职能部门依法实施联</w:t>
            </w:r>
            <w:r>
              <w:rPr>
                <w:rStyle w:val="8"/>
                <w:rFonts w:hint="eastAsia" w:eastAsia="仿宋"/>
                <w:snapToGrid w:val="0"/>
              </w:rPr>
              <w:t>合惩戒。</w:t>
            </w:r>
          </w:p>
        </w:tc>
        <w:tc>
          <w:tcPr>
            <w:tcW w:w="2615" w:type="dxa"/>
            <w:vAlign w:val="center"/>
          </w:tcPr>
          <w:p w14:paraId="0B22B49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并下发通知，告知检查目的、时间、内容、组织安排、相关要求等；督导各县（区、市）住房城乡建设行政管理部门按照通知要求认真做好自查工作，将各项相关材料上报设区市住房城乡建设行政主管部门，并做好迎</w:t>
            </w:r>
            <w:r>
              <w:rPr>
                <w:rStyle w:val="8"/>
                <w:rFonts w:hint="eastAsia" w:eastAsia="仿宋"/>
                <w:snapToGrid w:val="0"/>
              </w:rPr>
              <w:t>接检查工作。</w:t>
            </w:r>
          </w:p>
          <w:p w14:paraId="6DA43E7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2.检查责任：根据检查方案，组织专家组，依据相关的法律法规规章文件要求，通过检查资料、现场抽查项目等方式，对绿色建筑发展情况进行专项监督检查（检查时，执法</w:t>
            </w:r>
            <w:r>
              <w:rPr>
                <w:rStyle w:val="8"/>
                <w:rFonts w:hint="eastAsia" w:eastAsia="仿宋"/>
                <w:snapToGrid w:val="0"/>
              </w:rPr>
              <w:t>人</w:t>
            </w:r>
            <w:r>
              <w:rPr>
                <w:rStyle w:val="7"/>
                <w:rFonts w:hint="default" w:ascii="Times New Roman" w:hAnsi="Times New Roman" w:eastAsia="仿宋"/>
                <w:snapToGrid w:val="0"/>
              </w:rPr>
              <w:t>员不得少于2人，并应当出示行政</w:t>
            </w:r>
            <w:r>
              <w:rPr>
                <w:rStyle w:val="8"/>
                <w:rFonts w:hint="eastAsia" w:eastAsia="仿宋"/>
                <w:snapToGrid w:val="0"/>
              </w:rPr>
              <w:t>执法证件）。</w:t>
            </w:r>
          </w:p>
          <w:p w14:paraId="7D93773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对检查中发现的问题，提出整改措施，制作下发整改通知书。被检查的单位和个人对检查结果有异议的，可向承检单位提出书面意见，否则视为承认检查结果。承检单位收到被检查单位和个人的书面意见后，应当作出书面答复，并抄报下达受检项目所在地住房城乡建设行政管理部门，</w:t>
            </w:r>
            <w:r>
              <w:rPr>
                <w:rStyle w:val="8"/>
                <w:rFonts w:hint="eastAsia" w:eastAsia="仿宋"/>
                <w:snapToGrid w:val="0"/>
              </w:rPr>
              <w:t>必</w:t>
            </w:r>
            <w:r>
              <w:rPr>
                <w:rStyle w:val="7"/>
                <w:rFonts w:hint="default" w:ascii="Times New Roman" w:hAnsi="Times New Roman" w:eastAsia="仿宋"/>
                <w:snapToGrid w:val="0"/>
              </w:rPr>
              <w:t>要时</w:t>
            </w:r>
            <w:r>
              <w:rPr>
                <w:rStyle w:val="8"/>
                <w:rFonts w:hint="eastAsia" w:eastAsia="仿宋"/>
                <w:snapToGrid w:val="0"/>
              </w:rPr>
              <w:t>应复检1次。</w:t>
            </w:r>
          </w:p>
          <w:p w14:paraId="17E9CAC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对检查中发现的问题、检查组提出的整改措施进行跟踪督导；对违反有关法律法规及技术标准强制性规定的住建部下发了执法告知书的工程项目进行跟踪监督；建立绿色建筑发展督查检查档案，加强对绿色建筑项目的监</w:t>
            </w:r>
            <w:r>
              <w:rPr>
                <w:rStyle w:val="8"/>
                <w:rFonts w:hint="eastAsia" w:eastAsia="仿宋"/>
                <w:snapToGrid w:val="0"/>
              </w:rPr>
              <w:t>督管理力度。</w:t>
            </w:r>
          </w:p>
          <w:p w14:paraId="32CF071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54C9AD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w:t>
            </w:r>
            <w:r>
              <w:rPr>
                <w:rStyle w:val="8"/>
                <w:rFonts w:hint="eastAsia" w:eastAsia="仿宋"/>
                <w:snapToGrid w:val="0"/>
              </w:rPr>
              <w:t>号</w:t>
            </w:r>
            <w:r>
              <w:rPr>
                <w:rStyle w:val="7"/>
                <w:rFonts w:hint="default" w:ascii="Times New Roman" w:hAnsi="Times New Roman" w:eastAsia="仿宋"/>
                <w:snapToGrid w:val="0"/>
              </w:rPr>
              <w:t>）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技术秘密等，依法应当保密的，不得擅自公开或者泄露；（六）检查中需对物品进行常规性抽样检测时，应按照常规抽检规定的数量和频次进行。依法需要进行临时性抽样检测的，应出具抽样检测通知书，抽样样品数量应以合理为限。抽样检测后，应将抽检结果书面通知相对人，被抽检后的物品仍有使用价值，应</w:t>
            </w:r>
            <w:r>
              <w:rPr>
                <w:rStyle w:val="8"/>
                <w:rFonts w:hint="eastAsia" w:eastAsia="仿宋"/>
                <w:snapToGrid w:val="0"/>
              </w:rPr>
              <w:t>退回相对人。</w:t>
            </w:r>
          </w:p>
          <w:p w14:paraId="75357A6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2—1.【国务院决定】《国务院办公厅关于转发发展改革委住房城乡建设部绿色建筑行动方案的通知</w:t>
            </w:r>
            <w:r>
              <w:rPr>
                <w:rStyle w:val="8"/>
                <w:rFonts w:hint="eastAsia" w:eastAsia="仿宋"/>
                <w:snapToGrid w:val="0"/>
              </w:rPr>
              <w:t>》（国办</w:t>
            </w:r>
            <w:r>
              <w:rPr>
                <w:rStyle w:val="7"/>
                <w:rFonts w:hint="default" w:ascii="Times New Roman" w:hAnsi="Times New Roman" w:eastAsia="仿宋"/>
                <w:snapToGrid w:val="0"/>
              </w:rPr>
              <w:t>发</w:t>
            </w:r>
            <w:r>
              <w:rPr>
                <w:rStyle w:val="8"/>
                <w:rFonts w:hint="eastAsia" w:eastAsia="仿宋"/>
                <w:snapToGrid w:val="0"/>
              </w:rPr>
              <w:t>〔</w:t>
            </w:r>
            <w:r>
              <w:rPr>
                <w:rStyle w:val="7"/>
                <w:rFonts w:hint="default" w:ascii="Times New Roman" w:hAnsi="Times New Roman" w:eastAsia="仿宋"/>
                <w:snapToGrid w:val="0"/>
              </w:rPr>
              <w:t>2013〕1号）：（七）加强监督检查。将绿色建筑行动执行情况纳入国务院节能减排检查和建设领域检查内容，开展绿色建筑行动专项督查，严肃查处违规建设高耗能建筑、违反工程建设标准、建筑材料不达标、不按规定公示性能指标、违反供热计量价格和收费</w:t>
            </w:r>
            <w:r>
              <w:rPr>
                <w:rStyle w:val="8"/>
                <w:rFonts w:hint="eastAsia" w:eastAsia="仿宋"/>
                <w:snapToGrid w:val="0"/>
              </w:rPr>
              <w:t>办法等行为。</w:t>
            </w:r>
          </w:p>
          <w:p w14:paraId="40B7C83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687439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w:t>
            </w:r>
            <w:r>
              <w:rPr>
                <w:rStyle w:val="8"/>
                <w:rFonts w:hint="eastAsia" w:eastAsia="仿宋"/>
                <w:snapToGrid w:val="0"/>
              </w:rPr>
              <w:t>号</w:t>
            </w:r>
            <w:r>
              <w:rPr>
                <w:rStyle w:val="7"/>
                <w:rFonts w:hint="default" w:ascii="Times New Roman" w:hAnsi="Times New Roman" w:eastAsia="仿宋"/>
                <w:snapToGrid w:val="0"/>
              </w:rPr>
              <w:t>）第十三条：实行持证亮证执法制度。行政执法人员执行公务时，应当衣着整齐，出示行政执法证件，表明身份。国务院批准统一着装的，应按规定着装。行政执法人员持行政执法证件，在其职权范围内有权对相对人遵守有关法律、法规和规章的情况进行必要的检查，有权对违法行为进行制止、调查或者进行处理。行政执法人员不出示行政执法证件的，相对人有权拒绝其执法，并有权向行政执法人员所在单位、上级主管机关、行政执法人员所在单位同级人民政府法制工作机构举报。接到举报的机关必</w:t>
            </w:r>
            <w:r>
              <w:rPr>
                <w:rStyle w:val="8"/>
                <w:rFonts w:hint="eastAsia" w:eastAsia="仿宋"/>
                <w:snapToGrid w:val="0"/>
              </w:rPr>
              <w:t>须认真处理。</w:t>
            </w:r>
          </w:p>
          <w:p w14:paraId="44C0942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3.【规范性文件】《国务院办公厅关于转发发展改革委住房城乡建设部绿色建筑行动方案的通知</w:t>
            </w:r>
            <w:r>
              <w:rPr>
                <w:rStyle w:val="8"/>
                <w:rFonts w:hint="eastAsia" w:eastAsia="仿宋"/>
                <w:snapToGrid w:val="0"/>
              </w:rPr>
              <w:t>》（国办</w:t>
            </w:r>
            <w:r>
              <w:rPr>
                <w:rStyle w:val="7"/>
                <w:rFonts w:hint="default" w:ascii="Times New Roman" w:hAnsi="Times New Roman" w:eastAsia="仿宋"/>
                <w:snapToGrid w:val="0"/>
              </w:rPr>
              <w:t>发</w:t>
            </w:r>
            <w:r>
              <w:rPr>
                <w:rStyle w:val="8"/>
                <w:rFonts w:hint="eastAsia" w:eastAsia="仿宋"/>
                <w:snapToGrid w:val="0"/>
              </w:rPr>
              <w:t>〔</w:t>
            </w:r>
            <w:r>
              <w:rPr>
                <w:rStyle w:val="7"/>
                <w:rFonts w:hint="default" w:ascii="Times New Roman" w:hAnsi="Times New Roman" w:eastAsia="仿宋"/>
                <w:snapToGrid w:val="0"/>
              </w:rPr>
              <w:t>2013〕1号）：（五）严格建设全过程监督管理。在城镇新区建设、旧城更新、棚户区改造等规划中，地方各级人民政府要建立并严格落实绿色建设指标体系要求，住房城乡建设部门要加强规划审查，国土资源部门要加强土地出让监管。对应执行绿色建筑标准的项目，住房城乡建设部门要在设计方案审查、施工图设计审查中增加绿色建筑相关内容，未通过审查的不得颁发建设工程规划许可证、施工许可证；施工时要加强监管，确保按图施工。对自愿执行绿色建筑标准的项目，在项目立项时要标明绿色建筑星级标准，建设单位应在房屋施工、销售现场明示建筑节能、节水</w:t>
            </w:r>
            <w:r>
              <w:rPr>
                <w:rStyle w:val="8"/>
                <w:rFonts w:hint="eastAsia" w:eastAsia="仿宋"/>
                <w:snapToGrid w:val="0"/>
              </w:rPr>
              <w:t>等性能指标。</w:t>
            </w:r>
          </w:p>
          <w:p w14:paraId="49232AB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4.同2、3。</w:t>
            </w:r>
          </w:p>
        </w:tc>
        <w:tc>
          <w:tcPr>
            <w:tcW w:w="1695" w:type="dxa"/>
            <w:vAlign w:val="center"/>
          </w:tcPr>
          <w:p w14:paraId="7FCD477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953F22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8A9326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651109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9BC094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5FF7D0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7A32A50">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F19ABB3">
            <w:pPr>
              <w:adjustRightInd w:val="0"/>
              <w:snapToGrid w:val="0"/>
              <w:spacing w:line="300" w:lineRule="exact"/>
              <w:jc w:val="center"/>
              <w:rPr>
                <w:rFonts w:ascii="微软雅黑" w:hAnsi="宋体" w:eastAsia="微软雅黑" w:cs="宋体"/>
                <w:kern w:val="0"/>
                <w:sz w:val="20"/>
                <w:szCs w:val="20"/>
              </w:rPr>
            </w:pPr>
          </w:p>
        </w:tc>
      </w:tr>
      <w:tr w14:paraId="213E4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43C9DC2">
            <w:pPr>
              <w:adjustRightInd w:val="0"/>
              <w:snapToGrid w:val="0"/>
              <w:spacing w:line="256"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266</w:t>
            </w:r>
          </w:p>
        </w:tc>
        <w:tc>
          <w:tcPr>
            <w:tcW w:w="308" w:type="dxa"/>
            <w:vAlign w:val="center"/>
          </w:tcPr>
          <w:p w14:paraId="54ABB90D">
            <w:pPr>
              <w:adjustRightInd w:val="0"/>
              <w:snapToGrid w:val="0"/>
              <w:spacing w:line="256"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4A6560C9">
            <w:pPr>
              <w:adjustRightInd w:val="0"/>
              <w:snapToGrid w:val="0"/>
              <w:spacing w:line="256"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对建设领域中推广、限制或者禁止使用的民用建筑节能技术、工艺、材料、设备和产品的监督检查</w:t>
            </w:r>
          </w:p>
        </w:tc>
        <w:tc>
          <w:tcPr>
            <w:tcW w:w="546" w:type="dxa"/>
            <w:vAlign w:val="center"/>
          </w:tcPr>
          <w:p w14:paraId="02DC0241">
            <w:pPr>
              <w:adjustRightInd w:val="0"/>
              <w:snapToGrid w:val="0"/>
              <w:spacing w:line="256"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2EE1116">
            <w:pPr>
              <w:adjustRightInd w:val="0"/>
              <w:snapToGrid w:val="0"/>
              <w:spacing w:line="256"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4B40EF9">
            <w:pPr>
              <w:adjustRightInd w:val="0"/>
              <w:snapToGrid w:val="0"/>
              <w:spacing w:line="256"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2359ADAC">
            <w:pPr>
              <w:adjustRightInd w:val="0"/>
              <w:snapToGrid w:val="0"/>
              <w:spacing w:line="256" w:lineRule="exact"/>
              <w:ind w:firstLine="392" w:firstLineChars="200"/>
              <w:rPr>
                <w:rFonts w:hint="eastAsia" w:eastAsia="仿宋"/>
                <w:snapToGrid w:val="0"/>
                <w:color w:val="000000"/>
                <w:spacing w:val="-2"/>
                <w:sz w:val="20"/>
                <w:szCs w:val="20"/>
              </w:rPr>
            </w:pPr>
            <w:r>
              <w:rPr>
                <w:rStyle w:val="7"/>
                <w:rFonts w:hint="default" w:ascii="Times New Roman" w:hAnsi="Times New Roman" w:eastAsia="仿宋"/>
                <w:snapToGrid w:val="0"/>
                <w:spacing w:val="-2"/>
              </w:rPr>
              <w:t>1.【行政法规】《民用建筑节能条例》（2008年国务院令第530号）</w:t>
            </w:r>
            <w:r>
              <w:rPr>
                <w:rStyle w:val="8"/>
                <w:rFonts w:hint="eastAsia" w:eastAsia="仿宋"/>
                <w:snapToGrid w:val="0"/>
                <w:spacing w:val="-2"/>
              </w:rPr>
              <w:t>第</w:t>
            </w:r>
            <w:r>
              <w:rPr>
                <w:rStyle w:val="7"/>
                <w:rFonts w:hint="default" w:ascii="Times New Roman" w:hAnsi="Times New Roman" w:eastAsia="仿宋"/>
                <w:snapToGrid w:val="0"/>
                <w:spacing w:val="-2"/>
              </w:rPr>
              <w:t>十一条：国家推广使用民用建筑节能的新技术、新工艺、新材料和新设备，限制使用或者禁止使用能源消耗高的技术、工艺、材料和设备。国务院节能工作主管部门、建设主管部门应当制定、公布并及时更新推广使用、限制使用、禁止使用目录。国家限制进口或者禁止进口能源消耗高的技术、材料和设备。建设单位、设计单位、施工单位不得在建筑活动中使用列入禁止使用目录的技术、工艺、材料</w:t>
            </w:r>
            <w:r>
              <w:rPr>
                <w:rStyle w:val="8"/>
                <w:rFonts w:hint="eastAsia" w:eastAsia="仿宋"/>
                <w:snapToGrid w:val="0"/>
                <w:spacing w:val="-2"/>
              </w:rPr>
              <w:t>和设备。</w:t>
            </w:r>
          </w:p>
          <w:p w14:paraId="0FC20496">
            <w:pPr>
              <w:adjustRightInd w:val="0"/>
              <w:snapToGrid w:val="0"/>
              <w:spacing w:line="256" w:lineRule="exact"/>
              <w:ind w:firstLine="392" w:firstLineChars="200"/>
              <w:rPr>
                <w:rFonts w:hint="eastAsia" w:eastAsia="仿宋"/>
                <w:snapToGrid w:val="0"/>
                <w:color w:val="000000"/>
                <w:spacing w:val="-2"/>
                <w:sz w:val="20"/>
                <w:szCs w:val="20"/>
              </w:rPr>
            </w:pPr>
            <w:r>
              <w:rPr>
                <w:rStyle w:val="7"/>
                <w:rFonts w:hint="default" w:ascii="Times New Roman" w:hAnsi="Times New Roman" w:eastAsia="仿宋"/>
                <w:snapToGrid w:val="0"/>
                <w:spacing w:val="-2"/>
              </w:rPr>
              <w:t>2.【地方性法规】《广西壮族自治区民用建筑节能</w:t>
            </w:r>
            <w:r>
              <w:rPr>
                <w:rStyle w:val="8"/>
                <w:rFonts w:hint="eastAsia" w:eastAsia="仿宋"/>
                <w:snapToGrid w:val="0"/>
                <w:spacing w:val="-2"/>
              </w:rPr>
              <w:t>条例》（201</w:t>
            </w:r>
            <w:r>
              <w:rPr>
                <w:rStyle w:val="7"/>
                <w:rFonts w:hint="default" w:ascii="Times New Roman" w:hAnsi="Times New Roman" w:eastAsia="仿宋"/>
                <w:snapToGrid w:val="0"/>
                <w:spacing w:val="-2"/>
              </w:rPr>
              <w:t>6年广西壮族自治区人大常委会</w:t>
            </w:r>
            <w:r>
              <w:rPr>
                <w:rStyle w:val="8"/>
                <w:rFonts w:hint="eastAsia" w:eastAsia="仿宋"/>
                <w:snapToGrid w:val="0"/>
                <w:spacing w:val="-2"/>
              </w:rPr>
              <w:t>十二届第</w:t>
            </w:r>
            <w:r>
              <w:rPr>
                <w:rStyle w:val="7"/>
                <w:rFonts w:hint="default" w:ascii="Times New Roman" w:hAnsi="Times New Roman" w:eastAsia="仿宋"/>
                <w:snapToGrid w:val="0"/>
                <w:spacing w:val="-2"/>
              </w:rPr>
              <w:t>60号公</w:t>
            </w:r>
            <w:r>
              <w:rPr>
                <w:rStyle w:val="8"/>
                <w:rFonts w:hint="eastAsia" w:eastAsia="仿宋"/>
                <w:snapToGrid w:val="0"/>
                <w:spacing w:val="-2"/>
              </w:rPr>
              <w:t>告发布，</w:t>
            </w:r>
            <w:r>
              <w:rPr>
                <w:rStyle w:val="7"/>
                <w:rFonts w:hint="default" w:ascii="Times New Roman" w:hAnsi="Times New Roman" w:eastAsia="仿宋"/>
                <w:snapToGrid w:val="0"/>
                <w:spacing w:val="-2"/>
              </w:rPr>
              <w:t>2019年修正</w:t>
            </w:r>
            <w:r>
              <w:rPr>
                <w:rStyle w:val="8"/>
                <w:rFonts w:hint="eastAsia" w:eastAsia="仿宋"/>
                <w:snapToGrid w:val="0"/>
                <w:spacing w:val="-2"/>
              </w:rPr>
              <w:t>）</w:t>
            </w:r>
            <w:r>
              <w:rPr>
                <w:rStyle w:val="7"/>
                <w:rFonts w:hint="default" w:ascii="Times New Roman" w:hAnsi="Times New Roman" w:eastAsia="仿宋"/>
                <w:snapToGrid w:val="0"/>
                <w:spacing w:val="-2"/>
              </w:rPr>
              <w:t>第五条：县级以上人民政府应当支持民用建筑节能新技术、新工艺、新材料、新设备、新产品的开发与推广使用，限制或者禁止使用能源消耗高的技术、工艺、材料、设备和产品。自治区人民政府建设主管部门可以根据本自治区实际，制定严于国家标准或者行业标准的民用建筑节能地方标准，制定、公布并及时更新民用建筑节能的新技术、工艺、材料、设备和产品推广使用目录和能源消耗高的技术、工艺、材料、设备和产品限制使用、禁止使</w:t>
            </w:r>
            <w:r>
              <w:rPr>
                <w:rStyle w:val="8"/>
                <w:rFonts w:hint="eastAsia" w:eastAsia="仿宋"/>
                <w:snapToGrid w:val="0"/>
                <w:spacing w:val="-2"/>
              </w:rPr>
              <w:t>用目录。</w:t>
            </w:r>
          </w:p>
          <w:p w14:paraId="6859FFB7">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建设单位、设计单位、施工单位不得在建筑活动中使用列入禁止使用目录的技术、工艺、材料、设备</w:t>
            </w:r>
            <w:r>
              <w:rPr>
                <w:rStyle w:val="8"/>
                <w:rFonts w:hint="eastAsia" w:eastAsia="仿宋"/>
                <w:snapToGrid w:val="0"/>
              </w:rPr>
              <w:t>和产品。</w:t>
            </w:r>
          </w:p>
          <w:p w14:paraId="2F67D7B4">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3.【部门规章】《建设领域推广应用新技术管理规定》（2001年建设部令第109号）</w:t>
            </w:r>
            <w:r>
              <w:rPr>
                <w:rStyle w:val="8"/>
                <w:rFonts w:hint="eastAsia" w:eastAsia="仿宋"/>
                <w:snapToGrid w:val="0"/>
              </w:rPr>
              <w:t>第</w:t>
            </w:r>
            <w:r>
              <w:rPr>
                <w:rStyle w:val="7"/>
                <w:rFonts w:hint="default" w:ascii="Times New Roman" w:hAnsi="Times New Roman" w:eastAsia="仿宋"/>
                <w:snapToGrid w:val="0"/>
              </w:rPr>
              <w:t>十九条：县级以上人民政府建设行政主管部门应当加强对有关单位执行《技术公告》的监督管理，对明令限制或者禁止使用的内容，应当采取有效措施限制或者禁</w:t>
            </w:r>
            <w:r>
              <w:rPr>
                <w:rStyle w:val="8"/>
                <w:rFonts w:hint="eastAsia" w:eastAsia="仿宋"/>
                <w:snapToGrid w:val="0"/>
              </w:rPr>
              <w:t>止使用。</w:t>
            </w:r>
          </w:p>
          <w:p w14:paraId="20A4E85F">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4.【规范性文件】《广西壮族自治区建设领域推广应用新成果管理规定实施细则》（桂</w:t>
            </w:r>
            <w:r>
              <w:rPr>
                <w:rStyle w:val="8"/>
                <w:rFonts w:hint="eastAsia" w:eastAsia="仿宋"/>
                <w:snapToGrid w:val="0"/>
              </w:rPr>
              <w:t>建科字〔</w:t>
            </w:r>
            <w:r>
              <w:rPr>
                <w:rStyle w:val="7"/>
                <w:rFonts w:hint="default" w:ascii="Times New Roman" w:hAnsi="Times New Roman" w:eastAsia="仿宋"/>
                <w:snapToGrid w:val="0"/>
              </w:rPr>
              <w:t>2</w:t>
            </w:r>
            <w:r>
              <w:rPr>
                <w:rStyle w:val="8"/>
                <w:rFonts w:hint="eastAsia" w:eastAsia="仿宋"/>
                <w:snapToGrid w:val="0"/>
              </w:rPr>
              <w:t>0</w:t>
            </w:r>
            <w:r>
              <w:rPr>
                <w:rStyle w:val="7"/>
                <w:rFonts w:hint="default" w:ascii="Times New Roman" w:hAnsi="Times New Roman" w:eastAsia="仿宋"/>
                <w:snapToGrid w:val="0"/>
              </w:rPr>
              <w:t>05〕3号</w:t>
            </w:r>
            <w:r>
              <w:rPr>
                <w:rStyle w:val="8"/>
                <w:rFonts w:hint="eastAsia" w:eastAsia="仿宋"/>
                <w:snapToGrid w:val="0"/>
              </w:rPr>
              <w:t>）</w:t>
            </w:r>
            <w:r>
              <w:rPr>
                <w:rStyle w:val="7"/>
                <w:rFonts w:hint="default" w:ascii="Times New Roman" w:hAnsi="Times New Roman" w:eastAsia="仿宋"/>
                <w:snapToGrid w:val="0"/>
              </w:rPr>
              <w:t>第六条：自治区建设行政主管部门负责全区建设领域推广应用新成果和限用、禁用落后技术监督管理工作。县级以上建设行政主管部门按照职责负责本行政区域内建设领域推广应用新成果和限用、禁用落后技术监督管</w:t>
            </w:r>
            <w:r>
              <w:rPr>
                <w:rStyle w:val="8"/>
                <w:rFonts w:hint="eastAsia" w:eastAsia="仿宋"/>
                <w:snapToGrid w:val="0"/>
              </w:rPr>
              <w:t>理工作。</w:t>
            </w:r>
          </w:p>
          <w:p w14:paraId="11FDDB26">
            <w:pPr>
              <w:adjustRightInd w:val="0"/>
              <w:snapToGrid w:val="0"/>
              <w:spacing w:line="256"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八条：各市建设行政主管部门的职责是：（一）贯彻执行国家和自治区有关推广应用新成果和限用、禁用落后技术的法律、法规、规章和政策规定；（二）制定本市区域内建设领域推广应用新成果和限制、禁止使用落后技术的具体措施，并监督执行；（三）受理本市行政区域内建设科技新成果和示范项目的申报。对符合条件的，备案后报自治区建设行政主管部门；（四）指导和协助自治区示范工程项目的组织、实施，并进行管理和监督；对列入《广西新成果推广目录》和获得《广西新成果推荐证书》的科技成果的应用进行监督管理。县及县级市建设行政主管部门的职责由上级建设行政主管部</w:t>
            </w:r>
            <w:r>
              <w:rPr>
                <w:rStyle w:val="8"/>
                <w:rFonts w:hint="eastAsia" w:eastAsia="仿宋"/>
                <w:snapToGrid w:val="0"/>
              </w:rPr>
              <w:t>门确定。</w:t>
            </w:r>
          </w:p>
        </w:tc>
        <w:tc>
          <w:tcPr>
            <w:tcW w:w="2615" w:type="dxa"/>
            <w:vAlign w:val="center"/>
          </w:tcPr>
          <w:p w14:paraId="72E04B3F">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1.告知责任：制定检查方案并下发通知，告知检查目的、时间、内容、组织安排、相关要求等；督导各县（区、市）住房城乡建设行政管理部门按照通知要求认真做</w:t>
            </w:r>
            <w:r>
              <w:rPr>
                <w:rStyle w:val="8"/>
                <w:rFonts w:hint="eastAsia" w:eastAsia="仿宋"/>
                <w:snapToGrid w:val="0"/>
              </w:rPr>
              <w:t>好自查工作。</w:t>
            </w:r>
          </w:p>
          <w:p w14:paraId="6E820CEC">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2.检查责任：根据检查方案，组织专家组，依据相关的法律法规规章文件要求，通过检查资料、现场抽查项目等方式，对自治区节能减排资金支持建筑节能项目实施情况进行专项监督检查（检查时，执法</w:t>
            </w:r>
            <w:r>
              <w:rPr>
                <w:rStyle w:val="8"/>
                <w:rFonts w:hint="eastAsia" w:eastAsia="仿宋"/>
                <w:snapToGrid w:val="0"/>
              </w:rPr>
              <w:t>人</w:t>
            </w:r>
            <w:r>
              <w:rPr>
                <w:rStyle w:val="7"/>
                <w:rFonts w:hint="default" w:ascii="Times New Roman" w:hAnsi="Times New Roman" w:eastAsia="仿宋"/>
                <w:snapToGrid w:val="0"/>
              </w:rPr>
              <w:t>员不得少于2人，并应当出示行政</w:t>
            </w:r>
            <w:r>
              <w:rPr>
                <w:rStyle w:val="8"/>
                <w:rFonts w:hint="eastAsia" w:eastAsia="仿宋"/>
                <w:snapToGrid w:val="0"/>
              </w:rPr>
              <w:t>执法证件）。</w:t>
            </w:r>
          </w:p>
          <w:p w14:paraId="0B269C28">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3.处理责任：对检查中发现的问题，提出整改措施，下发整改通知书，</w:t>
            </w:r>
            <w:r>
              <w:rPr>
                <w:rStyle w:val="8"/>
                <w:rFonts w:hint="eastAsia" w:eastAsia="仿宋"/>
                <w:snapToGrid w:val="0"/>
              </w:rPr>
              <w:t>必</w:t>
            </w:r>
            <w:r>
              <w:rPr>
                <w:rStyle w:val="7"/>
                <w:rFonts w:hint="default" w:ascii="Times New Roman" w:hAnsi="Times New Roman" w:eastAsia="仿宋"/>
                <w:snapToGrid w:val="0"/>
              </w:rPr>
              <w:t>要时</w:t>
            </w:r>
            <w:r>
              <w:rPr>
                <w:rStyle w:val="8"/>
                <w:rFonts w:hint="eastAsia" w:eastAsia="仿宋"/>
                <w:snapToGrid w:val="0"/>
              </w:rPr>
              <w:t>应复检1次。</w:t>
            </w:r>
          </w:p>
          <w:p w14:paraId="7336FEFE">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对检查中发现的问题、检查组提出的整改措施进行跟踪督导；对违反有关法律法规及技术标准强制性规定的自治区住房城乡建设厅下发了执法告知书的项目进行跟踪监督；建立节能减排财政资金督查检查档案，加强对资金支持项目的监</w:t>
            </w:r>
            <w:r>
              <w:rPr>
                <w:rStyle w:val="8"/>
                <w:rFonts w:hint="eastAsia" w:eastAsia="仿宋"/>
                <w:snapToGrid w:val="0"/>
              </w:rPr>
              <w:t>督管理力度。</w:t>
            </w:r>
          </w:p>
          <w:p w14:paraId="114048BF">
            <w:pPr>
              <w:adjustRightInd w:val="0"/>
              <w:snapToGrid w:val="0"/>
              <w:spacing w:line="256"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354792FC">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w:t>
            </w:r>
            <w:r>
              <w:rPr>
                <w:rStyle w:val="8"/>
                <w:rFonts w:hint="eastAsia" w:eastAsia="仿宋"/>
                <w:snapToGrid w:val="0"/>
              </w:rPr>
              <w:t>号</w:t>
            </w:r>
            <w:r>
              <w:rPr>
                <w:rStyle w:val="7"/>
                <w:rFonts w:hint="default" w:ascii="Times New Roman" w:hAnsi="Times New Roman" w:eastAsia="仿宋"/>
                <w:snapToGrid w:val="0"/>
              </w:rPr>
              <w:t>）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技术秘密等，依法应当保密的，不得擅自公开或者泄露；（六）检查中需对物品进行常规性抽样检测时，应按照常规抽检规定的数量和频次进行。依法需要进行临时性抽样检测的，应出具抽样检测通知书，抽样样品数量应以合理为限。抽样检测后，应将抽检结果书面通知相对人，被抽检后的物品仍有使用价值，应</w:t>
            </w:r>
            <w:r>
              <w:rPr>
                <w:rStyle w:val="8"/>
                <w:rFonts w:hint="eastAsia" w:eastAsia="仿宋"/>
                <w:snapToGrid w:val="0"/>
              </w:rPr>
              <w:t>退回相对人。</w:t>
            </w:r>
          </w:p>
          <w:p w14:paraId="2A7C5ACC">
            <w:pPr>
              <w:adjustRightInd w:val="0"/>
              <w:snapToGrid w:val="0"/>
              <w:spacing w:line="256"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2—1.【规范性文件】《广西壮族自治区财政厅关于印发广西壮族自治区节能减排专项资金管理办法的通知</w:t>
            </w:r>
            <w:r>
              <w:rPr>
                <w:rStyle w:val="8"/>
                <w:rFonts w:hint="eastAsia" w:eastAsia="仿宋"/>
                <w:snapToGrid w:val="0"/>
              </w:rPr>
              <w:t>》（桂财</w:t>
            </w:r>
            <w:r>
              <w:rPr>
                <w:rStyle w:val="7"/>
                <w:rFonts w:hint="default" w:ascii="Times New Roman" w:hAnsi="Times New Roman" w:eastAsia="仿宋"/>
                <w:snapToGrid w:val="0"/>
              </w:rPr>
              <w:t>规</w:t>
            </w:r>
            <w:r>
              <w:rPr>
                <w:rStyle w:val="8"/>
                <w:rFonts w:hint="eastAsia" w:eastAsia="仿宋"/>
                <w:snapToGrid w:val="0"/>
              </w:rPr>
              <w:t>〔</w:t>
            </w:r>
            <w:r>
              <w:rPr>
                <w:rStyle w:val="7"/>
                <w:rFonts w:hint="default" w:ascii="Times New Roman" w:hAnsi="Times New Roman" w:eastAsia="仿宋"/>
                <w:snapToGrid w:val="0"/>
              </w:rPr>
              <w:t>2018〕</w:t>
            </w:r>
            <w:r>
              <w:rPr>
                <w:rStyle w:val="8"/>
                <w:rFonts w:hint="eastAsia" w:eastAsia="仿宋"/>
                <w:snapToGrid w:val="0"/>
              </w:rPr>
              <w:t>4</w:t>
            </w:r>
            <w:r>
              <w:rPr>
                <w:rStyle w:val="7"/>
                <w:rFonts w:hint="default" w:ascii="Times New Roman" w:hAnsi="Times New Roman" w:eastAsia="仿宋"/>
                <w:snapToGrid w:val="0"/>
              </w:rPr>
              <w:t>号）第四条：职责分工。自治区财政厅、环境保护厅、住房城乡建设厅和市、县（市、区）环保、住建、财政部门按照职责分工，共同做好专项资金管</w:t>
            </w:r>
            <w:r>
              <w:rPr>
                <w:rStyle w:val="8"/>
                <w:rFonts w:hint="eastAsia" w:eastAsia="仿宋"/>
                <w:snapToGrid w:val="0"/>
              </w:rPr>
              <w:t>理和</w:t>
            </w:r>
            <w:r>
              <w:rPr>
                <w:rStyle w:val="7"/>
                <w:rFonts w:hint="default" w:ascii="Times New Roman" w:hAnsi="Times New Roman" w:eastAsia="仿宋"/>
                <w:snapToGrid w:val="0"/>
              </w:rPr>
              <w:t>监督工作……（三）市、县（市、区）环保、住建、财政部门各司其职，各负其责，业务部门负责项目申报、实施和本级的重点项目验收及绩效评价等项目管理和监督工作，财政部门负责专项资金拨付和监督管</w:t>
            </w:r>
            <w:r>
              <w:rPr>
                <w:rStyle w:val="8"/>
                <w:rFonts w:hint="eastAsia" w:eastAsia="仿宋"/>
                <w:snapToGrid w:val="0"/>
              </w:rPr>
              <w:t>理</w:t>
            </w:r>
            <w:r>
              <w:rPr>
                <w:rStyle w:val="7"/>
                <w:rFonts w:hint="default" w:ascii="Times New Roman" w:hAnsi="Times New Roman" w:eastAsia="仿宋"/>
                <w:snapToGrid w:val="0"/>
              </w:rPr>
              <w:t>。</w:t>
            </w:r>
          </w:p>
          <w:p w14:paraId="29E406EB">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监督检查和责任追究。自治区环境保护厅、住房城乡建设厅、财政厅、审计厅、监察厅以及其他有关部门，依据职能分工，对专项资金进行监督检查。各级环保、住建、财政部门要根据职责，负责抓好本辖区内专项资金的监督检查。各级财政、主管部门及其工作人员在节能减排资金分配、审核工作中，存在违反规定分配资金、向不符合条件的单位（或项目）分配资金、擅自超出规定的范围和标准分配或使用节能减排资金，以及其他滥用职权、玩忽职守、徇私舞弊等违法违纪行为的，按照《中华人民共和国预算法》《中华人民共和国公务员法》《中华人民共和国行政监察法》《财政违法行为处罚处分条例》等国家有关规定追究相应责任；涉嫌犯罪的，移送司法机关处理。获得专项资金的单位及其有关人员，经监督检查发现存在不纳入支持范围的情形，或其他弄虚作假骗取专项资金行为的，一律追回专项资金，并按照《预算法》《财政违法行为处罚处分条例》等有关规定进行处理、处罚；同时，将涉事单位列入自治区本级财政性资金管理使用领域信用负面清单，并将违法违规信息推送至自治区公共信用信息共享平台，供相关职能部门依法实</w:t>
            </w:r>
            <w:r>
              <w:rPr>
                <w:rStyle w:val="8"/>
                <w:rFonts w:hint="eastAsia" w:eastAsia="仿宋"/>
                <w:snapToGrid w:val="0"/>
              </w:rPr>
              <w:t>施联合惩戒。</w:t>
            </w:r>
          </w:p>
          <w:p w14:paraId="418D8BB5">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42BF7CC">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w:t>
            </w:r>
            <w:r>
              <w:rPr>
                <w:rStyle w:val="8"/>
                <w:rFonts w:hint="eastAsia" w:eastAsia="仿宋"/>
                <w:snapToGrid w:val="0"/>
              </w:rPr>
              <w:t>号</w:t>
            </w:r>
            <w:r>
              <w:rPr>
                <w:rStyle w:val="7"/>
                <w:rFonts w:hint="default" w:ascii="Times New Roman" w:hAnsi="Times New Roman" w:eastAsia="仿宋"/>
                <w:snapToGrid w:val="0"/>
              </w:rPr>
              <w:t>）第十三条：实行持证亮证执法制度。行政执法人员执行公务时，应当衣着整齐，出示行政执法证件，表明身份。国务院批准统一着装的，应按规定着装。行政执法人员持行政执法证件，在其职权范围内有权对相对人遵守有关法律、法规和规章的情况进行必要的检查，有权对违法行为进行制止、调查或者进行处理。行政执法人员不出示行政执法证件的，相对人有权拒绝其执法，并有权向行政执法人员所在单位、上级主管机关、行政执法人员所在单位同级人民政府法制工作机构举报。接到举报的机关必</w:t>
            </w:r>
            <w:r>
              <w:rPr>
                <w:rStyle w:val="8"/>
                <w:rFonts w:hint="eastAsia" w:eastAsia="仿宋"/>
                <w:snapToGrid w:val="0"/>
              </w:rPr>
              <w:t>须认真处理。</w:t>
            </w:r>
          </w:p>
          <w:p w14:paraId="2AD07285">
            <w:pPr>
              <w:adjustRightInd w:val="0"/>
              <w:snapToGrid w:val="0"/>
              <w:spacing w:line="256"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w:t>
            </w:r>
            <w:r>
              <w:rPr>
                <w:rStyle w:val="8"/>
                <w:rFonts w:hint="eastAsia" w:eastAsia="仿宋"/>
                <w:snapToGrid w:val="0"/>
              </w:rPr>
              <w:t>.同2-1。</w:t>
            </w:r>
          </w:p>
          <w:p w14:paraId="459ED7DA">
            <w:pPr>
              <w:adjustRightInd w:val="0"/>
              <w:snapToGrid w:val="0"/>
              <w:spacing w:line="256"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w:t>
            </w:r>
            <w:r>
              <w:rPr>
                <w:rStyle w:val="8"/>
                <w:rFonts w:hint="eastAsia" w:eastAsia="仿宋"/>
                <w:snapToGrid w:val="0"/>
              </w:rPr>
              <w:t>.同2-1。</w:t>
            </w:r>
          </w:p>
        </w:tc>
        <w:tc>
          <w:tcPr>
            <w:tcW w:w="1695" w:type="dxa"/>
            <w:vAlign w:val="center"/>
          </w:tcPr>
          <w:p w14:paraId="690C16B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7705D7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35699D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800BA57">
            <w:pPr>
              <w:adjustRightInd w:val="0"/>
              <w:snapToGrid w:val="0"/>
              <w:spacing w:line="299" w:lineRule="exact"/>
              <w:ind w:firstLine="400" w:firstLineChars="200"/>
              <w:rPr>
                <w:rFonts w:hint="eastAsia" w:ascii="微软雅黑" w:hAnsi="宋体" w:eastAsia="仿宋" w:cs="宋体"/>
                <w:kern w:val="0"/>
                <w:sz w:val="20"/>
                <w:szCs w:val="20"/>
                <w:lang w:eastAsia="zh-CN"/>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06B4ED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5B3235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87AEC7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F7E7333">
            <w:pPr>
              <w:adjustRightInd w:val="0"/>
              <w:snapToGrid w:val="0"/>
              <w:spacing w:line="300" w:lineRule="exact"/>
              <w:jc w:val="center"/>
              <w:rPr>
                <w:rFonts w:ascii="微软雅黑" w:hAnsi="宋体" w:eastAsia="微软雅黑" w:cs="宋体"/>
                <w:kern w:val="0"/>
                <w:sz w:val="20"/>
                <w:szCs w:val="20"/>
              </w:rPr>
            </w:pPr>
          </w:p>
        </w:tc>
      </w:tr>
      <w:tr w14:paraId="160DF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734F722">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267</w:t>
            </w:r>
          </w:p>
        </w:tc>
        <w:tc>
          <w:tcPr>
            <w:tcW w:w="308" w:type="dxa"/>
            <w:vAlign w:val="center"/>
          </w:tcPr>
          <w:p w14:paraId="0722E466">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1952E9C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物业专项检查</w:t>
            </w:r>
          </w:p>
        </w:tc>
        <w:tc>
          <w:tcPr>
            <w:tcW w:w="546" w:type="dxa"/>
            <w:vAlign w:val="center"/>
          </w:tcPr>
          <w:p w14:paraId="13072F5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772CB8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3CABC19">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35E2F456">
            <w:pPr>
              <w:adjustRightInd w:val="0"/>
              <w:snapToGrid w:val="0"/>
              <w:spacing w:line="299" w:lineRule="exact"/>
              <w:ind w:firstLine="400" w:firstLineChars="200"/>
              <w:rPr>
                <w:rFonts w:hint="eastAsia" w:ascii="宋体" w:hAnsi="宋体" w:eastAsia="仿宋"/>
                <w:snapToGrid w:val="0"/>
                <w:color w:val="000000"/>
                <w:sz w:val="20"/>
                <w:szCs w:val="20"/>
              </w:rPr>
            </w:pPr>
          </w:p>
          <w:p w14:paraId="3AB1DCA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1.【行政法规】《物业管</w:t>
            </w:r>
            <w:r>
              <w:rPr>
                <w:rStyle w:val="8"/>
                <w:rFonts w:hint="eastAsia" w:ascii="宋体" w:hAnsi="宋体" w:eastAsia="仿宋"/>
                <w:snapToGrid w:val="0"/>
              </w:rPr>
              <w:t>理条例》（</w:t>
            </w:r>
            <w:r>
              <w:rPr>
                <w:rStyle w:val="7"/>
                <w:rFonts w:hint="default" w:eastAsia="仿宋"/>
                <w:snapToGrid w:val="0"/>
              </w:rPr>
              <w:t>2003年国</w:t>
            </w:r>
            <w:r>
              <w:rPr>
                <w:rStyle w:val="8"/>
                <w:rFonts w:hint="eastAsia" w:ascii="宋体" w:hAnsi="宋体" w:eastAsia="仿宋"/>
                <w:snapToGrid w:val="0"/>
              </w:rPr>
              <w:t>务院令</w:t>
            </w:r>
            <w:r>
              <w:rPr>
                <w:rStyle w:val="7"/>
                <w:rFonts w:hint="default" w:eastAsia="仿宋"/>
                <w:snapToGrid w:val="0"/>
              </w:rPr>
              <w:t>第379</w:t>
            </w:r>
            <w:r>
              <w:rPr>
                <w:rStyle w:val="8"/>
                <w:rFonts w:hint="eastAsia" w:ascii="宋体" w:hAnsi="宋体" w:eastAsia="仿宋"/>
                <w:snapToGrid w:val="0"/>
              </w:rPr>
              <w:t>号公布，</w:t>
            </w:r>
            <w:r>
              <w:rPr>
                <w:rStyle w:val="7"/>
                <w:rFonts w:hint="default" w:eastAsia="仿宋"/>
                <w:snapToGrid w:val="0"/>
              </w:rPr>
              <w:t>2018年国</w:t>
            </w:r>
            <w:r>
              <w:rPr>
                <w:rStyle w:val="8"/>
                <w:rFonts w:hint="eastAsia" w:ascii="宋体" w:hAnsi="宋体" w:eastAsia="仿宋"/>
                <w:snapToGrid w:val="0"/>
              </w:rPr>
              <w:t>务院令第6</w:t>
            </w:r>
            <w:r>
              <w:rPr>
                <w:rStyle w:val="7"/>
                <w:rFonts w:hint="default" w:eastAsia="仿宋"/>
                <w:snapToGrid w:val="0"/>
              </w:rPr>
              <w:t>9</w:t>
            </w:r>
            <w:r>
              <w:rPr>
                <w:rStyle w:val="8"/>
                <w:rFonts w:hint="eastAsia" w:ascii="宋体" w:hAnsi="宋体" w:eastAsia="仿宋"/>
                <w:snapToGrid w:val="0"/>
              </w:rPr>
              <w:t>8</w:t>
            </w:r>
            <w:r>
              <w:rPr>
                <w:rStyle w:val="7"/>
                <w:rFonts w:hint="default" w:eastAsia="仿宋"/>
                <w:snapToGrid w:val="0"/>
              </w:rPr>
              <w:t>号修订）第五</w:t>
            </w:r>
            <w:r>
              <w:rPr>
                <w:rStyle w:val="8"/>
                <w:rFonts w:hint="eastAsia" w:ascii="宋体" w:hAnsi="宋体" w:eastAsia="仿宋"/>
                <w:snapToGrid w:val="0"/>
              </w:rPr>
              <w:t>条</w:t>
            </w:r>
            <w:r>
              <w:rPr>
                <w:rStyle w:val="7"/>
                <w:rFonts w:hint="default" w:eastAsia="仿宋"/>
                <w:snapToGrid w:val="0"/>
              </w:rPr>
              <w:t>第二款：县级以上地方人民政府房地产行政主管部门负责本行政区域内物业管理活动的监督管</w:t>
            </w:r>
            <w:r>
              <w:rPr>
                <w:rStyle w:val="8"/>
                <w:rFonts w:hint="eastAsia" w:ascii="宋体" w:hAnsi="宋体" w:eastAsia="仿宋"/>
                <w:snapToGrid w:val="0"/>
              </w:rPr>
              <w:t>理工作。</w:t>
            </w:r>
          </w:p>
          <w:p w14:paraId="649A722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2.【部门规章】《住宅专项维修资金管理</w:t>
            </w:r>
            <w:r>
              <w:rPr>
                <w:rStyle w:val="8"/>
                <w:rFonts w:hint="eastAsia" w:ascii="宋体" w:hAnsi="宋体" w:eastAsia="仿宋"/>
                <w:snapToGrid w:val="0"/>
              </w:rPr>
              <w:t>办法》（</w:t>
            </w:r>
            <w:r>
              <w:rPr>
                <w:rStyle w:val="7"/>
                <w:rFonts w:hint="default" w:eastAsia="仿宋"/>
                <w:snapToGrid w:val="0"/>
              </w:rPr>
              <w:t>2007年建设部、</w:t>
            </w:r>
            <w:r>
              <w:rPr>
                <w:rStyle w:val="8"/>
                <w:rFonts w:hint="eastAsia" w:ascii="宋体" w:hAnsi="宋体" w:eastAsia="仿宋"/>
                <w:snapToGrid w:val="0"/>
              </w:rPr>
              <w:t>财政部第1</w:t>
            </w:r>
            <w:r>
              <w:rPr>
                <w:rStyle w:val="7"/>
                <w:rFonts w:hint="default" w:eastAsia="仿宋"/>
                <w:snapToGrid w:val="0"/>
              </w:rPr>
              <w:t>65号</w:t>
            </w:r>
            <w:r>
              <w:rPr>
                <w:rStyle w:val="8"/>
                <w:rFonts w:hint="eastAsia" w:ascii="宋体" w:hAnsi="宋体" w:eastAsia="仿宋"/>
                <w:snapToGrid w:val="0"/>
              </w:rPr>
              <w:t>公布，自</w:t>
            </w:r>
            <w:r>
              <w:rPr>
                <w:rStyle w:val="7"/>
                <w:rFonts w:hint="default" w:eastAsia="仿宋"/>
                <w:snapToGrid w:val="0"/>
              </w:rPr>
              <w:t>2008</w:t>
            </w:r>
            <w:r>
              <w:rPr>
                <w:rStyle w:val="8"/>
                <w:rFonts w:hint="eastAsia" w:ascii="宋体" w:hAnsi="宋体" w:eastAsia="仿宋"/>
                <w:snapToGrid w:val="0"/>
              </w:rPr>
              <w:t>年</w:t>
            </w:r>
            <w:r>
              <w:rPr>
                <w:rStyle w:val="7"/>
                <w:rFonts w:hint="default" w:eastAsia="仿宋"/>
                <w:snapToGrid w:val="0"/>
              </w:rPr>
              <w:t>起施行）第五</w:t>
            </w:r>
            <w:r>
              <w:rPr>
                <w:rStyle w:val="8"/>
                <w:rFonts w:hint="eastAsia" w:ascii="宋体" w:hAnsi="宋体" w:eastAsia="仿宋"/>
                <w:snapToGrid w:val="0"/>
              </w:rPr>
              <w:t>条</w:t>
            </w:r>
            <w:r>
              <w:rPr>
                <w:rStyle w:val="7"/>
                <w:rFonts w:hint="default" w:eastAsia="仿宋"/>
                <w:snapToGrid w:val="0"/>
              </w:rPr>
              <w:t>第二款：县级以上地方人民政府建设（房地产）主管部门会同同级财政部门负责本行政区域内住宅专项维修资金的指导和监</w:t>
            </w:r>
            <w:r>
              <w:rPr>
                <w:rStyle w:val="8"/>
                <w:rFonts w:hint="eastAsia" w:ascii="宋体" w:hAnsi="宋体" w:eastAsia="仿宋"/>
                <w:snapToGrid w:val="0"/>
              </w:rPr>
              <w:t>督工作。</w:t>
            </w:r>
          </w:p>
          <w:p w14:paraId="1D4E01EF">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3.【地方性法规】《广西壮族自治区物业管理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届第33号）修订）第六条：县级以上人民政府住房城乡建设主管部门负责本行政区域内物业管理活动的监督</w:t>
            </w:r>
            <w:r>
              <w:rPr>
                <w:rStyle w:val="8"/>
                <w:rFonts w:hint="eastAsia" w:ascii="宋体" w:hAnsi="宋体" w:eastAsia="仿宋"/>
                <w:snapToGrid w:val="0"/>
              </w:rPr>
              <w:t>管理</w:t>
            </w:r>
            <w:r>
              <w:rPr>
                <w:rStyle w:val="7"/>
                <w:rFonts w:hint="default" w:eastAsia="仿宋"/>
                <w:snapToGrid w:val="0"/>
              </w:rPr>
              <w:t>工作，指导和监督街道办事处、乡镇人民政府实施与物业管理相关的行政管理工作。</w:t>
            </w:r>
          </w:p>
        </w:tc>
        <w:tc>
          <w:tcPr>
            <w:tcW w:w="2615" w:type="dxa"/>
            <w:vAlign w:val="center"/>
          </w:tcPr>
          <w:p w14:paraId="718C584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1.告知责任：制定检查方案并下发通知，告知检查目的、时间、内容、组织安排、相关要求等；督导各县（区、市）住房城乡建设行政管理部门按照通知要求认真做</w:t>
            </w:r>
            <w:r>
              <w:rPr>
                <w:rStyle w:val="8"/>
                <w:rFonts w:hint="eastAsia" w:ascii="宋体" w:hAnsi="宋体" w:eastAsia="仿宋"/>
                <w:snapToGrid w:val="0"/>
              </w:rPr>
              <w:t>好自查工作。</w:t>
            </w:r>
          </w:p>
          <w:p w14:paraId="24E47BD9">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2.检查责任：根据检查方案，组织专家组，依据相关的法律法规规章文件及规范性文件要求，通过检查资料、现场抽查等方式开展督查检查（检查时，执法</w:t>
            </w:r>
            <w:r>
              <w:rPr>
                <w:rStyle w:val="8"/>
                <w:rFonts w:hint="eastAsia" w:ascii="宋体" w:hAnsi="宋体" w:eastAsia="仿宋"/>
                <w:snapToGrid w:val="0"/>
              </w:rPr>
              <w:t>人</w:t>
            </w:r>
            <w:r>
              <w:rPr>
                <w:rStyle w:val="7"/>
                <w:rFonts w:hint="default" w:eastAsia="仿宋"/>
                <w:snapToGrid w:val="0"/>
              </w:rPr>
              <w:t>员不得少于2人，并应当出示行政</w:t>
            </w:r>
            <w:r>
              <w:rPr>
                <w:rStyle w:val="8"/>
                <w:rFonts w:hint="eastAsia" w:ascii="宋体" w:hAnsi="宋体" w:eastAsia="仿宋"/>
                <w:snapToGrid w:val="0"/>
              </w:rPr>
              <w:t>执法证件）。</w:t>
            </w:r>
          </w:p>
          <w:p w14:paraId="42B3B790">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处理责任：对检查中发现的问题，提出整改措施，制作下发整改通知书或执法建议书，被检查的单位和个人对检查结果有异议的，可向承检单位提出书面意见，否则视为承认检查结果。承检单位收到被检查单位和个人的书面意见后，应当作出书面答复，并抄报下达受检项目所在地住房城乡建设行政管理部门，</w:t>
            </w:r>
            <w:r>
              <w:rPr>
                <w:rStyle w:val="8"/>
                <w:rFonts w:hint="eastAsia" w:ascii="宋体" w:hAnsi="宋体" w:eastAsia="仿宋"/>
                <w:snapToGrid w:val="0"/>
              </w:rPr>
              <w:t>必</w:t>
            </w:r>
            <w:r>
              <w:rPr>
                <w:rStyle w:val="7"/>
                <w:rFonts w:hint="default" w:eastAsia="仿宋"/>
                <w:snapToGrid w:val="0"/>
              </w:rPr>
              <w:t>要时</w:t>
            </w:r>
            <w:r>
              <w:rPr>
                <w:rStyle w:val="8"/>
                <w:rFonts w:hint="eastAsia" w:ascii="宋体" w:hAnsi="宋体" w:eastAsia="仿宋"/>
                <w:snapToGrid w:val="0"/>
              </w:rPr>
              <w:t>应复检1次。</w:t>
            </w:r>
          </w:p>
          <w:p w14:paraId="6D211DB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监管责任：对检查中发现的问题、检查组提出的整改措施进行跟踪督导；对违反有关法律法规及技术标准强制性规定的住建部和自治区住房城乡建设厅下发执法告知书的工程项目进行跟踪监督；建立督查检查档案，加强对民用建筑节能材料的监</w:t>
            </w:r>
            <w:r>
              <w:rPr>
                <w:rStyle w:val="8"/>
                <w:rFonts w:hint="eastAsia" w:ascii="宋体" w:hAnsi="宋体" w:eastAsia="仿宋"/>
                <w:snapToGrid w:val="0"/>
              </w:rPr>
              <w:t>督检查力度。</w:t>
            </w:r>
          </w:p>
          <w:p w14:paraId="6DF00CA2">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5.其他法律法规规章文件规定应</w:t>
            </w:r>
            <w:r>
              <w:rPr>
                <w:rStyle w:val="8"/>
                <w:rFonts w:hint="eastAsia" w:ascii="宋体" w:hAnsi="宋体" w:eastAsia="仿宋"/>
                <w:snapToGrid w:val="0"/>
              </w:rPr>
              <w:t>履行的责任。</w:t>
            </w:r>
            <w:r>
              <w:rPr>
                <w:rStyle w:val="7"/>
                <w:rFonts w:hint="eastAsia"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6F83AC1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1.【地方政府规章】《广西壮族自治区行政执法</w:t>
            </w:r>
            <w:r>
              <w:rPr>
                <w:rStyle w:val="8"/>
                <w:rFonts w:hint="eastAsia" w:ascii="宋体" w:hAnsi="宋体" w:eastAsia="仿宋"/>
                <w:snapToGrid w:val="0"/>
              </w:rPr>
              <w:t>程序规定</w:t>
            </w:r>
            <w:r>
              <w:rPr>
                <w:rStyle w:val="7"/>
                <w:rFonts w:hint="default" w:eastAsia="仿宋"/>
                <w:snapToGrid w:val="0"/>
              </w:rPr>
              <w:t>》（1997年广西壮族自治区</w:t>
            </w:r>
            <w:r>
              <w:rPr>
                <w:rStyle w:val="8"/>
                <w:rFonts w:hint="eastAsia" w:ascii="宋体" w:hAnsi="宋体" w:eastAsia="仿宋"/>
                <w:snapToGrid w:val="0"/>
              </w:rPr>
              <w:t>人民</w:t>
            </w:r>
            <w:r>
              <w:rPr>
                <w:rStyle w:val="7"/>
                <w:rFonts w:hint="default" w:eastAsia="仿宋"/>
                <w:snapToGrid w:val="0"/>
              </w:rPr>
              <w:t>政府令第13</w:t>
            </w:r>
            <w:r>
              <w:rPr>
                <w:rStyle w:val="8"/>
                <w:rFonts w:hint="eastAsia" w:ascii="宋体" w:hAnsi="宋体" w:eastAsia="仿宋"/>
                <w:snapToGrid w:val="0"/>
              </w:rPr>
              <w:t>号</w:t>
            </w:r>
            <w:r>
              <w:rPr>
                <w:rStyle w:val="7"/>
                <w:rFonts w:hint="default" w:eastAsia="仿宋"/>
                <w:snapToGrid w:val="0"/>
              </w:rPr>
              <w:t>）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技术秘密等，依法应当保密的，不得擅自公开或者泄露；（六）检查中需对物品进行常规性抽样检测时，应按照常规抽检规定的数量和频次进行。依法需要进行临时性抽样检测的，应出具抽样检测通知书，抽样样品数量应以合理为限。抽样检测后，应将抽检结果书面通知相对人，被抽检后的物品仍有使用价值，应</w:t>
            </w:r>
            <w:r>
              <w:rPr>
                <w:rStyle w:val="8"/>
                <w:rFonts w:hint="eastAsia" w:ascii="宋体" w:hAnsi="宋体" w:eastAsia="仿宋"/>
                <w:snapToGrid w:val="0"/>
              </w:rPr>
              <w:t>退回相对人。</w:t>
            </w:r>
          </w:p>
          <w:p w14:paraId="504135B1">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2—1.【部门规章】《建设领域推广应用新技术</w:t>
            </w:r>
            <w:r>
              <w:rPr>
                <w:rStyle w:val="8"/>
                <w:rFonts w:hint="eastAsia" w:ascii="宋体" w:hAnsi="宋体" w:eastAsia="仿宋"/>
                <w:snapToGrid w:val="0"/>
              </w:rPr>
              <w:t>管理规定</w:t>
            </w:r>
            <w:r>
              <w:rPr>
                <w:rStyle w:val="7"/>
                <w:rFonts w:hint="default" w:eastAsia="仿宋"/>
                <w:snapToGrid w:val="0"/>
              </w:rPr>
              <w:t>》（2001</w:t>
            </w:r>
            <w:r>
              <w:rPr>
                <w:rStyle w:val="8"/>
                <w:rFonts w:hint="eastAsia" w:ascii="宋体" w:hAnsi="宋体" w:eastAsia="仿宋"/>
                <w:snapToGrid w:val="0"/>
              </w:rPr>
              <w:t>年建设</w:t>
            </w:r>
            <w:r>
              <w:rPr>
                <w:rStyle w:val="7"/>
                <w:rFonts w:hint="default" w:eastAsia="仿宋"/>
                <w:snapToGrid w:val="0"/>
              </w:rPr>
              <w:t>部令第109</w:t>
            </w:r>
            <w:r>
              <w:rPr>
                <w:rStyle w:val="8"/>
                <w:rFonts w:hint="eastAsia" w:ascii="宋体" w:hAnsi="宋体" w:eastAsia="仿宋"/>
                <w:snapToGrid w:val="0"/>
              </w:rPr>
              <w:t>号</w:t>
            </w:r>
            <w:r>
              <w:rPr>
                <w:rStyle w:val="7"/>
                <w:rFonts w:hint="default" w:eastAsia="仿宋"/>
                <w:snapToGrid w:val="0"/>
              </w:rPr>
              <w:t>）第十四条：县级以上人民政府建设行政主管部门，应当确定相应的机构和人员，负责新技术的推广应用、限制和禁止使用落后技术工</w:t>
            </w:r>
            <w:r>
              <w:rPr>
                <w:rStyle w:val="8"/>
                <w:rFonts w:hint="eastAsia" w:ascii="宋体" w:hAnsi="宋体" w:eastAsia="仿宋"/>
                <w:snapToGrid w:val="0"/>
              </w:rPr>
              <w:t>作</w:t>
            </w:r>
            <w:r>
              <w:rPr>
                <w:rStyle w:val="7"/>
                <w:rFonts w:hint="default" w:eastAsia="仿宋"/>
                <w:snapToGrid w:val="0"/>
              </w:rPr>
              <w:t>。第十九条：县级以上人民政府建设行政主管部门应当加强对有关单位执行《技术公告》的监督管理，对明令限制或者禁止使用的内容，应当采取有效措施限制或</w:t>
            </w:r>
            <w:r>
              <w:rPr>
                <w:rStyle w:val="8"/>
                <w:rFonts w:hint="eastAsia" w:ascii="宋体" w:hAnsi="宋体" w:eastAsia="仿宋"/>
                <w:snapToGrid w:val="0"/>
              </w:rPr>
              <w:t>者禁止使用。</w:t>
            </w:r>
          </w:p>
          <w:p w14:paraId="52CD832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2—2.【规范性文件】《广西壮族自治区建设领域推广应用新成果管理规定实施细则》</w:t>
            </w:r>
            <w:r>
              <w:rPr>
                <w:rStyle w:val="8"/>
                <w:rFonts w:hint="eastAsia" w:ascii="宋体" w:hAnsi="宋体" w:eastAsia="仿宋"/>
                <w:snapToGrid w:val="0"/>
              </w:rPr>
              <w:t>（桂建科</w:t>
            </w:r>
            <w:r>
              <w:rPr>
                <w:rStyle w:val="7"/>
                <w:rFonts w:hint="default" w:eastAsia="仿宋"/>
                <w:snapToGrid w:val="0"/>
              </w:rPr>
              <w:t>字</w:t>
            </w:r>
            <w:r>
              <w:rPr>
                <w:rStyle w:val="8"/>
                <w:rFonts w:hint="eastAsia" w:ascii="宋体" w:hAnsi="宋体" w:eastAsia="仿宋"/>
                <w:snapToGrid w:val="0"/>
              </w:rPr>
              <w:t>〔</w:t>
            </w:r>
            <w:r>
              <w:rPr>
                <w:rStyle w:val="7"/>
                <w:rFonts w:hint="default" w:eastAsia="仿宋"/>
                <w:snapToGrid w:val="0"/>
              </w:rPr>
              <w:t>2005〕</w:t>
            </w:r>
            <w:r>
              <w:rPr>
                <w:rStyle w:val="8"/>
                <w:rFonts w:hint="eastAsia" w:ascii="宋体" w:hAnsi="宋体" w:eastAsia="仿宋"/>
                <w:snapToGrid w:val="0"/>
              </w:rPr>
              <w:t>3</w:t>
            </w:r>
            <w:r>
              <w:rPr>
                <w:rStyle w:val="7"/>
                <w:rFonts w:hint="default" w:eastAsia="仿宋"/>
                <w:snapToGrid w:val="0"/>
              </w:rPr>
              <w:t>号）第八条：各市建设行政主管部门的职责是：（一）贯彻执行国家和自治区有关推广应用新成果和限用、禁用落后技术的法律、法规、规章和政策规定；（二）制定本市区域内建设领域推广应用新成果和限制、禁止使用落后技术的具体措施，并监督执行；（三）受理本市行政区域内建设科技新成果和示范项目的申报。对符合条件的，备案后报自治区建设行政主管部门；（四）指导和协助自治区示范工程项目的组织、实施，并进行管理和监督；对列入《广西新成果推广目录》和获得《广西新成果推荐证书》的科技成果的应用进行监督管理。县及县级市建设行政主管部门的职责由上级建设行政主</w:t>
            </w:r>
            <w:r>
              <w:rPr>
                <w:rStyle w:val="8"/>
                <w:rFonts w:hint="eastAsia" w:ascii="宋体" w:hAnsi="宋体" w:eastAsia="仿宋"/>
                <w:snapToGrid w:val="0"/>
              </w:rPr>
              <w:t>管部门确定。</w:t>
            </w:r>
          </w:p>
          <w:p w14:paraId="39645BE4">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2—3.【法律】《中华人民共和国行政处罚法</w:t>
            </w:r>
            <w:r>
              <w:rPr>
                <w:rStyle w:val="8"/>
                <w:rFonts w:hint="eastAsia" w:ascii="宋体" w:hAnsi="宋体" w:eastAsia="仿宋"/>
                <w:snapToGrid w:val="0"/>
              </w:rPr>
              <w:t>》</w:t>
            </w:r>
            <w:r>
              <w:rPr>
                <w:rStyle w:val="7"/>
                <w:rFonts w:hint="default"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ascii="宋体" w:hAnsi="宋体" w:eastAsia="仿宋"/>
                <w:snapToGrid w:val="0"/>
              </w:rPr>
              <w:t>，应当回避。</w:t>
            </w:r>
          </w:p>
          <w:p w14:paraId="6A8560E3">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2—3.【地方政府规章】《广西壮族自治区行政执法</w:t>
            </w:r>
            <w:r>
              <w:rPr>
                <w:rStyle w:val="8"/>
                <w:rFonts w:hint="eastAsia" w:ascii="宋体" w:hAnsi="宋体" w:eastAsia="仿宋"/>
                <w:snapToGrid w:val="0"/>
              </w:rPr>
              <w:t>程序规定</w:t>
            </w:r>
            <w:r>
              <w:rPr>
                <w:rStyle w:val="7"/>
                <w:rFonts w:hint="default" w:eastAsia="仿宋"/>
                <w:snapToGrid w:val="0"/>
              </w:rPr>
              <w:t>》（1997年广西壮族自治区</w:t>
            </w:r>
            <w:r>
              <w:rPr>
                <w:rStyle w:val="8"/>
                <w:rFonts w:hint="eastAsia" w:ascii="宋体" w:hAnsi="宋体" w:eastAsia="仿宋"/>
                <w:snapToGrid w:val="0"/>
              </w:rPr>
              <w:t>人民</w:t>
            </w:r>
            <w:r>
              <w:rPr>
                <w:rStyle w:val="7"/>
                <w:rFonts w:hint="default" w:eastAsia="仿宋"/>
                <w:snapToGrid w:val="0"/>
              </w:rPr>
              <w:t>政府令第13</w:t>
            </w:r>
            <w:r>
              <w:rPr>
                <w:rStyle w:val="8"/>
                <w:rFonts w:hint="eastAsia" w:ascii="宋体" w:hAnsi="宋体" w:eastAsia="仿宋"/>
                <w:snapToGrid w:val="0"/>
              </w:rPr>
              <w:t>号</w:t>
            </w:r>
            <w:r>
              <w:rPr>
                <w:rStyle w:val="7"/>
                <w:rFonts w:hint="default" w:eastAsia="仿宋"/>
                <w:snapToGrid w:val="0"/>
              </w:rPr>
              <w:t>）第十三条：实行持证亮证执法制度。行政执法人员执行公务时，应当衣着整齐，出示行政执法证件，表明身份。国务院批准统一着装的，应按规定着装。行政执法人员持行政执法证件，在其职权范围内有权对相对人遵守有关法律、法规和规章的情况进行必要的检查，有权对违法行为进行制止、调查或者进行处理。行政执法人员不出示行政执法证件的，相对人有权拒绝其执法，并有权向行政执法人员所在单位、上级主管机关、行政执法人员所在单位同级人民政府法制工作机构举报。接到举报的机关必</w:t>
            </w:r>
            <w:r>
              <w:rPr>
                <w:rStyle w:val="8"/>
                <w:rFonts w:hint="eastAsia" w:ascii="宋体" w:hAnsi="宋体" w:eastAsia="仿宋"/>
                <w:snapToGrid w:val="0"/>
              </w:rPr>
              <w:t>须认真处理。</w:t>
            </w:r>
          </w:p>
          <w:p w14:paraId="66BDB52E">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w:t>
            </w:r>
            <w:r>
              <w:rPr>
                <w:rStyle w:val="8"/>
                <w:rFonts w:hint="eastAsia" w:ascii="宋体" w:hAnsi="宋体" w:eastAsia="仿宋"/>
                <w:snapToGrid w:val="0"/>
              </w:rPr>
              <w:t>.同2-1。</w:t>
            </w:r>
          </w:p>
          <w:p w14:paraId="3A968158">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4</w:t>
            </w:r>
            <w:r>
              <w:rPr>
                <w:rStyle w:val="8"/>
                <w:rFonts w:hint="eastAsia" w:ascii="宋体" w:hAnsi="宋体" w:eastAsia="仿宋"/>
                <w:snapToGrid w:val="0"/>
              </w:rPr>
              <w:t>.同2-1。</w:t>
            </w:r>
          </w:p>
        </w:tc>
        <w:tc>
          <w:tcPr>
            <w:tcW w:w="1695" w:type="dxa"/>
            <w:vAlign w:val="center"/>
          </w:tcPr>
          <w:p w14:paraId="1434BAF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960F90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1A817E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C634092">
            <w:pPr>
              <w:adjustRightInd w:val="0"/>
              <w:snapToGrid w:val="0"/>
              <w:spacing w:line="299" w:lineRule="exact"/>
              <w:ind w:firstLine="400" w:firstLineChars="200"/>
              <w:rPr>
                <w:rFonts w:hint="eastAsia" w:ascii="微软雅黑" w:hAnsi="宋体" w:eastAsia="仿宋" w:cs="宋体"/>
                <w:kern w:val="0"/>
                <w:sz w:val="20"/>
                <w:szCs w:val="20"/>
                <w:lang w:eastAsia="zh-CN"/>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629641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854927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DC7934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8CDDBB3">
            <w:pPr>
              <w:adjustRightInd w:val="0"/>
              <w:snapToGrid w:val="0"/>
              <w:spacing w:line="300" w:lineRule="exact"/>
              <w:jc w:val="center"/>
              <w:rPr>
                <w:rFonts w:ascii="微软雅黑" w:hAnsi="宋体" w:eastAsia="微软雅黑" w:cs="宋体"/>
                <w:kern w:val="0"/>
                <w:sz w:val="20"/>
                <w:szCs w:val="20"/>
              </w:rPr>
            </w:pPr>
          </w:p>
        </w:tc>
      </w:tr>
      <w:tr w14:paraId="662E9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1FC520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268</w:t>
            </w:r>
          </w:p>
        </w:tc>
        <w:tc>
          <w:tcPr>
            <w:tcW w:w="308" w:type="dxa"/>
            <w:vAlign w:val="center"/>
          </w:tcPr>
          <w:p w14:paraId="399DF7B9">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4CAEDD2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房地产市场专项检查</w:t>
            </w:r>
          </w:p>
        </w:tc>
        <w:tc>
          <w:tcPr>
            <w:tcW w:w="546" w:type="dxa"/>
            <w:vAlign w:val="center"/>
          </w:tcPr>
          <w:p w14:paraId="140CE8F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795907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EC42713">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6F49F53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1.【行政法规】《城市房地产开发经营管理</w:t>
            </w:r>
            <w:r>
              <w:rPr>
                <w:rStyle w:val="8"/>
                <w:rFonts w:hint="eastAsia" w:ascii="宋体" w:hAnsi="宋体" w:eastAsia="仿宋"/>
                <w:snapToGrid w:val="0"/>
              </w:rPr>
              <w:t>条例》（</w:t>
            </w:r>
            <w:r>
              <w:rPr>
                <w:rStyle w:val="7"/>
                <w:rFonts w:hint="default" w:eastAsia="仿宋"/>
                <w:snapToGrid w:val="0"/>
              </w:rPr>
              <w:t>1998年国</w:t>
            </w:r>
            <w:r>
              <w:rPr>
                <w:rStyle w:val="8"/>
                <w:rFonts w:hint="eastAsia" w:ascii="宋体" w:hAnsi="宋体" w:eastAsia="仿宋"/>
                <w:snapToGrid w:val="0"/>
              </w:rPr>
              <w:t>务院令</w:t>
            </w:r>
            <w:r>
              <w:rPr>
                <w:rStyle w:val="7"/>
                <w:rFonts w:hint="default" w:eastAsia="仿宋"/>
                <w:snapToGrid w:val="0"/>
              </w:rPr>
              <w:t>第248号发</w:t>
            </w:r>
            <w:r>
              <w:rPr>
                <w:rStyle w:val="8"/>
                <w:rFonts w:hint="eastAsia" w:ascii="宋体" w:hAnsi="宋体" w:eastAsia="仿宋"/>
                <w:snapToGrid w:val="0"/>
              </w:rPr>
              <w:t>布，</w:t>
            </w:r>
            <w:r>
              <w:rPr>
                <w:rStyle w:val="7"/>
                <w:rFonts w:hint="default" w:eastAsia="仿宋"/>
                <w:snapToGrid w:val="0"/>
              </w:rPr>
              <w:t>2020年国</w:t>
            </w:r>
            <w:r>
              <w:rPr>
                <w:rStyle w:val="8"/>
                <w:rFonts w:hint="eastAsia" w:ascii="宋体" w:hAnsi="宋体" w:eastAsia="仿宋"/>
                <w:snapToGrid w:val="0"/>
              </w:rPr>
              <w:t>务院令第72</w:t>
            </w:r>
            <w:r>
              <w:rPr>
                <w:rStyle w:val="7"/>
                <w:rFonts w:hint="default" w:eastAsia="仿宋"/>
                <w:snapToGrid w:val="0"/>
              </w:rPr>
              <w:t>6号修订</w:t>
            </w:r>
            <w:r>
              <w:rPr>
                <w:rStyle w:val="8"/>
                <w:rFonts w:hint="eastAsia" w:ascii="宋体" w:hAnsi="宋体" w:eastAsia="仿宋"/>
                <w:snapToGrid w:val="0"/>
              </w:rPr>
              <w:t>）</w:t>
            </w:r>
            <w:r>
              <w:rPr>
                <w:rStyle w:val="7"/>
                <w:rFonts w:hint="default" w:eastAsia="仿宋"/>
                <w:snapToGrid w:val="0"/>
              </w:rPr>
              <w:t>第四条：县级以上地方人民政府房地产开发主管部门负责本行政区域内房地产开发经营活动的监督管</w:t>
            </w:r>
            <w:r>
              <w:rPr>
                <w:rStyle w:val="8"/>
                <w:rFonts w:hint="eastAsia" w:ascii="宋体" w:hAnsi="宋体" w:eastAsia="仿宋"/>
                <w:snapToGrid w:val="0"/>
              </w:rPr>
              <w:t>理工作。</w:t>
            </w:r>
          </w:p>
          <w:p w14:paraId="2F8E44EB">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2.【部门规章】《房地产开发企业资质管理</w:t>
            </w:r>
            <w:r>
              <w:rPr>
                <w:rStyle w:val="8"/>
                <w:rFonts w:hint="eastAsia" w:ascii="宋体" w:hAnsi="宋体" w:eastAsia="仿宋"/>
                <w:snapToGrid w:val="0"/>
              </w:rPr>
              <w:t>规定》（</w:t>
            </w:r>
            <w:r>
              <w:rPr>
                <w:rStyle w:val="7"/>
                <w:rFonts w:hint="default" w:eastAsia="仿宋"/>
                <w:snapToGrid w:val="0"/>
              </w:rPr>
              <w:t>2000年建</w:t>
            </w:r>
            <w:r>
              <w:rPr>
                <w:rStyle w:val="8"/>
                <w:rFonts w:hint="eastAsia" w:ascii="宋体" w:hAnsi="宋体" w:eastAsia="仿宋"/>
                <w:snapToGrid w:val="0"/>
              </w:rPr>
              <w:t>设部</w:t>
            </w:r>
            <w:r>
              <w:rPr>
                <w:rStyle w:val="7"/>
                <w:rFonts w:hint="default" w:eastAsia="仿宋"/>
                <w:snapToGrid w:val="0"/>
              </w:rPr>
              <w:t>令第77</w:t>
            </w:r>
            <w:r>
              <w:rPr>
                <w:rStyle w:val="8"/>
                <w:rFonts w:hint="eastAsia" w:ascii="宋体" w:hAnsi="宋体" w:eastAsia="仿宋"/>
                <w:snapToGrid w:val="0"/>
              </w:rPr>
              <w:t>号发布，</w:t>
            </w:r>
            <w:r>
              <w:rPr>
                <w:rStyle w:val="7"/>
                <w:rFonts w:hint="default" w:eastAsia="仿宋"/>
                <w:snapToGrid w:val="0"/>
              </w:rPr>
              <w:t>2015</w:t>
            </w:r>
            <w:r>
              <w:rPr>
                <w:rStyle w:val="8"/>
                <w:rFonts w:hint="eastAsia" w:ascii="宋体" w:hAnsi="宋体" w:eastAsia="仿宋"/>
                <w:snapToGrid w:val="0"/>
              </w:rPr>
              <w:t>年</w:t>
            </w:r>
            <w:r>
              <w:rPr>
                <w:rStyle w:val="7"/>
                <w:rFonts w:hint="default" w:eastAsia="仿宋"/>
                <w:snapToGrid w:val="0"/>
              </w:rPr>
              <w:t>修改）</w:t>
            </w:r>
            <w:r>
              <w:rPr>
                <w:rStyle w:val="8"/>
                <w:rFonts w:hint="eastAsia" w:ascii="宋体" w:hAnsi="宋体" w:eastAsia="仿宋"/>
                <w:snapToGrid w:val="0"/>
              </w:rPr>
              <w:t xml:space="preserve"> </w:t>
            </w:r>
            <w:r>
              <w:rPr>
                <w:rStyle w:val="7"/>
                <w:rFonts w:hint="default" w:eastAsia="仿宋"/>
                <w:snapToGrid w:val="0"/>
              </w:rPr>
              <w:t>第四条：县级以上地方人民政府房地产开发主管部门负责本行政区域内房地产开发企业的资质管</w:t>
            </w:r>
            <w:r>
              <w:rPr>
                <w:rStyle w:val="8"/>
                <w:rFonts w:hint="eastAsia" w:ascii="宋体" w:hAnsi="宋体" w:eastAsia="仿宋"/>
                <w:snapToGrid w:val="0"/>
              </w:rPr>
              <w:t>理工作。</w:t>
            </w:r>
          </w:p>
        </w:tc>
        <w:tc>
          <w:tcPr>
            <w:tcW w:w="2615" w:type="dxa"/>
            <w:vAlign w:val="center"/>
          </w:tcPr>
          <w:p w14:paraId="6C6200A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1.选案阶段责任：根据举报或上级安排以及日常管理中发现的问题确</w:t>
            </w:r>
            <w:r>
              <w:rPr>
                <w:rStyle w:val="8"/>
                <w:rFonts w:hint="eastAsia" w:ascii="宋体" w:hAnsi="宋体" w:eastAsia="仿宋"/>
                <w:snapToGrid w:val="0"/>
              </w:rPr>
              <w:t>定进行检查。</w:t>
            </w:r>
          </w:p>
          <w:p w14:paraId="432FC18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ascii="宋体" w:hAnsi="宋体" w:eastAsia="仿宋"/>
                <w:snapToGrid w:val="0"/>
              </w:rPr>
              <w:t>守有关秘密。</w:t>
            </w:r>
          </w:p>
          <w:p w14:paraId="07B8032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3.审查环节责任：对违法事实、证据资料、调查程序、法律适用、当事人陈述理由等进行审查，提出初</w:t>
            </w:r>
            <w:r>
              <w:rPr>
                <w:rStyle w:val="8"/>
                <w:rFonts w:hint="eastAsia" w:ascii="宋体" w:hAnsi="宋体" w:eastAsia="仿宋"/>
                <w:snapToGrid w:val="0"/>
              </w:rPr>
              <w:t>步处理意见。</w:t>
            </w:r>
          </w:p>
          <w:p w14:paraId="08F9663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4.告知环节责任：对违法事实、处理依据、处理意见告知，听取当事</w:t>
            </w:r>
            <w:r>
              <w:rPr>
                <w:rStyle w:val="8"/>
                <w:rFonts w:hint="eastAsia" w:ascii="宋体" w:hAnsi="宋体" w:eastAsia="仿宋"/>
                <w:snapToGrid w:val="0"/>
              </w:rPr>
              <w:t>人陈述申辩。</w:t>
            </w:r>
          </w:p>
          <w:p w14:paraId="7AD29742">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5.决定环节责任：根据违法事实以及当事人陈述意见作出处理决定，重大案件应组织集体审议。</w:t>
            </w:r>
            <w:r>
              <w:rPr>
                <w:rStyle w:val="7"/>
                <w:rFonts w:hint="eastAsia"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077A7990">
            <w:pPr>
              <w:adjustRightInd w:val="0"/>
              <w:snapToGrid w:val="0"/>
              <w:spacing w:line="280" w:lineRule="exact"/>
              <w:ind w:firstLine="400" w:firstLineChars="200"/>
              <w:rPr>
                <w:rStyle w:val="8"/>
                <w:rFonts w:hint="eastAsia" w:ascii="宋体" w:hAnsi="宋体" w:eastAsia="仿宋"/>
                <w:snapToGrid w:val="0"/>
              </w:rPr>
            </w:pPr>
            <w:r>
              <w:rPr>
                <w:rStyle w:val="7"/>
                <w:rFonts w:hint="default" w:eastAsia="仿宋"/>
                <w:snapToGrid w:val="0"/>
              </w:rPr>
              <w:t>1—1. 【行政法规】《城市房地产开发经营管理</w:t>
            </w:r>
            <w:r>
              <w:rPr>
                <w:rStyle w:val="8"/>
                <w:rFonts w:hint="eastAsia" w:ascii="宋体" w:hAnsi="宋体" w:eastAsia="仿宋"/>
                <w:snapToGrid w:val="0"/>
              </w:rPr>
              <w:t>条例》（</w:t>
            </w:r>
            <w:r>
              <w:rPr>
                <w:rStyle w:val="7"/>
                <w:rFonts w:hint="default" w:eastAsia="仿宋"/>
                <w:snapToGrid w:val="0"/>
              </w:rPr>
              <w:t>1998年国</w:t>
            </w:r>
            <w:r>
              <w:rPr>
                <w:rStyle w:val="8"/>
                <w:rFonts w:hint="eastAsia" w:ascii="宋体" w:hAnsi="宋体" w:eastAsia="仿宋"/>
                <w:snapToGrid w:val="0"/>
              </w:rPr>
              <w:t>务院令</w:t>
            </w:r>
            <w:r>
              <w:rPr>
                <w:rStyle w:val="7"/>
                <w:rFonts w:hint="default" w:eastAsia="仿宋"/>
                <w:snapToGrid w:val="0"/>
              </w:rPr>
              <w:t>第248号发</w:t>
            </w:r>
            <w:r>
              <w:rPr>
                <w:rStyle w:val="8"/>
                <w:rFonts w:hint="eastAsia" w:ascii="宋体" w:hAnsi="宋体" w:eastAsia="仿宋"/>
                <w:snapToGrid w:val="0"/>
              </w:rPr>
              <w:t>布施行，</w:t>
            </w:r>
            <w:r>
              <w:rPr>
                <w:rStyle w:val="7"/>
                <w:rFonts w:hint="default" w:eastAsia="仿宋"/>
                <w:snapToGrid w:val="0"/>
              </w:rPr>
              <w:t>2020年国</w:t>
            </w:r>
            <w:r>
              <w:rPr>
                <w:rStyle w:val="8"/>
                <w:rFonts w:hint="eastAsia" w:ascii="宋体" w:hAnsi="宋体" w:eastAsia="仿宋"/>
                <w:snapToGrid w:val="0"/>
              </w:rPr>
              <w:t>务院令第72</w:t>
            </w:r>
            <w:r>
              <w:rPr>
                <w:rStyle w:val="7"/>
                <w:rFonts w:hint="default" w:eastAsia="仿宋"/>
                <w:snapToGrid w:val="0"/>
              </w:rPr>
              <w:t>6号修订</w:t>
            </w:r>
            <w:r>
              <w:rPr>
                <w:rStyle w:val="8"/>
                <w:rFonts w:hint="eastAsia" w:ascii="宋体" w:hAnsi="宋体" w:eastAsia="仿宋"/>
                <w:snapToGrid w:val="0"/>
              </w:rPr>
              <w:t>）</w:t>
            </w:r>
            <w:r>
              <w:rPr>
                <w:rStyle w:val="7"/>
                <w:rFonts w:hint="default" w:eastAsia="仿宋"/>
                <w:snapToGrid w:val="0"/>
              </w:rPr>
              <w:t>第四条：县级以上地方人民政府房地产开发主管部门负责本行政区域内房地产开发经营活动的监督管</w:t>
            </w:r>
            <w:r>
              <w:rPr>
                <w:rStyle w:val="8"/>
                <w:rFonts w:hint="eastAsia" w:ascii="宋体" w:hAnsi="宋体" w:eastAsia="仿宋"/>
                <w:snapToGrid w:val="0"/>
              </w:rPr>
              <w:t>理工作。</w:t>
            </w:r>
          </w:p>
          <w:p w14:paraId="251D1109">
            <w:pPr>
              <w:adjustRightInd w:val="0"/>
              <w:snapToGrid w:val="0"/>
              <w:spacing w:line="280" w:lineRule="exact"/>
              <w:ind w:firstLine="400" w:firstLineChars="200"/>
              <w:rPr>
                <w:rStyle w:val="8"/>
                <w:rFonts w:hint="eastAsia" w:ascii="宋体" w:hAnsi="宋体" w:eastAsia="仿宋"/>
                <w:snapToGrid w:val="0"/>
              </w:rPr>
            </w:pPr>
            <w:r>
              <w:rPr>
                <w:rStyle w:val="8"/>
                <w:rFonts w:hint="eastAsia" w:ascii="宋体" w:hAnsi="宋体" w:eastAsia="仿宋"/>
                <w:snapToGrid w:val="0"/>
              </w:rPr>
              <w:t>1—2.</w:t>
            </w:r>
            <w:r>
              <w:rPr>
                <w:rStyle w:val="7"/>
                <w:rFonts w:hint="default" w:eastAsia="仿宋"/>
                <w:snapToGrid w:val="0"/>
              </w:rPr>
              <w:t xml:space="preserve"> 【部门规章】《房地产开发企业资质管理</w:t>
            </w:r>
            <w:r>
              <w:rPr>
                <w:rStyle w:val="8"/>
                <w:rFonts w:hint="eastAsia" w:ascii="宋体" w:hAnsi="宋体" w:eastAsia="仿宋"/>
                <w:snapToGrid w:val="0"/>
              </w:rPr>
              <w:t>规定》（</w:t>
            </w:r>
            <w:r>
              <w:rPr>
                <w:rStyle w:val="7"/>
                <w:rFonts w:hint="default" w:eastAsia="仿宋"/>
                <w:snapToGrid w:val="0"/>
              </w:rPr>
              <w:t>2000年建</w:t>
            </w:r>
            <w:r>
              <w:rPr>
                <w:rStyle w:val="8"/>
                <w:rFonts w:hint="eastAsia" w:ascii="宋体" w:hAnsi="宋体" w:eastAsia="仿宋"/>
                <w:snapToGrid w:val="0"/>
              </w:rPr>
              <w:t>设部</w:t>
            </w:r>
            <w:r>
              <w:rPr>
                <w:rStyle w:val="7"/>
                <w:rFonts w:hint="default" w:eastAsia="仿宋"/>
                <w:snapToGrid w:val="0"/>
              </w:rPr>
              <w:t>令第77</w:t>
            </w:r>
            <w:r>
              <w:rPr>
                <w:rStyle w:val="8"/>
                <w:rFonts w:hint="eastAsia" w:ascii="宋体" w:hAnsi="宋体" w:eastAsia="仿宋"/>
                <w:snapToGrid w:val="0"/>
              </w:rPr>
              <w:t>号发布，</w:t>
            </w:r>
            <w:r>
              <w:rPr>
                <w:rStyle w:val="7"/>
                <w:rFonts w:hint="default" w:eastAsia="仿宋"/>
                <w:snapToGrid w:val="0"/>
              </w:rPr>
              <w:t>2015</w:t>
            </w:r>
            <w:r>
              <w:rPr>
                <w:rStyle w:val="8"/>
                <w:rFonts w:hint="eastAsia" w:ascii="宋体" w:hAnsi="宋体" w:eastAsia="仿宋"/>
                <w:snapToGrid w:val="0"/>
              </w:rPr>
              <w:t>年</w:t>
            </w:r>
            <w:r>
              <w:rPr>
                <w:rStyle w:val="7"/>
                <w:rFonts w:hint="default" w:eastAsia="仿宋"/>
                <w:snapToGrid w:val="0"/>
              </w:rPr>
              <w:t>修改）第四条：县级以上地方人民政府房地产开发主管部门负责本行政区域内房地产开发企业的资质管</w:t>
            </w:r>
            <w:r>
              <w:rPr>
                <w:rStyle w:val="8"/>
                <w:rFonts w:hint="eastAsia" w:ascii="宋体" w:hAnsi="宋体" w:eastAsia="仿宋"/>
                <w:snapToGrid w:val="0"/>
              </w:rPr>
              <w:t>理工作。</w:t>
            </w:r>
          </w:p>
          <w:p w14:paraId="555A5E8C">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2.【法律】《中华人民共和国行政许可法</w:t>
            </w:r>
            <w:r>
              <w:rPr>
                <w:rStyle w:val="8"/>
                <w:rFonts w:hint="eastAsia" w:ascii="宋体" w:hAnsi="宋体" w:eastAsia="仿宋"/>
                <w:snapToGrid w:val="0"/>
              </w:rPr>
              <w:t>》第三</w:t>
            </w:r>
            <w:r>
              <w:rPr>
                <w:rStyle w:val="7"/>
                <w:rFonts w:hint="default" w:eastAsia="仿宋"/>
                <w:snapToGrid w:val="0"/>
              </w:rPr>
              <w:t>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09EA090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3.【法律】《中华人民共和国行政处罚法》第四十条：行政处罚决定书应当在宣告后当场交付当事人；当事人不在场的，行政机关应当在七日内依照民事诉讼法的有关规定，将行政处罚决定书送达当事人。</w:t>
            </w:r>
          </w:p>
          <w:p w14:paraId="66C29EDD">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4.同3.</w:t>
            </w:r>
          </w:p>
          <w:p w14:paraId="5F44E92C">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5.同3.</w:t>
            </w:r>
          </w:p>
        </w:tc>
        <w:tc>
          <w:tcPr>
            <w:tcW w:w="1695" w:type="dxa"/>
            <w:vAlign w:val="center"/>
          </w:tcPr>
          <w:p w14:paraId="4B58802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1D79D2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072022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4B161D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E7C728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DB2AA4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E12E04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E0BCEAE">
            <w:pPr>
              <w:adjustRightInd w:val="0"/>
              <w:snapToGrid w:val="0"/>
              <w:spacing w:line="300" w:lineRule="exact"/>
              <w:jc w:val="center"/>
              <w:rPr>
                <w:rFonts w:ascii="微软雅黑" w:hAnsi="宋体" w:eastAsia="微软雅黑" w:cs="宋体"/>
                <w:kern w:val="0"/>
                <w:sz w:val="20"/>
                <w:szCs w:val="20"/>
              </w:rPr>
            </w:pPr>
          </w:p>
        </w:tc>
      </w:tr>
      <w:tr w14:paraId="3BC9B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5388553">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269</w:t>
            </w:r>
          </w:p>
        </w:tc>
        <w:tc>
          <w:tcPr>
            <w:tcW w:w="308" w:type="dxa"/>
            <w:vAlign w:val="center"/>
          </w:tcPr>
          <w:p w14:paraId="6BDC1515">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5780E34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对房地产估价机构监督检查</w:t>
            </w:r>
          </w:p>
        </w:tc>
        <w:tc>
          <w:tcPr>
            <w:tcW w:w="546" w:type="dxa"/>
            <w:vAlign w:val="center"/>
          </w:tcPr>
          <w:p w14:paraId="40F0884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0D0EB2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293CE61">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1F03A81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【部门规章】《房地产估价机构管理</w:t>
            </w:r>
            <w:r>
              <w:rPr>
                <w:rStyle w:val="8"/>
                <w:rFonts w:hint="eastAsia" w:ascii="宋体" w:hAnsi="宋体" w:eastAsia="仿宋"/>
                <w:snapToGrid w:val="0"/>
              </w:rPr>
              <w:t>办法》（</w:t>
            </w:r>
            <w:r>
              <w:rPr>
                <w:rStyle w:val="7"/>
                <w:rFonts w:hint="default" w:eastAsia="仿宋"/>
                <w:snapToGrid w:val="0"/>
              </w:rPr>
              <w:t>2005年建</w:t>
            </w:r>
            <w:r>
              <w:rPr>
                <w:rStyle w:val="8"/>
                <w:rFonts w:hint="eastAsia" w:ascii="宋体" w:hAnsi="宋体" w:eastAsia="仿宋"/>
                <w:snapToGrid w:val="0"/>
              </w:rPr>
              <w:t>设部令</w:t>
            </w:r>
            <w:r>
              <w:rPr>
                <w:rStyle w:val="7"/>
                <w:rFonts w:hint="default" w:eastAsia="仿宋"/>
                <w:snapToGrid w:val="0"/>
              </w:rPr>
              <w:t>第142</w:t>
            </w:r>
            <w:r>
              <w:rPr>
                <w:rStyle w:val="8"/>
                <w:rFonts w:hint="eastAsia" w:ascii="宋体" w:hAnsi="宋体" w:eastAsia="仿宋"/>
                <w:snapToGrid w:val="0"/>
              </w:rPr>
              <w:t>号发布，</w:t>
            </w:r>
            <w:r>
              <w:rPr>
                <w:rStyle w:val="7"/>
                <w:rFonts w:hint="default" w:eastAsia="仿宋"/>
                <w:snapToGrid w:val="0"/>
              </w:rPr>
              <w:t>2015年住房和城乡建设部令第24号第二次修正）第十</w:t>
            </w:r>
            <w:r>
              <w:rPr>
                <w:rStyle w:val="8"/>
                <w:rFonts w:hint="eastAsia" w:ascii="宋体" w:hAnsi="宋体" w:eastAsia="仿宋"/>
                <w:snapToGrid w:val="0"/>
              </w:rPr>
              <w:t>条：</w:t>
            </w:r>
            <w:r>
              <w:rPr>
                <w:rStyle w:val="7"/>
                <w:rFonts w:hint="default" w:eastAsia="仿宋"/>
                <w:snapToGrid w:val="0"/>
              </w:rPr>
              <w:t>10.随</w:t>
            </w:r>
            <w:r>
              <w:rPr>
                <w:rStyle w:val="8"/>
                <w:rFonts w:hint="eastAsia" w:ascii="宋体" w:hAnsi="宋体" w:eastAsia="仿宋"/>
                <w:snapToGrid w:val="0"/>
              </w:rPr>
              <w:t>机</w:t>
            </w:r>
            <w:r>
              <w:rPr>
                <w:rStyle w:val="7"/>
                <w:rFonts w:hint="default" w:eastAsia="仿宋"/>
                <w:snapToGrid w:val="0"/>
              </w:rPr>
              <w:t>抽查的1份房地产估价报告符合《房地产估</w:t>
            </w:r>
            <w:r>
              <w:rPr>
                <w:rStyle w:val="8"/>
                <w:rFonts w:hint="eastAsia" w:ascii="宋体" w:hAnsi="宋体" w:eastAsia="仿宋"/>
                <w:snapToGrid w:val="0"/>
              </w:rPr>
              <w:t>价</w:t>
            </w:r>
            <w:r>
              <w:rPr>
                <w:rStyle w:val="7"/>
                <w:rFonts w:hint="default" w:eastAsia="仿宋"/>
                <w:snapToGrid w:val="0"/>
              </w:rPr>
              <w:t>规范》</w:t>
            </w:r>
            <w:r>
              <w:rPr>
                <w:rStyle w:val="8"/>
                <w:rFonts w:hint="eastAsia" w:ascii="宋体" w:hAnsi="宋体" w:eastAsia="仿宋"/>
                <w:snapToGrid w:val="0"/>
              </w:rPr>
              <w:t>的要求。</w:t>
            </w:r>
          </w:p>
          <w:p w14:paraId="240F899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w:t>
            </w:r>
            <w:r>
              <w:rPr>
                <w:rStyle w:val="8"/>
                <w:rFonts w:hint="eastAsia" w:ascii="宋体" w:hAnsi="宋体" w:eastAsia="仿宋"/>
                <w:snapToGrid w:val="0"/>
              </w:rPr>
              <w:t>三</w:t>
            </w:r>
            <w:r>
              <w:rPr>
                <w:rStyle w:val="7"/>
                <w:rFonts w:hint="default" w:eastAsia="仿宋"/>
                <w:snapToGrid w:val="0"/>
              </w:rPr>
              <w:t>十七条：县级以上人民政府房地产行政主管部门应当依照有关法律、法规和本办法的规定，对房地产估价机构和分支机构的设立、估价业务及执行房地产估价规范和标准的情况实施监</w:t>
            </w:r>
            <w:r>
              <w:rPr>
                <w:rStyle w:val="8"/>
                <w:rFonts w:hint="eastAsia" w:ascii="宋体" w:hAnsi="宋体" w:eastAsia="仿宋"/>
                <w:snapToGrid w:val="0"/>
              </w:rPr>
              <w:t>督检查。</w:t>
            </w:r>
          </w:p>
          <w:p w14:paraId="7BB17930">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w:t>
            </w:r>
            <w:r>
              <w:rPr>
                <w:rStyle w:val="8"/>
                <w:rFonts w:hint="eastAsia" w:ascii="宋体" w:hAnsi="宋体" w:eastAsia="仿宋"/>
                <w:snapToGrid w:val="0"/>
              </w:rPr>
              <w:t>三十</w:t>
            </w:r>
            <w:r>
              <w:rPr>
                <w:rStyle w:val="7"/>
                <w:rFonts w:hint="default" w:eastAsia="仿宋"/>
                <w:snapToGrid w:val="0"/>
              </w:rPr>
              <w:t>八条： 县级以上人民政府房地产行政主管部门履行监督检查职责时，有权采取下</w:t>
            </w:r>
            <w:r>
              <w:rPr>
                <w:rStyle w:val="8"/>
                <w:rFonts w:hint="eastAsia" w:ascii="宋体" w:hAnsi="宋体" w:eastAsia="仿宋"/>
                <w:snapToGrid w:val="0"/>
              </w:rPr>
              <w:t>列措施：</w:t>
            </w:r>
          </w:p>
          <w:p w14:paraId="5D437EC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（一）要求被检查单位提供房地产估价机构资质证书、房地产估价师注册证书，有关房地产估价业务的文档，有关估价质量管理、估价档案管理、财务管理等企业内部管理制度</w:t>
            </w:r>
            <w:r>
              <w:rPr>
                <w:rStyle w:val="8"/>
                <w:rFonts w:hint="eastAsia" w:ascii="宋体" w:hAnsi="宋体" w:eastAsia="仿宋"/>
                <w:snapToGrid w:val="0"/>
              </w:rPr>
              <w:t>的文件；</w:t>
            </w:r>
          </w:p>
          <w:p w14:paraId="4E0546E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（二）进入被检查单位进行检查，查阅房地产估价报告以及估价委托合同、实地查勘记录等估价相</w:t>
            </w:r>
            <w:r>
              <w:rPr>
                <w:rStyle w:val="8"/>
                <w:rFonts w:hint="eastAsia" w:ascii="宋体" w:hAnsi="宋体" w:eastAsia="仿宋"/>
                <w:snapToGrid w:val="0"/>
              </w:rPr>
              <w:t>关资料；</w:t>
            </w:r>
          </w:p>
          <w:p w14:paraId="06048AA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（三）纠正违反有关法律、法规和本办法及房地产估价规范和标准</w:t>
            </w:r>
            <w:r>
              <w:rPr>
                <w:rStyle w:val="8"/>
                <w:rFonts w:hint="eastAsia" w:ascii="宋体" w:hAnsi="宋体" w:eastAsia="仿宋"/>
                <w:snapToGrid w:val="0"/>
              </w:rPr>
              <w:t>的行为。</w:t>
            </w:r>
          </w:p>
          <w:p w14:paraId="74137803">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县级以上人民政府房地产行政主管部门应当将监督检查的处理结果向社</w:t>
            </w:r>
            <w:r>
              <w:rPr>
                <w:rStyle w:val="8"/>
                <w:rFonts w:hint="eastAsia" w:ascii="宋体" w:hAnsi="宋体" w:eastAsia="仿宋"/>
                <w:snapToGrid w:val="0"/>
              </w:rPr>
              <w:t>会公布。</w:t>
            </w:r>
          </w:p>
        </w:tc>
        <w:tc>
          <w:tcPr>
            <w:tcW w:w="2615" w:type="dxa"/>
            <w:vAlign w:val="center"/>
          </w:tcPr>
          <w:p w14:paraId="00D4925D">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1.选案阶段责任：根据举报或上级安排以及日常管理中发现的问题确</w:t>
            </w:r>
            <w:r>
              <w:rPr>
                <w:rStyle w:val="8"/>
                <w:rFonts w:hint="eastAsia" w:ascii="宋体" w:hAnsi="宋体" w:eastAsia="仿宋"/>
                <w:snapToGrid w:val="0"/>
              </w:rPr>
              <w:t>定进行检查。</w:t>
            </w:r>
          </w:p>
          <w:p w14:paraId="06FFAD4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ascii="宋体" w:hAnsi="宋体" w:eastAsia="仿宋"/>
                <w:snapToGrid w:val="0"/>
              </w:rPr>
              <w:t>守有关秘密。</w:t>
            </w:r>
          </w:p>
          <w:p w14:paraId="71E1B8A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3.审查环节责任：对违法事实、证据资料、调查程序、法律适用、当事人陈述理由等进行审查，提出初</w:t>
            </w:r>
            <w:r>
              <w:rPr>
                <w:rStyle w:val="8"/>
                <w:rFonts w:hint="eastAsia" w:ascii="宋体" w:hAnsi="宋体" w:eastAsia="仿宋"/>
                <w:snapToGrid w:val="0"/>
              </w:rPr>
              <w:t>步处理意见。</w:t>
            </w:r>
          </w:p>
          <w:p w14:paraId="01BCFE3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4.告知环节责任：对违法事实、处理依据、处理意见告知，听取当事</w:t>
            </w:r>
            <w:r>
              <w:rPr>
                <w:rStyle w:val="8"/>
                <w:rFonts w:hint="eastAsia" w:ascii="宋体" w:hAnsi="宋体" w:eastAsia="仿宋"/>
                <w:snapToGrid w:val="0"/>
              </w:rPr>
              <w:t>人陈述申辩。</w:t>
            </w:r>
          </w:p>
          <w:p w14:paraId="1B606ABA">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5.决定环节责任：根据违法事实以及当事人陈述意见作出处理决定，重大案件应组织集体审议。</w:t>
            </w:r>
            <w:r>
              <w:rPr>
                <w:rStyle w:val="7"/>
                <w:rFonts w:hint="eastAsia"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4D2A1329">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 【行政法规】《城市房地产开发经营管理</w:t>
            </w:r>
            <w:r>
              <w:rPr>
                <w:rStyle w:val="8"/>
                <w:rFonts w:hint="eastAsia" w:ascii="宋体" w:hAnsi="宋体" w:eastAsia="仿宋"/>
                <w:snapToGrid w:val="0"/>
              </w:rPr>
              <w:t>条例》（</w:t>
            </w:r>
            <w:r>
              <w:rPr>
                <w:rStyle w:val="7"/>
                <w:rFonts w:hint="default" w:eastAsia="仿宋"/>
                <w:snapToGrid w:val="0"/>
              </w:rPr>
              <w:t>1998年国</w:t>
            </w:r>
            <w:r>
              <w:rPr>
                <w:rStyle w:val="8"/>
                <w:rFonts w:hint="eastAsia" w:ascii="宋体" w:hAnsi="宋体" w:eastAsia="仿宋"/>
                <w:snapToGrid w:val="0"/>
              </w:rPr>
              <w:t>务院令</w:t>
            </w:r>
            <w:r>
              <w:rPr>
                <w:rStyle w:val="7"/>
                <w:rFonts w:hint="default" w:eastAsia="仿宋"/>
                <w:snapToGrid w:val="0"/>
              </w:rPr>
              <w:t>第248号发</w:t>
            </w:r>
            <w:r>
              <w:rPr>
                <w:rStyle w:val="8"/>
                <w:rFonts w:hint="eastAsia" w:ascii="宋体" w:hAnsi="宋体" w:eastAsia="仿宋"/>
                <w:snapToGrid w:val="0"/>
              </w:rPr>
              <w:t>布，</w:t>
            </w:r>
            <w:r>
              <w:rPr>
                <w:rStyle w:val="7"/>
                <w:rFonts w:hint="default" w:eastAsia="仿宋"/>
                <w:snapToGrid w:val="0"/>
              </w:rPr>
              <w:t>2020年国</w:t>
            </w:r>
            <w:r>
              <w:rPr>
                <w:rStyle w:val="8"/>
                <w:rFonts w:hint="eastAsia" w:ascii="宋体" w:hAnsi="宋体" w:eastAsia="仿宋"/>
                <w:snapToGrid w:val="0"/>
              </w:rPr>
              <w:t>务院令第72</w:t>
            </w:r>
            <w:r>
              <w:rPr>
                <w:rStyle w:val="7"/>
                <w:rFonts w:hint="default" w:eastAsia="仿宋"/>
                <w:snapToGrid w:val="0"/>
              </w:rPr>
              <w:t>6号修订</w:t>
            </w:r>
            <w:r>
              <w:rPr>
                <w:rStyle w:val="8"/>
                <w:rFonts w:hint="eastAsia" w:ascii="宋体" w:hAnsi="宋体" w:eastAsia="仿宋"/>
                <w:snapToGrid w:val="0"/>
              </w:rPr>
              <w:t>）</w:t>
            </w:r>
            <w:r>
              <w:rPr>
                <w:rStyle w:val="7"/>
                <w:rFonts w:hint="default" w:eastAsia="仿宋"/>
                <w:snapToGrid w:val="0"/>
              </w:rPr>
              <w:t>第四条：县级以上地方人民政府房地产开发主管部门负责本行政区域内房地产开发经营活动的监</w:t>
            </w:r>
            <w:r>
              <w:rPr>
                <w:rStyle w:val="8"/>
                <w:rFonts w:hint="eastAsia" w:ascii="宋体" w:hAnsi="宋体" w:eastAsia="仿宋"/>
                <w:snapToGrid w:val="0"/>
              </w:rPr>
              <w:t>督管理工作。</w:t>
            </w:r>
          </w:p>
          <w:p w14:paraId="6F7D5BC8">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2.【法律】《中华人民共和国行政许可法</w:t>
            </w:r>
            <w:r>
              <w:rPr>
                <w:rStyle w:val="8"/>
                <w:rFonts w:hint="eastAsia" w:ascii="宋体" w:hAnsi="宋体" w:eastAsia="仿宋"/>
                <w:snapToGrid w:val="0"/>
              </w:rPr>
              <w:t>》第三</w:t>
            </w:r>
            <w:r>
              <w:rPr>
                <w:rStyle w:val="7"/>
                <w:rFonts w:hint="default" w:eastAsia="仿宋"/>
                <w:snapToGrid w:val="0"/>
              </w:rPr>
              <w:t>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3DCF74B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3.【法律】《中华人民共和国行政处罚法》第四十条：行政处罚决定书应当在宣告后当场交付当事人；当事人不在场的，行政机关应当在七日内依照民事诉讼法的有关规定，将行政处罚决定书送达当事人。</w:t>
            </w:r>
          </w:p>
          <w:p w14:paraId="5D2F5E6A">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4.同3.</w:t>
            </w:r>
          </w:p>
          <w:p w14:paraId="530D3F97">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5.同3.</w:t>
            </w:r>
          </w:p>
        </w:tc>
        <w:tc>
          <w:tcPr>
            <w:tcW w:w="1695" w:type="dxa"/>
            <w:vAlign w:val="center"/>
          </w:tcPr>
          <w:p w14:paraId="494026F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1BADA8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A2702B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8C14D1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63750C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A162EF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4F6488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D49719A">
            <w:pPr>
              <w:adjustRightInd w:val="0"/>
              <w:snapToGrid w:val="0"/>
              <w:spacing w:line="300" w:lineRule="exact"/>
              <w:jc w:val="center"/>
              <w:rPr>
                <w:rFonts w:ascii="微软雅黑" w:hAnsi="宋体" w:eastAsia="微软雅黑" w:cs="宋体"/>
                <w:kern w:val="0"/>
                <w:sz w:val="20"/>
                <w:szCs w:val="20"/>
              </w:rPr>
            </w:pPr>
          </w:p>
        </w:tc>
      </w:tr>
      <w:tr w14:paraId="575AC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CCACE8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270</w:t>
            </w:r>
          </w:p>
        </w:tc>
        <w:tc>
          <w:tcPr>
            <w:tcW w:w="308" w:type="dxa"/>
            <w:vAlign w:val="center"/>
          </w:tcPr>
          <w:p w14:paraId="7B8C2F7C">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525EE35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对注册房地产估价师执业情况监督检查</w:t>
            </w:r>
          </w:p>
        </w:tc>
        <w:tc>
          <w:tcPr>
            <w:tcW w:w="546" w:type="dxa"/>
            <w:vAlign w:val="center"/>
          </w:tcPr>
          <w:p w14:paraId="07B6025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47077F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39AAF13">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4C02C7F6">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【部门规章】《注册房地产估价师管理</w:t>
            </w:r>
            <w:r>
              <w:rPr>
                <w:rStyle w:val="8"/>
                <w:rFonts w:hint="eastAsia" w:ascii="宋体" w:hAnsi="宋体" w:eastAsia="仿宋"/>
                <w:snapToGrid w:val="0"/>
              </w:rPr>
              <w:t>办法》（200</w:t>
            </w:r>
            <w:r>
              <w:rPr>
                <w:rStyle w:val="7"/>
                <w:rFonts w:hint="default" w:eastAsia="仿宋"/>
                <w:snapToGrid w:val="0"/>
              </w:rPr>
              <w:t>6年建</w:t>
            </w:r>
            <w:r>
              <w:rPr>
                <w:rStyle w:val="8"/>
                <w:rFonts w:hint="eastAsia" w:ascii="宋体" w:hAnsi="宋体" w:eastAsia="仿宋"/>
                <w:snapToGrid w:val="0"/>
              </w:rPr>
              <w:t>设部令</w:t>
            </w:r>
            <w:r>
              <w:rPr>
                <w:rStyle w:val="7"/>
                <w:rFonts w:hint="default" w:eastAsia="仿宋"/>
                <w:snapToGrid w:val="0"/>
              </w:rPr>
              <w:t>第151</w:t>
            </w:r>
            <w:r>
              <w:rPr>
                <w:rStyle w:val="8"/>
                <w:rFonts w:hint="eastAsia" w:ascii="宋体" w:hAnsi="宋体" w:eastAsia="仿宋"/>
                <w:snapToGrid w:val="0"/>
              </w:rPr>
              <w:t>号发布，201</w:t>
            </w:r>
            <w:r>
              <w:rPr>
                <w:rStyle w:val="7"/>
                <w:rFonts w:hint="default" w:eastAsia="仿宋"/>
                <w:snapToGrid w:val="0"/>
              </w:rPr>
              <w:t>6年住房和城乡建设部令第32号修正）第二十七条：县级以上人民政府建设（房地产）主管部门，应当依照有关法律、法规和本办法的规定，对注册房地产估价师的注册、执业和继续教育情况实施监</w:t>
            </w:r>
            <w:r>
              <w:rPr>
                <w:rStyle w:val="8"/>
                <w:rFonts w:hint="eastAsia" w:ascii="宋体" w:hAnsi="宋体" w:eastAsia="仿宋"/>
                <w:snapToGrid w:val="0"/>
              </w:rPr>
              <w:t>督检查。</w:t>
            </w:r>
          </w:p>
          <w:p w14:paraId="553570F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第二十九条：县级以上人民政府建设（房地产）主管部门履行监督检查职责时，有权采取下</w:t>
            </w:r>
            <w:r>
              <w:rPr>
                <w:rStyle w:val="8"/>
                <w:rFonts w:hint="eastAsia" w:ascii="宋体" w:hAnsi="宋体" w:eastAsia="仿宋"/>
                <w:snapToGrid w:val="0"/>
              </w:rPr>
              <w:t>列措施：</w:t>
            </w:r>
          </w:p>
          <w:p w14:paraId="78FDAB9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（一）要求被检查人员出示注</w:t>
            </w:r>
            <w:r>
              <w:rPr>
                <w:rStyle w:val="8"/>
                <w:rFonts w:hint="eastAsia" w:ascii="宋体" w:hAnsi="宋体" w:eastAsia="仿宋"/>
                <w:snapToGrid w:val="0"/>
              </w:rPr>
              <w:t>册证书；</w:t>
            </w:r>
          </w:p>
          <w:p w14:paraId="4A8FC75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（二）要求被检查人员所在聘用单位提供有关人员签署的估价报告及相关业</w:t>
            </w:r>
            <w:r>
              <w:rPr>
                <w:rStyle w:val="8"/>
                <w:rFonts w:hint="eastAsia" w:ascii="宋体" w:hAnsi="宋体" w:eastAsia="仿宋"/>
                <w:snapToGrid w:val="0"/>
              </w:rPr>
              <w:t>务文档；</w:t>
            </w:r>
          </w:p>
          <w:p w14:paraId="49232C9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（三）就有关问题询问签署估价报告</w:t>
            </w:r>
            <w:r>
              <w:rPr>
                <w:rStyle w:val="8"/>
                <w:rFonts w:hint="eastAsia" w:ascii="宋体" w:hAnsi="宋体" w:eastAsia="仿宋"/>
                <w:snapToGrid w:val="0"/>
              </w:rPr>
              <w:t>的人员；</w:t>
            </w:r>
          </w:p>
          <w:p w14:paraId="2D28ABDB">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（四）纠正违反有关法律、法规和本办法及房地产估价规范和标准</w:t>
            </w:r>
            <w:r>
              <w:rPr>
                <w:rStyle w:val="8"/>
                <w:rFonts w:hint="eastAsia" w:ascii="宋体" w:hAnsi="宋体" w:eastAsia="仿宋"/>
                <w:snapToGrid w:val="0"/>
              </w:rPr>
              <w:t>的行为。</w:t>
            </w:r>
          </w:p>
        </w:tc>
        <w:tc>
          <w:tcPr>
            <w:tcW w:w="2615" w:type="dxa"/>
            <w:vAlign w:val="center"/>
          </w:tcPr>
          <w:p w14:paraId="238705EE">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1.选案阶段责任：根据举报或上级安排以及日常管理中发现的问题确</w:t>
            </w:r>
            <w:r>
              <w:rPr>
                <w:rStyle w:val="8"/>
                <w:rFonts w:hint="eastAsia" w:ascii="宋体" w:hAnsi="宋体" w:eastAsia="仿宋"/>
                <w:snapToGrid w:val="0"/>
              </w:rPr>
              <w:t>定进行检查。</w:t>
            </w:r>
          </w:p>
          <w:p w14:paraId="62AD792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ascii="宋体" w:hAnsi="宋体" w:eastAsia="仿宋"/>
                <w:snapToGrid w:val="0"/>
              </w:rPr>
              <w:t>守有关秘密。</w:t>
            </w:r>
          </w:p>
          <w:p w14:paraId="2B0E278E">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3.审查环节责任：对违法事实、证据资料、调查程序、法律适用、当事人陈述理由等进行审查，提出初</w:t>
            </w:r>
            <w:r>
              <w:rPr>
                <w:rStyle w:val="8"/>
                <w:rFonts w:hint="eastAsia" w:ascii="宋体" w:hAnsi="宋体" w:eastAsia="仿宋"/>
                <w:snapToGrid w:val="0"/>
              </w:rPr>
              <w:t>步处理意见。</w:t>
            </w:r>
          </w:p>
          <w:p w14:paraId="5F069C0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4.告知环节责任：对违法事实、处理依据、处理意见告知，听取当事</w:t>
            </w:r>
            <w:r>
              <w:rPr>
                <w:rStyle w:val="8"/>
                <w:rFonts w:hint="eastAsia" w:ascii="宋体" w:hAnsi="宋体" w:eastAsia="仿宋"/>
                <w:snapToGrid w:val="0"/>
              </w:rPr>
              <w:t>人陈述申辩。</w:t>
            </w:r>
          </w:p>
          <w:p w14:paraId="4C29CB6C">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5.决定环节责任：根据违法事实以及当事人陈述意见作出处理决定，重大案件应组织集体审议。</w:t>
            </w:r>
            <w:r>
              <w:rPr>
                <w:rStyle w:val="7"/>
                <w:rFonts w:hint="eastAsia"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7FFA5D3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 【部门规章】《房地产估价机构管理</w:t>
            </w:r>
            <w:r>
              <w:rPr>
                <w:rStyle w:val="8"/>
                <w:rFonts w:hint="eastAsia" w:ascii="宋体" w:hAnsi="宋体" w:eastAsia="仿宋"/>
                <w:snapToGrid w:val="0"/>
              </w:rPr>
              <w:t>办法》（</w:t>
            </w:r>
            <w:r>
              <w:rPr>
                <w:rStyle w:val="7"/>
                <w:rFonts w:hint="default" w:eastAsia="仿宋"/>
                <w:snapToGrid w:val="0"/>
              </w:rPr>
              <w:t>2005年建</w:t>
            </w:r>
            <w:r>
              <w:rPr>
                <w:rStyle w:val="8"/>
                <w:rFonts w:hint="eastAsia" w:ascii="宋体" w:hAnsi="宋体" w:eastAsia="仿宋"/>
                <w:snapToGrid w:val="0"/>
              </w:rPr>
              <w:t>设部令</w:t>
            </w:r>
            <w:r>
              <w:rPr>
                <w:rStyle w:val="7"/>
                <w:rFonts w:hint="default" w:eastAsia="仿宋"/>
                <w:snapToGrid w:val="0"/>
              </w:rPr>
              <w:t>第142</w:t>
            </w:r>
            <w:r>
              <w:rPr>
                <w:rStyle w:val="8"/>
                <w:rFonts w:hint="eastAsia" w:ascii="宋体" w:hAnsi="宋体" w:eastAsia="仿宋"/>
                <w:snapToGrid w:val="0"/>
              </w:rPr>
              <w:t>号发布，</w:t>
            </w:r>
            <w:r>
              <w:rPr>
                <w:rStyle w:val="7"/>
                <w:rFonts w:hint="default" w:eastAsia="仿宋"/>
                <w:snapToGrid w:val="0"/>
              </w:rPr>
              <w:t>2015年住房和城乡建设部令第24号第二次修正）第</w:t>
            </w:r>
            <w:r>
              <w:rPr>
                <w:rStyle w:val="8"/>
                <w:rFonts w:hint="eastAsia" w:ascii="宋体" w:hAnsi="宋体" w:eastAsia="仿宋"/>
                <w:snapToGrid w:val="0"/>
              </w:rPr>
              <w:t>三十七</w:t>
            </w:r>
            <w:r>
              <w:rPr>
                <w:rStyle w:val="7"/>
                <w:rFonts w:hint="default" w:eastAsia="仿宋"/>
                <w:snapToGrid w:val="0"/>
              </w:rPr>
              <w:t>条：县级以上人民政府房地产行政主管部门应当依照有关法律、法规和本办法的规定，对房地产估价机构和分支机构的设立、估价业务及执行房地产估价规范和标准的情况实</w:t>
            </w:r>
            <w:r>
              <w:rPr>
                <w:rStyle w:val="8"/>
                <w:rFonts w:hint="eastAsia" w:ascii="宋体" w:hAnsi="宋体" w:eastAsia="仿宋"/>
                <w:snapToGrid w:val="0"/>
              </w:rPr>
              <w:t>施监督检查。</w:t>
            </w:r>
          </w:p>
          <w:p w14:paraId="4DABB20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2.【法律】《中华人民共和国行政许可法</w:t>
            </w:r>
            <w:r>
              <w:rPr>
                <w:rStyle w:val="8"/>
                <w:rFonts w:hint="eastAsia" w:ascii="宋体" w:hAnsi="宋体" w:eastAsia="仿宋"/>
                <w:snapToGrid w:val="0"/>
              </w:rPr>
              <w:t>》第三</w:t>
            </w:r>
            <w:r>
              <w:rPr>
                <w:rStyle w:val="7"/>
                <w:rFonts w:hint="default" w:eastAsia="仿宋"/>
                <w:snapToGrid w:val="0"/>
              </w:rPr>
              <w:t>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042FC12B">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3.【法律】《中华人民共和国行政处罚法》第四十条：行政处罚决定书应当在宣告后当场交付当事人；当事人不在场的，行政机关应当在七日内依照民事诉讼法的有关规定，将行政处罚决定书送达当事人。</w:t>
            </w:r>
          </w:p>
          <w:p w14:paraId="56995FC5">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4.同3.</w:t>
            </w:r>
          </w:p>
          <w:p w14:paraId="58A694FD">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5.同3.</w:t>
            </w:r>
          </w:p>
        </w:tc>
        <w:tc>
          <w:tcPr>
            <w:tcW w:w="1695" w:type="dxa"/>
            <w:vAlign w:val="center"/>
          </w:tcPr>
          <w:p w14:paraId="43F1292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B25034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B1F98E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21D408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F1CA8A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26BE60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13DAAF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9EDBE9C">
            <w:pPr>
              <w:adjustRightInd w:val="0"/>
              <w:snapToGrid w:val="0"/>
              <w:spacing w:line="300" w:lineRule="exact"/>
              <w:jc w:val="center"/>
              <w:rPr>
                <w:rFonts w:ascii="微软雅黑" w:hAnsi="宋体" w:eastAsia="微软雅黑" w:cs="宋体"/>
                <w:kern w:val="0"/>
                <w:sz w:val="20"/>
                <w:szCs w:val="20"/>
              </w:rPr>
            </w:pPr>
          </w:p>
        </w:tc>
      </w:tr>
      <w:tr w14:paraId="592E4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CBFED6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271</w:t>
            </w:r>
          </w:p>
        </w:tc>
        <w:tc>
          <w:tcPr>
            <w:tcW w:w="308" w:type="dxa"/>
            <w:vAlign w:val="center"/>
          </w:tcPr>
          <w:p w14:paraId="40EF708B">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0F9CE33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对房地产经纪机构和房地产经纪人员进行监督</w:t>
            </w:r>
          </w:p>
        </w:tc>
        <w:tc>
          <w:tcPr>
            <w:tcW w:w="546" w:type="dxa"/>
            <w:vAlign w:val="center"/>
          </w:tcPr>
          <w:p w14:paraId="6C460B5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1E8E46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DE74163">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42A1169E">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【部门规章】《房地产经纪管理</w:t>
            </w:r>
            <w:r>
              <w:rPr>
                <w:rStyle w:val="8"/>
                <w:rFonts w:hint="eastAsia" w:ascii="宋体" w:hAnsi="宋体" w:eastAsia="仿宋"/>
                <w:snapToGrid w:val="0"/>
              </w:rPr>
              <w:t>办法》（</w:t>
            </w:r>
            <w:r>
              <w:rPr>
                <w:rStyle w:val="7"/>
                <w:rFonts w:hint="default" w:eastAsia="仿宋"/>
                <w:snapToGrid w:val="0"/>
              </w:rPr>
              <w:t>2011年住房和城</w:t>
            </w:r>
            <w:r>
              <w:rPr>
                <w:rStyle w:val="8"/>
                <w:rFonts w:hint="eastAsia" w:ascii="宋体" w:hAnsi="宋体" w:eastAsia="仿宋"/>
                <w:snapToGrid w:val="0"/>
              </w:rPr>
              <w:t>乡建</w:t>
            </w:r>
            <w:r>
              <w:rPr>
                <w:rStyle w:val="7"/>
                <w:rFonts w:hint="default" w:eastAsia="仿宋"/>
                <w:snapToGrid w:val="0"/>
              </w:rPr>
              <w:t>设部、国家发</w:t>
            </w:r>
            <w:r>
              <w:rPr>
                <w:rStyle w:val="8"/>
                <w:rFonts w:hint="eastAsia" w:ascii="宋体" w:hAnsi="宋体" w:eastAsia="仿宋"/>
                <w:snapToGrid w:val="0"/>
              </w:rPr>
              <w:t>展改</w:t>
            </w:r>
            <w:r>
              <w:rPr>
                <w:rStyle w:val="7"/>
                <w:rFonts w:hint="default" w:eastAsia="仿宋"/>
                <w:snapToGrid w:val="0"/>
              </w:rPr>
              <w:t>革委、人力资源社会保障部令第8号发布</w:t>
            </w:r>
            <w:r>
              <w:rPr>
                <w:rStyle w:val="8"/>
                <w:rFonts w:hint="eastAsia" w:ascii="宋体" w:hAnsi="宋体" w:eastAsia="仿宋"/>
                <w:snapToGrid w:val="0"/>
              </w:rPr>
              <w:t>，201</w:t>
            </w:r>
            <w:r>
              <w:rPr>
                <w:rStyle w:val="7"/>
                <w:rFonts w:hint="default" w:eastAsia="仿宋"/>
                <w:snapToGrid w:val="0"/>
              </w:rPr>
              <w:t>6年住房和城</w:t>
            </w:r>
            <w:r>
              <w:rPr>
                <w:rStyle w:val="8"/>
                <w:rFonts w:hint="eastAsia" w:ascii="宋体" w:hAnsi="宋体" w:eastAsia="仿宋"/>
                <w:snapToGrid w:val="0"/>
              </w:rPr>
              <w:t>乡建</w:t>
            </w:r>
            <w:r>
              <w:rPr>
                <w:rStyle w:val="7"/>
                <w:rFonts w:hint="default" w:eastAsia="仿宋"/>
                <w:snapToGrid w:val="0"/>
              </w:rPr>
              <w:t>设部、国家发</w:t>
            </w:r>
            <w:r>
              <w:rPr>
                <w:rStyle w:val="8"/>
                <w:rFonts w:hint="eastAsia" w:ascii="宋体" w:hAnsi="宋体" w:eastAsia="仿宋"/>
                <w:snapToGrid w:val="0"/>
              </w:rPr>
              <w:t>展改</w:t>
            </w:r>
            <w:r>
              <w:rPr>
                <w:rStyle w:val="7"/>
                <w:rFonts w:hint="default" w:eastAsia="仿宋"/>
                <w:snapToGrid w:val="0"/>
              </w:rPr>
              <w:t>革委、人力资源社会保障部令第29号修正）第二十八条：建设（房地产）主管部门、价格主管部门应当通过现场巡查、合同抽查、投诉受理等方式，采取约谈、记入信用档案、媒体曝光等措施，对房地产经纪机构和房地产经纪人员进行监督。</w:t>
            </w:r>
          </w:p>
        </w:tc>
        <w:tc>
          <w:tcPr>
            <w:tcW w:w="2615" w:type="dxa"/>
            <w:vAlign w:val="center"/>
          </w:tcPr>
          <w:p w14:paraId="2B2D93C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1.选案阶段责任：根据举报或上级安排以及日常管理中发现的问题确</w:t>
            </w:r>
            <w:r>
              <w:rPr>
                <w:rStyle w:val="8"/>
                <w:rFonts w:hint="eastAsia" w:ascii="宋体" w:hAnsi="宋体" w:eastAsia="仿宋"/>
                <w:snapToGrid w:val="0"/>
              </w:rPr>
              <w:t>定进行检查。</w:t>
            </w:r>
          </w:p>
          <w:p w14:paraId="747729A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ascii="宋体" w:hAnsi="宋体" w:eastAsia="仿宋"/>
                <w:snapToGrid w:val="0"/>
              </w:rPr>
              <w:t>守有关秘密。</w:t>
            </w:r>
          </w:p>
          <w:p w14:paraId="66A47A9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3.审查环节责任：对违法事实、证据资料、调查程序、法律适用、当事人陈述理由等进行审查，提出初</w:t>
            </w:r>
            <w:r>
              <w:rPr>
                <w:rStyle w:val="8"/>
                <w:rFonts w:hint="eastAsia" w:ascii="宋体" w:hAnsi="宋体" w:eastAsia="仿宋"/>
                <w:snapToGrid w:val="0"/>
              </w:rPr>
              <w:t>步处理意见。</w:t>
            </w:r>
          </w:p>
          <w:p w14:paraId="60F5C4CD">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4.告知环节责任：对违法事实、处理依据、处理意见告知，听取当事</w:t>
            </w:r>
            <w:r>
              <w:rPr>
                <w:rStyle w:val="8"/>
                <w:rFonts w:hint="eastAsia" w:ascii="宋体" w:hAnsi="宋体" w:eastAsia="仿宋"/>
                <w:snapToGrid w:val="0"/>
              </w:rPr>
              <w:t>人陈述申辩。</w:t>
            </w:r>
          </w:p>
          <w:p w14:paraId="6C9B4941">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5.决定环节责任：根据违法事实以及当事人陈述意见作出处理决定，重大案件应组织集体审议。</w:t>
            </w:r>
            <w:r>
              <w:rPr>
                <w:rStyle w:val="7"/>
                <w:rFonts w:hint="eastAsia"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5DA96FF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1.【部门规章】《注册房地产估价师管理</w:t>
            </w:r>
            <w:r>
              <w:rPr>
                <w:rStyle w:val="8"/>
                <w:rFonts w:hint="eastAsia" w:ascii="宋体" w:hAnsi="宋体" w:eastAsia="仿宋"/>
                <w:snapToGrid w:val="0"/>
              </w:rPr>
              <w:t>办法》（200</w:t>
            </w:r>
            <w:r>
              <w:rPr>
                <w:rStyle w:val="7"/>
                <w:rFonts w:hint="default" w:eastAsia="仿宋"/>
                <w:snapToGrid w:val="0"/>
              </w:rPr>
              <w:t>6年建</w:t>
            </w:r>
            <w:r>
              <w:rPr>
                <w:rStyle w:val="8"/>
                <w:rFonts w:hint="eastAsia" w:ascii="宋体" w:hAnsi="宋体" w:eastAsia="仿宋"/>
                <w:snapToGrid w:val="0"/>
              </w:rPr>
              <w:t>设部令</w:t>
            </w:r>
            <w:r>
              <w:rPr>
                <w:rStyle w:val="7"/>
                <w:rFonts w:hint="default" w:eastAsia="仿宋"/>
                <w:snapToGrid w:val="0"/>
              </w:rPr>
              <w:t>第151</w:t>
            </w:r>
            <w:r>
              <w:rPr>
                <w:rStyle w:val="8"/>
                <w:rFonts w:hint="eastAsia" w:ascii="宋体" w:hAnsi="宋体" w:eastAsia="仿宋"/>
                <w:snapToGrid w:val="0"/>
              </w:rPr>
              <w:t>号发布，201</w:t>
            </w:r>
            <w:r>
              <w:rPr>
                <w:rStyle w:val="7"/>
                <w:rFonts w:hint="default" w:eastAsia="仿宋"/>
                <w:snapToGrid w:val="0"/>
              </w:rPr>
              <w:t>6年住房和城乡建设部令第32号修正）第二十七条：县级以上人民政府建设（房地产）主管部门，应当依照有关法律、法规和本办法的规定，对注册房地产估价师的注册、执业和继续教育情况实</w:t>
            </w:r>
            <w:r>
              <w:rPr>
                <w:rStyle w:val="8"/>
                <w:rFonts w:hint="eastAsia" w:ascii="宋体" w:hAnsi="宋体" w:eastAsia="仿宋"/>
                <w:snapToGrid w:val="0"/>
              </w:rPr>
              <w:t>施监督检查。</w:t>
            </w:r>
          </w:p>
          <w:p w14:paraId="5C0BFC9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2.【法律】《中华人民共和国行政许可法</w:t>
            </w:r>
            <w:r>
              <w:rPr>
                <w:rStyle w:val="8"/>
                <w:rFonts w:hint="eastAsia" w:ascii="宋体" w:hAnsi="宋体" w:eastAsia="仿宋"/>
                <w:snapToGrid w:val="0"/>
              </w:rPr>
              <w:t>》第三</w:t>
            </w:r>
            <w:r>
              <w:rPr>
                <w:rStyle w:val="7"/>
                <w:rFonts w:hint="default" w:eastAsia="仿宋"/>
                <w:snapToGrid w:val="0"/>
              </w:rPr>
              <w:t>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14:paraId="56C38B5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3.【法律】《中华人民共和国行政处罚法》第四十条：行政处罚决定书应当在宣告后当场交付当事人；当事人不在场的，行政机关应当在七日内依照民事诉讼法的有关规定，将行政处罚决定书送达当事人。</w:t>
            </w:r>
          </w:p>
          <w:p w14:paraId="616A4110">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4.同3.</w:t>
            </w:r>
          </w:p>
          <w:p w14:paraId="1DCEB7AC">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5.同3.</w:t>
            </w:r>
          </w:p>
        </w:tc>
        <w:tc>
          <w:tcPr>
            <w:tcW w:w="1695" w:type="dxa"/>
            <w:vAlign w:val="center"/>
          </w:tcPr>
          <w:p w14:paraId="76A108E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5A5F0D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8AB801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8A1494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95E52E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FD6A9B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744044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32B9A18">
            <w:pPr>
              <w:adjustRightInd w:val="0"/>
              <w:snapToGrid w:val="0"/>
              <w:spacing w:line="300" w:lineRule="exact"/>
              <w:jc w:val="center"/>
              <w:rPr>
                <w:rFonts w:ascii="微软雅黑" w:hAnsi="宋体" w:eastAsia="微软雅黑" w:cs="宋体"/>
                <w:kern w:val="0"/>
                <w:sz w:val="20"/>
                <w:szCs w:val="20"/>
              </w:rPr>
            </w:pPr>
          </w:p>
        </w:tc>
      </w:tr>
      <w:tr w14:paraId="4CF1E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57241B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272</w:t>
            </w:r>
          </w:p>
        </w:tc>
        <w:tc>
          <w:tcPr>
            <w:tcW w:w="308" w:type="dxa"/>
            <w:vAlign w:val="center"/>
          </w:tcPr>
          <w:p w14:paraId="78A3F08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6448AE7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工程建设强制性标准实施情况监督检查</w:t>
            </w:r>
          </w:p>
        </w:tc>
        <w:tc>
          <w:tcPr>
            <w:tcW w:w="546" w:type="dxa"/>
            <w:vAlign w:val="center"/>
          </w:tcPr>
          <w:p w14:paraId="0269AA8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1A34D7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87BD1E2">
            <w:pPr>
              <w:adjustRightInd w:val="0"/>
              <w:snapToGrid w:val="0"/>
              <w:spacing w:line="29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05744C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1.【法律】《中华人民共和国标准化法</w:t>
            </w:r>
            <w:r>
              <w:rPr>
                <w:rStyle w:val="8"/>
                <w:rFonts w:hint="eastAsia" w:eastAsia="仿宋"/>
                <w:snapToGrid w:val="0"/>
              </w:rPr>
              <w:t>》第</w:t>
            </w:r>
            <w:r>
              <w:rPr>
                <w:rStyle w:val="7"/>
                <w:rFonts w:hint="default" w:ascii="Times New Roman" w:hAnsi="Times New Roman" w:eastAsia="仿宋"/>
                <w:snapToGrid w:val="0"/>
              </w:rPr>
              <w:t>二条： 标准包括国家标准、行业标准、地方标准和团体标准、企业标准。国家标准分为强制性标准、推荐性标准，行业标准、地方标准是推荐</w:t>
            </w:r>
            <w:r>
              <w:rPr>
                <w:rStyle w:val="8"/>
                <w:rFonts w:hint="eastAsia" w:eastAsia="仿宋"/>
                <w:snapToGrid w:val="0"/>
              </w:rPr>
              <w:t>性标准。</w:t>
            </w:r>
          </w:p>
          <w:p w14:paraId="3838E9AB">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强制性标准必须执行。国家鼓励采用推荐</w:t>
            </w:r>
            <w:r>
              <w:rPr>
                <w:rStyle w:val="8"/>
                <w:rFonts w:hint="eastAsia" w:eastAsia="仿宋"/>
                <w:snapToGrid w:val="0"/>
              </w:rPr>
              <w:t>性标准。</w:t>
            </w:r>
          </w:p>
          <w:p w14:paraId="0A369920">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第五条：县级以上地方人民政府标准化行政主管部门统一管理本行政区域的标准化工作。县级以上地方人民政府有关行政主管部门分工管理本行政区域内本部门、本行业的标准</w:t>
            </w:r>
            <w:r>
              <w:rPr>
                <w:rStyle w:val="8"/>
                <w:rFonts w:hint="eastAsia" w:eastAsia="仿宋"/>
                <w:snapToGrid w:val="0"/>
              </w:rPr>
              <w:t>化工作。</w:t>
            </w:r>
          </w:p>
          <w:p w14:paraId="7BB963E3">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2.【部门规章】《实施工程建设强制性标准监督</w:t>
            </w:r>
            <w:r>
              <w:rPr>
                <w:rStyle w:val="8"/>
                <w:rFonts w:hint="eastAsia" w:eastAsia="仿宋"/>
                <w:snapToGrid w:val="0"/>
              </w:rPr>
              <w:t>规定》（</w:t>
            </w:r>
            <w:r>
              <w:rPr>
                <w:rStyle w:val="7"/>
                <w:rFonts w:hint="default" w:ascii="Times New Roman" w:hAnsi="Times New Roman" w:eastAsia="仿宋"/>
                <w:snapToGrid w:val="0"/>
              </w:rPr>
              <w:t>2000年建</w:t>
            </w:r>
            <w:r>
              <w:rPr>
                <w:rStyle w:val="8"/>
                <w:rFonts w:hint="eastAsia" w:eastAsia="仿宋"/>
                <w:snapToGrid w:val="0"/>
              </w:rPr>
              <w:t>设部</w:t>
            </w:r>
            <w:r>
              <w:rPr>
                <w:rStyle w:val="7"/>
                <w:rFonts w:hint="default" w:ascii="Times New Roman" w:hAnsi="Times New Roman" w:eastAsia="仿宋"/>
                <w:snapToGrid w:val="0"/>
              </w:rPr>
              <w:t>令第81</w:t>
            </w:r>
            <w:r>
              <w:rPr>
                <w:rStyle w:val="8"/>
                <w:rFonts w:hint="eastAsia" w:eastAsia="仿宋"/>
                <w:snapToGrid w:val="0"/>
              </w:rPr>
              <w:t>号公布，</w:t>
            </w:r>
            <w:r>
              <w:rPr>
                <w:rStyle w:val="7"/>
                <w:rFonts w:hint="default" w:ascii="Times New Roman" w:hAnsi="Times New Roman" w:eastAsia="仿宋"/>
                <w:snapToGrid w:val="0"/>
              </w:rPr>
              <w:t>2015年住房和城乡建设部令第23号修正</w:t>
            </w:r>
            <w:r>
              <w:rPr>
                <w:rStyle w:val="8"/>
                <w:rFonts w:hint="eastAsia" w:eastAsia="仿宋"/>
                <w:snapToGrid w:val="0"/>
              </w:rPr>
              <w:t>）</w:t>
            </w:r>
            <w:r>
              <w:rPr>
                <w:rStyle w:val="7"/>
                <w:rFonts w:hint="default" w:ascii="Times New Roman" w:hAnsi="Times New Roman" w:eastAsia="仿宋"/>
                <w:snapToGrid w:val="0"/>
              </w:rPr>
              <w:t>第四条：国务院建设行政主管部门负责全国实施工程建设强制性标准的监督管理工作。国务院有关行政主管部门按照国务院的职能分工负责实施工程建设强制性标准的监督管</w:t>
            </w:r>
            <w:r>
              <w:rPr>
                <w:rStyle w:val="8"/>
                <w:rFonts w:hint="eastAsia" w:eastAsia="仿宋"/>
                <w:snapToGrid w:val="0"/>
              </w:rPr>
              <w:t>理工作。</w:t>
            </w:r>
          </w:p>
          <w:p w14:paraId="75B1FB38">
            <w:pPr>
              <w:adjustRightInd w:val="0"/>
              <w:snapToGrid w:val="0"/>
              <w:spacing w:line="29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县级以上地方人民政府建设行政主管部门负责本行政区域内实施工程建设强制性标准的监督管</w:t>
            </w:r>
            <w:r>
              <w:rPr>
                <w:rStyle w:val="8"/>
                <w:rFonts w:hint="eastAsia" w:eastAsia="仿宋"/>
                <w:snapToGrid w:val="0"/>
              </w:rPr>
              <w:t>理工作。</w:t>
            </w:r>
          </w:p>
        </w:tc>
        <w:tc>
          <w:tcPr>
            <w:tcW w:w="2615" w:type="dxa"/>
            <w:vAlign w:val="center"/>
          </w:tcPr>
          <w:p w14:paraId="58841CA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1.选案阶段责任：根据举报或上级安排以及日常管理中发现的问题确</w:t>
            </w:r>
            <w:r>
              <w:rPr>
                <w:rStyle w:val="8"/>
                <w:rFonts w:hint="eastAsia" w:eastAsia="仿宋"/>
                <w:snapToGrid w:val="0"/>
              </w:rPr>
              <w:t>定进行检查。</w:t>
            </w:r>
          </w:p>
          <w:p w14:paraId="704F8AD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eastAsia="仿宋"/>
                <w:snapToGrid w:val="0"/>
              </w:rPr>
              <w:t>守有关秘密。</w:t>
            </w:r>
          </w:p>
          <w:p w14:paraId="33E57C7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3.审查环节责任：对违法事实、证据资料、调查程序、法律适用、当事人陈述理由等进行审查，提出初</w:t>
            </w:r>
            <w:r>
              <w:rPr>
                <w:rStyle w:val="8"/>
                <w:rFonts w:hint="eastAsia" w:eastAsia="仿宋"/>
                <w:snapToGrid w:val="0"/>
              </w:rPr>
              <w:t>步处理意见。</w:t>
            </w:r>
          </w:p>
          <w:p w14:paraId="79C719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4.告知环节责任：对违法事实、处理依据、处理意见告知，听取当事</w:t>
            </w:r>
            <w:r>
              <w:rPr>
                <w:rStyle w:val="8"/>
                <w:rFonts w:hint="eastAsia" w:eastAsia="仿宋"/>
                <w:snapToGrid w:val="0"/>
              </w:rPr>
              <w:t>人陈述申辩。</w:t>
            </w:r>
          </w:p>
          <w:p w14:paraId="7FB7A20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5.决定环节责任：根据违法事实以及当事人陈述意见作出处理决定，重大案件应组织集体审议。</w:t>
            </w:r>
            <w:r>
              <w:rPr>
                <w:rStyle w:val="7"/>
                <w:rFonts w:hint="eastAsia" w:eastAsia="仿宋"/>
                <w:snapToGrid w:val="0"/>
                <w:lang w:eastAsia="zh-CN"/>
              </w:rPr>
              <w:t>（质监站）</w:t>
            </w:r>
          </w:p>
        </w:tc>
        <w:tc>
          <w:tcPr>
            <w:tcW w:w="6570" w:type="dxa"/>
            <w:vAlign w:val="center"/>
          </w:tcPr>
          <w:p w14:paraId="4BF166E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1.【法律】《中华人民共和国标准化法</w:t>
            </w:r>
            <w:r>
              <w:rPr>
                <w:rStyle w:val="8"/>
                <w:rFonts w:hint="eastAsia" w:eastAsia="仿宋"/>
                <w:snapToGrid w:val="0"/>
              </w:rPr>
              <w:t>》</w:t>
            </w:r>
            <w:r>
              <w:rPr>
                <w:rStyle w:val="7"/>
                <w:rFonts w:hint="default" w:ascii="Times New Roman" w:hAnsi="Times New Roman" w:eastAsia="仿宋"/>
                <w:snapToGrid w:val="0"/>
              </w:rPr>
              <w:t>第三十二条：县级以上人民政府标准化行政主管部门、有关行政主管部门依据法定职责，对标准的制定进行指导和监督，对标准的实施进</w:t>
            </w:r>
            <w:r>
              <w:rPr>
                <w:rStyle w:val="8"/>
                <w:rFonts w:hint="eastAsia" w:eastAsia="仿宋"/>
                <w:snapToGrid w:val="0"/>
              </w:rPr>
              <w:t>行监督检查。</w:t>
            </w:r>
          </w:p>
          <w:p w14:paraId="5B06C9D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2.【法律】《中华人民共和国标准化法</w:t>
            </w:r>
            <w:r>
              <w:rPr>
                <w:rStyle w:val="8"/>
                <w:rFonts w:hint="eastAsia" w:eastAsia="仿宋"/>
                <w:snapToGrid w:val="0"/>
              </w:rPr>
              <w:t>》</w:t>
            </w:r>
            <w:r>
              <w:rPr>
                <w:rStyle w:val="7"/>
                <w:rFonts w:hint="default" w:ascii="Times New Roman" w:hAnsi="Times New Roman" w:eastAsia="仿宋"/>
                <w:snapToGrid w:val="0"/>
              </w:rPr>
              <w:t>第三十八条：企业未依照本法规定公开其执行的标准的，由标准化行政主管部门责令限期改正；逾期不改正的，在标准信息公共服务</w:t>
            </w:r>
            <w:r>
              <w:rPr>
                <w:rStyle w:val="8"/>
                <w:rFonts w:hint="eastAsia" w:eastAsia="仿宋"/>
                <w:snapToGrid w:val="0"/>
              </w:rPr>
              <w:t>平台上公示。</w:t>
            </w:r>
          </w:p>
          <w:p w14:paraId="367BBBF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3.【法律】《中华人民共和国标准化法</w:t>
            </w:r>
            <w:r>
              <w:rPr>
                <w:rStyle w:val="8"/>
                <w:rFonts w:hint="eastAsia" w:eastAsia="仿宋"/>
                <w:snapToGrid w:val="0"/>
              </w:rPr>
              <w:t>》</w:t>
            </w:r>
            <w:r>
              <w:rPr>
                <w:rStyle w:val="7"/>
                <w:rFonts w:hint="default" w:ascii="Times New Roman" w:hAnsi="Times New Roman" w:eastAsia="仿宋"/>
                <w:snapToGrid w:val="0"/>
              </w:rPr>
              <w:t>第三十九条：国务院有关行政主管部门、设区的市级以上地方人民政府标准化行政主管部门制定的标准不符合本法第二十一条第一款、第二十二条第一款规定的，应当及时改正；拒不改正的，由国务院标准化行政主管部门公告废止相关标准；对负有责任的领导人员和直接责任人员依</w:t>
            </w:r>
            <w:r>
              <w:rPr>
                <w:rStyle w:val="8"/>
                <w:rFonts w:hint="eastAsia" w:eastAsia="仿宋"/>
                <w:snapToGrid w:val="0"/>
              </w:rPr>
              <w:t>法</w:t>
            </w:r>
            <w:r>
              <w:rPr>
                <w:rStyle w:val="7"/>
                <w:rFonts w:hint="default" w:ascii="Times New Roman" w:hAnsi="Times New Roman" w:eastAsia="仿宋"/>
                <w:snapToGrid w:val="0"/>
              </w:rPr>
              <w:t>给予处分。</w:t>
            </w:r>
          </w:p>
          <w:p w14:paraId="0580493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社会团体、企业制定的标准不符合本法第二十一条第一款、第二十二条第一款规定的，由标准化行政主管部门责令限期改正；逾期不改正的，由省级以上人民政府标准化行政主管部门废止相关标准，并在标准信息公共服务平台上公示。违反本法第二十二条第二款规定，利用标准实施排除、限制市场竞争行为的，依照《中华人民共和国反垄断法》等法律、行政法规</w:t>
            </w:r>
            <w:r>
              <w:rPr>
                <w:rStyle w:val="8"/>
                <w:rFonts w:hint="eastAsia" w:eastAsia="仿宋"/>
                <w:snapToGrid w:val="0"/>
              </w:rPr>
              <w:t>的规定处理。</w:t>
            </w:r>
          </w:p>
          <w:p w14:paraId="66D4C4E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4.【部门规章】《实施工程建设强制性标准</w:t>
            </w:r>
            <w:r>
              <w:rPr>
                <w:rStyle w:val="8"/>
                <w:rFonts w:hint="eastAsia" w:eastAsia="仿宋"/>
                <w:snapToGrid w:val="0"/>
              </w:rPr>
              <w:t>监督规定</w:t>
            </w:r>
            <w:r>
              <w:rPr>
                <w:rStyle w:val="7"/>
                <w:rFonts w:hint="default" w:ascii="Times New Roman" w:hAnsi="Times New Roman" w:eastAsia="仿宋"/>
                <w:snapToGrid w:val="0"/>
              </w:rPr>
              <w:t>》</w:t>
            </w:r>
            <w:r>
              <w:rPr>
                <w:rStyle w:val="8"/>
                <w:rFonts w:hint="eastAsia" w:eastAsia="仿宋"/>
                <w:snapToGrid w:val="0"/>
              </w:rPr>
              <w:t>（</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0年</w:t>
            </w:r>
            <w:r>
              <w:rPr>
                <w:rStyle w:val="8"/>
                <w:rFonts w:hint="eastAsia" w:eastAsia="仿宋"/>
                <w:snapToGrid w:val="0"/>
              </w:rPr>
              <w:t>建</w:t>
            </w:r>
            <w:r>
              <w:rPr>
                <w:rStyle w:val="7"/>
                <w:rFonts w:hint="default" w:ascii="Times New Roman" w:hAnsi="Times New Roman" w:eastAsia="仿宋"/>
                <w:snapToGrid w:val="0"/>
              </w:rPr>
              <w:t>设部令第</w:t>
            </w:r>
            <w:r>
              <w:rPr>
                <w:rStyle w:val="8"/>
                <w:rFonts w:hint="eastAsia" w:eastAsia="仿宋"/>
                <w:snapToGrid w:val="0"/>
              </w:rPr>
              <w:t>81号公</w:t>
            </w:r>
            <w:r>
              <w:rPr>
                <w:rStyle w:val="7"/>
                <w:rFonts w:hint="default" w:ascii="Times New Roman" w:hAnsi="Times New Roman" w:eastAsia="仿宋"/>
                <w:snapToGrid w:val="0"/>
              </w:rPr>
              <w:t>布</w:t>
            </w:r>
            <w:r>
              <w:rPr>
                <w:rStyle w:val="8"/>
                <w:rFonts w:hint="eastAsia" w:eastAsia="仿宋"/>
                <w:snapToGrid w:val="0"/>
              </w:rPr>
              <w:t>，</w:t>
            </w:r>
            <w:r>
              <w:rPr>
                <w:rStyle w:val="7"/>
                <w:rFonts w:hint="default" w:ascii="Times New Roman" w:hAnsi="Times New Roman" w:eastAsia="仿宋"/>
                <w:snapToGrid w:val="0"/>
              </w:rPr>
              <w:t>2</w:t>
            </w:r>
            <w:r>
              <w:rPr>
                <w:rStyle w:val="8"/>
                <w:rFonts w:hint="eastAsia" w:eastAsia="仿宋"/>
                <w:snapToGrid w:val="0"/>
              </w:rPr>
              <w:t>01</w:t>
            </w:r>
            <w:r>
              <w:rPr>
                <w:rStyle w:val="7"/>
                <w:rFonts w:hint="default" w:ascii="Times New Roman" w:hAnsi="Times New Roman" w:eastAsia="仿宋"/>
                <w:snapToGrid w:val="0"/>
              </w:rPr>
              <w:t>5年住房城</w:t>
            </w:r>
            <w:r>
              <w:rPr>
                <w:rStyle w:val="8"/>
                <w:rFonts w:hint="eastAsia" w:eastAsia="仿宋"/>
                <w:snapToGrid w:val="0"/>
              </w:rPr>
              <w:t>乡建</w:t>
            </w:r>
            <w:r>
              <w:rPr>
                <w:rStyle w:val="7"/>
                <w:rFonts w:hint="default" w:ascii="Times New Roman" w:hAnsi="Times New Roman" w:eastAsia="仿宋"/>
                <w:snapToGrid w:val="0"/>
              </w:rPr>
              <w:t>设部令第23号修正）第九条：工程建设标准批准部门应当对工程项目执行强制性标准情况进行监督检查。监督检查可以采取重点检查、抽查和专项</w:t>
            </w:r>
            <w:r>
              <w:rPr>
                <w:rStyle w:val="8"/>
                <w:rFonts w:hint="eastAsia" w:eastAsia="仿宋"/>
                <w:snapToGrid w:val="0"/>
              </w:rPr>
              <w:t>检查的方式。</w:t>
            </w:r>
          </w:p>
        </w:tc>
        <w:tc>
          <w:tcPr>
            <w:tcW w:w="1695" w:type="dxa"/>
            <w:vAlign w:val="center"/>
          </w:tcPr>
          <w:p w14:paraId="64ECD50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166000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1752A1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E5A0D1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E6E924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5FB55EF">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EC656A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D5A6789">
            <w:pPr>
              <w:adjustRightInd w:val="0"/>
              <w:snapToGrid w:val="0"/>
              <w:spacing w:line="300" w:lineRule="exact"/>
              <w:jc w:val="center"/>
              <w:rPr>
                <w:rFonts w:ascii="微软雅黑" w:hAnsi="宋体" w:eastAsia="微软雅黑" w:cs="宋体"/>
                <w:kern w:val="0"/>
                <w:sz w:val="20"/>
                <w:szCs w:val="20"/>
              </w:rPr>
            </w:pPr>
          </w:p>
        </w:tc>
      </w:tr>
      <w:tr w14:paraId="3E3E7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08130B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273</w:t>
            </w:r>
          </w:p>
        </w:tc>
        <w:tc>
          <w:tcPr>
            <w:tcW w:w="308" w:type="dxa"/>
            <w:vAlign w:val="center"/>
          </w:tcPr>
          <w:p w14:paraId="48671BB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57C3D17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对造价咨询企业和从业人员的监督检查</w:t>
            </w:r>
          </w:p>
        </w:tc>
        <w:tc>
          <w:tcPr>
            <w:tcW w:w="546" w:type="dxa"/>
            <w:vAlign w:val="center"/>
          </w:tcPr>
          <w:p w14:paraId="76E1EAD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38D140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BE5213E">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78D0A4B">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【部门规章】《工程造价咨询企业管理</w:t>
            </w:r>
            <w:r>
              <w:rPr>
                <w:rStyle w:val="8"/>
                <w:rFonts w:hint="eastAsia" w:eastAsia="仿宋"/>
                <w:snapToGrid w:val="0"/>
              </w:rPr>
              <w:t>办法》（2006年建设部令第149号发布，2020年</w:t>
            </w:r>
            <w:r>
              <w:rPr>
                <w:rStyle w:val="7"/>
                <w:rFonts w:hint="default" w:ascii="Times New Roman" w:hAnsi="Times New Roman" w:eastAsia="仿宋"/>
                <w:snapToGrid w:val="0"/>
              </w:rPr>
              <w:t>住房和城乡建设部令第50号第三次修改）第二十七条：县级以上地方人民政府住房城乡建设主管部门、有关专业部门应当依照有关法律、法规和本办法的规定，对工程造价咨询企业从事工程造价咨询业务的活动实施监督检查。</w:t>
            </w:r>
          </w:p>
        </w:tc>
        <w:tc>
          <w:tcPr>
            <w:tcW w:w="2615" w:type="dxa"/>
            <w:vAlign w:val="center"/>
          </w:tcPr>
          <w:p w14:paraId="2107656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1.选案阶段责任：根据举报或上级安排以及日常管理中发现的问题确</w:t>
            </w:r>
            <w:r>
              <w:rPr>
                <w:rStyle w:val="8"/>
                <w:rFonts w:hint="eastAsia" w:eastAsia="仿宋"/>
                <w:snapToGrid w:val="0"/>
              </w:rPr>
              <w:t>定进行检查。</w:t>
            </w:r>
          </w:p>
          <w:p w14:paraId="40EC6DA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eastAsia="仿宋"/>
                <w:snapToGrid w:val="0"/>
              </w:rPr>
              <w:t>守有关秘密。</w:t>
            </w:r>
          </w:p>
          <w:p w14:paraId="2CEEDFD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3.审查环节责任：对违法事实、证据资料、调查程序、法律适用、当事人陈述理由等进行审查，提出初</w:t>
            </w:r>
            <w:r>
              <w:rPr>
                <w:rStyle w:val="8"/>
                <w:rFonts w:hint="eastAsia" w:eastAsia="仿宋"/>
                <w:snapToGrid w:val="0"/>
              </w:rPr>
              <w:t>步处理意见。</w:t>
            </w:r>
          </w:p>
          <w:p w14:paraId="717928A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4.告知环节责任：对违法事实、处理依据、处理意见告知，听取当事</w:t>
            </w:r>
            <w:r>
              <w:rPr>
                <w:rStyle w:val="8"/>
                <w:rFonts w:hint="eastAsia" w:eastAsia="仿宋"/>
                <w:snapToGrid w:val="0"/>
              </w:rPr>
              <w:t>人陈述申辩。</w:t>
            </w:r>
          </w:p>
          <w:p w14:paraId="71CAE4C2">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5.决定环节责任：根据违法事实以及当事人陈述意见作出处理决定，重大案件应组织集体审议。</w:t>
            </w:r>
            <w:r>
              <w:rPr>
                <w:rStyle w:val="7"/>
                <w:rFonts w:hint="eastAsia" w:eastAsia="仿宋"/>
                <w:snapToGrid w:val="0"/>
                <w:lang w:eastAsia="zh-CN"/>
              </w:rPr>
              <w:t>（质监站）</w:t>
            </w:r>
          </w:p>
        </w:tc>
        <w:tc>
          <w:tcPr>
            <w:tcW w:w="6570" w:type="dxa"/>
            <w:vAlign w:val="center"/>
          </w:tcPr>
          <w:p w14:paraId="616D153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 【地方政府规章】《广西壮族自治区建设工程造价管理</w:t>
            </w:r>
            <w:r>
              <w:rPr>
                <w:rStyle w:val="8"/>
                <w:rFonts w:hint="eastAsia" w:eastAsia="仿宋"/>
                <w:snapToGrid w:val="0"/>
              </w:rPr>
              <w:t>办法</w:t>
            </w:r>
            <w:r>
              <w:rPr>
                <w:rStyle w:val="7"/>
                <w:rFonts w:hint="default" w:ascii="Times New Roman" w:hAnsi="Times New Roman" w:eastAsia="仿宋"/>
                <w:snapToGrid w:val="0"/>
              </w:rPr>
              <w:t>》（2008年广西壮族自治区政府第43号令发布，2018年修正）第三条：县级以上建设行政主管部门负责本行政区域内的建设工程造价管理。自治区和设区的市建设工程造价管理机构负责建设工程造价管理</w:t>
            </w:r>
            <w:r>
              <w:rPr>
                <w:rStyle w:val="8"/>
                <w:rFonts w:hint="eastAsia" w:eastAsia="仿宋"/>
                <w:snapToGrid w:val="0"/>
              </w:rPr>
              <w:t>的具</w:t>
            </w:r>
            <w:r>
              <w:rPr>
                <w:rStyle w:val="7"/>
                <w:rFonts w:hint="default" w:ascii="Times New Roman" w:hAnsi="Times New Roman" w:eastAsia="仿宋"/>
                <w:snapToGrid w:val="0"/>
              </w:rPr>
              <w:t>体工作。</w:t>
            </w:r>
          </w:p>
          <w:p w14:paraId="796059A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第十六条：建设工程造价咨询企业和从业人员的计价活动，应当接受建设工程造价管理机构</w:t>
            </w:r>
            <w:r>
              <w:rPr>
                <w:rStyle w:val="8"/>
                <w:rFonts w:hint="eastAsia" w:eastAsia="仿宋"/>
                <w:snapToGrid w:val="0"/>
              </w:rPr>
              <w:t>的监</w:t>
            </w:r>
            <w:r>
              <w:rPr>
                <w:rStyle w:val="7"/>
                <w:rFonts w:hint="default" w:ascii="Times New Roman" w:hAnsi="Times New Roman" w:eastAsia="仿宋"/>
                <w:snapToGrid w:val="0"/>
              </w:rPr>
              <w:t>督检查。 建设工程造价管理机构应当加强建设工程造价员</w:t>
            </w:r>
            <w:r>
              <w:rPr>
                <w:rStyle w:val="8"/>
                <w:rFonts w:hint="eastAsia" w:eastAsia="仿宋"/>
                <w:snapToGrid w:val="0"/>
              </w:rPr>
              <w:t>的管理工作。</w:t>
            </w:r>
          </w:p>
          <w:p w14:paraId="22F804E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w:t>
            </w:r>
            <w:r>
              <w:rPr>
                <w:rStyle w:val="8"/>
                <w:rFonts w:hint="eastAsia" w:eastAsia="仿宋"/>
                <w:snapToGrid w:val="0"/>
              </w:rPr>
              <w:t>样</w:t>
            </w:r>
            <w:r>
              <w:rPr>
                <w:rStyle w:val="7"/>
                <w:rFonts w:hint="default" w:ascii="Times New Roman" w:hAnsi="Times New Roman" w:eastAsia="仿宋"/>
                <w:snapToGrid w:val="0"/>
              </w:rPr>
              <w:t>取证的方法；在证据可能灭失或者以后难以取得的情况下，经行政机关负责人批准，可以先行登记保存，并应当在七日内及时作出处理决定，在此期间，当事人或者有关人员不得销毁或</w:t>
            </w:r>
            <w:r>
              <w:rPr>
                <w:rStyle w:val="8"/>
                <w:rFonts w:hint="eastAsia" w:eastAsia="仿宋"/>
                <w:snapToGrid w:val="0"/>
              </w:rPr>
              <w:t>者转移证据。</w:t>
            </w:r>
          </w:p>
          <w:p w14:paraId="35D294F7">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3210E0C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4.同2。</w:t>
            </w:r>
          </w:p>
        </w:tc>
        <w:tc>
          <w:tcPr>
            <w:tcW w:w="1695" w:type="dxa"/>
            <w:vAlign w:val="center"/>
          </w:tcPr>
          <w:p w14:paraId="773F566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DF312C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5F7A1E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D01FFC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2A4A55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5092BD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94D69B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74786E9">
            <w:pPr>
              <w:adjustRightInd w:val="0"/>
              <w:snapToGrid w:val="0"/>
              <w:spacing w:line="300" w:lineRule="exact"/>
              <w:jc w:val="center"/>
              <w:rPr>
                <w:rFonts w:ascii="微软雅黑" w:hAnsi="宋体" w:eastAsia="微软雅黑" w:cs="宋体"/>
                <w:kern w:val="0"/>
                <w:sz w:val="20"/>
                <w:szCs w:val="20"/>
              </w:rPr>
            </w:pPr>
          </w:p>
        </w:tc>
      </w:tr>
      <w:tr w14:paraId="2623D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396009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274</w:t>
            </w:r>
          </w:p>
        </w:tc>
        <w:tc>
          <w:tcPr>
            <w:tcW w:w="308" w:type="dxa"/>
            <w:vAlign w:val="center"/>
          </w:tcPr>
          <w:p w14:paraId="64041BA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6D1695B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注册造价工程师的注册、执业和继续教育实施情况监督检查</w:t>
            </w:r>
          </w:p>
        </w:tc>
        <w:tc>
          <w:tcPr>
            <w:tcW w:w="546" w:type="dxa"/>
            <w:vAlign w:val="center"/>
          </w:tcPr>
          <w:p w14:paraId="45F7598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F16B93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6C59CE0">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8FB7EF3">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注册造价工程师管理办法》（2006年住建部令第150号发布，2020年住房和城乡建设部令第50号修正）第二十三条：县级以上人民政府住房城乡建设主管部门和其他有关部门应当依照有关法律、法规和本办法的规定，对注册造价工程师的注册、执业和继续教育实施监督检查。</w:t>
            </w:r>
          </w:p>
        </w:tc>
        <w:tc>
          <w:tcPr>
            <w:tcW w:w="2615" w:type="dxa"/>
            <w:vAlign w:val="center"/>
          </w:tcPr>
          <w:p w14:paraId="1465805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1.选案阶段责任：根据举报或上级安排以及日常管理中发现的问题确</w:t>
            </w:r>
            <w:r>
              <w:rPr>
                <w:rStyle w:val="8"/>
                <w:rFonts w:hint="eastAsia" w:eastAsia="仿宋"/>
                <w:snapToGrid w:val="0"/>
              </w:rPr>
              <w:t>定进行检查。</w:t>
            </w:r>
          </w:p>
          <w:p w14:paraId="2CF1FC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eastAsia="仿宋"/>
                <w:snapToGrid w:val="0"/>
              </w:rPr>
              <w:t>守有关秘密。</w:t>
            </w:r>
          </w:p>
          <w:p w14:paraId="3F1F42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3.审查环节责任：对违法事实、证据资料、调查程序、法律适用、当事人陈述理由等进行审查，提出初</w:t>
            </w:r>
            <w:r>
              <w:rPr>
                <w:rStyle w:val="8"/>
                <w:rFonts w:hint="eastAsia" w:eastAsia="仿宋"/>
                <w:snapToGrid w:val="0"/>
              </w:rPr>
              <w:t>步处理意见。</w:t>
            </w:r>
          </w:p>
          <w:p w14:paraId="33DA64C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4.告知环节责任：对违法事实、处理依据、处理意见告知，听取当事</w:t>
            </w:r>
            <w:r>
              <w:rPr>
                <w:rStyle w:val="8"/>
                <w:rFonts w:hint="eastAsia" w:eastAsia="仿宋"/>
                <w:snapToGrid w:val="0"/>
              </w:rPr>
              <w:t>人陈述申辩。</w:t>
            </w:r>
          </w:p>
          <w:p w14:paraId="62578F19">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5.决定环节责任：根据违法事实以及当事人陈述意见作出处理决定，重大案件应组织集体审议。</w:t>
            </w:r>
            <w:r>
              <w:rPr>
                <w:rStyle w:val="7"/>
                <w:rFonts w:hint="eastAsia" w:eastAsia="仿宋"/>
                <w:snapToGrid w:val="0"/>
                <w:lang w:eastAsia="zh-CN"/>
              </w:rPr>
              <w:t>（质监站）</w:t>
            </w:r>
          </w:p>
        </w:tc>
        <w:tc>
          <w:tcPr>
            <w:tcW w:w="6570" w:type="dxa"/>
            <w:vAlign w:val="center"/>
          </w:tcPr>
          <w:p w14:paraId="6CCC4CE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部门规章】《注册造价工程师管理办法》（2006年住建部令第150号发布，2020年住房和城乡建设部令第50号修正）第二十三条：县级以上人民政府住房城乡建设主管部门和其他有关部门应当依照有关法律、法规和本办法的规定，对注册造价工程师的注册、执业和继续教育实</w:t>
            </w:r>
            <w:r>
              <w:rPr>
                <w:rStyle w:val="8"/>
                <w:rFonts w:hint="eastAsia" w:eastAsia="仿宋"/>
                <w:snapToGrid w:val="0"/>
              </w:rPr>
              <w:t>施监督检查。</w:t>
            </w:r>
          </w:p>
          <w:p w14:paraId="1508599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w:t>
            </w:r>
            <w:r>
              <w:rPr>
                <w:rStyle w:val="8"/>
                <w:rFonts w:hint="eastAsia" w:eastAsia="仿宋"/>
                <w:snapToGrid w:val="0"/>
              </w:rPr>
              <w:t>样</w:t>
            </w:r>
            <w:r>
              <w:rPr>
                <w:rStyle w:val="7"/>
                <w:rFonts w:hint="default" w:ascii="Times New Roman" w:hAnsi="Times New Roman" w:eastAsia="仿宋"/>
                <w:snapToGrid w:val="0"/>
              </w:rPr>
              <w:t>取证的方法；在证据可能灭失或者以后难以取得的情况下，经行政机关负责人批准，可以先行登记保存，并应当在七日内及时作出处理决定，在此期间，当事人或者有关人员不得销毁或</w:t>
            </w:r>
            <w:r>
              <w:rPr>
                <w:rStyle w:val="8"/>
                <w:rFonts w:hint="eastAsia" w:eastAsia="仿宋"/>
                <w:snapToGrid w:val="0"/>
              </w:rPr>
              <w:t>者转移证据。</w:t>
            </w:r>
          </w:p>
          <w:p w14:paraId="7726AC20">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2D64383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4.同2。</w:t>
            </w:r>
          </w:p>
        </w:tc>
        <w:tc>
          <w:tcPr>
            <w:tcW w:w="1695" w:type="dxa"/>
            <w:vAlign w:val="center"/>
          </w:tcPr>
          <w:p w14:paraId="18907DF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4FBE6F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C2D9C5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FC69B8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A3DE54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EBD67A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137519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579F911">
            <w:pPr>
              <w:adjustRightInd w:val="0"/>
              <w:snapToGrid w:val="0"/>
              <w:spacing w:line="300" w:lineRule="exact"/>
              <w:jc w:val="center"/>
              <w:rPr>
                <w:rFonts w:ascii="微软雅黑" w:hAnsi="宋体" w:eastAsia="微软雅黑" w:cs="宋体"/>
                <w:kern w:val="0"/>
                <w:sz w:val="20"/>
                <w:szCs w:val="20"/>
              </w:rPr>
            </w:pPr>
          </w:p>
        </w:tc>
      </w:tr>
      <w:tr w14:paraId="3869D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8A2ECAB">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275</w:t>
            </w:r>
          </w:p>
        </w:tc>
        <w:tc>
          <w:tcPr>
            <w:tcW w:w="308" w:type="dxa"/>
            <w:vAlign w:val="center"/>
          </w:tcPr>
          <w:p w14:paraId="6FC3AA28">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4FB2DA4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建设工程安全生产情况及动态监督检查</w:t>
            </w:r>
          </w:p>
        </w:tc>
        <w:tc>
          <w:tcPr>
            <w:tcW w:w="546" w:type="dxa"/>
            <w:vAlign w:val="center"/>
          </w:tcPr>
          <w:p w14:paraId="1BBCCD3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97CB4A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92F609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33F5078">
            <w:pPr>
              <w:adjustRightInd w:val="0"/>
              <w:snapToGrid w:val="0"/>
              <w:spacing w:line="299" w:lineRule="exact"/>
              <w:ind w:firstLine="400" w:firstLineChars="200"/>
              <w:rPr>
                <w:rFonts w:hint="eastAsia" w:eastAsia="仿宋"/>
                <w:snapToGrid w:val="0"/>
                <w:color w:val="000000"/>
                <w:sz w:val="20"/>
                <w:szCs w:val="20"/>
              </w:rPr>
            </w:pPr>
          </w:p>
          <w:p w14:paraId="3B1196B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w:t>
            </w:r>
            <w:r>
              <w:rPr>
                <w:rStyle w:val="8"/>
                <w:rFonts w:hint="eastAsia" w:eastAsia="仿宋"/>
                <w:snapToGrid w:val="0"/>
              </w:rPr>
              <w:t>政</w:t>
            </w:r>
            <w:r>
              <w:rPr>
                <w:rStyle w:val="7"/>
                <w:rFonts w:hint="default" w:ascii="Times New Roman" w:hAnsi="Times New Roman" w:eastAsia="仿宋"/>
                <w:snapToGrid w:val="0"/>
              </w:rPr>
              <w:t>法规】《安全生产许可证条例》（2004年国务院令第397号公布，2014年国务院令第653号修订）</w:t>
            </w:r>
            <w:r>
              <w:rPr>
                <w:rStyle w:val="8"/>
                <w:rFonts w:hint="eastAsia" w:eastAsia="仿宋"/>
                <w:snapToGrid w:val="0"/>
              </w:rPr>
              <w:t>第</w:t>
            </w:r>
            <w:r>
              <w:rPr>
                <w:rStyle w:val="7"/>
                <w:rFonts w:hint="default" w:ascii="Times New Roman" w:hAnsi="Times New Roman" w:eastAsia="仿宋"/>
                <w:snapToGrid w:val="0"/>
              </w:rPr>
              <w:t>十四条：企业取得安全生产许可证后，不得降低安全生产条件，并应当加强日常安全生产管理，接受安全生产许可证颁发管理机关的监督检查。安全生产许可证颁发管理机关应当加强对取得安全生产许可证的企业的监督检查，发现其不再具备本条例规定的安全生产条件的，应当暂扣或者吊销安全生产</w:t>
            </w:r>
            <w:r>
              <w:rPr>
                <w:rStyle w:val="8"/>
                <w:rFonts w:hint="eastAsia" w:eastAsia="仿宋"/>
                <w:snapToGrid w:val="0"/>
              </w:rPr>
              <w:t>许可证。</w:t>
            </w:r>
          </w:p>
          <w:p w14:paraId="4B9EE2C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w:t>
            </w:r>
            <w:r>
              <w:rPr>
                <w:rStyle w:val="8"/>
                <w:rFonts w:hint="eastAsia" w:eastAsia="仿宋"/>
                <w:snapToGrid w:val="0"/>
              </w:rPr>
              <w:t>督管理。</w:t>
            </w:r>
          </w:p>
          <w:p w14:paraId="3E86D41F">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四</w:t>
            </w:r>
            <w:r>
              <w:rPr>
                <w:rStyle w:val="7"/>
                <w:rFonts w:hint="default" w:ascii="Times New Roman" w:hAnsi="Times New Roman" w:eastAsia="仿宋"/>
                <w:snapToGrid w:val="0"/>
              </w:rPr>
              <w:t>十三条：县级以上人民政府负有建设工程安全生产监督管理职责的部门在各自的职责范围内履行安全监督检查职责时，有权采取下列措施：（一）要求被检查单位提供有关建设工程安全生产的文件和资料；（二）进入被检查单位施工现场进行检查；（三）纠正施工中违反安全生产要求的行为；（四）对检查中发现的安全事故隐患，责令立即排除；重大安全事故隐患排除前或者排除过程中无法保证安全的，责令从危险区域内撤出作业人员或者暂时停</w:t>
            </w:r>
            <w:r>
              <w:rPr>
                <w:rStyle w:val="8"/>
                <w:rFonts w:hint="eastAsia" w:eastAsia="仿宋"/>
                <w:snapToGrid w:val="0"/>
              </w:rPr>
              <w:t>止施工。</w:t>
            </w:r>
          </w:p>
        </w:tc>
        <w:tc>
          <w:tcPr>
            <w:tcW w:w="2615" w:type="dxa"/>
            <w:vAlign w:val="center"/>
          </w:tcPr>
          <w:p w14:paraId="4F5489E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1.告知责任：制定检查方案，下发检查督查通知（暗</w:t>
            </w:r>
            <w:r>
              <w:rPr>
                <w:rStyle w:val="8"/>
                <w:rFonts w:hint="eastAsia" w:eastAsia="仿宋"/>
                <w:snapToGrid w:val="0"/>
              </w:rPr>
              <w:t>访不通知）。</w:t>
            </w:r>
          </w:p>
          <w:p w14:paraId="4DEFF13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2.检查责任：检查督查时，工作</w:t>
            </w:r>
            <w:r>
              <w:rPr>
                <w:rStyle w:val="8"/>
                <w:rFonts w:hint="eastAsia" w:eastAsia="仿宋"/>
                <w:snapToGrid w:val="0"/>
              </w:rPr>
              <w:t>人</w:t>
            </w:r>
            <w:r>
              <w:rPr>
                <w:rStyle w:val="7"/>
                <w:rFonts w:hint="default" w:ascii="Times New Roman" w:hAnsi="Times New Roman" w:eastAsia="仿宋"/>
                <w:snapToGrid w:val="0"/>
              </w:rPr>
              <w:t>员不得少于2人，应当持《检查督查通知书》或相关证件进行检查，应有详细</w:t>
            </w:r>
            <w:r>
              <w:rPr>
                <w:rStyle w:val="8"/>
                <w:rFonts w:hint="eastAsia" w:eastAsia="仿宋"/>
                <w:snapToGrid w:val="0"/>
              </w:rPr>
              <w:t>的检查记录。</w:t>
            </w:r>
          </w:p>
          <w:p w14:paraId="7E43EBD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3.处理责任：作出予以责令整改、停工整改、立案查处、实施安全生产动态扣分、记入诚信档案等相应处理措施并向社会公布检</w:t>
            </w:r>
            <w:r>
              <w:rPr>
                <w:rStyle w:val="8"/>
                <w:rFonts w:hint="eastAsia" w:eastAsia="仿宋"/>
                <w:snapToGrid w:val="0"/>
              </w:rPr>
              <w:t>查处理结果。</w:t>
            </w:r>
          </w:p>
          <w:p w14:paraId="5483C7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4.监管责任：强化对建筑业企业及工程建设项目安全生产</w:t>
            </w:r>
            <w:r>
              <w:rPr>
                <w:rStyle w:val="8"/>
                <w:rFonts w:hint="eastAsia" w:eastAsia="仿宋"/>
                <w:snapToGrid w:val="0"/>
              </w:rPr>
              <w:t>情况的监管。</w:t>
            </w:r>
          </w:p>
          <w:p w14:paraId="7307731C">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w:t>
            </w:r>
            <w:r>
              <w:rPr>
                <w:rStyle w:val="8"/>
                <w:rFonts w:hint="eastAsia" w:eastAsia="仿宋"/>
                <w:snapToGrid w:val="0"/>
              </w:rPr>
              <w:t>应</w:t>
            </w:r>
            <w:r>
              <w:rPr>
                <w:rStyle w:val="7"/>
                <w:rFonts w:hint="default" w:ascii="Times New Roman" w:hAnsi="Times New Roman" w:eastAsia="仿宋"/>
                <w:snapToGrid w:val="0"/>
              </w:rPr>
              <w:t>履行的责任。</w:t>
            </w:r>
            <w:r>
              <w:rPr>
                <w:rStyle w:val="7"/>
                <w:rFonts w:hint="eastAsia" w:eastAsia="仿宋"/>
                <w:snapToGrid w:val="0"/>
                <w:lang w:eastAsia="zh-CN"/>
              </w:rPr>
              <w:t>（质监站）</w:t>
            </w:r>
          </w:p>
        </w:tc>
        <w:tc>
          <w:tcPr>
            <w:tcW w:w="6570" w:type="dxa"/>
            <w:vAlign w:val="center"/>
          </w:tcPr>
          <w:p w14:paraId="02A47D4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w:t>
            </w:r>
            <w:r>
              <w:rPr>
                <w:rStyle w:val="8"/>
                <w:rFonts w:hint="eastAsia" w:eastAsia="仿宋"/>
                <w:snapToGrid w:val="0"/>
              </w:rPr>
              <w:t>政许可法</w:t>
            </w:r>
            <w:r>
              <w:rPr>
                <w:rStyle w:val="7"/>
                <w:rFonts w:hint="default" w:ascii="Times New Roman" w:hAnsi="Times New Roman" w:eastAsia="仿宋"/>
                <w:snapToGrid w:val="0"/>
              </w:rPr>
              <w:t>》第六十二条：行政机关可以对被许可人生产经营的产品依法进行抽样检查、检验、检测，对其生产经营场所依法进</w:t>
            </w:r>
            <w:r>
              <w:rPr>
                <w:rStyle w:val="8"/>
                <w:rFonts w:hint="eastAsia" w:eastAsia="仿宋"/>
                <w:snapToGrid w:val="0"/>
              </w:rPr>
              <w:t>行实地检查。</w:t>
            </w:r>
          </w:p>
          <w:p w14:paraId="60D22B5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1—2.【行政法规】《建设工程安全生产</w:t>
            </w:r>
            <w:r>
              <w:rPr>
                <w:rStyle w:val="8"/>
                <w:rFonts w:hint="eastAsia" w:eastAsia="仿宋"/>
                <w:snapToGrid w:val="0"/>
              </w:rPr>
              <w:t>管理条例</w:t>
            </w:r>
            <w:r>
              <w:rPr>
                <w:rStyle w:val="7"/>
                <w:rFonts w:hint="default" w:ascii="Times New Roman" w:hAnsi="Times New Roman" w:eastAsia="仿宋"/>
                <w:snapToGrid w:val="0"/>
              </w:rPr>
              <w:t>》（2003</w:t>
            </w:r>
            <w:r>
              <w:rPr>
                <w:rStyle w:val="8"/>
                <w:rFonts w:hint="eastAsia" w:eastAsia="仿宋"/>
                <w:snapToGrid w:val="0"/>
              </w:rPr>
              <w:t>年国务</w:t>
            </w:r>
            <w:r>
              <w:rPr>
                <w:rStyle w:val="7"/>
                <w:rFonts w:hint="default" w:ascii="Times New Roman" w:hAnsi="Times New Roman" w:eastAsia="仿宋"/>
                <w:snapToGrid w:val="0"/>
              </w:rPr>
              <w:t>院令第393号）第</w:t>
            </w:r>
            <w:r>
              <w:rPr>
                <w:rStyle w:val="8"/>
                <w:rFonts w:hint="eastAsia" w:eastAsia="仿宋"/>
                <w:snapToGrid w:val="0"/>
              </w:rPr>
              <w:t>四</w:t>
            </w:r>
            <w:r>
              <w:rPr>
                <w:rStyle w:val="7"/>
                <w:rFonts w:hint="default" w:ascii="Times New Roman" w:hAnsi="Times New Roman" w:eastAsia="仿宋"/>
                <w:snapToGrid w:val="0"/>
              </w:rPr>
              <w:t>十条第二款：县级以上地方人民政府建设行政主管部门对本行政区域内的建设工程安全生产实施监督管理。县级以上地方人民政府交通、水利等有关部门在各自的职责范围内，负责本行政区域内的专业建设工程安全生产</w:t>
            </w:r>
            <w:r>
              <w:rPr>
                <w:rStyle w:val="8"/>
                <w:rFonts w:hint="eastAsia" w:eastAsia="仿宋"/>
                <w:snapToGrid w:val="0"/>
              </w:rPr>
              <w:t>的监督管理。</w:t>
            </w:r>
          </w:p>
          <w:p w14:paraId="11D432F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第三十七条：行政机关在调查或者进行检查时，执法人员不得少于两人，并应当向当事人或者有关人员出示证件。行政机关在收集证据时，可以采取抽样取证的方法；在证据可能灭失或者以后难以取得的情况下，经行政机关负责人批准，可以先行登记保存，并应当在七日内及时作出处理决定，在此期间，当事人或者有关人员不得销毁或</w:t>
            </w:r>
            <w:r>
              <w:rPr>
                <w:rStyle w:val="8"/>
                <w:rFonts w:hint="eastAsia" w:eastAsia="仿宋"/>
                <w:snapToGrid w:val="0"/>
              </w:rPr>
              <w:t>者转移证据。</w:t>
            </w:r>
          </w:p>
          <w:p w14:paraId="57CA375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行政法规】《安全生产许可证条例》（2004年国务院令第397号公布，2014年国务院令第653号修订）第十四条：企业取得安全生产许可证后，不得降低安全生产条件，并应当加强日常安全生产管理，接受安全生产许可证颁发管理机关的监督检查。安全生产许可证颁发管理机关应当加强对取得安全生产许可证的企业的监督检查，发现其不再具备本条例规定的安全生产条件的，应当暂扣或者吊销安全</w:t>
            </w:r>
            <w:r>
              <w:rPr>
                <w:rStyle w:val="8"/>
                <w:rFonts w:hint="eastAsia" w:eastAsia="仿宋"/>
                <w:snapToGrid w:val="0"/>
              </w:rPr>
              <w:t>生产许可证。</w:t>
            </w:r>
          </w:p>
          <w:p w14:paraId="173845C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行政法规】《建设工程安全生产管理条例》（2003年国务院令第393号）第四十三条：县级以上人民政府负有建设工程安全生产监督管理职责的部门在各自的职责范围内履行安全监督检查职责时，有权采取下列措施：（一）要求被检查单位提供有关建设工程安全生产的文件和资料；（二）进入被检查单位施工现场进行检查；（三）纠正施工中违反安全生产要求的行为；（四）对检查中发现的安全事故隐患，责令立即排除；重大安全事故隐患排除前或者排除过程中无法保证安全的，责令从危险区域内撤出作业人员或者暂</w:t>
            </w:r>
            <w:r>
              <w:rPr>
                <w:rStyle w:val="8"/>
                <w:rFonts w:hint="eastAsia" w:eastAsia="仿宋"/>
                <w:snapToGrid w:val="0"/>
              </w:rPr>
              <w:t>时</w:t>
            </w:r>
            <w:r>
              <w:rPr>
                <w:rStyle w:val="7"/>
                <w:rFonts w:hint="default" w:ascii="Times New Roman" w:hAnsi="Times New Roman" w:eastAsia="仿宋"/>
                <w:snapToGrid w:val="0"/>
              </w:rPr>
              <w:t>停止施工。</w:t>
            </w:r>
          </w:p>
          <w:p w14:paraId="4BCC32C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第六十七条：施工单位取得资质证书后，降低安全生产条件的，责令限期改正；经整改仍未达到与其资质等级相适应的安全生产条件的，责令停业整顿，降低其资质等级直至吊</w:t>
            </w:r>
            <w:r>
              <w:rPr>
                <w:rStyle w:val="8"/>
                <w:rFonts w:hint="eastAsia" w:eastAsia="仿宋"/>
                <w:snapToGrid w:val="0"/>
              </w:rPr>
              <w:t>销资质证书。</w:t>
            </w:r>
          </w:p>
          <w:p w14:paraId="555D23A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w:t>
            </w:r>
            <w:r>
              <w:rPr>
                <w:rStyle w:val="8"/>
                <w:rFonts w:hint="eastAsia" w:eastAsia="仿宋"/>
                <w:snapToGrid w:val="0"/>
              </w:rPr>
              <w:t>同3—1.3—2</w:t>
            </w:r>
          </w:p>
        </w:tc>
        <w:tc>
          <w:tcPr>
            <w:tcW w:w="1695" w:type="dxa"/>
            <w:vAlign w:val="center"/>
          </w:tcPr>
          <w:p w14:paraId="2312D39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A68DB7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3F5FBB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70CEF5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41E41D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C5AE36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9C0570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06D4139">
            <w:pPr>
              <w:adjustRightInd w:val="0"/>
              <w:snapToGrid w:val="0"/>
              <w:spacing w:line="300" w:lineRule="exact"/>
              <w:jc w:val="center"/>
              <w:rPr>
                <w:rFonts w:ascii="微软雅黑" w:hAnsi="宋体" w:eastAsia="微软雅黑" w:cs="宋体"/>
                <w:kern w:val="0"/>
                <w:sz w:val="20"/>
                <w:szCs w:val="20"/>
              </w:rPr>
            </w:pPr>
          </w:p>
        </w:tc>
      </w:tr>
      <w:tr w14:paraId="419E4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680F0D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276</w:t>
            </w:r>
          </w:p>
        </w:tc>
        <w:tc>
          <w:tcPr>
            <w:tcW w:w="308" w:type="dxa"/>
            <w:vAlign w:val="center"/>
          </w:tcPr>
          <w:p w14:paraId="6CA9037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0E7B796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有关建设工程质量的法律、法规和强制性标准执行情况的监督检查</w:t>
            </w:r>
          </w:p>
        </w:tc>
        <w:tc>
          <w:tcPr>
            <w:tcW w:w="546" w:type="dxa"/>
            <w:vAlign w:val="center"/>
          </w:tcPr>
          <w:p w14:paraId="308FC89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D88F49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AB3A582">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8DCF56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2019年修订）第四条：县级以上人民政府建设行政主管部门和其他有关部门应当加强对建设工程质量的监</w:t>
            </w:r>
            <w:r>
              <w:rPr>
                <w:rStyle w:val="8"/>
                <w:rFonts w:hint="eastAsia" w:eastAsia="仿宋"/>
                <w:snapToGrid w:val="0"/>
              </w:rPr>
              <w:t>督管理。</w:t>
            </w:r>
          </w:p>
          <w:p w14:paraId="12085024">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四</w:t>
            </w:r>
            <w:r>
              <w:rPr>
                <w:rStyle w:val="7"/>
                <w:rFonts w:hint="default" w:ascii="Times New Roman" w:hAnsi="Times New Roman" w:eastAsia="仿宋"/>
                <w:snapToGrid w:val="0"/>
              </w:rPr>
              <w:t>十七条：县级以上地方人民政府建设行政主管部门和其他有关部门应当加强对有关建设工程质量的法律、法规和强制性标准执行情况的监督检查。</w:t>
            </w:r>
          </w:p>
        </w:tc>
        <w:tc>
          <w:tcPr>
            <w:tcW w:w="2615" w:type="dxa"/>
            <w:vAlign w:val="center"/>
          </w:tcPr>
          <w:p w14:paraId="151EB4D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1.告知责任：制定检查方案，下发检查督查通知（暗</w:t>
            </w:r>
            <w:r>
              <w:rPr>
                <w:rStyle w:val="8"/>
                <w:rFonts w:hint="eastAsia" w:eastAsia="仿宋"/>
                <w:snapToGrid w:val="0"/>
              </w:rPr>
              <w:t>访不通知）。</w:t>
            </w:r>
          </w:p>
          <w:p w14:paraId="58F7493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2.检查责任：检查督查时，工作</w:t>
            </w:r>
            <w:r>
              <w:rPr>
                <w:rStyle w:val="8"/>
                <w:rFonts w:hint="eastAsia" w:eastAsia="仿宋"/>
                <w:snapToGrid w:val="0"/>
              </w:rPr>
              <w:t>人</w:t>
            </w:r>
            <w:r>
              <w:rPr>
                <w:rStyle w:val="7"/>
                <w:rFonts w:hint="default" w:ascii="Times New Roman" w:hAnsi="Times New Roman" w:eastAsia="仿宋"/>
                <w:snapToGrid w:val="0"/>
              </w:rPr>
              <w:t>员不得少于2人，应当持《检查督查通知书》或相关证件进行检查，应有详细</w:t>
            </w:r>
            <w:r>
              <w:rPr>
                <w:rStyle w:val="8"/>
                <w:rFonts w:hint="eastAsia" w:eastAsia="仿宋"/>
                <w:snapToGrid w:val="0"/>
              </w:rPr>
              <w:t>的检查记录。</w:t>
            </w:r>
          </w:p>
          <w:p w14:paraId="040F98B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3.处理责任：作出予以责令整改、停工整改、立案查处、记入诚信档案等相应处理措施并向社会公布检</w:t>
            </w:r>
            <w:r>
              <w:rPr>
                <w:rStyle w:val="8"/>
                <w:rFonts w:hint="eastAsia" w:eastAsia="仿宋"/>
                <w:snapToGrid w:val="0"/>
              </w:rPr>
              <w:t>查处理结果。</w:t>
            </w:r>
          </w:p>
          <w:p w14:paraId="3AED1CE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4.监管责任：强化对建设工程</w:t>
            </w:r>
            <w:r>
              <w:rPr>
                <w:rStyle w:val="8"/>
                <w:rFonts w:hint="eastAsia" w:eastAsia="仿宋"/>
                <w:snapToGrid w:val="0"/>
              </w:rPr>
              <w:t>质量的监管。</w:t>
            </w:r>
          </w:p>
          <w:p w14:paraId="73B8EAF1">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w:t>
            </w:r>
            <w:r>
              <w:rPr>
                <w:rStyle w:val="8"/>
                <w:rFonts w:hint="eastAsia" w:eastAsia="仿宋"/>
                <w:snapToGrid w:val="0"/>
              </w:rPr>
              <w:t>应</w:t>
            </w:r>
            <w:r>
              <w:rPr>
                <w:rStyle w:val="7"/>
                <w:rFonts w:hint="default" w:ascii="Times New Roman" w:hAnsi="Times New Roman" w:eastAsia="仿宋"/>
                <w:snapToGrid w:val="0"/>
              </w:rPr>
              <w:t>履行的责任。</w:t>
            </w:r>
            <w:r>
              <w:rPr>
                <w:rStyle w:val="7"/>
                <w:rFonts w:hint="eastAsia" w:eastAsia="仿宋"/>
                <w:snapToGrid w:val="0"/>
                <w:lang w:eastAsia="zh-CN"/>
              </w:rPr>
              <w:t>（质监站）</w:t>
            </w:r>
          </w:p>
        </w:tc>
        <w:tc>
          <w:tcPr>
            <w:tcW w:w="6570" w:type="dxa"/>
            <w:vAlign w:val="center"/>
          </w:tcPr>
          <w:p w14:paraId="42377695">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14:paraId="0C20D808">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14:paraId="4AE9B517">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2—2.</w:t>
            </w:r>
            <w:r>
              <w:rPr>
                <w:rStyle w:val="7"/>
                <w:rFonts w:hint="default" w:ascii="Times New Roman" w:hAnsi="Times New Roman" w:eastAsia="仿宋"/>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4898B99">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14:paraId="76FFE261">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14:paraId="40BC02F8">
            <w:pPr>
              <w:adjustRightInd w:val="0"/>
              <w:snapToGrid w:val="0"/>
              <w:spacing w:line="290" w:lineRule="exact"/>
              <w:ind w:firstLine="400" w:firstLineChars="200"/>
              <w:rPr>
                <w:rFonts w:hint="eastAsia" w:ascii="Times New Roman" w:hAnsi="Times New Roman" w:eastAsia="仿宋" w:cs="仿宋"/>
                <w:snapToGrid w:val="0"/>
                <w:kern w:val="2"/>
                <w:sz w:val="20"/>
                <w:szCs w:val="20"/>
                <w:lang w:val="en-US" w:eastAsia="zh-CN" w:bidi="ar-SA"/>
              </w:rPr>
            </w:pPr>
            <w:r>
              <w:rPr>
                <w:rFonts w:hint="eastAsia" w:eastAsia="仿宋" w:cs="仿宋"/>
                <w:snapToGrid w:val="0"/>
                <w:sz w:val="20"/>
                <w:szCs w:val="20"/>
              </w:rPr>
              <w:t>4.</w:t>
            </w:r>
            <w:r>
              <w:rPr>
                <w:rStyle w:val="7"/>
                <w:rFonts w:hint="default" w:ascii="Times New Roman" w:hAnsi="Times New Roman" w:eastAsia="仿宋"/>
                <w:snapToGrid w:val="0"/>
              </w:rPr>
              <w:t>【行政法规】《建设工程质量管理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w:t>
            </w:r>
            <w:r>
              <w:rPr>
                <w:rStyle w:val="8"/>
                <w:rFonts w:hint="eastAsia" w:eastAsia="仿宋"/>
                <w:snapToGrid w:val="0"/>
              </w:rPr>
              <w:t>四</w:t>
            </w:r>
            <w:r>
              <w:rPr>
                <w:rStyle w:val="7"/>
                <w:rFonts w:hint="default" w:ascii="Times New Roman" w:hAnsi="Times New Roman" w:eastAsia="仿宋"/>
                <w:snapToGrid w:val="0"/>
              </w:rPr>
              <w:t>十七条：县级以上地方人民政府建设行政主管部门和其他有关部门应当加强对有关建设工程质量的法律、法规和强制性标准执行情况的监督检查。</w:t>
            </w:r>
          </w:p>
        </w:tc>
        <w:tc>
          <w:tcPr>
            <w:tcW w:w="1695" w:type="dxa"/>
            <w:vAlign w:val="center"/>
          </w:tcPr>
          <w:p w14:paraId="3FE85CB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D4F72F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B6D29C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1FD23F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CB0F25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C3652A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AC2A55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F550C4E">
            <w:pPr>
              <w:adjustRightInd w:val="0"/>
              <w:snapToGrid w:val="0"/>
              <w:spacing w:line="300" w:lineRule="exact"/>
              <w:jc w:val="center"/>
              <w:rPr>
                <w:rFonts w:ascii="微软雅黑" w:hAnsi="宋体" w:eastAsia="微软雅黑" w:cs="宋体"/>
                <w:kern w:val="0"/>
                <w:sz w:val="20"/>
                <w:szCs w:val="20"/>
              </w:rPr>
            </w:pPr>
          </w:p>
        </w:tc>
      </w:tr>
      <w:tr w14:paraId="6D902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2D7FFF8">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278</w:t>
            </w:r>
          </w:p>
        </w:tc>
        <w:tc>
          <w:tcPr>
            <w:tcW w:w="308" w:type="dxa"/>
            <w:vAlign w:val="center"/>
          </w:tcPr>
          <w:p w14:paraId="065D77C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217741B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建设工程招标投标活动的监督检查</w:t>
            </w:r>
          </w:p>
        </w:tc>
        <w:tc>
          <w:tcPr>
            <w:tcW w:w="546" w:type="dxa"/>
            <w:vAlign w:val="center"/>
          </w:tcPr>
          <w:p w14:paraId="57C4BD6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D3AA8B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3B8B541">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9B489F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1.【法律】《中华人民共和国招标投标法</w:t>
            </w:r>
            <w:r>
              <w:rPr>
                <w:rStyle w:val="8"/>
                <w:rFonts w:hint="eastAsia" w:eastAsia="仿宋"/>
                <w:snapToGrid w:val="0"/>
              </w:rPr>
              <w:t>》</w:t>
            </w:r>
            <w:r>
              <w:rPr>
                <w:rStyle w:val="7"/>
                <w:rFonts w:hint="default" w:ascii="Times New Roman" w:hAnsi="Times New Roman" w:eastAsia="仿宋"/>
                <w:snapToGrid w:val="0"/>
              </w:rPr>
              <w:t>第七条：招标投标活动及其当事人应当接受依法实施的监督。有关行政监督部门依法对招标投标活动实施监督，依法查处招标投标活动中的违</w:t>
            </w:r>
            <w:r>
              <w:rPr>
                <w:rStyle w:val="8"/>
                <w:rFonts w:hint="eastAsia" w:eastAsia="仿宋"/>
                <w:snapToGrid w:val="0"/>
              </w:rPr>
              <w:t>法行为。</w:t>
            </w:r>
          </w:p>
          <w:p w14:paraId="30BAC43A">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2.【部门规章】《房屋建筑和市政基础设施工程施工招标投标管理</w:t>
            </w:r>
            <w:r>
              <w:rPr>
                <w:rStyle w:val="8"/>
                <w:rFonts w:hint="eastAsia" w:eastAsia="仿宋"/>
                <w:snapToGrid w:val="0"/>
              </w:rPr>
              <w:t>办法》（</w:t>
            </w:r>
            <w:r>
              <w:rPr>
                <w:rStyle w:val="7"/>
                <w:rFonts w:hint="default" w:ascii="Times New Roman" w:hAnsi="Times New Roman" w:eastAsia="仿宋"/>
                <w:snapToGrid w:val="0"/>
              </w:rPr>
              <w:t>2001年建</w:t>
            </w:r>
            <w:r>
              <w:rPr>
                <w:rStyle w:val="8"/>
                <w:rFonts w:hint="eastAsia" w:eastAsia="仿宋"/>
                <w:snapToGrid w:val="0"/>
              </w:rPr>
              <w:t>设部</w:t>
            </w:r>
            <w:r>
              <w:rPr>
                <w:rStyle w:val="7"/>
                <w:rFonts w:hint="default" w:ascii="Times New Roman" w:hAnsi="Times New Roman" w:eastAsia="仿宋"/>
                <w:snapToGrid w:val="0"/>
              </w:rPr>
              <w:t>令第89</w:t>
            </w:r>
            <w:r>
              <w:rPr>
                <w:rStyle w:val="8"/>
                <w:rFonts w:hint="eastAsia" w:eastAsia="仿宋"/>
                <w:snapToGrid w:val="0"/>
              </w:rPr>
              <w:t>号发布，</w:t>
            </w:r>
            <w:r>
              <w:rPr>
                <w:rStyle w:val="7"/>
                <w:rFonts w:hint="default" w:ascii="Times New Roman" w:hAnsi="Times New Roman" w:eastAsia="仿宋"/>
                <w:snapToGrid w:val="0"/>
              </w:rPr>
              <w:t>2018年修正）第三</w:t>
            </w:r>
            <w:r>
              <w:rPr>
                <w:rStyle w:val="8"/>
                <w:rFonts w:hint="eastAsia" w:eastAsia="仿宋"/>
                <w:snapToGrid w:val="0"/>
              </w:rPr>
              <w:t>条</w:t>
            </w:r>
            <w:r>
              <w:rPr>
                <w:rStyle w:val="7"/>
                <w:rFonts w:hint="default" w:ascii="Times New Roman" w:hAnsi="Times New Roman" w:eastAsia="仿宋"/>
                <w:snapToGrid w:val="0"/>
              </w:rPr>
              <w:t>第二款：县级以上地方人民政府建设行政主管部门负责本行政区域内工程施工招标投标活动的监</w:t>
            </w:r>
            <w:r>
              <w:rPr>
                <w:rStyle w:val="8"/>
                <w:rFonts w:hint="eastAsia" w:eastAsia="仿宋"/>
                <w:snapToGrid w:val="0"/>
              </w:rPr>
              <w:t>督管理。</w:t>
            </w:r>
          </w:p>
        </w:tc>
        <w:tc>
          <w:tcPr>
            <w:tcW w:w="2615" w:type="dxa"/>
            <w:vAlign w:val="center"/>
          </w:tcPr>
          <w:p w14:paraId="3634F4C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1.告知责任：制定检查方案，下发检查督查通知（暗</w:t>
            </w:r>
            <w:r>
              <w:rPr>
                <w:rStyle w:val="8"/>
                <w:rFonts w:hint="eastAsia" w:eastAsia="仿宋"/>
                <w:snapToGrid w:val="0"/>
              </w:rPr>
              <w:t>访不通知）。</w:t>
            </w:r>
          </w:p>
          <w:p w14:paraId="2F222C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2.检查责任：检查督查时，工作</w:t>
            </w:r>
            <w:r>
              <w:rPr>
                <w:rStyle w:val="8"/>
                <w:rFonts w:hint="eastAsia" w:eastAsia="仿宋"/>
                <w:snapToGrid w:val="0"/>
              </w:rPr>
              <w:t>人</w:t>
            </w:r>
            <w:r>
              <w:rPr>
                <w:rStyle w:val="7"/>
                <w:rFonts w:hint="default" w:ascii="Times New Roman" w:hAnsi="Times New Roman" w:eastAsia="仿宋"/>
                <w:snapToGrid w:val="0"/>
              </w:rPr>
              <w:t>员不得少于2人，应当持《检查督查通知书》或相关证件进行检查，应有详细</w:t>
            </w:r>
            <w:r>
              <w:rPr>
                <w:rStyle w:val="8"/>
                <w:rFonts w:hint="eastAsia" w:eastAsia="仿宋"/>
                <w:snapToGrid w:val="0"/>
              </w:rPr>
              <w:t>的检查记录。</w:t>
            </w:r>
          </w:p>
          <w:p w14:paraId="45E53F8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3.处理责任：作出予以责令整改、停工整改、立案查处、记入诚信档案等相应处理措施并向社会公布检</w:t>
            </w:r>
            <w:r>
              <w:rPr>
                <w:rStyle w:val="8"/>
                <w:rFonts w:hint="eastAsia" w:eastAsia="仿宋"/>
                <w:snapToGrid w:val="0"/>
              </w:rPr>
              <w:t>查处理结果。</w:t>
            </w:r>
          </w:p>
          <w:p w14:paraId="5EE4EF2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4.监管责任：强化对建设工程</w:t>
            </w:r>
            <w:r>
              <w:rPr>
                <w:rStyle w:val="8"/>
                <w:rFonts w:hint="eastAsia" w:eastAsia="仿宋"/>
                <w:snapToGrid w:val="0"/>
              </w:rPr>
              <w:t>质量的监管。</w:t>
            </w:r>
          </w:p>
          <w:p w14:paraId="543F043C">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w:t>
            </w:r>
            <w:r>
              <w:rPr>
                <w:rStyle w:val="8"/>
                <w:rFonts w:hint="eastAsia" w:eastAsia="仿宋"/>
                <w:snapToGrid w:val="0"/>
              </w:rPr>
              <w:t>应</w:t>
            </w:r>
            <w:r>
              <w:rPr>
                <w:rStyle w:val="7"/>
                <w:rFonts w:hint="default" w:ascii="Times New Roman" w:hAnsi="Times New Roman" w:eastAsia="仿宋"/>
                <w:snapToGrid w:val="0"/>
              </w:rPr>
              <w:t>履行的责任。</w:t>
            </w:r>
            <w:r>
              <w:rPr>
                <w:rStyle w:val="7"/>
                <w:rFonts w:hint="eastAsia" w:eastAsia="仿宋"/>
                <w:snapToGrid w:val="0"/>
                <w:lang w:eastAsia="zh-CN"/>
              </w:rPr>
              <w:t>（质监站）</w:t>
            </w:r>
          </w:p>
        </w:tc>
        <w:tc>
          <w:tcPr>
            <w:tcW w:w="6570" w:type="dxa"/>
            <w:vAlign w:val="center"/>
          </w:tcPr>
          <w:p w14:paraId="5749FA80">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14:paraId="3D7D405F">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14:paraId="4AE6C13B">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2—2.</w:t>
            </w:r>
            <w:r>
              <w:rPr>
                <w:rStyle w:val="7"/>
                <w:rFonts w:hint="default" w:ascii="Times New Roman" w:hAnsi="Times New Roman" w:eastAsia="仿宋"/>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55B7414">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14:paraId="0DAEAEAD">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14:paraId="32379388">
            <w:pPr>
              <w:adjustRightInd w:val="0"/>
              <w:snapToGrid w:val="0"/>
              <w:spacing w:line="290" w:lineRule="exact"/>
              <w:ind w:firstLine="400" w:firstLineChars="200"/>
              <w:rPr>
                <w:rFonts w:hint="eastAsia" w:ascii="Times New Roman" w:hAnsi="Times New Roman" w:eastAsia="仿宋" w:cs="仿宋"/>
                <w:snapToGrid w:val="0"/>
                <w:kern w:val="2"/>
                <w:sz w:val="20"/>
                <w:szCs w:val="20"/>
                <w:lang w:val="en-US" w:eastAsia="zh-CN" w:bidi="ar-SA"/>
              </w:rPr>
            </w:pPr>
            <w:r>
              <w:rPr>
                <w:rFonts w:hint="eastAsia" w:eastAsia="仿宋" w:cs="仿宋"/>
                <w:snapToGrid w:val="0"/>
                <w:sz w:val="20"/>
                <w:szCs w:val="20"/>
              </w:rPr>
              <w:t>4.</w:t>
            </w:r>
            <w:r>
              <w:rPr>
                <w:rStyle w:val="7"/>
                <w:rFonts w:hint="default" w:ascii="Times New Roman" w:hAnsi="Times New Roman" w:eastAsia="仿宋"/>
                <w:snapToGrid w:val="0"/>
              </w:rPr>
              <w:t>【行政法规】《建设工程质量管理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w:t>
            </w:r>
            <w:r>
              <w:rPr>
                <w:rStyle w:val="8"/>
                <w:rFonts w:hint="eastAsia" w:eastAsia="仿宋"/>
                <w:snapToGrid w:val="0"/>
              </w:rPr>
              <w:t>四</w:t>
            </w:r>
            <w:r>
              <w:rPr>
                <w:rStyle w:val="7"/>
                <w:rFonts w:hint="default" w:ascii="Times New Roman" w:hAnsi="Times New Roman" w:eastAsia="仿宋"/>
                <w:snapToGrid w:val="0"/>
              </w:rPr>
              <w:t>十七条：县级以上地方人民政府建设行政主管部门和其他有关部门应当加强对有关建设工程质量的法律、法规和强制性标准执行情况的监督检查。</w:t>
            </w:r>
          </w:p>
        </w:tc>
        <w:tc>
          <w:tcPr>
            <w:tcW w:w="1695" w:type="dxa"/>
            <w:vAlign w:val="center"/>
          </w:tcPr>
          <w:p w14:paraId="326176B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DAF989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981CDA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4BFF32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C15999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CAA4BF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2E71E1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1738C8D">
            <w:pPr>
              <w:adjustRightInd w:val="0"/>
              <w:snapToGrid w:val="0"/>
              <w:spacing w:line="300" w:lineRule="exact"/>
              <w:jc w:val="center"/>
              <w:rPr>
                <w:rFonts w:ascii="微软雅黑" w:hAnsi="宋体" w:eastAsia="微软雅黑" w:cs="宋体"/>
                <w:kern w:val="0"/>
                <w:sz w:val="20"/>
                <w:szCs w:val="20"/>
              </w:rPr>
            </w:pPr>
          </w:p>
        </w:tc>
      </w:tr>
      <w:tr w14:paraId="7E245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110F995">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279</w:t>
            </w:r>
          </w:p>
        </w:tc>
        <w:tc>
          <w:tcPr>
            <w:tcW w:w="308" w:type="dxa"/>
            <w:vAlign w:val="center"/>
          </w:tcPr>
          <w:p w14:paraId="7B1D249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55B095E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建筑业企业取得资质后是否满足资质标准和市场行为的监督检查</w:t>
            </w:r>
          </w:p>
        </w:tc>
        <w:tc>
          <w:tcPr>
            <w:tcW w:w="546" w:type="dxa"/>
            <w:vAlign w:val="center"/>
          </w:tcPr>
          <w:p w14:paraId="47E56CA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67F83F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6583204">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52EDAD8">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【部门规章】《建筑业企业资质管理</w:t>
            </w:r>
            <w:r>
              <w:rPr>
                <w:rStyle w:val="8"/>
                <w:rFonts w:hint="eastAsia" w:eastAsia="仿宋"/>
                <w:snapToGrid w:val="0"/>
              </w:rPr>
              <w:t>规定》（</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令第22号）第</w:t>
            </w:r>
            <w:r>
              <w:rPr>
                <w:rStyle w:val="8"/>
                <w:rFonts w:hint="eastAsia" w:eastAsia="仿宋"/>
                <w:snapToGrid w:val="0"/>
              </w:rPr>
              <w:t>二</w:t>
            </w:r>
            <w:r>
              <w:rPr>
                <w:rStyle w:val="7"/>
                <w:rFonts w:hint="default" w:ascii="Times New Roman" w:hAnsi="Times New Roman" w:eastAsia="仿宋"/>
                <w:snapToGrid w:val="0"/>
              </w:rPr>
              <w:t>十四条：县级以上人民政府住房城乡建设主管部门和其他有关部门应当依照有关法律、法规和本规定，加强对企业取得建筑业企业资质后是否满足资质标准和市场行为的监督管理。</w:t>
            </w:r>
          </w:p>
        </w:tc>
        <w:tc>
          <w:tcPr>
            <w:tcW w:w="2615" w:type="dxa"/>
            <w:vAlign w:val="center"/>
          </w:tcPr>
          <w:p w14:paraId="33CFD8E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1.告知责任：制定检查方案，下发检查督查通知（暗</w:t>
            </w:r>
            <w:r>
              <w:rPr>
                <w:rStyle w:val="8"/>
                <w:rFonts w:hint="eastAsia" w:eastAsia="仿宋"/>
                <w:snapToGrid w:val="0"/>
              </w:rPr>
              <w:t>访不通知）。</w:t>
            </w:r>
          </w:p>
          <w:p w14:paraId="2B454C4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2.检查责任：检查督查时，工作</w:t>
            </w:r>
            <w:r>
              <w:rPr>
                <w:rStyle w:val="8"/>
                <w:rFonts w:hint="eastAsia" w:eastAsia="仿宋"/>
                <w:snapToGrid w:val="0"/>
              </w:rPr>
              <w:t>人</w:t>
            </w:r>
            <w:r>
              <w:rPr>
                <w:rStyle w:val="7"/>
                <w:rFonts w:hint="default" w:ascii="Times New Roman" w:hAnsi="Times New Roman" w:eastAsia="仿宋"/>
                <w:snapToGrid w:val="0"/>
              </w:rPr>
              <w:t>员不得少于2人，应当持《检查督查通知书》或相关证件进行检查，应有详细</w:t>
            </w:r>
            <w:r>
              <w:rPr>
                <w:rStyle w:val="8"/>
                <w:rFonts w:hint="eastAsia" w:eastAsia="仿宋"/>
                <w:snapToGrid w:val="0"/>
              </w:rPr>
              <w:t>的检查记录。</w:t>
            </w:r>
          </w:p>
          <w:p w14:paraId="2AD77CB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3.处理责任：作出予以责令整改、停工整改、立案查处、记入诚信档案等相应处理措施并向社会公布检</w:t>
            </w:r>
            <w:r>
              <w:rPr>
                <w:rStyle w:val="8"/>
                <w:rFonts w:hint="eastAsia" w:eastAsia="仿宋"/>
                <w:snapToGrid w:val="0"/>
              </w:rPr>
              <w:t>查处理结果。</w:t>
            </w:r>
          </w:p>
          <w:p w14:paraId="763E6B0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4.监管责任：强化对建设工程</w:t>
            </w:r>
            <w:r>
              <w:rPr>
                <w:rStyle w:val="8"/>
                <w:rFonts w:hint="eastAsia" w:eastAsia="仿宋"/>
                <w:snapToGrid w:val="0"/>
              </w:rPr>
              <w:t>质量的监管。</w:t>
            </w:r>
          </w:p>
          <w:p w14:paraId="7B7A71F0">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w:t>
            </w:r>
            <w:r>
              <w:rPr>
                <w:rStyle w:val="8"/>
                <w:rFonts w:hint="eastAsia" w:eastAsia="仿宋"/>
                <w:snapToGrid w:val="0"/>
              </w:rPr>
              <w:t>应</w:t>
            </w:r>
            <w:r>
              <w:rPr>
                <w:rStyle w:val="7"/>
                <w:rFonts w:hint="default" w:ascii="Times New Roman" w:hAnsi="Times New Roman" w:eastAsia="仿宋"/>
                <w:snapToGrid w:val="0"/>
              </w:rPr>
              <w:t>履行的责任。</w:t>
            </w:r>
            <w:r>
              <w:rPr>
                <w:rStyle w:val="7"/>
                <w:rFonts w:hint="eastAsia" w:eastAsia="仿宋"/>
                <w:snapToGrid w:val="0"/>
                <w:lang w:eastAsia="zh-CN"/>
              </w:rPr>
              <w:t>（质监站）</w:t>
            </w:r>
          </w:p>
        </w:tc>
        <w:tc>
          <w:tcPr>
            <w:tcW w:w="6570" w:type="dxa"/>
            <w:vAlign w:val="center"/>
          </w:tcPr>
          <w:p w14:paraId="51E8492B">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14:paraId="5474F340">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14:paraId="5526FA87">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2—2.</w:t>
            </w:r>
            <w:r>
              <w:rPr>
                <w:rStyle w:val="7"/>
                <w:rFonts w:hint="default" w:ascii="Times New Roman" w:hAnsi="Times New Roman" w:eastAsia="仿宋"/>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7289D68">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14:paraId="4CF24E85">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14:paraId="33AAB1D9">
            <w:pPr>
              <w:adjustRightInd w:val="0"/>
              <w:snapToGrid w:val="0"/>
              <w:spacing w:line="290" w:lineRule="exact"/>
              <w:ind w:firstLine="400" w:firstLineChars="200"/>
              <w:rPr>
                <w:rFonts w:hint="eastAsia" w:ascii="Times New Roman" w:hAnsi="Times New Roman" w:eastAsia="仿宋" w:cs="仿宋"/>
                <w:snapToGrid w:val="0"/>
                <w:kern w:val="2"/>
                <w:sz w:val="20"/>
                <w:szCs w:val="20"/>
                <w:lang w:val="en-US" w:eastAsia="zh-CN" w:bidi="ar-SA"/>
              </w:rPr>
            </w:pPr>
            <w:r>
              <w:rPr>
                <w:rFonts w:hint="eastAsia" w:eastAsia="仿宋" w:cs="仿宋"/>
                <w:snapToGrid w:val="0"/>
                <w:sz w:val="20"/>
                <w:szCs w:val="20"/>
              </w:rPr>
              <w:t>4.</w:t>
            </w:r>
            <w:r>
              <w:rPr>
                <w:rStyle w:val="7"/>
                <w:rFonts w:hint="default" w:ascii="Times New Roman" w:hAnsi="Times New Roman" w:eastAsia="仿宋"/>
                <w:snapToGrid w:val="0"/>
              </w:rPr>
              <w:t>【行政法规】《建设工程质量管理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w:t>
            </w:r>
            <w:r>
              <w:rPr>
                <w:rStyle w:val="8"/>
                <w:rFonts w:hint="eastAsia" w:eastAsia="仿宋"/>
                <w:snapToGrid w:val="0"/>
              </w:rPr>
              <w:t>号发布，</w:t>
            </w:r>
            <w:r>
              <w:rPr>
                <w:rStyle w:val="7"/>
                <w:rFonts w:hint="default" w:ascii="Times New Roman" w:hAnsi="Times New Roman" w:eastAsia="仿宋"/>
                <w:snapToGrid w:val="0"/>
              </w:rPr>
              <w:t>2019年修订）第</w:t>
            </w:r>
            <w:r>
              <w:rPr>
                <w:rStyle w:val="8"/>
                <w:rFonts w:hint="eastAsia" w:eastAsia="仿宋"/>
                <w:snapToGrid w:val="0"/>
              </w:rPr>
              <w:t>四</w:t>
            </w:r>
            <w:r>
              <w:rPr>
                <w:rStyle w:val="7"/>
                <w:rFonts w:hint="default" w:ascii="Times New Roman" w:hAnsi="Times New Roman" w:eastAsia="仿宋"/>
                <w:snapToGrid w:val="0"/>
              </w:rPr>
              <w:t>十七条：县级以上地方人民政府建设行政主管部门和其他有关部门应当加强对有关建设工程质量的法律、法规和强制性标准执行情况的监督检查。</w:t>
            </w:r>
          </w:p>
        </w:tc>
        <w:tc>
          <w:tcPr>
            <w:tcW w:w="1695" w:type="dxa"/>
            <w:vAlign w:val="center"/>
          </w:tcPr>
          <w:p w14:paraId="5035871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115C4B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A69595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8810EC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EB87E2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34D5C6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79C019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A381CFB">
            <w:pPr>
              <w:adjustRightInd w:val="0"/>
              <w:snapToGrid w:val="0"/>
              <w:spacing w:line="300" w:lineRule="exact"/>
              <w:jc w:val="center"/>
              <w:rPr>
                <w:rFonts w:ascii="微软雅黑" w:hAnsi="宋体" w:eastAsia="微软雅黑" w:cs="宋体"/>
                <w:kern w:val="0"/>
                <w:sz w:val="20"/>
                <w:szCs w:val="20"/>
              </w:rPr>
            </w:pPr>
          </w:p>
        </w:tc>
      </w:tr>
      <w:tr w14:paraId="6F867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F0FFA2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280</w:t>
            </w:r>
          </w:p>
        </w:tc>
        <w:tc>
          <w:tcPr>
            <w:tcW w:w="308" w:type="dxa"/>
            <w:vAlign w:val="center"/>
          </w:tcPr>
          <w:p w14:paraId="00F6BABA">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7E66586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颁发施工许可证后的监督检查</w:t>
            </w:r>
          </w:p>
        </w:tc>
        <w:tc>
          <w:tcPr>
            <w:tcW w:w="546" w:type="dxa"/>
            <w:vAlign w:val="center"/>
          </w:tcPr>
          <w:p w14:paraId="6FE5356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ACE4E6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3A8041E">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11F7E2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【部门规章】《建筑工程施工许可管</w:t>
            </w:r>
            <w:r>
              <w:rPr>
                <w:rStyle w:val="8"/>
                <w:rFonts w:hint="eastAsia" w:eastAsia="仿宋"/>
                <w:snapToGrid w:val="0"/>
              </w:rPr>
              <w:t>理办法》（</w:t>
            </w:r>
            <w:r>
              <w:rPr>
                <w:rStyle w:val="7"/>
                <w:rFonts w:hint="default" w:ascii="Times New Roman" w:hAnsi="Times New Roman" w:eastAsia="仿宋"/>
                <w:snapToGrid w:val="0"/>
              </w:rPr>
              <w:t>2014年建</w:t>
            </w:r>
            <w:r>
              <w:rPr>
                <w:rStyle w:val="8"/>
                <w:rFonts w:hint="eastAsia" w:eastAsia="仿宋"/>
                <w:snapToGrid w:val="0"/>
              </w:rPr>
              <w:t>设部</w:t>
            </w:r>
            <w:r>
              <w:rPr>
                <w:rStyle w:val="7"/>
                <w:rFonts w:hint="default" w:ascii="Times New Roman" w:hAnsi="Times New Roman" w:eastAsia="仿宋"/>
                <w:snapToGrid w:val="0"/>
              </w:rPr>
              <w:t>令第18号）第二条：在中华人民共和国境内从事各类房屋建筑及其附属设施的建造、装修装饰和与其配套的线路、管道、设备的安装，以及城镇市政基础设施工程的施工，建设单位在开工前应当依照本办法的规定，向工程所在地的县级以上地方人民政府住房城乡建设主管部门（以下简称发证机关）申请领取施工</w:t>
            </w:r>
            <w:r>
              <w:rPr>
                <w:rStyle w:val="8"/>
                <w:rFonts w:hint="eastAsia" w:eastAsia="仿宋"/>
                <w:snapToGrid w:val="0"/>
              </w:rPr>
              <w:t>许可证。</w:t>
            </w:r>
          </w:p>
          <w:p w14:paraId="03CF79B1">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第十一条：发证机关应当建立颁发施工许可证后的监督检查制度，对取得施工许可证后条件发生变化、延期开工、中止施工等行为进行监督检查，发现违法违规行为及时处理。</w:t>
            </w:r>
          </w:p>
        </w:tc>
        <w:tc>
          <w:tcPr>
            <w:tcW w:w="2615" w:type="dxa"/>
            <w:vAlign w:val="center"/>
          </w:tcPr>
          <w:p w14:paraId="61D073A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1.选案阶段责任：根据举报或上级安排以及日常管理中发现的问题确</w:t>
            </w:r>
            <w:r>
              <w:rPr>
                <w:rStyle w:val="8"/>
                <w:rFonts w:hint="eastAsia" w:eastAsia="仿宋"/>
                <w:snapToGrid w:val="0"/>
              </w:rPr>
              <w:t>定进行检查。</w:t>
            </w:r>
          </w:p>
          <w:p w14:paraId="674CBC9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eastAsia="仿宋"/>
                <w:snapToGrid w:val="0"/>
              </w:rPr>
              <w:t>守有关秘密。</w:t>
            </w:r>
          </w:p>
          <w:p w14:paraId="4910C8F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3.审查环节责任：对违法事实、证据资料、调查程序、法律适用、当事人陈述理由等进行审查，提出初</w:t>
            </w:r>
            <w:r>
              <w:rPr>
                <w:rStyle w:val="8"/>
                <w:rFonts w:hint="eastAsia" w:eastAsia="仿宋"/>
                <w:snapToGrid w:val="0"/>
              </w:rPr>
              <w:t>步处理意见。</w:t>
            </w:r>
          </w:p>
          <w:p w14:paraId="5F32866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4.告知环节责任：对违法事实、处理依据、处理意见告知，听取当事</w:t>
            </w:r>
            <w:r>
              <w:rPr>
                <w:rStyle w:val="8"/>
                <w:rFonts w:hint="eastAsia" w:eastAsia="仿宋"/>
                <w:snapToGrid w:val="0"/>
              </w:rPr>
              <w:t>人陈述申辩。</w:t>
            </w:r>
          </w:p>
          <w:p w14:paraId="1F287B1C">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5.决定环节责任：根据违法事实以及当事人陈述意见作出处理决定，重大案件应组织集体审议。</w:t>
            </w:r>
          </w:p>
          <w:p w14:paraId="4ADF92C8">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6.</w:t>
            </w:r>
            <w:r>
              <w:rPr>
                <w:rStyle w:val="7"/>
                <w:rFonts w:hint="default" w:ascii="Times New Roman" w:hAnsi="Times New Roman" w:eastAsia="仿宋"/>
                <w:snapToGrid w:val="0"/>
              </w:rPr>
              <w:t>其他法律法规规章文件规定</w:t>
            </w:r>
            <w:r>
              <w:rPr>
                <w:rStyle w:val="8"/>
                <w:rFonts w:hint="eastAsia" w:eastAsia="仿宋"/>
                <w:snapToGrid w:val="0"/>
              </w:rPr>
              <w:t>应</w:t>
            </w:r>
            <w:r>
              <w:rPr>
                <w:rStyle w:val="7"/>
                <w:rFonts w:hint="default" w:ascii="Times New Roman" w:hAnsi="Times New Roman" w:eastAsia="仿宋"/>
                <w:snapToGrid w:val="0"/>
              </w:rPr>
              <w:t>履行的责任。</w:t>
            </w:r>
            <w:r>
              <w:rPr>
                <w:rStyle w:val="7"/>
                <w:rFonts w:hint="eastAsia" w:eastAsia="仿宋"/>
                <w:snapToGrid w:val="0"/>
                <w:lang w:eastAsia="zh-CN"/>
              </w:rPr>
              <w:t>（质监站）</w:t>
            </w:r>
          </w:p>
        </w:tc>
        <w:tc>
          <w:tcPr>
            <w:tcW w:w="6570" w:type="dxa"/>
            <w:vAlign w:val="center"/>
          </w:tcPr>
          <w:p w14:paraId="1CE99FA9">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14:paraId="4A5F3C69">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14:paraId="789BA58D">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2—2.</w:t>
            </w:r>
            <w:r>
              <w:rPr>
                <w:rStyle w:val="7"/>
                <w:rFonts w:hint="default" w:ascii="Times New Roman" w:hAnsi="Times New Roman" w:eastAsia="仿宋"/>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3EDBE70">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14:paraId="4C27122A">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14:paraId="463563A2">
            <w:pPr>
              <w:adjustRightInd w:val="0"/>
              <w:snapToGrid w:val="0"/>
              <w:spacing w:line="290" w:lineRule="exact"/>
              <w:ind w:firstLine="400" w:firstLineChars="200"/>
              <w:rPr>
                <w:rFonts w:hint="eastAsia" w:ascii="Times New Roman" w:hAnsi="Times New Roman" w:eastAsia="仿宋" w:cs="仿宋"/>
                <w:snapToGrid w:val="0"/>
                <w:kern w:val="2"/>
                <w:sz w:val="20"/>
                <w:szCs w:val="20"/>
                <w:lang w:val="en-US" w:eastAsia="zh-CN" w:bidi="ar-SA"/>
              </w:rPr>
            </w:pPr>
            <w:r>
              <w:rPr>
                <w:rFonts w:hint="eastAsia" w:eastAsia="仿宋" w:cs="仿宋"/>
                <w:snapToGrid w:val="0"/>
                <w:sz w:val="20"/>
                <w:szCs w:val="20"/>
              </w:rPr>
              <w:t>4、5.同3—1、3—2</w:t>
            </w:r>
          </w:p>
        </w:tc>
        <w:tc>
          <w:tcPr>
            <w:tcW w:w="1695" w:type="dxa"/>
            <w:vAlign w:val="center"/>
          </w:tcPr>
          <w:p w14:paraId="36A3FF2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4FD039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8F13A6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D969A9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31982C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31B658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5EF47C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358E4D5">
            <w:pPr>
              <w:adjustRightInd w:val="0"/>
              <w:snapToGrid w:val="0"/>
              <w:spacing w:line="300" w:lineRule="exact"/>
              <w:jc w:val="center"/>
              <w:rPr>
                <w:rFonts w:ascii="微软雅黑" w:hAnsi="宋体" w:eastAsia="微软雅黑" w:cs="宋体"/>
                <w:kern w:val="0"/>
                <w:sz w:val="20"/>
                <w:szCs w:val="20"/>
              </w:rPr>
            </w:pPr>
          </w:p>
        </w:tc>
      </w:tr>
      <w:tr w14:paraId="176BB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555D2B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281</w:t>
            </w:r>
          </w:p>
        </w:tc>
        <w:tc>
          <w:tcPr>
            <w:tcW w:w="308" w:type="dxa"/>
            <w:vAlign w:val="center"/>
          </w:tcPr>
          <w:p w14:paraId="33572A1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7034588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检测机构的监督检查</w:t>
            </w:r>
          </w:p>
        </w:tc>
        <w:tc>
          <w:tcPr>
            <w:tcW w:w="546" w:type="dxa"/>
            <w:vAlign w:val="center"/>
          </w:tcPr>
          <w:p w14:paraId="57BFC3D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00D739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99DB329">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1CB180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【部门规章】《建设工程质量检测管</w:t>
            </w:r>
            <w:r>
              <w:rPr>
                <w:rStyle w:val="8"/>
                <w:rFonts w:hint="eastAsia" w:eastAsia="仿宋"/>
                <w:snapToGrid w:val="0"/>
              </w:rPr>
              <w:t>理办法》（</w:t>
            </w:r>
            <w:r>
              <w:rPr>
                <w:rStyle w:val="7"/>
                <w:rFonts w:hint="default" w:ascii="Times New Roman" w:hAnsi="Times New Roman" w:eastAsia="仿宋"/>
                <w:snapToGrid w:val="0"/>
              </w:rPr>
              <w:t>2005年建</w:t>
            </w:r>
            <w:r>
              <w:rPr>
                <w:rStyle w:val="8"/>
                <w:rFonts w:hint="eastAsia" w:eastAsia="仿宋"/>
                <w:snapToGrid w:val="0"/>
              </w:rPr>
              <w:t>设部令第</w:t>
            </w:r>
            <w:r>
              <w:rPr>
                <w:rStyle w:val="7"/>
                <w:rFonts w:hint="default" w:ascii="Times New Roman" w:hAnsi="Times New Roman" w:eastAsia="仿宋"/>
                <w:snapToGrid w:val="0"/>
              </w:rPr>
              <w:t xml:space="preserve"> 141号发</w:t>
            </w:r>
            <w:r>
              <w:rPr>
                <w:rStyle w:val="8"/>
                <w:rFonts w:hint="eastAsia" w:eastAsia="仿宋"/>
                <w:snapToGrid w:val="0"/>
              </w:rPr>
              <w:t>布，</w:t>
            </w:r>
            <w:r>
              <w:rPr>
                <w:rStyle w:val="7"/>
                <w:rFonts w:hint="default" w:ascii="Times New Roman" w:hAnsi="Times New Roman" w:eastAsia="仿宋"/>
                <w:snapToGrid w:val="0"/>
              </w:rPr>
              <w:t>201</w:t>
            </w:r>
            <w:r>
              <w:rPr>
                <w:rStyle w:val="8"/>
                <w:rFonts w:hint="eastAsia" w:eastAsia="仿宋"/>
                <w:snapToGrid w:val="0"/>
              </w:rPr>
              <w:t>5</w:t>
            </w:r>
            <w:r>
              <w:rPr>
                <w:rStyle w:val="7"/>
                <w:rFonts w:hint="default" w:ascii="Times New Roman" w:hAnsi="Times New Roman" w:eastAsia="仿宋"/>
                <w:snapToGrid w:val="0"/>
              </w:rPr>
              <w:t>年修正）第三</w:t>
            </w:r>
            <w:r>
              <w:rPr>
                <w:rStyle w:val="8"/>
                <w:rFonts w:hint="eastAsia" w:eastAsia="仿宋"/>
                <w:snapToGrid w:val="0"/>
              </w:rPr>
              <w:t>条</w:t>
            </w:r>
            <w:r>
              <w:rPr>
                <w:rStyle w:val="7"/>
                <w:rFonts w:hint="default" w:ascii="Times New Roman" w:hAnsi="Times New Roman" w:eastAsia="仿宋"/>
                <w:snapToGrid w:val="0"/>
              </w:rPr>
              <w:t>第三款：市、县人民政府建设主管部门负责对本行政区域内的质量检测活动实施监</w:t>
            </w:r>
            <w:r>
              <w:rPr>
                <w:rStyle w:val="8"/>
                <w:rFonts w:hint="eastAsia" w:eastAsia="仿宋"/>
                <w:snapToGrid w:val="0"/>
              </w:rPr>
              <w:t>督管理。</w:t>
            </w:r>
          </w:p>
          <w:p w14:paraId="0013996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十一条：县级以上地方人民政府建设主管部门应当加强对检测机构的</w:t>
            </w:r>
            <w:r>
              <w:rPr>
                <w:rStyle w:val="8"/>
                <w:rFonts w:hint="eastAsia" w:eastAsia="仿宋"/>
                <w:snapToGrid w:val="0"/>
              </w:rPr>
              <w:t>监</w:t>
            </w:r>
            <w:r>
              <w:rPr>
                <w:rStyle w:val="7"/>
                <w:rFonts w:hint="default" w:ascii="Times New Roman" w:hAnsi="Times New Roman" w:eastAsia="仿宋"/>
                <w:snapToGrid w:val="0"/>
              </w:rPr>
              <w:t>督检查”，主要检查下</w:t>
            </w:r>
            <w:r>
              <w:rPr>
                <w:rStyle w:val="8"/>
                <w:rFonts w:hint="eastAsia" w:eastAsia="仿宋"/>
                <w:snapToGrid w:val="0"/>
              </w:rPr>
              <w:t>列</w:t>
            </w:r>
            <w:r>
              <w:rPr>
                <w:rStyle w:val="7"/>
                <w:rFonts w:hint="default" w:ascii="Times New Roman" w:hAnsi="Times New Roman" w:eastAsia="仿宋"/>
                <w:snapToGrid w:val="0"/>
              </w:rPr>
              <w:t>内容：</w:t>
            </w:r>
          </w:p>
          <w:p w14:paraId="477582D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（一）是否符合本办法规定的资</w:t>
            </w:r>
            <w:r>
              <w:rPr>
                <w:rStyle w:val="8"/>
                <w:rFonts w:hint="eastAsia" w:eastAsia="仿宋"/>
                <w:snapToGrid w:val="0"/>
              </w:rPr>
              <w:t>质</w:t>
            </w:r>
            <w:r>
              <w:rPr>
                <w:rStyle w:val="7"/>
                <w:rFonts w:hint="default" w:ascii="Times New Roman" w:hAnsi="Times New Roman" w:eastAsia="仿宋"/>
                <w:snapToGrid w:val="0"/>
              </w:rPr>
              <w:t>标准；</w:t>
            </w:r>
          </w:p>
          <w:p w14:paraId="641B4BB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（二）是否超出资质范围从事质量检</w:t>
            </w:r>
            <w:r>
              <w:rPr>
                <w:rStyle w:val="8"/>
                <w:rFonts w:hint="eastAsia" w:eastAsia="仿宋"/>
                <w:snapToGrid w:val="0"/>
              </w:rPr>
              <w:t>测</w:t>
            </w:r>
            <w:r>
              <w:rPr>
                <w:rStyle w:val="7"/>
                <w:rFonts w:hint="default" w:ascii="Times New Roman" w:hAnsi="Times New Roman" w:eastAsia="仿宋"/>
                <w:snapToGrid w:val="0"/>
              </w:rPr>
              <w:t>活动；</w:t>
            </w:r>
          </w:p>
          <w:p w14:paraId="79B1A91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（三）是否有涂改、倒卖、出租、出借或者以其他形式非法转让资质证书</w:t>
            </w:r>
            <w:r>
              <w:rPr>
                <w:rStyle w:val="8"/>
                <w:rFonts w:hint="eastAsia" w:eastAsia="仿宋"/>
                <w:snapToGrid w:val="0"/>
              </w:rPr>
              <w:t>的</w:t>
            </w:r>
            <w:r>
              <w:rPr>
                <w:rStyle w:val="7"/>
                <w:rFonts w:hint="default" w:ascii="Times New Roman" w:hAnsi="Times New Roman" w:eastAsia="仿宋"/>
                <w:snapToGrid w:val="0"/>
              </w:rPr>
              <w:t>行为；</w:t>
            </w:r>
          </w:p>
          <w:p w14:paraId="1EA5AD6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（四）是否按规定在检测报告上签字盖章，检测报告是</w:t>
            </w:r>
            <w:r>
              <w:rPr>
                <w:rStyle w:val="8"/>
                <w:rFonts w:hint="eastAsia" w:eastAsia="仿宋"/>
                <w:snapToGrid w:val="0"/>
              </w:rPr>
              <w:t>否</w:t>
            </w:r>
            <w:r>
              <w:rPr>
                <w:rStyle w:val="7"/>
                <w:rFonts w:hint="default" w:ascii="Times New Roman" w:hAnsi="Times New Roman" w:eastAsia="仿宋"/>
                <w:snapToGrid w:val="0"/>
              </w:rPr>
              <w:t>真实；</w:t>
            </w:r>
          </w:p>
          <w:p w14:paraId="28C1781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（五）检测机构是否按有关技术标准和规定进</w:t>
            </w:r>
            <w:r>
              <w:rPr>
                <w:rStyle w:val="8"/>
                <w:rFonts w:hint="eastAsia" w:eastAsia="仿宋"/>
                <w:snapToGrid w:val="0"/>
              </w:rPr>
              <w:t>行</w:t>
            </w:r>
            <w:r>
              <w:rPr>
                <w:rStyle w:val="7"/>
                <w:rFonts w:hint="default" w:ascii="Times New Roman" w:hAnsi="Times New Roman" w:eastAsia="仿宋"/>
                <w:snapToGrid w:val="0"/>
              </w:rPr>
              <w:t>检测；</w:t>
            </w:r>
          </w:p>
          <w:p w14:paraId="4609EDF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（六）仪器设备及环境条件是否符合计量认</w:t>
            </w:r>
            <w:r>
              <w:rPr>
                <w:rStyle w:val="8"/>
                <w:rFonts w:hint="eastAsia" w:eastAsia="仿宋"/>
                <w:snapToGrid w:val="0"/>
              </w:rPr>
              <w:t>证</w:t>
            </w:r>
            <w:r>
              <w:rPr>
                <w:rStyle w:val="7"/>
                <w:rFonts w:hint="default" w:ascii="Times New Roman" w:hAnsi="Times New Roman" w:eastAsia="仿宋"/>
                <w:snapToGrid w:val="0"/>
              </w:rPr>
              <w:t>要求；</w:t>
            </w:r>
          </w:p>
          <w:p w14:paraId="066B3F85">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（七）法律、法规规定的其他事项。</w:t>
            </w:r>
          </w:p>
        </w:tc>
        <w:tc>
          <w:tcPr>
            <w:tcW w:w="2615" w:type="dxa"/>
            <w:vAlign w:val="center"/>
          </w:tcPr>
          <w:p w14:paraId="0A0B3C6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1.选案阶段责任：根据举报或上级安排以及日常管理中发现的问题确</w:t>
            </w:r>
            <w:r>
              <w:rPr>
                <w:rStyle w:val="8"/>
                <w:rFonts w:hint="eastAsia" w:eastAsia="仿宋"/>
                <w:snapToGrid w:val="0"/>
              </w:rPr>
              <w:t>定进行检查。</w:t>
            </w:r>
          </w:p>
          <w:p w14:paraId="1F63575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eastAsia="仿宋"/>
                <w:snapToGrid w:val="0"/>
              </w:rPr>
              <w:t>守有关秘密。</w:t>
            </w:r>
          </w:p>
          <w:p w14:paraId="03084DF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3.审查环节责任：对违法事实、证据资料、调查程序、法律适用、当事人陈述理由等进行审查，提出初</w:t>
            </w:r>
            <w:r>
              <w:rPr>
                <w:rStyle w:val="8"/>
                <w:rFonts w:hint="eastAsia" w:eastAsia="仿宋"/>
                <w:snapToGrid w:val="0"/>
              </w:rPr>
              <w:t>步处理意见。</w:t>
            </w:r>
          </w:p>
          <w:p w14:paraId="3D65F64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4.告知环节责任：对违法事实、处理依据、处理意见告知，听取当事</w:t>
            </w:r>
            <w:r>
              <w:rPr>
                <w:rStyle w:val="8"/>
                <w:rFonts w:hint="eastAsia" w:eastAsia="仿宋"/>
                <w:snapToGrid w:val="0"/>
              </w:rPr>
              <w:t>人陈述申辩。</w:t>
            </w:r>
          </w:p>
          <w:p w14:paraId="70148F2B">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5.决定环节责任：根据违法事实以及当事人陈述意见作出处理决定，重大案件应组织集体审议。</w:t>
            </w:r>
          </w:p>
          <w:p w14:paraId="079726E1">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6.其他法律法规规章文件规定</w:t>
            </w:r>
            <w:r>
              <w:rPr>
                <w:rStyle w:val="8"/>
                <w:rFonts w:hint="eastAsia" w:eastAsia="仿宋"/>
                <w:snapToGrid w:val="0"/>
              </w:rPr>
              <w:t>应</w:t>
            </w:r>
            <w:r>
              <w:rPr>
                <w:rStyle w:val="7"/>
                <w:rFonts w:hint="default" w:ascii="Times New Roman" w:hAnsi="Times New Roman" w:eastAsia="仿宋"/>
                <w:snapToGrid w:val="0"/>
              </w:rPr>
              <w:t>履行的责任。</w:t>
            </w:r>
            <w:r>
              <w:rPr>
                <w:rStyle w:val="7"/>
                <w:rFonts w:hint="eastAsia" w:eastAsia="仿宋"/>
                <w:snapToGrid w:val="0"/>
                <w:lang w:eastAsia="zh-CN"/>
              </w:rPr>
              <w:t>（质监站）</w:t>
            </w:r>
          </w:p>
        </w:tc>
        <w:tc>
          <w:tcPr>
            <w:tcW w:w="6570" w:type="dxa"/>
            <w:vAlign w:val="center"/>
          </w:tcPr>
          <w:p w14:paraId="5CFFB61D">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14:paraId="7566F2D6">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14:paraId="3BEACA59">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2—2.</w:t>
            </w:r>
            <w:r>
              <w:rPr>
                <w:rStyle w:val="7"/>
                <w:rFonts w:hint="default" w:ascii="Times New Roman" w:hAnsi="Times New Roman" w:eastAsia="仿宋"/>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7983CB5C">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14:paraId="727A5C75">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14:paraId="31D4F724">
            <w:pPr>
              <w:adjustRightInd w:val="0"/>
              <w:snapToGrid w:val="0"/>
              <w:spacing w:line="290" w:lineRule="exact"/>
              <w:ind w:firstLine="400" w:firstLineChars="200"/>
              <w:rPr>
                <w:rFonts w:hint="eastAsia" w:ascii="Times New Roman" w:hAnsi="Times New Roman" w:eastAsia="仿宋" w:cs="仿宋"/>
                <w:snapToGrid w:val="0"/>
                <w:kern w:val="2"/>
                <w:sz w:val="20"/>
                <w:szCs w:val="20"/>
                <w:lang w:val="en-US" w:eastAsia="zh-CN" w:bidi="ar-SA"/>
              </w:rPr>
            </w:pPr>
            <w:r>
              <w:rPr>
                <w:rFonts w:hint="eastAsia" w:eastAsia="仿宋" w:cs="仿宋"/>
                <w:snapToGrid w:val="0"/>
                <w:sz w:val="20"/>
                <w:szCs w:val="20"/>
              </w:rPr>
              <w:t>4、5.同3—1、3—2</w:t>
            </w:r>
          </w:p>
        </w:tc>
        <w:tc>
          <w:tcPr>
            <w:tcW w:w="1695" w:type="dxa"/>
            <w:vAlign w:val="center"/>
          </w:tcPr>
          <w:p w14:paraId="4BE90EC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4BD216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F4AC17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1FE14E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1E82AF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4C4460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148F1F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F89CF07">
            <w:pPr>
              <w:adjustRightInd w:val="0"/>
              <w:snapToGrid w:val="0"/>
              <w:spacing w:line="300" w:lineRule="exact"/>
              <w:jc w:val="center"/>
              <w:rPr>
                <w:rFonts w:ascii="微软雅黑" w:hAnsi="宋体" w:eastAsia="微软雅黑" w:cs="宋体"/>
                <w:kern w:val="0"/>
                <w:sz w:val="20"/>
                <w:szCs w:val="20"/>
              </w:rPr>
            </w:pPr>
          </w:p>
        </w:tc>
      </w:tr>
      <w:tr w14:paraId="49A1F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B33793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282</w:t>
            </w:r>
          </w:p>
        </w:tc>
        <w:tc>
          <w:tcPr>
            <w:tcW w:w="308" w:type="dxa"/>
            <w:vAlign w:val="center"/>
          </w:tcPr>
          <w:p w14:paraId="15EDC533">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5C4B005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注册建造师的监督检查</w:t>
            </w:r>
          </w:p>
        </w:tc>
        <w:tc>
          <w:tcPr>
            <w:tcW w:w="546" w:type="dxa"/>
            <w:vAlign w:val="center"/>
          </w:tcPr>
          <w:p w14:paraId="4D73969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6AFE81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7F38E76">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6F01803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【部门规章】《注册建造师管</w:t>
            </w:r>
            <w:r>
              <w:rPr>
                <w:rStyle w:val="8"/>
                <w:rFonts w:hint="eastAsia" w:eastAsia="仿宋"/>
                <w:snapToGrid w:val="0"/>
              </w:rPr>
              <w:t>理规定》（200</w:t>
            </w:r>
            <w:r>
              <w:rPr>
                <w:rStyle w:val="7"/>
                <w:rFonts w:hint="default" w:ascii="Times New Roman" w:hAnsi="Times New Roman" w:eastAsia="仿宋"/>
                <w:snapToGrid w:val="0"/>
              </w:rPr>
              <w:t>6年建</w:t>
            </w:r>
            <w:r>
              <w:rPr>
                <w:rStyle w:val="8"/>
                <w:rFonts w:hint="eastAsia" w:eastAsia="仿宋"/>
                <w:snapToGrid w:val="0"/>
              </w:rPr>
              <w:t>设部令</w:t>
            </w:r>
            <w:r>
              <w:rPr>
                <w:rStyle w:val="7"/>
                <w:rFonts w:hint="default" w:ascii="Times New Roman" w:hAnsi="Times New Roman" w:eastAsia="仿宋"/>
                <w:snapToGrid w:val="0"/>
              </w:rPr>
              <w:t>第153</w:t>
            </w:r>
            <w:r>
              <w:rPr>
                <w:rStyle w:val="8"/>
                <w:rFonts w:hint="eastAsia" w:eastAsia="仿宋"/>
                <w:snapToGrid w:val="0"/>
              </w:rPr>
              <w:t>号发布，</w:t>
            </w:r>
            <w:r>
              <w:rPr>
                <w:rStyle w:val="7"/>
                <w:rFonts w:hint="default" w:ascii="Times New Roman" w:hAnsi="Times New Roman" w:eastAsia="仿宋"/>
                <w:snapToGrid w:val="0"/>
              </w:rPr>
              <w:t>2007年</w:t>
            </w:r>
            <w:r>
              <w:rPr>
                <w:rStyle w:val="8"/>
                <w:rFonts w:hint="eastAsia" w:eastAsia="仿宋"/>
                <w:snapToGrid w:val="0"/>
              </w:rPr>
              <w:t>起施行，201</w:t>
            </w:r>
            <w:r>
              <w:rPr>
                <w:rStyle w:val="7"/>
                <w:rFonts w:hint="default" w:ascii="Times New Roman" w:hAnsi="Times New Roman" w:eastAsia="仿宋"/>
                <w:snapToGrid w:val="0"/>
              </w:rPr>
              <w:t>6年修正）第二十九条：县级以上人民政府建设主管部门和有关部门履行监督检查职责时，有权采取下</w:t>
            </w:r>
            <w:r>
              <w:rPr>
                <w:rStyle w:val="8"/>
                <w:rFonts w:hint="eastAsia" w:eastAsia="仿宋"/>
                <w:snapToGrid w:val="0"/>
              </w:rPr>
              <w:t>列措施：</w:t>
            </w:r>
          </w:p>
          <w:p w14:paraId="74AA01E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（一）要求被检查人员出示注</w:t>
            </w:r>
            <w:r>
              <w:rPr>
                <w:rStyle w:val="8"/>
                <w:rFonts w:hint="eastAsia" w:eastAsia="仿宋"/>
                <w:snapToGrid w:val="0"/>
              </w:rPr>
              <w:t>册</w:t>
            </w:r>
            <w:r>
              <w:rPr>
                <w:rStyle w:val="7"/>
                <w:rFonts w:hint="default" w:ascii="Times New Roman" w:hAnsi="Times New Roman" w:eastAsia="仿宋"/>
                <w:snapToGrid w:val="0"/>
              </w:rPr>
              <w:t>证书；</w:t>
            </w:r>
          </w:p>
          <w:p w14:paraId="5C8BB9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（二）要求被检查人员所在聘用单位提供有关人员签署的文件及相关业</w:t>
            </w:r>
            <w:r>
              <w:rPr>
                <w:rStyle w:val="8"/>
                <w:rFonts w:hint="eastAsia" w:eastAsia="仿宋"/>
                <w:snapToGrid w:val="0"/>
              </w:rPr>
              <w:t>务</w:t>
            </w:r>
            <w:r>
              <w:rPr>
                <w:rStyle w:val="7"/>
                <w:rFonts w:hint="default" w:ascii="Times New Roman" w:hAnsi="Times New Roman" w:eastAsia="仿宋"/>
                <w:snapToGrid w:val="0"/>
              </w:rPr>
              <w:t>文档；</w:t>
            </w:r>
          </w:p>
          <w:p w14:paraId="3362C03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（三）就有关问题询问签署文件</w:t>
            </w:r>
            <w:r>
              <w:rPr>
                <w:rStyle w:val="8"/>
                <w:rFonts w:hint="eastAsia" w:eastAsia="仿宋"/>
                <w:snapToGrid w:val="0"/>
              </w:rPr>
              <w:t>的</w:t>
            </w:r>
            <w:r>
              <w:rPr>
                <w:rStyle w:val="7"/>
                <w:rFonts w:hint="default" w:ascii="Times New Roman" w:hAnsi="Times New Roman" w:eastAsia="仿宋"/>
                <w:snapToGrid w:val="0"/>
              </w:rPr>
              <w:t>人员；</w:t>
            </w:r>
          </w:p>
          <w:p w14:paraId="6AF99326">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（四）纠正违反有关法律、法规、本规定及工程标准规范的行为。</w:t>
            </w:r>
          </w:p>
        </w:tc>
        <w:tc>
          <w:tcPr>
            <w:tcW w:w="2615" w:type="dxa"/>
            <w:vAlign w:val="center"/>
          </w:tcPr>
          <w:p w14:paraId="63BEFEF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1.选案阶段责任：根据举报或上级安排以及日常管理中发现的问题确</w:t>
            </w:r>
            <w:r>
              <w:rPr>
                <w:rStyle w:val="8"/>
                <w:rFonts w:hint="eastAsia" w:eastAsia="仿宋"/>
                <w:snapToGrid w:val="0"/>
              </w:rPr>
              <w:t>定进行检查。</w:t>
            </w:r>
          </w:p>
          <w:p w14:paraId="379FDD6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eastAsia="仿宋"/>
                <w:snapToGrid w:val="0"/>
              </w:rPr>
              <w:t>守有关秘密。</w:t>
            </w:r>
          </w:p>
          <w:p w14:paraId="2FE8660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3.审查环节责任：对违法事实、证据资料、调查程序、法律适用、当事人陈述理由等进行审查，提出初</w:t>
            </w:r>
            <w:r>
              <w:rPr>
                <w:rStyle w:val="8"/>
                <w:rFonts w:hint="eastAsia" w:eastAsia="仿宋"/>
                <w:snapToGrid w:val="0"/>
              </w:rPr>
              <w:t>步处理意见。</w:t>
            </w:r>
          </w:p>
          <w:p w14:paraId="6350C02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4.告知环节责任：对违法事实、处理依据、处理意见告知，听取当事</w:t>
            </w:r>
            <w:r>
              <w:rPr>
                <w:rStyle w:val="8"/>
                <w:rFonts w:hint="eastAsia" w:eastAsia="仿宋"/>
                <w:snapToGrid w:val="0"/>
              </w:rPr>
              <w:t>人陈述申辩。</w:t>
            </w:r>
          </w:p>
          <w:p w14:paraId="7504D6C1">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5.决定环节责任：根据违法事实以及当事人陈述意见作出处理决定，重大案件应组织集体审议。</w:t>
            </w:r>
            <w:r>
              <w:rPr>
                <w:rStyle w:val="7"/>
                <w:rFonts w:hint="eastAsia" w:eastAsia="仿宋"/>
                <w:snapToGrid w:val="0"/>
                <w:lang w:eastAsia="zh-CN"/>
              </w:rPr>
              <w:t>（质监站）</w:t>
            </w:r>
          </w:p>
        </w:tc>
        <w:tc>
          <w:tcPr>
            <w:tcW w:w="6570" w:type="dxa"/>
            <w:vAlign w:val="center"/>
          </w:tcPr>
          <w:p w14:paraId="66AA12E3">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14:paraId="29DA90CB">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14:paraId="05573E70">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2—2.</w:t>
            </w:r>
            <w:r>
              <w:rPr>
                <w:rStyle w:val="7"/>
                <w:rFonts w:hint="default" w:ascii="Times New Roman" w:hAnsi="Times New Roman" w:eastAsia="仿宋"/>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9183A6A">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14:paraId="42129E19">
            <w:pPr>
              <w:widowControl/>
              <w:adjustRightInd w:val="0"/>
              <w:snapToGrid w:val="0"/>
              <w:spacing w:line="290" w:lineRule="exact"/>
              <w:ind w:firstLine="400" w:firstLineChars="200"/>
              <w:rPr>
                <w:rFonts w:hint="eastAsia" w:eastAsia="仿宋" w:cs="仿宋"/>
                <w:snapToGrid w:val="0"/>
                <w:sz w:val="20"/>
                <w:szCs w:val="20"/>
              </w:rPr>
            </w:pPr>
            <w:r>
              <w:rPr>
                <w:rFonts w:hint="eastAsia" w:eastAsia="仿宋" w:cs="仿宋"/>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14:paraId="0F8FACF5">
            <w:pPr>
              <w:adjustRightInd w:val="0"/>
              <w:snapToGrid w:val="0"/>
              <w:spacing w:line="290" w:lineRule="exact"/>
              <w:ind w:firstLine="400" w:firstLineChars="200"/>
              <w:rPr>
                <w:rFonts w:hint="eastAsia" w:ascii="Times New Roman" w:hAnsi="Times New Roman" w:eastAsia="仿宋" w:cs="仿宋"/>
                <w:snapToGrid w:val="0"/>
                <w:kern w:val="2"/>
                <w:sz w:val="20"/>
                <w:szCs w:val="20"/>
                <w:lang w:val="en-US" w:eastAsia="zh-CN" w:bidi="ar-SA"/>
              </w:rPr>
            </w:pPr>
            <w:r>
              <w:rPr>
                <w:rFonts w:hint="eastAsia" w:eastAsia="仿宋" w:cs="仿宋"/>
                <w:snapToGrid w:val="0"/>
                <w:sz w:val="20"/>
                <w:szCs w:val="20"/>
              </w:rPr>
              <w:t>4、5.同3—1、3—2</w:t>
            </w:r>
          </w:p>
        </w:tc>
        <w:tc>
          <w:tcPr>
            <w:tcW w:w="1695" w:type="dxa"/>
            <w:vAlign w:val="center"/>
          </w:tcPr>
          <w:p w14:paraId="0D86C40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D6674B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DDEBBE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F689B9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9B8B34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D56E7B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5000B4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CBDEC4B">
            <w:pPr>
              <w:adjustRightInd w:val="0"/>
              <w:snapToGrid w:val="0"/>
              <w:spacing w:line="300" w:lineRule="exact"/>
              <w:jc w:val="center"/>
              <w:rPr>
                <w:rFonts w:ascii="微软雅黑" w:hAnsi="宋体" w:eastAsia="微软雅黑" w:cs="宋体"/>
                <w:kern w:val="0"/>
                <w:sz w:val="20"/>
                <w:szCs w:val="20"/>
              </w:rPr>
            </w:pPr>
          </w:p>
        </w:tc>
      </w:tr>
      <w:tr w14:paraId="500AA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FC6F3F4">
            <w:pPr>
              <w:adjustRightInd w:val="0"/>
              <w:snapToGrid w:val="0"/>
              <w:spacing w:line="280"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283</w:t>
            </w:r>
          </w:p>
        </w:tc>
        <w:tc>
          <w:tcPr>
            <w:tcW w:w="308" w:type="dxa"/>
            <w:vAlign w:val="center"/>
          </w:tcPr>
          <w:p w14:paraId="2848C1B1">
            <w:pPr>
              <w:adjustRightInd w:val="0"/>
              <w:snapToGrid w:val="0"/>
              <w:spacing w:line="28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12CEA006">
            <w:pPr>
              <w:adjustRightInd w:val="0"/>
              <w:snapToGrid w:val="0"/>
              <w:spacing w:line="28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工程监理企业的监督检查</w:t>
            </w:r>
          </w:p>
        </w:tc>
        <w:tc>
          <w:tcPr>
            <w:tcW w:w="546" w:type="dxa"/>
            <w:vAlign w:val="center"/>
          </w:tcPr>
          <w:p w14:paraId="633F1FFE">
            <w:pPr>
              <w:adjustRightInd w:val="0"/>
              <w:snapToGrid w:val="0"/>
              <w:spacing w:line="28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EE175ED">
            <w:pPr>
              <w:adjustRightInd w:val="0"/>
              <w:snapToGrid w:val="0"/>
              <w:spacing w:line="28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6470709">
            <w:pPr>
              <w:adjustRightInd w:val="0"/>
              <w:snapToGrid w:val="0"/>
              <w:spacing w:line="28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27DC49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【部门规章】《工程监理企业资质管</w:t>
            </w:r>
            <w:r>
              <w:rPr>
                <w:rStyle w:val="8"/>
                <w:rFonts w:hint="eastAsia" w:eastAsia="仿宋"/>
                <w:snapToGrid w:val="0"/>
              </w:rPr>
              <w:t>理规定》（</w:t>
            </w:r>
            <w:r>
              <w:rPr>
                <w:rStyle w:val="7"/>
                <w:rFonts w:hint="default" w:ascii="Times New Roman" w:hAnsi="Times New Roman" w:eastAsia="仿宋"/>
                <w:snapToGrid w:val="0"/>
              </w:rPr>
              <w:t>2007年建</w:t>
            </w:r>
            <w:r>
              <w:rPr>
                <w:rStyle w:val="8"/>
                <w:rFonts w:hint="eastAsia" w:eastAsia="仿宋"/>
                <w:snapToGrid w:val="0"/>
              </w:rPr>
              <w:t>设部令</w:t>
            </w:r>
            <w:r>
              <w:rPr>
                <w:rStyle w:val="7"/>
                <w:rFonts w:hint="default" w:ascii="Times New Roman" w:hAnsi="Times New Roman" w:eastAsia="仿宋"/>
                <w:snapToGrid w:val="0"/>
              </w:rPr>
              <w:t>第158</w:t>
            </w:r>
            <w:r>
              <w:rPr>
                <w:rStyle w:val="8"/>
                <w:rFonts w:hint="eastAsia" w:eastAsia="仿宋"/>
                <w:snapToGrid w:val="0"/>
              </w:rPr>
              <w:t>号发布，</w:t>
            </w:r>
            <w:r>
              <w:rPr>
                <w:rStyle w:val="7"/>
                <w:rFonts w:hint="default" w:ascii="Times New Roman" w:hAnsi="Times New Roman" w:eastAsia="仿宋"/>
                <w:snapToGrid w:val="0"/>
              </w:rPr>
              <w:t>2018年第</w:t>
            </w:r>
            <w:r>
              <w:rPr>
                <w:rStyle w:val="8"/>
                <w:rFonts w:hint="eastAsia" w:eastAsia="仿宋"/>
                <w:snapToGrid w:val="0"/>
              </w:rPr>
              <w:t>三</w:t>
            </w:r>
            <w:r>
              <w:rPr>
                <w:rStyle w:val="7"/>
                <w:rFonts w:hint="default" w:ascii="Times New Roman" w:hAnsi="Times New Roman" w:eastAsia="仿宋"/>
                <w:snapToGrid w:val="0"/>
              </w:rPr>
              <w:t>次修正）</w:t>
            </w:r>
            <w:r>
              <w:rPr>
                <w:rStyle w:val="8"/>
                <w:rFonts w:hint="eastAsia" w:eastAsia="仿宋"/>
                <w:snapToGrid w:val="0"/>
              </w:rPr>
              <w:t>第</w:t>
            </w:r>
            <w:r>
              <w:rPr>
                <w:rStyle w:val="7"/>
                <w:rFonts w:hint="default" w:ascii="Times New Roman" w:hAnsi="Times New Roman" w:eastAsia="仿宋"/>
                <w:snapToGrid w:val="0"/>
              </w:rPr>
              <w:t>十九条：县级以上人民政府建设主管部门和其他有关部门应当依照有关法律、法规和本规定，加强对工程监理企业资质的监</w:t>
            </w:r>
            <w:r>
              <w:rPr>
                <w:rStyle w:val="8"/>
                <w:rFonts w:hint="eastAsia" w:eastAsia="仿宋"/>
                <w:snapToGrid w:val="0"/>
              </w:rPr>
              <w:t>督管理。</w:t>
            </w:r>
          </w:p>
          <w:p w14:paraId="31F0D93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第二十条：住房城乡建设主管部门履行监督检查职责时，有权采取下</w:t>
            </w:r>
            <w:r>
              <w:rPr>
                <w:rStyle w:val="8"/>
                <w:rFonts w:hint="eastAsia" w:eastAsia="仿宋"/>
                <w:snapToGrid w:val="0"/>
              </w:rPr>
              <w:t>列</w:t>
            </w:r>
            <w:r>
              <w:rPr>
                <w:rStyle w:val="7"/>
                <w:rFonts w:hint="default" w:ascii="Times New Roman" w:hAnsi="Times New Roman" w:eastAsia="仿宋"/>
                <w:snapToGrid w:val="0"/>
              </w:rPr>
              <w:t>措施：</w:t>
            </w:r>
          </w:p>
          <w:p w14:paraId="24FDBE2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（一）要求被检查单位提供工程监理企业资质证书、注册监理工程师注册执业证书，有关工程监理业务的文档，有关质量管理、安全生产管理、档案管理等企业内部管理制度</w:t>
            </w:r>
            <w:r>
              <w:rPr>
                <w:rStyle w:val="8"/>
                <w:rFonts w:hint="eastAsia" w:eastAsia="仿宋"/>
                <w:snapToGrid w:val="0"/>
              </w:rPr>
              <w:t>的</w:t>
            </w:r>
            <w:r>
              <w:rPr>
                <w:rStyle w:val="9"/>
                <w:rFonts w:hint="default" w:ascii="Times New Roman" w:hAnsi="Times New Roman" w:eastAsia="仿宋"/>
                <w:snapToGrid w:val="0"/>
              </w:rPr>
              <w:t>文件；</w:t>
            </w:r>
          </w:p>
          <w:p w14:paraId="64FB2374">
            <w:pPr>
              <w:adjustRightInd w:val="0"/>
              <w:snapToGrid w:val="0"/>
              <w:spacing w:line="280"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（二）进入被检查单位进行检查，查阅相</w:t>
            </w:r>
            <w:r>
              <w:rPr>
                <w:rStyle w:val="8"/>
                <w:rFonts w:hint="eastAsia" w:eastAsia="仿宋"/>
                <w:snapToGrid w:val="0"/>
              </w:rPr>
              <w:t>关</w:t>
            </w:r>
            <w:r>
              <w:rPr>
                <w:rStyle w:val="9"/>
                <w:rFonts w:hint="default" w:ascii="Times New Roman" w:hAnsi="Times New Roman" w:eastAsia="仿宋"/>
                <w:snapToGrid w:val="0"/>
              </w:rPr>
              <w:t>资料；</w:t>
            </w:r>
          </w:p>
          <w:p w14:paraId="31548580">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9"/>
                <w:rFonts w:hint="default" w:ascii="Times New Roman" w:hAnsi="Times New Roman" w:eastAsia="仿宋"/>
                <w:snapToGrid w:val="0"/>
              </w:rPr>
              <w:t>（三）纠正违反有关法律、法规和本规定及有关规范和标准的行为。</w:t>
            </w:r>
          </w:p>
        </w:tc>
        <w:tc>
          <w:tcPr>
            <w:tcW w:w="2615" w:type="dxa"/>
            <w:vAlign w:val="center"/>
          </w:tcPr>
          <w:p w14:paraId="28AEE57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1.选案阶段责任：根据举报或上级安排以及日常管理中发现的问题确</w:t>
            </w:r>
            <w:r>
              <w:rPr>
                <w:rStyle w:val="8"/>
                <w:rFonts w:hint="eastAsia" w:eastAsia="仿宋"/>
                <w:snapToGrid w:val="0"/>
              </w:rPr>
              <w:t>定进行检查。</w:t>
            </w:r>
          </w:p>
          <w:p w14:paraId="009DF0C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eastAsia="仿宋"/>
                <w:snapToGrid w:val="0"/>
              </w:rPr>
              <w:t>守有关秘密。</w:t>
            </w:r>
          </w:p>
          <w:p w14:paraId="796350B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3.审查环节责任：对违法事实、证据资料、调查程序、法律适用、当事人陈述理由等进行审查，提出初</w:t>
            </w:r>
            <w:r>
              <w:rPr>
                <w:rStyle w:val="8"/>
                <w:rFonts w:hint="eastAsia" w:eastAsia="仿宋"/>
                <w:snapToGrid w:val="0"/>
              </w:rPr>
              <w:t>步处理意见。</w:t>
            </w:r>
          </w:p>
          <w:p w14:paraId="5944684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4.告知环节责任：对违法事实、处理依据、处理意见告知，听取当事</w:t>
            </w:r>
            <w:r>
              <w:rPr>
                <w:rStyle w:val="8"/>
                <w:rFonts w:hint="eastAsia" w:eastAsia="仿宋"/>
                <w:snapToGrid w:val="0"/>
              </w:rPr>
              <w:t>人陈述申辩。</w:t>
            </w:r>
          </w:p>
          <w:p w14:paraId="22D2052B">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5.决定环节责任：根据违法事实以及当事人陈述意见作出处理决定，重大案件应组织集体审议。</w:t>
            </w:r>
            <w:r>
              <w:rPr>
                <w:rStyle w:val="7"/>
                <w:rFonts w:hint="eastAsia" w:eastAsia="仿宋"/>
                <w:snapToGrid w:val="0"/>
                <w:lang w:eastAsia="zh-CN"/>
              </w:rPr>
              <w:t>（质监站）</w:t>
            </w:r>
          </w:p>
        </w:tc>
        <w:tc>
          <w:tcPr>
            <w:tcW w:w="6570" w:type="dxa"/>
            <w:vAlign w:val="center"/>
          </w:tcPr>
          <w:p w14:paraId="5086A78A">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14:paraId="7D827EF5">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14:paraId="5905BA49">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2—2.</w:t>
            </w:r>
            <w:r>
              <w:rPr>
                <w:rStyle w:val="7"/>
                <w:rFonts w:hint="default" w:ascii="Times New Roman" w:hAnsi="Times New Roman" w:eastAsia="仿宋"/>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7B40B5A">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14:paraId="6F62AA12">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14:paraId="286915AF">
            <w:pPr>
              <w:adjustRightInd w:val="0"/>
              <w:snapToGrid w:val="0"/>
              <w:spacing w:line="300" w:lineRule="exact"/>
              <w:ind w:firstLine="400" w:firstLineChars="200"/>
              <w:rPr>
                <w:rFonts w:hint="eastAsia" w:ascii="Times New Roman" w:hAnsi="Times New Roman" w:eastAsia="仿宋" w:cs="仿宋"/>
                <w:snapToGrid w:val="0"/>
                <w:kern w:val="2"/>
                <w:sz w:val="20"/>
                <w:szCs w:val="20"/>
                <w:lang w:val="en-US" w:eastAsia="zh-CN" w:bidi="ar-SA"/>
              </w:rPr>
            </w:pPr>
            <w:r>
              <w:rPr>
                <w:rFonts w:hint="eastAsia" w:eastAsia="仿宋" w:cs="仿宋"/>
                <w:snapToGrid w:val="0"/>
                <w:sz w:val="20"/>
                <w:szCs w:val="20"/>
              </w:rPr>
              <w:t>4、5.同3—1、3—2</w:t>
            </w:r>
          </w:p>
        </w:tc>
        <w:tc>
          <w:tcPr>
            <w:tcW w:w="1695" w:type="dxa"/>
            <w:vAlign w:val="center"/>
          </w:tcPr>
          <w:p w14:paraId="76DBBFF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42D887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6C83BD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B445B9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D37B89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C892E9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C66EB3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C511B5A">
            <w:pPr>
              <w:adjustRightInd w:val="0"/>
              <w:snapToGrid w:val="0"/>
              <w:spacing w:line="300" w:lineRule="exact"/>
              <w:jc w:val="center"/>
              <w:rPr>
                <w:rFonts w:ascii="微软雅黑" w:hAnsi="宋体" w:eastAsia="微软雅黑" w:cs="宋体"/>
                <w:kern w:val="0"/>
                <w:sz w:val="20"/>
                <w:szCs w:val="20"/>
              </w:rPr>
            </w:pPr>
          </w:p>
        </w:tc>
      </w:tr>
      <w:tr w14:paraId="7AA31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7E7CFA">
            <w:pPr>
              <w:adjustRightInd w:val="0"/>
              <w:snapToGrid w:val="0"/>
              <w:spacing w:line="280"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284</w:t>
            </w:r>
          </w:p>
        </w:tc>
        <w:tc>
          <w:tcPr>
            <w:tcW w:w="308" w:type="dxa"/>
            <w:vAlign w:val="center"/>
          </w:tcPr>
          <w:p w14:paraId="5E939F8A">
            <w:pPr>
              <w:adjustRightInd w:val="0"/>
              <w:snapToGrid w:val="0"/>
              <w:spacing w:line="280"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行政检查</w:t>
            </w:r>
          </w:p>
        </w:tc>
        <w:tc>
          <w:tcPr>
            <w:tcW w:w="504" w:type="dxa"/>
            <w:vAlign w:val="center"/>
          </w:tcPr>
          <w:p w14:paraId="4F844419">
            <w:pPr>
              <w:adjustRightInd w:val="0"/>
              <w:snapToGrid w:val="0"/>
              <w:spacing w:line="28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建筑起重机械安全的监督检查</w:t>
            </w:r>
          </w:p>
        </w:tc>
        <w:tc>
          <w:tcPr>
            <w:tcW w:w="546" w:type="dxa"/>
            <w:vAlign w:val="center"/>
          </w:tcPr>
          <w:p w14:paraId="3DF854D7">
            <w:pPr>
              <w:adjustRightInd w:val="0"/>
              <w:snapToGrid w:val="0"/>
              <w:spacing w:line="280"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96380C0">
            <w:pPr>
              <w:adjustRightInd w:val="0"/>
              <w:snapToGrid w:val="0"/>
              <w:spacing w:line="280"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AB242AC">
            <w:pPr>
              <w:adjustRightInd w:val="0"/>
              <w:snapToGrid w:val="0"/>
              <w:spacing w:line="280"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7843F5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【部门规章】《建筑起重机械安全监督管</w:t>
            </w:r>
            <w:r>
              <w:rPr>
                <w:rStyle w:val="8"/>
                <w:rFonts w:hint="eastAsia" w:eastAsia="仿宋"/>
                <w:snapToGrid w:val="0"/>
              </w:rPr>
              <w:t>理规定》（</w:t>
            </w:r>
            <w:r>
              <w:rPr>
                <w:rStyle w:val="7"/>
                <w:rFonts w:hint="default" w:ascii="Times New Roman" w:hAnsi="Times New Roman" w:eastAsia="仿宋"/>
                <w:snapToGrid w:val="0"/>
              </w:rPr>
              <w:t>2008年建</w:t>
            </w:r>
            <w:r>
              <w:rPr>
                <w:rStyle w:val="8"/>
                <w:rFonts w:hint="eastAsia" w:eastAsia="仿宋"/>
                <w:snapToGrid w:val="0"/>
              </w:rPr>
              <w:t>设部令第16</w:t>
            </w:r>
            <w:r>
              <w:rPr>
                <w:rStyle w:val="7"/>
                <w:rFonts w:hint="default" w:ascii="Times New Roman" w:hAnsi="Times New Roman" w:eastAsia="仿宋"/>
                <w:snapToGrid w:val="0"/>
              </w:rPr>
              <w:t>6号）第二十六条：建设主管部门履行安全监督检查职责时，有权采取下</w:t>
            </w:r>
            <w:r>
              <w:rPr>
                <w:rStyle w:val="8"/>
                <w:rFonts w:hint="eastAsia" w:eastAsia="仿宋"/>
                <w:snapToGrid w:val="0"/>
              </w:rPr>
              <w:t>列</w:t>
            </w:r>
            <w:r>
              <w:rPr>
                <w:rStyle w:val="7"/>
                <w:rFonts w:hint="default" w:ascii="Times New Roman" w:hAnsi="Times New Roman" w:eastAsia="仿宋"/>
                <w:snapToGrid w:val="0"/>
              </w:rPr>
              <w:t>措施：</w:t>
            </w:r>
          </w:p>
          <w:p w14:paraId="7AFE65B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（一）要求被检查的单位提供有关建筑起重机械的文件</w:t>
            </w:r>
            <w:r>
              <w:rPr>
                <w:rStyle w:val="8"/>
                <w:rFonts w:hint="eastAsia" w:eastAsia="仿宋"/>
                <w:snapToGrid w:val="0"/>
              </w:rPr>
              <w:t>和</w:t>
            </w:r>
            <w:r>
              <w:rPr>
                <w:rStyle w:val="7"/>
                <w:rFonts w:hint="default" w:ascii="Times New Roman" w:hAnsi="Times New Roman" w:eastAsia="仿宋"/>
                <w:snapToGrid w:val="0"/>
              </w:rPr>
              <w:t>资料；</w:t>
            </w:r>
          </w:p>
          <w:p w14:paraId="022A9B1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（二）进入被检查单位和被检查单位的施工现场进</w:t>
            </w:r>
            <w:r>
              <w:rPr>
                <w:rStyle w:val="8"/>
                <w:rFonts w:hint="eastAsia" w:eastAsia="仿宋"/>
                <w:snapToGrid w:val="0"/>
              </w:rPr>
              <w:t>行</w:t>
            </w:r>
            <w:r>
              <w:rPr>
                <w:rStyle w:val="7"/>
                <w:rFonts w:hint="default" w:ascii="Times New Roman" w:hAnsi="Times New Roman" w:eastAsia="仿宋"/>
                <w:snapToGrid w:val="0"/>
              </w:rPr>
              <w:t>检查；</w:t>
            </w:r>
          </w:p>
          <w:p w14:paraId="5656CA4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（三）对检查中发现的建筑起重机械生产安全事故隐患，责令立即排除；重大生产安全事故隐患排除前或者排除过程中无法保证安全的，责令从危险区域撤出作业人员或者暂时停</w:t>
            </w:r>
            <w:r>
              <w:rPr>
                <w:rStyle w:val="8"/>
                <w:rFonts w:hint="eastAsia" w:eastAsia="仿宋"/>
                <w:snapToGrid w:val="0"/>
              </w:rPr>
              <w:t>止</w:t>
            </w:r>
            <w:r>
              <w:rPr>
                <w:rStyle w:val="7"/>
                <w:rFonts w:hint="default" w:ascii="Times New Roman" w:hAnsi="Times New Roman" w:eastAsia="仿宋"/>
                <w:snapToGrid w:val="0"/>
              </w:rPr>
              <w:t>施工。</w:t>
            </w:r>
          </w:p>
          <w:p w14:paraId="272A72E9">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第二十七条：负责办理备案或者登记的建设主管部门应当建立本行政区域内的建筑起重机械档案，按照有关规定对建筑起重机械进行统一编号，并定期向社会公布建筑起重机械的安全状况。</w:t>
            </w:r>
          </w:p>
        </w:tc>
        <w:tc>
          <w:tcPr>
            <w:tcW w:w="2615" w:type="dxa"/>
            <w:vAlign w:val="center"/>
          </w:tcPr>
          <w:p w14:paraId="021106B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1.选案阶段责任：根据举报或上级安排以及日常管理中发现的问题确</w:t>
            </w:r>
            <w:r>
              <w:rPr>
                <w:rStyle w:val="8"/>
                <w:rFonts w:hint="eastAsia" w:eastAsia="仿宋"/>
                <w:snapToGrid w:val="0"/>
              </w:rPr>
              <w:t>定进行检查。</w:t>
            </w:r>
          </w:p>
          <w:p w14:paraId="445087B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2.检查阶段责任：检查应按有关程序进行，指定专人负责，及时组织调查取证，与当事人有直接利害关系的应当回避。检查人员不得少于两人，调查时应出示执法证件，允许当事人辩解陈述。检查人员应保</w:t>
            </w:r>
            <w:r>
              <w:rPr>
                <w:rStyle w:val="8"/>
                <w:rFonts w:hint="eastAsia" w:eastAsia="仿宋"/>
                <w:snapToGrid w:val="0"/>
              </w:rPr>
              <w:t>守有关秘密。</w:t>
            </w:r>
          </w:p>
          <w:p w14:paraId="19E609A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3.审查环节责任：对违法事实、证据资料、调查程序、法律适用、当事人陈述理由等进行审查，提出初</w:t>
            </w:r>
            <w:r>
              <w:rPr>
                <w:rStyle w:val="8"/>
                <w:rFonts w:hint="eastAsia" w:eastAsia="仿宋"/>
                <w:snapToGrid w:val="0"/>
              </w:rPr>
              <w:t>步处理意见。</w:t>
            </w:r>
          </w:p>
          <w:p w14:paraId="21655D0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4.告知环节责任：对违法事实、处理依据、处理意见告知，听取当事</w:t>
            </w:r>
            <w:r>
              <w:rPr>
                <w:rStyle w:val="8"/>
                <w:rFonts w:hint="eastAsia" w:eastAsia="仿宋"/>
                <w:snapToGrid w:val="0"/>
              </w:rPr>
              <w:t>人陈述申辩。</w:t>
            </w:r>
          </w:p>
          <w:p w14:paraId="46159ED8">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5.决定环节责任：根据违法事实以及当事人陈述意见作出处理决定，重大案件应组织集体审议。</w:t>
            </w:r>
            <w:r>
              <w:rPr>
                <w:rStyle w:val="7"/>
                <w:rFonts w:hint="eastAsia" w:eastAsia="仿宋"/>
                <w:snapToGrid w:val="0"/>
                <w:lang w:eastAsia="zh-CN"/>
              </w:rPr>
              <w:t>（质监站）</w:t>
            </w:r>
          </w:p>
        </w:tc>
        <w:tc>
          <w:tcPr>
            <w:tcW w:w="6570" w:type="dxa"/>
            <w:vAlign w:val="center"/>
          </w:tcPr>
          <w:p w14:paraId="2DF17E31">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1.【地方政府规章】《广西壮族自治区行政执法程序规定》（1997年广西壮族自治区人民政府令第13号）第十九条：行政执法机关对相对人遵守法律、法规、规章的情况实施监督检查应遵守以下规定：（一）有明确、合法的目的；（二）应告知相对人检查的目的、内容、要求、方法。</w:t>
            </w:r>
          </w:p>
          <w:p w14:paraId="4A29B298">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2—1.【地方政府规章】《广西壮族自治区行政执法程序规定》（1997年广西壮族自治区人民政府令第13号）第十九条：行政执法机关对相对人遵守法律、法规、规章的情况实施监督检查应遵守以下规定：（三）现场检查情况应制作笔录，笔录应由相对人核对无误后签名或盖章。</w:t>
            </w:r>
          </w:p>
          <w:p w14:paraId="3DEDCF8E">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2—2.</w:t>
            </w:r>
            <w:r>
              <w:rPr>
                <w:rStyle w:val="7"/>
                <w:rFonts w:hint="default" w:ascii="Times New Roman" w:hAnsi="Times New Roman" w:eastAsia="仿宋"/>
                <w:snapToGrid w:val="0"/>
              </w:rPr>
              <w:t>【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499D9B4">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3—1.【地方政府规章】《广西壮族自治区行政执法程序规定》（1997年广西壮族自治区人民政府令第13号）第二十一条： 行政执法机关要求相对人履行义务的，应制作书面通知书送达相对人。通知书应载明要求履行义务的目的、期限和所依据的法律、法规、规章名称及其条款和不履行义务的法律后果。要求相对人履行义务的期限应当合理。</w:t>
            </w:r>
          </w:p>
          <w:p w14:paraId="152C6F8F">
            <w:pPr>
              <w:widowControl/>
              <w:adjustRightInd w:val="0"/>
              <w:snapToGrid w:val="0"/>
              <w:spacing w:line="300" w:lineRule="exact"/>
              <w:ind w:firstLine="400" w:firstLineChars="200"/>
              <w:rPr>
                <w:rFonts w:hint="eastAsia" w:eastAsia="仿宋" w:cs="仿宋"/>
                <w:snapToGrid w:val="0"/>
                <w:sz w:val="20"/>
                <w:szCs w:val="20"/>
              </w:rPr>
            </w:pPr>
            <w:r>
              <w:rPr>
                <w:rFonts w:hint="eastAsia" w:eastAsia="仿宋" w:cs="仿宋"/>
                <w:snapToGrid w:val="0"/>
                <w:sz w:val="20"/>
                <w:szCs w:val="20"/>
              </w:rPr>
              <w:t>3—2.【地方政府规章】《广西壮族自治区行政执法程序规定》（1997年广西壮族自治区人民政府令第13号）第五十六条：行政处理决定书和其他法律文书应当在宣告后当场交付相对人，相对人应在送达回证上签名或者盖章并注明签收日期，其签收日期为送达的日期。</w:t>
            </w:r>
          </w:p>
          <w:p w14:paraId="0CCFDCA2">
            <w:pPr>
              <w:adjustRightInd w:val="0"/>
              <w:snapToGrid w:val="0"/>
              <w:spacing w:line="300" w:lineRule="exact"/>
              <w:ind w:firstLine="400" w:firstLineChars="200"/>
              <w:rPr>
                <w:rFonts w:hint="eastAsia" w:ascii="Times New Roman" w:hAnsi="Times New Roman" w:eastAsia="仿宋" w:cs="仿宋"/>
                <w:snapToGrid w:val="0"/>
                <w:kern w:val="2"/>
                <w:sz w:val="20"/>
                <w:szCs w:val="20"/>
                <w:lang w:val="en-US" w:eastAsia="zh-CN" w:bidi="ar-SA"/>
              </w:rPr>
            </w:pPr>
            <w:r>
              <w:rPr>
                <w:rFonts w:hint="eastAsia" w:eastAsia="仿宋" w:cs="仿宋"/>
                <w:snapToGrid w:val="0"/>
                <w:sz w:val="20"/>
                <w:szCs w:val="20"/>
              </w:rPr>
              <w:t>4、5.同3—1、3—2</w:t>
            </w:r>
          </w:p>
        </w:tc>
        <w:tc>
          <w:tcPr>
            <w:tcW w:w="1695" w:type="dxa"/>
            <w:vAlign w:val="center"/>
          </w:tcPr>
          <w:p w14:paraId="18B22B2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2FEE6E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01B97F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F45AE9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D67CB4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5B98F9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448E30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259D38F">
            <w:pPr>
              <w:adjustRightInd w:val="0"/>
              <w:snapToGrid w:val="0"/>
              <w:spacing w:line="300" w:lineRule="exact"/>
              <w:jc w:val="center"/>
              <w:rPr>
                <w:rFonts w:ascii="微软雅黑" w:hAnsi="宋体" w:eastAsia="微软雅黑" w:cs="宋体"/>
                <w:kern w:val="0"/>
                <w:sz w:val="20"/>
                <w:szCs w:val="20"/>
              </w:rPr>
            </w:pPr>
          </w:p>
        </w:tc>
      </w:tr>
      <w:tr w14:paraId="3A27E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6025077">
            <w:pPr>
              <w:adjustRightInd w:val="0"/>
              <w:snapToGrid w:val="0"/>
              <w:spacing w:line="299"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285</w:t>
            </w:r>
          </w:p>
        </w:tc>
        <w:tc>
          <w:tcPr>
            <w:tcW w:w="308" w:type="dxa"/>
            <w:vAlign w:val="center"/>
          </w:tcPr>
          <w:p w14:paraId="7A8B62A8">
            <w:pPr>
              <w:adjustRightInd w:val="0"/>
              <w:snapToGrid w:val="0"/>
              <w:spacing w:line="299"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行政检查</w:t>
            </w:r>
          </w:p>
        </w:tc>
        <w:tc>
          <w:tcPr>
            <w:tcW w:w="504" w:type="dxa"/>
            <w:vAlign w:val="center"/>
          </w:tcPr>
          <w:p w14:paraId="7E22191F">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对排水户的排放口设置、连接管网、预处理设施和水质、水量监测设施建设和运行的行政检查</w:t>
            </w:r>
          </w:p>
        </w:tc>
        <w:tc>
          <w:tcPr>
            <w:tcW w:w="546" w:type="dxa"/>
            <w:vAlign w:val="center"/>
          </w:tcPr>
          <w:p w14:paraId="06B4467A">
            <w:pPr>
              <w:adjustRightInd w:val="0"/>
              <w:snapToGrid w:val="0"/>
              <w:spacing w:line="299" w:lineRule="exact"/>
              <w:rPr>
                <w:rFonts w:hint="eastAsia" w:ascii="微软雅黑" w:hAnsi="宋体" w:eastAsia="微软雅黑" w:cs="宋体"/>
                <w:kern w:val="0"/>
                <w:sz w:val="20"/>
                <w:szCs w:val="20"/>
                <w:lang w:val="en-US" w:eastAsia="zh-CN" w:bidi="ar-SA"/>
              </w:rPr>
            </w:pPr>
          </w:p>
        </w:tc>
        <w:tc>
          <w:tcPr>
            <w:tcW w:w="966" w:type="dxa"/>
            <w:vAlign w:val="center"/>
          </w:tcPr>
          <w:p w14:paraId="0336C7B8">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BD577CF">
            <w:pPr>
              <w:adjustRightInd w:val="0"/>
              <w:snapToGrid w:val="0"/>
              <w:spacing w:line="299"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项目办</w:t>
            </w:r>
          </w:p>
        </w:tc>
        <w:tc>
          <w:tcPr>
            <w:tcW w:w="3199" w:type="dxa"/>
            <w:vAlign w:val="center"/>
          </w:tcPr>
          <w:p w14:paraId="389D6EA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城镇排水与污水处理条例》（2013年国务院令第641号）第二十三条：城镇排水主管部门应当加强对排放口设置以及预处理设施和水质、水量检测设施建设的指导和监督；对不符合规划要求或者国家有关规定的，应当要求排水户采取措施，限</w:t>
            </w:r>
            <w:r>
              <w:rPr>
                <w:rStyle w:val="8"/>
                <w:rFonts w:hint="eastAsia" w:eastAsia="仿宋"/>
                <w:snapToGrid w:val="0"/>
              </w:rPr>
              <w:t>期整改。</w:t>
            </w:r>
          </w:p>
          <w:p w14:paraId="65FAC8FB">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2.【部门规章】《城镇污水排入排水管网许可管理</w:t>
            </w:r>
            <w:r>
              <w:rPr>
                <w:rStyle w:val="8"/>
                <w:rFonts w:hint="eastAsia" w:eastAsia="仿宋"/>
                <w:snapToGrid w:val="0"/>
              </w:rPr>
              <w:t>办法》（</w:t>
            </w:r>
            <w:r>
              <w:rPr>
                <w:rStyle w:val="7"/>
                <w:rFonts w:hint="default" w:ascii="Times New Roman" w:hAnsi="Times New Roman" w:eastAsia="仿宋"/>
                <w:snapToGrid w:val="0"/>
              </w:rPr>
              <w:t>2015年建</w:t>
            </w:r>
            <w:r>
              <w:rPr>
                <w:rStyle w:val="8"/>
                <w:rFonts w:hint="eastAsia" w:eastAsia="仿宋"/>
                <w:snapToGrid w:val="0"/>
              </w:rPr>
              <w:t>设部</w:t>
            </w:r>
            <w:r>
              <w:rPr>
                <w:rStyle w:val="7"/>
                <w:rFonts w:hint="default" w:ascii="Times New Roman" w:hAnsi="Times New Roman" w:eastAsia="仿宋"/>
                <w:snapToGrid w:val="0"/>
              </w:rPr>
              <w:t>令第21号发布施行）</w:t>
            </w:r>
            <w:r>
              <w:rPr>
                <w:rStyle w:val="8"/>
                <w:rFonts w:hint="eastAsia" w:eastAsia="仿宋"/>
                <w:snapToGrid w:val="0"/>
              </w:rPr>
              <w:t>第</w:t>
            </w:r>
            <w:r>
              <w:rPr>
                <w:rStyle w:val="7"/>
                <w:rFonts w:hint="default" w:ascii="Times New Roman" w:hAnsi="Times New Roman" w:eastAsia="仿宋"/>
                <w:snapToGrid w:val="0"/>
              </w:rPr>
              <w:t>十五条：城镇排水主管部门应当加强对排水户的排放口设置、连接管网、预处理设施和水质、水量监测设施建设和运行的指导</w:t>
            </w:r>
            <w:r>
              <w:rPr>
                <w:rStyle w:val="8"/>
                <w:rFonts w:hint="eastAsia" w:eastAsia="仿宋"/>
                <w:snapToGrid w:val="0"/>
              </w:rPr>
              <w:t>和监督。</w:t>
            </w:r>
          </w:p>
        </w:tc>
        <w:tc>
          <w:tcPr>
            <w:tcW w:w="2615" w:type="dxa"/>
            <w:vAlign w:val="center"/>
          </w:tcPr>
          <w:p w14:paraId="7E5CF53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1.告知阶段责任：下发检查督查通知，将检查的时间、地点和要求告</w:t>
            </w:r>
            <w:r>
              <w:rPr>
                <w:rStyle w:val="8"/>
                <w:rFonts w:hint="eastAsia" w:eastAsia="仿宋"/>
                <w:snapToGrid w:val="0"/>
              </w:rPr>
              <w:t>知被检查人。</w:t>
            </w:r>
          </w:p>
          <w:p w14:paraId="3A526AD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2.检查阶段责任：按照法规的规定和程序实施实地检查或书面检查：出示执法证件，对有关资料进行审查，做</w:t>
            </w:r>
            <w:r>
              <w:rPr>
                <w:rStyle w:val="8"/>
                <w:rFonts w:hint="eastAsia" w:eastAsia="仿宋"/>
                <w:snapToGrid w:val="0"/>
              </w:rPr>
              <w:t>好检查记录。</w:t>
            </w:r>
          </w:p>
          <w:p w14:paraId="697E4CF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3.处理阶段责任：按规定公布检查结果，发现违反有关法律、法规的行为，提出整改措施，制作整改通知书，送达受检单位；依据相关法律法规对受检单</w:t>
            </w:r>
            <w:r>
              <w:rPr>
                <w:rStyle w:val="8"/>
                <w:rFonts w:hint="eastAsia" w:eastAsia="仿宋"/>
                <w:snapToGrid w:val="0"/>
              </w:rPr>
              <w:t>位进行处罚。</w:t>
            </w:r>
          </w:p>
          <w:p w14:paraId="3C1B2B9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4.事后监管责任：开展定期、不定期检查，督促抓好问题</w:t>
            </w:r>
            <w:r>
              <w:rPr>
                <w:rStyle w:val="8"/>
                <w:rFonts w:hint="eastAsia" w:eastAsia="仿宋"/>
                <w:snapToGrid w:val="0"/>
              </w:rPr>
              <w:t>的整改落实。</w:t>
            </w:r>
          </w:p>
          <w:p w14:paraId="6D0F6A8C">
            <w:pPr>
              <w:adjustRightInd w:val="0"/>
              <w:snapToGrid w:val="0"/>
              <w:spacing w:line="299" w:lineRule="exact"/>
              <w:ind w:firstLine="400" w:firstLineChars="200"/>
              <w:rPr>
                <w:rFonts w:hint="eastAsia" w:ascii="微软雅黑" w:hAnsi="宋体" w:eastAsia="仿宋" w:cs="宋体"/>
                <w:kern w:val="0"/>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8"/>
                <w:rFonts w:hint="eastAsia" w:eastAsia="仿宋"/>
                <w:snapToGrid w:val="0"/>
                <w:lang w:eastAsia="zh-CN"/>
              </w:rPr>
              <w:t>（</w:t>
            </w:r>
            <w:r>
              <w:rPr>
                <w:rFonts w:hint="eastAsia" w:eastAsia="仿宋"/>
                <w:snapToGrid w:val="0"/>
                <w:color w:val="000000"/>
                <w:sz w:val="20"/>
                <w:szCs w:val="20"/>
                <w:lang w:val="en-US" w:eastAsia="zh-CN"/>
              </w:rPr>
              <w:t>项目办）</w:t>
            </w:r>
          </w:p>
        </w:tc>
        <w:tc>
          <w:tcPr>
            <w:tcW w:w="6570" w:type="dxa"/>
            <w:vAlign w:val="center"/>
          </w:tcPr>
          <w:p w14:paraId="77C88D3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1.【行政法规】《城镇排水与污水</w:t>
            </w:r>
            <w:r>
              <w:rPr>
                <w:rStyle w:val="8"/>
                <w:rFonts w:hint="eastAsia" w:eastAsia="仿宋"/>
                <w:snapToGrid w:val="0"/>
              </w:rPr>
              <w:t>处理条例</w:t>
            </w:r>
            <w:r>
              <w:rPr>
                <w:rStyle w:val="7"/>
                <w:rFonts w:hint="default" w:ascii="Times New Roman" w:hAnsi="Times New Roman" w:eastAsia="仿宋"/>
                <w:snapToGrid w:val="0"/>
              </w:rPr>
              <w:t>》（2013</w:t>
            </w:r>
            <w:r>
              <w:rPr>
                <w:rStyle w:val="8"/>
                <w:rFonts w:hint="eastAsia" w:eastAsia="仿宋"/>
                <w:snapToGrid w:val="0"/>
              </w:rPr>
              <w:t>年国务院令第</w:t>
            </w:r>
            <w:r>
              <w:rPr>
                <w:rStyle w:val="7"/>
                <w:rFonts w:hint="default" w:ascii="Times New Roman" w:hAnsi="Times New Roman" w:eastAsia="仿宋"/>
                <w:snapToGrid w:val="0"/>
              </w:rPr>
              <w:t>641号）第二十三条：城镇排水主管部门应当加强对排放口设置以及预处理设施和水质、水量检测设施建设的指导和监督；对不符合规划要求或者国家有关规定的，应当要求排水户采取措施</w:t>
            </w:r>
            <w:r>
              <w:rPr>
                <w:rStyle w:val="8"/>
                <w:rFonts w:hint="eastAsia" w:eastAsia="仿宋"/>
                <w:snapToGrid w:val="0"/>
              </w:rPr>
              <w:t>，限期整改。</w:t>
            </w:r>
          </w:p>
          <w:p w14:paraId="04FFEEE3">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2—1.</w:t>
            </w:r>
            <w:r>
              <w:rPr>
                <w:rStyle w:val="8"/>
                <w:rFonts w:hint="eastAsia" w:eastAsia="仿宋"/>
                <w:snapToGrid w:val="0"/>
              </w:rPr>
              <w:t>【地方政府规章】</w:t>
            </w:r>
            <w:r>
              <w:rPr>
                <w:rStyle w:val="7"/>
                <w:rFonts w:hint="default" w:ascii="Times New Roman" w:hAnsi="Times New Roman" w:eastAsia="仿宋"/>
                <w:snapToGrid w:val="0"/>
              </w:rPr>
              <w:t>《广西壮族自治区行政执法程序规定》（1997年广西壮族自治区人民政府令第13号）第十三条：实行持证亮证执法制度。行政执法人员执行公务时，应当衣着整齐，出示行政执法证件，表明身份。国务院批准统一着装的，应</w:t>
            </w:r>
            <w:r>
              <w:rPr>
                <w:rStyle w:val="8"/>
                <w:rFonts w:hint="eastAsia" w:eastAsia="仿宋"/>
                <w:snapToGrid w:val="0"/>
              </w:rPr>
              <w:t>按规</w:t>
            </w:r>
            <w:r>
              <w:rPr>
                <w:rStyle w:val="7"/>
                <w:rFonts w:hint="default" w:ascii="Times New Roman" w:hAnsi="Times New Roman" w:eastAsia="仿宋"/>
                <w:snapToGrid w:val="0"/>
              </w:rPr>
              <w:t>定着装。</w:t>
            </w:r>
            <w:r>
              <w:rPr>
                <w:rStyle w:val="8"/>
                <w:rFonts w:hint="eastAsia" w:eastAsia="仿宋"/>
                <w:snapToGrid w:val="0"/>
              </w:rPr>
              <w:t xml:space="preserve"> </w:t>
            </w:r>
            <w:r>
              <w:rPr>
                <w:rStyle w:val="7"/>
                <w:rFonts w:hint="default" w:ascii="Times New Roman" w:hAnsi="Times New Roman" w:eastAsia="仿宋"/>
                <w:snapToGrid w:val="0"/>
              </w:rPr>
              <w:t>　</w:t>
            </w:r>
          </w:p>
          <w:p w14:paraId="75AD592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w:t>
            </w:r>
            <w:r>
              <w:rPr>
                <w:rStyle w:val="8"/>
                <w:rFonts w:hint="eastAsia" w:eastAsia="仿宋"/>
                <w:snapToGrid w:val="0"/>
              </w:rPr>
              <w:t>退回相对人。</w:t>
            </w:r>
          </w:p>
          <w:p w14:paraId="3762D16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2—2.【部门规章】《城镇污水排入排水管网许可</w:t>
            </w:r>
            <w:r>
              <w:rPr>
                <w:rStyle w:val="8"/>
                <w:rFonts w:hint="eastAsia" w:eastAsia="仿宋"/>
                <w:snapToGrid w:val="0"/>
              </w:rPr>
              <w:t>管理办法</w:t>
            </w:r>
            <w:r>
              <w:rPr>
                <w:rStyle w:val="7"/>
                <w:rFonts w:hint="default" w:ascii="Times New Roman" w:hAnsi="Times New Roman" w:eastAsia="仿宋"/>
                <w:snapToGrid w:val="0"/>
              </w:rPr>
              <w:t>》（2015</w:t>
            </w:r>
            <w:r>
              <w:rPr>
                <w:rStyle w:val="8"/>
                <w:rFonts w:hint="eastAsia" w:eastAsia="仿宋"/>
                <w:snapToGrid w:val="0"/>
              </w:rPr>
              <w:t>年建</w:t>
            </w:r>
            <w:r>
              <w:rPr>
                <w:rStyle w:val="7"/>
                <w:rFonts w:hint="default" w:ascii="Times New Roman" w:hAnsi="Times New Roman" w:eastAsia="仿宋"/>
                <w:snapToGrid w:val="0"/>
              </w:rPr>
              <w:t>设部令第21号）第十八条：城镇排水主管部门应当依照法律法规和本办法的规定，对排水户排放污水的情况实施监督检查。实施监督检查时，有权采取下列措施：（一）进入现场开展检查、监测；（二）要求被监督检查的排水户出示排水许可证；（三）查阅、复制有关文件和材料；（四）要求被监督检查的单位和个人就有关问</w:t>
            </w:r>
            <w:r>
              <w:rPr>
                <w:rStyle w:val="8"/>
                <w:rFonts w:hint="eastAsia" w:eastAsia="仿宋"/>
                <w:snapToGrid w:val="0"/>
              </w:rPr>
              <w:t>题做出说明；</w:t>
            </w:r>
          </w:p>
          <w:p w14:paraId="346534A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3.【部门规章】《城镇污水排入排水管网许可</w:t>
            </w:r>
            <w:r>
              <w:rPr>
                <w:rStyle w:val="8"/>
                <w:rFonts w:hint="eastAsia" w:eastAsia="仿宋"/>
                <w:snapToGrid w:val="0"/>
              </w:rPr>
              <w:t>管理办法</w:t>
            </w:r>
            <w:r>
              <w:rPr>
                <w:rStyle w:val="7"/>
                <w:rFonts w:hint="default" w:ascii="Times New Roman" w:hAnsi="Times New Roman" w:eastAsia="仿宋"/>
                <w:snapToGrid w:val="0"/>
              </w:rPr>
              <w:t>》（2015</w:t>
            </w:r>
            <w:r>
              <w:rPr>
                <w:rStyle w:val="8"/>
                <w:rFonts w:hint="eastAsia" w:eastAsia="仿宋"/>
                <w:snapToGrid w:val="0"/>
              </w:rPr>
              <w:t>年建</w:t>
            </w:r>
            <w:r>
              <w:rPr>
                <w:rStyle w:val="7"/>
                <w:rFonts w:hint="default" w:ascii="Times New Roman" w:hAnsi="Times New Roman" w:eastAsia="仿宋"/>
                <w:snapToGrid w:val="0"/>
              </w:rPr>
              <w:t>设部令第21号）第十八条：城镇排水主管部门应当依照法律法规和本办法的规定，对排水户排放污水的情况实施监督检查。实施监督检查时，有权采取下列措施：（五）依法采取禁止排水户向城镇排水设施排放污水等措施，纠正违反有关法律、法规和本办法</w:t>
            </w:r>
            <w:r>
              <w:rPr>
                <w:rStyle w:val="8"/>
                <w:rFonts w:hint="eastAsia" w:eastAsia="仿宋"/>
                <w:snapToGrid w:val="0"/>
              </w:rPr>
              <w:t>规定的行为。</w:t>
            </w:r>
          </w:p>
          <w:p w14:paraId="40D3332E">
            <w:pPr>
              <w:adjustRightInd w:val="0"/>
              <w:snapToGrid w:val="0"/>
              <w:spacing w:line="299" w:lineRule="exact"/>
              <w:ind w:firstLine="400" w:firstLineChars="200"/>
              <w:rPr>
                <w:rFonts w:hint="eastAsia" w:ascii="微软雅黑" w:hAnsi="宋体" w:eastAsia="微软雅黑" w:cs="宋体"/>
                <w:kern w:val="0"/>
                <w:sz w:val="20"/>
                <w:szCs w:val="20"/>
                <w:lang w:val="en-US" w:eastAsia="zh-CN" w:bidi="ar-SA"/>
              </w:rPr>
            </w:pPr>
            <w:r>
              <w:rPr>
                <w:rStyle w:val="8"/>
                <w:rFonts w:hint="eastAsia" w:eastAsia="仿宋"/>
                <w:snapToGrid w:val="0"/>
              </w:rPr>
              <w:t>4.同1.</w:t>
            </w:r>
            <w:r>
              <w:rPr>
                <w:rStyle w:val="7"/>
                <w:rFonts w:hint="default" w:ascii="Times New Roman" w:hAnsi="Times New Roman" w:eastAsia="仿宋"/>
                <w:snapToGrid w:val="0"/>
              </w:rPr>
              <w:t>2.3。</w:t>
            </w:r>
          </w:p>
        </w:tc>
        <w:tc>
          <w:tcPr>
            <w:tcW w:w="1695" w:type="dxa"/>
            <w:vAlign w:val="center"/>
          </w:tcPr>
          <w:p w14:paraId="6C7B60D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D39273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08AEC6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2E5967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eastAsia="仿宋"/>
                <w:snapToGrid w:val="0"/>
                <w:lang w:eastAsia="zh-CN"/>
              </w:rPr>
              <w:t>（派驻住建局纪检组）</w:t>
            </w:r>
          </w:p>
        </w:tc>
        <w:tc>
          <w:tcPr>
            <w:tcW w:w="2816" w:type="dxa"/>
            <w:vAlign w:val="center"/>
          </w:tcPr>
          <w:p w14:paraId="4ABEF90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113A51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E8C5B7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DEFB1C9">
            <w:pPr>
              <w:adjustRightInd w:val="0"/>
              <w:snapToGrid w:val="0"/>
              <w:spacing w:line="300" w:lineRule="exact"/>
              <w:jc w:val="center"/>
              <w:rPr>
                <w:rFonts w:ascii="微软雅黑" w:hAnsi="宋体" w:eastAsia="微软雅黑" w:cs="宋体"/>
                <w:kern w:val="0"/>
                <w:sz w:val="20"/>
                <w:szCs w:val="20"/>
              </w:rPr>
            </w:pPr>
          </w:p>
        </w:tc>
      </w:tr>
      <w:tr w14:paraId="63340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2A4491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286</w:t>
            </w:r>
          </w:p>
        </w:tc>
        <w:tc>
          <w:tcPr>
            <w:tcW w:w="308" w:type="dxa"/>
            <w:vAlign w:val="center"/>
          </w:tcPr>
          <w:p w14:paraId="6C47B9B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行政确认</w:t>
            </w:r>
          </w:p>
        </w:tc>
        <w:tc>
          <w:tcPr>
            <w:tcW w:w="504" w:type="dxa"/>
            <w:vAlign w:val="center"/>
          </w:tcPr>
          <w:p w14:paraId="0054120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建筑起重机械安装、拆卸告知、使用注销登记</w:t>
            </w:r>
          </w:p>
        </w:tc>
        <w:tc>
          <w:tcPr>
            <w:tcW w:w="546" w:type="dxa"/>
            <w:vAlign w:val="center"/>
          </w:tcPr>
          <w:p w14:paraId="75F1E80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5AC064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F7CC933">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E4BCC6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【部门规章】《建筑起重机械安全监督管</w:t>
            </w:r>
            <w:r>
              <w:rPr>
                <w:rStyle w:val="8"/>
                <w:rFonts w:hint="eastAsia" w:eastAsia="仿宋"/>
                <w:snapToGrid w:val="0"/>
              </w:rPr>
              <w:t>理规定》（</w:t>
            </w:r>
            <w:r>
              <w:rPr>
                <w:rStyle w:val="7"/>
                <w:rFonts w:hint="default" w:ascii="Times New Roman" w:hAnsi="Times New Roman" w:eastAsia="仿宋"/>
                <w:snapToGrid w:val="0"/>
              </w:rPr>
              <w:t>2008年</w:t>
            </w:r>
            <w:r>
              <w:rPr>
                <w:rStyle w:val="8"/>
                <w:rFonts w:hint="eastAsia" w:eastAsia="仿宋"/>
                <w:snapToGrid w:val="0"/>
              </w:rPr>
              <w:t>建设部第16</w:t>
            </w:r>
            <w:r>
              <w:rPr>
                <w:rStyle w:val="7"/>
                <w:rFonts w:hint="default" w:ascii="Times New Roman" w:hAnsi="Times New Roman" w:eastAsia="仿宋"/>
                <w:snapToGrid w:val="0"/>
              </w:rPr>
              <w:t>6号令</w:t>
            </w:r>
            <w:r>
              <w:rPr>
                <w:rStyle w:val="8"/>
                <w:rFonts w:hint="eastAsia" w:eastAsia="仿宋"/>
                <w:snapToGrid w:val="0"/>
              </w:rPr>
              <w:t>发</w:t>
            </w:r>
            <w:r>
              <w:rPr>
                <w:rStyle w:val="7"/>
                <w:rFonts w:hint="default" w:ascii="Times New Roman" w:hAnsi="Times New Roman" w:eastAsia="仿宋"/>
                <w:snapToGrid w:val="0"/>
              </w:rPr>
              <w:t>布施行）第十七条：使用单位应当自建筑起重机械安装验收合</w:t>
            </w:r>
            <w:r>
              <w:rPr>
                <w:rStyle w:val="8"/>
                <w:rFonts w:hint="eastAsia" w:eastAsia="仿宋"/>
                <w:snapToGrid w:val="0"/>
              </w:rPr>
              <w:t>格之</w:t>
            </w:r>
            <w:r>
              <w:rPr>
                <w:rStyle w:val="7"/>
                <w:rFonts w:hint="default" w:ascii="Times New Roman" w:hAnsi="Times New Roman" w:eastAsia="仿宋"/>
                <w:snapToGrid w:val="0"/>
              </w:rPr>
              <w:t>日起30日内，将建筑起重机械安装验收资料、建筑起重机械安全管理制度、特种作业人员名单等，向工程所在地县级以上地方人民政府建设主管部门办理建筑起重机械使用登记。登记标志置于或者附着于该设备的显</w:t>
            </w:r>
            <w:r>
              <w:rPr>
                <w:rStyle w:val="8"/>
                <w:rFonts w:hint="eastAsia" w:eastAsia="仿宋"/>
                <w:snapToGrid w:val="0"/>
              </w:rPr>
              <w:t>著位置。</w:t>
            </w:r>
          </w:p>
          <w:p w14:paraId="045BE4D1">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第八条：建筑起重机械有本规定第七条第（一）、（二）、（三）项情形之一的，出租单位或者自购建筑起重机械的使用单位应当予以报废，并向原备案机关办理注销手续。</w:t>
            </w:r>
          </w:p>
        </w:tc>
        <w:tc>
          <w:tcPr>
            <w:tcW w:w="2615" w:type="dxa"/>
            <w:vAlign w:val="center"/>
          </w:tcPr>
          <w:p w14:paraId="7401AEE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1.受理阶段责任：对申请事项进行审查，依法能够受理的进行受理，不能受理的，对申请</w:t>
            </w:r>
            <w:r>
              <w:rPr>
                <w:rStyle w:val="8"/>
                <w:rFonts w:hint="eastAsia" w:eastAsia="仿宋"/>
                <w:snapToGrid w:val="0"/>
              </w:rPr>
              <w:t>人说明理由。</w:t>
            </w:r>
          </w:p>
          <w:p w14:paraId="0162794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2.审查阶段责任：按程序进行检验鉴定，并出具</w:t>
            </w:r>
            <w:r>
              <w:rPr>
                <w:rStyle w:val="8"/>
                <w:rFonts w:hint="eastAsia" w:eastAsia="仿宋"/>
                <w:snapToGrid w:val="0"/>
              </w:rPr>
              <w:t>鉴定报告书。</w:t>
            </w:r>
          </w:p>
          <w:p w14:paraId="3FC34C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3.执行阶段责任：经单位负责人审查后，将鉴定结果书面</w:t>
            </w:r>
            <w:r>
              <w:rPr>
                <w:rStyle w:val="8"/>
                <w:rFonts w:hint="eastAsia" w:eastAsia="仿宋"/>
                <w:snapToGrid w:val="0"/>
              </w:rPr>
              <w:t>告知申请人。</w:t>
            </w:r>
          </w:p>
          <w:p w14:paraId="62BC033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4.法律法规规定的其他责任。</w:t>
            </w:r>
            <w:r>
              <w:rPr>
                <w:rStyle w:val="7"/>
                <w:rFonts w:hint="eastAsia" w:eastAsia="仿宋"/>
                <w:snapToGrid w:val="0"/>
                <w:lang w:eastAsia="zh-CN"/>
              </w:rPr>
              <w:t>（质监站）</w:t>
            </w:r>
          </w:p>
        </w:tc>
        <w:tc>
          <w:tcPr>
            <w:tcW w:w="6570" w:type="dxa"/>
            <w:vAlign w:val="center"/>
          </w:tcPr>
          <w:p w14:paraId="2F92F77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1.【部门规章】《建筑起重机械安全监督管</w:t>
            </w:r>
            <w:r>
              <w:rPr>
                <w:rStyle w:val="8"/>
                <w:rFonts w:hint="eastAsia" w:eastAsia="仿宋"/>
                <w:snapToGrid w:val="0"/>
              </w:rPr>
              <w:t>理规定》（</w:t>
            </w:r>
            <w:r>
              <w:rPr>
                <w:rStyle w:val="7"/>
                <w:rFonts w:hint="default" w:ascii="Times New Roman" w:hAnsi="Times New Roman" w:eastAsia="仿宋"/>
                <w:snapToGrid w:val="0"/>
              </w:rPr>
              <w:t>2008年</w:t>
            </w:r>
            <w:r>
              <w:rPr>
                <w:rStyle w:val="8"/>
                <w:rFonts w:hint="eastAsia" w:eastAsia="仿宋"/>
                <w:snapToGrid w:val="0"/>
              </w:rPr>
              <w:t>建设部第16</w:t>
            </w:r>
            <w:r>
              <w:rPr>
                <w:rStyle w:val="7"/>
                <w:rFonts w:hint="default" w:ascii="Times New Roman" w:hAnsi="Times New Roman" w:eastAsia="仿宋"/>
                <w:snapToGrid w:val="0"/>
              </w:rPr>
              <w:t>6号令）第十七条：使用单位应当自建筑起重机械安装验</w:t>
            </w:r>
            <w:r>
              <w:rPr>
                <w:rStyle w:val="8"/>
                <w:rFonts w:hint="eastAsia" w:eastAsia="仿宋"/>
                <w:snapToGrid w:val="0"/>
              </w:rPr>
              <w:t>收合</w:t>
            </w:r>
            <w:r>
              <w:rPr>
                <w:rStyle w:val="7"/>
                <w:rFonts w:hint="default" w:ascii="Times New Roman" w:hAnsi="Times New Roman" w:eastAsia="仿宋"/>
                <w:snapToGrid w:val="0"/>
              </w:rPr>
              <w:t>格之日起30日内，将建筑起重机械安装验收资料、建筑起重机械安全管理制度、特种作业人员名单等，向工程所在地县级以上地方人民政府建设主管部门办理建筑起重机</w:t>
            </w:r>
            <w:r>
              <w:rPr>
                <w:rStyle w:val="8"/>
                <w:rFonts w:hint="eastAsia" w:eastAsia="仿宋"/>
                <w:snapToGrid w:val="0"/>
              </w:rPr>
              <w:t>械使用登记。</w:t>
            </w:r>
          </w:p>
          <w:p w14:paraId="5D52D132">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2.同1.</w:t>
            </w:r>
          </w:p>
          <w:p w14:paraId="59BBA44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3.同1.</w:t>
            </w:r>
          </w:p>
        </w:tc>
        <w:tc>
          <w:tcPr>
            <w:tcW w:w="1695" w:type="dxa"/>
            <w:vAlign w:val="center"/>
          </w:tcPr>
          <w:p w14:paraId="1DE7E54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7AD231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BFEDF7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A844C9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67D45A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FFA7C3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CCF0F35">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FF0026C">
            <w:pPr>
              <w:adjustRightInd w:val="0"/>
              <w:snapToGrid w:val="0"/>
              <w:spacing w:line="300" w:lineRule="exact"/>
              <w:jc w:val="center"/>
              <w:rPr>
                <w:rFonts w:ascii="微软雅黑" w:hAnsi="宋体" w:eastAsia="微软雅黑" w:cs="宋体"/>
                <w:kern w:val="0"/>
                <w:sz w:val="20"/>
                <w:szCs w:val="20"/>
              </w:rPr>
            </w:pPr>
          </w:p>
        </w:tc>
      </w:tr>
      <w:tr w14:paraId="6D21D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E314AE7">
            <w:pPr>
              <w:adjustRightInd w:val="0"/>
              <w:snapToGrid w:val="0"/>
              <w:spacing w:line="300" w:lineRule="exact"/>
              <w:jc w:val="center"/>
              <w:rPr>
                <w:rFonts w:hint="default"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287</w:t>
            </w:r>
          </w:p>
        </w:tc>
        <w:tc>
          <w:tcPr>
            <w:tcW w:w="308" w:type="dxa"/>
            <w:vAlign w:val="center"/>
          </w:tcPr>
          <w:p w14:paraId="5EB56E6E">
            <w:pPr>
              <w:adjustRightInd w:val="0"/>
              <w:snapToGrid w:val="0"/>
              <w:spacing w:line="290"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行政确认</w:t>
            </w:r>
          </w:p>
        </w:tc>
        <w:tc>
          <w:tcPr>
            <w:tcW w:w="504" w:type="dxa"/>
            <w:vAlign w:val="center"/>
          </w:tcPr>
          <w:p w14:paraId="23CF3F5F">
            <w:pPr>
              <w:adjustRightInd w:val="0"/>
              <w:snapToGrid w:val="0"/>
              <w:spacing w:line="290"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rPr>
              <w:t>建设工程竣工验收消防备案</w:t>
            </w:r>
          </w:p>
        </w:tc>
        <w:tc>
          <w:tcPr>
            <w:tcW w:w="546" w:type="dxa"/>
            <w:vAlign w:val="center"/>
          </w:tcPr>
          <w:p w14:paraId="46E4FC3E">
            <w:pPr>
              <w:adjustRightInd w:val="0"/>
              <w:snapToGrid w:val="0"/>
              <w:spacing w:line="290" w:lineRule="exact"/>
              <w:rPr>
                <w:rFonts w:hint="eastAsia" w:ascii="微软雅黑" w:hAnsi="宋体" w:eastAsia="微软雅黑" w:cs="宋体"/>
                <w:kern w:val="0"/>
                <w:sz w:val="20"/>
                <w:szCs w:val="20"/>
                <w:lang w:val="en-US" w:eastAsia="zh-CN" w:bidi="ar-SA"/>
              </w:rPr>
            </w:pPr>
          </w:p>
        </w:tc>
        <w:tc>
          <w:tcPr>
            <w:tcW w:w="966" w:type="dxa"/>
            <w:vAlign w:val="center"/>
          </w:tcPr>
          <w:p w14:paraId="5E070E0A">
            <w:pPr>
              <w:adjustRightInd w:val="0"/>
              <w:snapToGrid w:val="0"/>
              <w:spacing w:line="290" w:lineRule="exact"/>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F095AE6">
            <w:pPr>
              <w:adjustRightInd w:val="0"/>
              <w:snapToGrid w:val="0"/>
              <w:spacing w:line="300" w:lineRule="exact"/>
              <w:jc w:val="center"/>
              <w:rPr>
                <w:rFonts w:hint="eastAsia" w:ascii="微软雅黑" w:hAnsi="宋体" w:eastAsia="微软雅黑" w:cs="宋体"/>
                <w:kern w:val="0"/>
                <w:sz w:val="20"/>
                <w:szCs w:val="20"/>
                <w:lang w:val="en-US" w:eastAsia="zh-CN" w:bidi="ar-SA"/>
              </w:rPr>
            </w:pPr>
            <w:r>
              <w:rPr>
                <w:rFonts w:hint="eastAsia" w:eastAsia="仿宋"/>
                <w:snapToGrid w:val="0"/>
                <w:color w:val="000000"/>
                <w:sz w:val="20"/>
                <w:szCs w:val="20"/>
                <w:lang w:val="en-US" w:eastAsia="zh-CN"/>
              </w:rPr>
              <w:t>消防工程管理股</w:t>
            </w:r>
          </w:p>
        </w:tc>
        <w:tc>
          <w:tcPr>
            <w:tcW w:w="3199" w:type="dxa"/>
            <w:vAlign w:val="center"/>
          </w:tcPr>
          <w:p w14:paraId="51FB31EC">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1.【法律】《中华人民共和国消防法》</w:t>
            </w:r>
            <w:r>
              <w:rPr>
                <w:rStyle w:val="8"/>
                <w:rFonts w:hint="eastAsia" w:eastAsia="仿宋"/>
                <w:snapToGrid w:val="0"/>
              </w:rPr>
              <w:t>第</w:t>
            </w:r>
            <w:r>
              <w:rPr>
                <w:rStyle w:val="7"/>
                <w:rFonts w:hint="default" w:ascii="Times New Roman" w:hAnsi="Times New Roman" w:eastAsia="仿宋"/>
                <w:snapToGrid w:val="0"/>
              </w:rPr>
              <w:t>十三条：国务院住房和城乡建设主管部门规定应当申请消防验收的建设工程竣工，建设单位应当向住房和城乡建设主管部门申请消防验收。前款规定以外的其他建设工程，建设单位在验收后应当报住房和城乡建设主管部门备案，住房和城乡建设主管部门应当进</w:t>
            </w:r>
            <w:r>
              <w:rPr>
                <w:rStyle w:val="8"/>
                <w:rFonts w:hint="eastAsia" w:eastAsia="仿宋"/>
                <w:snapToGrid w:val="0"/>
              </w:rPr>
              <w:t>行抽查。</w:t>
            </w:r>
          </w:p>
          <w:p w14:paraId="27571C1A">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2.【部门规章】《建设工程消防设计审查验收管理暂行</w:t>
            </w:r>
            <w:r>
              <w:rPr>
                <w:rStyle w:val="8"/>
                <w:rFonts w:hint="eastAsia" w:eastAsia="仿宋"/>
                <w:snapToGrid w:val="0"/>
              </w:rPr>
              <w:t>规定》（</w:t>
            </w:r>
            <w:r>
              <w:rPr>
                <w:rStyle w:val="7"/>
                <w:rFonts w:hint="default" w:ascii="Times New Roman" w:hAnsi="Times New Roman" w:eastAsia="仿宋"/>
                <w:snapToGrid w:val="0"/>
              </w:rPr>
              <w:t>2020年住房和城乡建</w:t>
            </w:r>
            <w:r>
              <w:rPr>
                <w:rStyle w:val="8"/>
                <w:rFonts w:hint="eastAsia" w:eastAsia="仿宋"/>
                <w:snapToGrid w:val="0"/>
              </w:rPr>
              <w:t>设部</w:t>
            </w:r>
            <w:r>
              <w:rPr>
                <w:rStyle w:val="7"/>
                <w:rFonts w:hint="default" w:ascii="Times New Roman" w:hAnsi="Times New Roman" w:eastAsia="仿宋"/>
                <w:snapToGrid w:val="0"/>
              </w:rPr>
              <w:t>令第51号）第三条第二款　县级以上地方人民政府住房和城乡建设主管部门（以下简称消防设计审查验收主管部门）依职责承担本行政区域内建设工程的消防设计审查、消防验收、备案和抽</w:t>
            </w:r>
            <w:r>
              <w:rPr>
                <w:rStyle w:val="8"/>
                <w:rFonts w:hint="eastAsia" w:eastAsia="仿宋"/>
                <w:snapToGrid w:val="0"/>
              </w:rPr>
              <w:t>查工作。</w:t>
            </w:r>
          </w:p>
          <w:p w14:paraId="4605B98F">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十三条：对其他建设工程实行备案抽查制度。其他建设工程经依法抽查不合格的，应当停</w:t>
            </w:r>
            <w:r>
              <w:rPr>
                <w:rStyle w:val="8"/>
                <w:rFonts w:hint="eastAsia" w:eastAsia="仿宋"/>
                <w:snapToGrid w:val="0"/>
              </w:rPr>
              <w:t>止使用。</w:t>
            </w:r>
          </w:p>
          <w:p w14:paraId="437AA09B">
            <w:pPr>
              <w:adjustRightInd w:val="0"/>
              <w:snapToGrid w:val="0"/>
              <w:spacing w:line="300" w:lineRule="exact"/>
              <w:ind w:firstLine="400" w:firstLineChars="200"/>
              <w:rPr>
                <w:rFonts w:hint="default" w:ascii="微软雅黑" w:hAnsi="宋体" w:eastAsia="微软雅黑" w:cs="宋体"/>
                <w:kern w:val="0"/>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三</w:t>
            </w:r>
            <w:r>
              <w:rPr>
                <w:rStyle w:val="7"/>
                <w:rFonts w:hint="default" w:ascii="Times New Roman" w:hAnsi="Times New Roman" w:eastAsia="仿宋"/>
                <w:snapToGrid w:val="0"/>
              </w:rPr>
              <w:t>十四条：其他建设工程竣工验收合格之日起五个工作日内，建设单位应当报消防设计审查验收主管部门备案。</w:t>
            </w:r>
          </w:p>
        </w:tc>
        <w:tc>
          <w:tcPr>
            <w:tcW w:w="2615" w:type="dxa"/>
            <w:vAlign w:val="center"/>
          </w:tcPr>
          <w:p w14:paraId="790C7068">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1.受理责任：公示依法应当提交的材料；一次性告知补正材料；依法受理或者不予受理（不予受理应当</w:t>
            </w:r>
            <w:r>
              <w:rPr>
                <w:rStyle w:val="8"/>
                <w:rFonts w:hint="eastAsia" w:eastAsia="仿宋"/>
                <w:snapToGrid w:val="0"/>
              </w:rPr>
              <w:t>告知理由）。</w:t>
            </w:r>
          </w:p>
          <w:p w14:paraId="0CD4552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2.审查责任：对申请材料进行审查；进</w:t>
            </w:r>
            <w:r>
              <w:rPr>
                <w:rStyle w:val="8"/>
                <w:rFonts w:hint="eastAsia" w:eastAsia="仿宋"/>
                <w:snapToGrid w:val="0"/>
              </w:rPr>
              <w:t>行备案登记。</w:t>
            </w:r>
          </w:p>
          <w:p w14:paraId="7C5B07E2">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3.送达责任：准予通过的，制发意见书，送达</w:t>
            </w:r>
            <w:r>
              <w:rPr>
                <w:rStyle w:val="8"/>
                <w:rFonts w:hint="eastAsia" w:eastAsia="仿宋"/>
                <w:snapToGrid w:val="0"/>
              </w:rPr>
              <w:t>并信息公开。</w:t>
            </w:r>
          </w:p>
          <w:p w14:paraId="404285C4">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4.监管责任：加强监督管理，依法查</w:t>
            </w:r>
            <w:r>
              <w:rPr>
                <w:rStyle w:val="8"/>
                <w:rFonts w:hint="eastAsia" w:eastAsia="仿宋"/>
                <w:snapToGrid w:val="0"/>
              </w:rPr>
              <w:t>处违法行为。</w:t>
            </w:r>
          </w:p>
          <w:p w14:paraId="2959AC2C">
            <w:pPr>
              <w:adjustRightInd w:val="0"/>
              <w:snapToGrid w:val="0"/>
              <w:spacing w:line="300" w:lineRule="exact"/>
              <w:ind w:firstLine="400" w:firstLineChars="200"/>
              <w:rPr>
                <w:rFonts w:hint="eastAsia" w:ascii="微软雅黑" w:hAnsi="宋体" w:eastAsia="仿宋" w:cs="宋体"/>
                <w:kern w:val="0"/>
                <w:sz w:val="20"/>
                <w:szCs w:val="20"/>
                <w:lang w:val="en-US" w:eastAsia="zh-CN" w:bidi="ar-SA"/>
              </w:rPr>
            </w:pPr>
            <w:r>
              <w:rPr>
                <w:rStyle w:val="7"/>
                <w:rFonts w:hint="default" w:ascii="Times New Roman" w:hAnsi="Times New Roman" w:eastAsia="仿宋"/>
                <w:snapToGrid w:val="0"/>
              </w:rPr>
              <w:t>5.法律法规规章文件规定的其他应履行的责任。</w:t>
            </w:r>
            <w:r>
              <w:rPr>
                <w:rStyle w:val="7"/>
                <w:rFonts w:hint="eastAsia" w:eastAsia="仿宋"/>
                <w:snapToGrid w:val="0"/>
                <w:lang w:eastAsia="zh-CN"/>
              </w:rPr>
              <w:t>（</w:t>
            </w:r>
            <w:r>
              <w:rPr>
                <w:rFonts w:hint="eastAsia" w:eastAsia="仿宋"/>
                <w:snapToGrid w:val="0"/>
                <w:color w:val="000000"/>
                <w:sz w:val="20"/>
                <w:szCs w:val="20"/>
                <w:lang w:val="en-US" w:eastAsia="zh-CN"/>
              </w:rPr>
              <w:t>消防工程管理股）</w:t>
            </w:r>
          </w:p>
        </w:tc>
        <w:tc>
          <w:tcPr>
            <w:tcW w:w="6570" w:type="dxa"/>
            <w:vAlign w:val="center"/>
          </w:tcPr>
          <w:p w14:paraId="1C101529">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1—1.【法律】《中华人民共和国消防</w:t>
            </w:r>
            <w:r>
              <w:rPr>
                <w:rStyle w:val="8"/>
                <w:rFonts w:hint="eastAsia" w:eastAsia="仿宋"/>
                <w:snapToGrid w:val="0"/>
              </w:rPr>
              <w:t>法</w:t>
            </w:r>
            <w:r>
              <w:rPr>
                <w:rStyle w:val="7"/>
                <w:rFonts w:hint="default" w:ascii="Times New Roman" w:hAnsi="Times New Roman" w:eastAsia="仿宋"/>
                <w:snapToGrid w:val="0"/>
              </w:rPr>
              <w:t>》第十四条：建设工程消防设计审查、消防验收、备案和抽查的具体办法，由国务院住房和城乡建设主</w:t>
            </w:r>
            <w:r>
              <w:rPr>
                <w:rStyle w:val="8"/>
                <w:rFonts w:hint="eastAsia" w:eastAsia="仿宋"/>
                <w:snapToGrid w:val="0"/>
              </w:rPr>
              <w:t>管部门规定。</w:t>
            </w:r>
          </w:p>
          <w:p w14:paraId="1D7962A7">
            <w:pPr>
              <w:adjustRightInd w:val="0"/>
              <w:snapToGrid w:val="0"/>
              <w:spacing w:line="29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1—2.【法律】《中华人民共和国消防法</w:t>
            </w:r>
            <w:r>
              <w:rPr>
                <w:rStyle w:val="8"/>
                <w:rFonts w:hint="eastAsia" w:eastAsia="仿宋"/>
                <w:snapToGrid w:val="0"/>
              </w:rPr>
              <w:t>》</w:t>
            </w:r>
            <w:r>
              <w:rPr>
                <w:rStyle w:val="7"/>
                <w:rFonts w:hint="default" w:ascii="Times New Roman" w:hAnsi="Times New Roman" w:eastAsia="仿宋"/>
                <w:snapToGrid w:val="0"/>
              </w:rPr>
              <w:t>第七十一条：住房和城乡建设主管部门、消防救援机构的工作人员滥用职权、玩忽职守、徇私舞弊，有下列行为之一，尚不构成犯罪的，依法给予处分：（一）对不符合消防安全要求的消防设计文件、建设工程、场所准予审查合格、消防验收合格、消防安全检查合格的；（二）无故拖延消防设计审查、消防验收、消防安全检查，不在法定期限内履行职责的；（三）发现火灾隐患不及时通知有关单位或者个人整改的；（四）利用职务为用户、建设单位指定或者变相指定消防产品的品牌、销售单位或者消防技术服务机构、消防设施施工单位的；（五）将消防车、消防艇以及消防器材、装备和设施用于与消防和应急救援无关的事项的；（六）其他滥用职权、玩忽职守、徇私舞弊的行为。</w:t>
            </w:r>
          </w:p>
          <w:p w14:paraId="63DCC2D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2.【法律】《中华人民共和国行政许可法</w:t>
            </w:r>
            <w:r>
              <w:rPr>
                <w:rStyle w:val="8"/>
                <w:rFonts w:hint="eastAsia" w:eastAsia="仿宋"/>
                <w:snapToGrid w:val="0"/>
              </w:rPr>
              <w:t>》</w:t>
            </w:r>
            <w:r>
              <w:rPr>
                <w:rStyle w:val="7"/>
                <w:rFonts w:hint="default" w:ascii="Times New Roman" w:hAnsi="Times New Roman" w:eastAsia="仿宋"/>
                <w:snapToGrid w:val="0"/>
              </w:rPr>
              <w:t>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w:t>
            </w:r>
            <w:r>
              <w:rPr>
                <w:rStyle w:val="8"/>
                <w:rFonts w:hint="eastAsia" w:eastAsia="仿宋"/>
                <w:snapToGrid w:val="0"/>
              </w:rPr>
              <w:t>员进行核查。</w:t>
            </w:r>
          </w:p>
          <w:p w14:paraId="3CE714F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3.【法律】《中华人民共和国行政许可法</w:t>
            </w:r>
            <w:r>
              <w:rPr>
                <w:rStyle w:val="8"/>
                <w:rFonts w:hint="eastAsia" w:eastAsia="仿宋"/>
                <w:snapToGrid w:val="0"/>
              </w:rPr>
              <w:t>》</w:t>
            </w:r>
            <w:r>
              <w:rPr>
                <w:rStyle w:val="7"/>
                <w:rFonts w:hint="default" w:ascii="Times New Roman" w:hAnsi="Times New Roman" w:eastAsia="仿宋"/>
                <w:snapToGrid w:val="0"/>
              </w:rPr>
              <w:t>第三十七条：行政机关对行政许可申请进行审查后，除当场作出行政许可决定的外，应当在法定期限内按照规定程序作出行政许可决定</w:t>
            </w:r>
            <w:r>
              <w:rPr>
                <w:rStyle w:val="8"/>
                <w:rFonts w:hint="eastAsia" w:eastAsia="仿宋"/>
                <w:snapToGrid w:val="0"/>
              </w:rPr>
              <w:t>。</w:t>
            </w:r>
            <w:r>
              <w:rPr>
                <w:rStyle w:val="7"/>
                <w:rFonts w:hint="default" w:ascii="Times New Roman" w:hAnsi="Times New Roman" w:eastAsia="仿宋"/>
                <w:snapToGrid w:val="0"/>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8"/>
                <w:rFonts w:hint="eastAsia" w:eastAsia="仿宋"/>
                <w:snapToGrid w:val="0"/>
              </w:rPr>
              <w:t>诉讼的权利。</w:t>
            </w:r>
          </w:p>
          <w:p w14:paraId="16FA7A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4.【法律】《中华人民共和国行政许可法</w:t>
            </w:r>
            <w:r>
              <w:rPr>
                <w:rStyle w:val="8"/>
                <w:rFonts w:hint="eastAsia" w:eastAsia="仿宋"/>
                <w:snapToGrid w:val="0"/>
              </w:rPr>
              <w:t>》</w:t>
            </w:r>
            <w:r>
              <w:rPr>
                <w:rStyle w:val="7"/>
                <w:rFonts w:hint="default" w:ascii="Times New Roman" w:hAnsi="Times New Roman" w:eastAsia="仿宋"/>
                <w:snapToGrid w:val="0"/>
              </w:rPr>
              <w:t>第四十四条：行政机关作出准予行政许可的决定，应当自作出决定之日起十日内向申请人颁发、送达行政许可证件</w:t>
            </w:r>
            <w:r>
              <w:rPr>
                <w:rStyle w:val="7"/>
                <w:rFonts w:hint="eastAsia" w:eastAsia="仿宋"/>
                <w:snapToGrid w:val="0"/>
                <w:lang w:eastAsia="zh-CN"/>
              </w:rPr>
              <w:t>或者</w:t>
            </w:r>
            <w:r>
              <w:rPr>
                <w:rStyle w:val="7"/>
                <w:rFonts w:hint="default" w:ascii="Times New Roman" w:hAnsi="Times New Roman" w:eastAsia="仿宋"/>
                <w:snapToGrid w:val="0"/>
              </w:rPr>
              <w:t>加贴标签、加盖检验、检测</w:t>
            </w:r>
            <w:r>
              <w:rPr>
                <w:rStyle w:val="8"/>
                <w:rFonts w:hint="eastAsia" w:eastAsia="仿宋"/>
                <w:snapToGrid w:val="0"/>
              </w:rPr>
              <w:t>、检疫印章。</w:t>
            </w:r>
          </w:p>
          <w:p w14:paraId="35707349">
            <w:pPr>
              <w:adjustRightInd w:val="0"/>
              <w:snapToGrid w:val="0"/>
              <w:spacing w:line="300" w:lineRule="exact"/>
              <w:ind w:firstLine="400" w:firstLineChars="200"/>
              <w:rPr>
                <w:rFonts w:hint="eastAsia" w:ascii="微软雅黑" w:hAnsi="宋体" w:eastAsia="微软雅黑" w:cs="宋体"/>
                <w:kern w:val="0"/>
                <w:sz w:val="20"/>
                <w:szCs w:val="20"/>
                <w:lang w:val="en-US" w:eastAsia="zh-CN" w:bidi="ar-SA"/>
              </w:rPr>
            </w:pPr>
          </w:p>
        </w:tc>
        <w:tc>
          <w:tcPr>
            <w:tcW w:w="1695" w:type="dxa"/>
            <w:vAlign w:val="center"/>
          </w:tcPr>
          <w:p w14:paraId="36A2F72F">
            <w:pPr>
              <w:adjustRightInd w:val="0"/>
              <w:snapToGrid w:val="0"/>
              <w:spacing w:line="290" w:lineRule="exact"/>
              <w:ind w:firstLine="400" w:firstLineChars="200"/>
              <w:rPr>
                <w:rStyle w:val="7"/>
                <w:rFonts w:hint="eastAsia" w:ascii="Times New Roman" w:hAnsi="Times New Roman" w:eastAsia="仿宋"/>
                <w:snapToGrid w:val="0"/>
              </w:rPr>
            </w:pPr>
            <w:r>
              <w:rPr>
                <w:rStyle w:val="7"/>
                <w:rFonts w:hint="eastAsia" w:ascii="Times New Roman" w:hAnsi="Times New Roman" w:eastAsia="仿宋"/>
                <w:snapToGrid w:val="0"/>
              </w:rPr>
              <w:t>因不履行或不正确履行行政职责，有下列情形的，行政机关及相关工作人员应承担相应责任：</w:t>
            </w:r>
          </w:p>
          <w:p w14:paraId="3CC0A878">
            <w:pPr>
              <w:adjustRightInd w:val="0"/>
              <w:snapToGrid w:val="0"/>
              <w:spacing w:line="290" w:lineRule="exact"/>
              <w:ind w:firstLine="400" w:firstLineChars="200"/>
              <w:rPr>
                <w:rStyle w:val="7"/>
                <w:rFonts w:hint="eastAsia" w:ascii="Times New Roman" w:hAnsi="Times New Roman" w:eastAsia="仿宋"/>
                <w:snapToGrid w:val="0"/>
              </w:rPr>
            </w:pPr>
            <w:r>
              <w:rPr>
                <w:rStyle w:val="7"/>
                <w:rFonts w:hint="eastAsia" w:ascii="Times New Roman" w:hAnsi="Times New Roman" w:eastAsia="仿宋"/>
                <w:snapToGrid w:val="0"/>
              </w:rPr>
              <w:t>1</w:t>
            </w:r>
            <w:r>
              <w:rPr>
                <w:rStyle w:val="7"/>
                <w:rFonts w:hint="eastAsia" w:eastAsia="仿宋"/>
                <w:snapToGrid w:val="0"/>
                <w:lang w:eastAsia="zh-CN"/>
              </w:rPr>
              <w:t>、</w:t>
            </w:r>
            <w:r>
              <w:rPr>
                <w:rStyle w:val="7"/>
                <w:rFonts w:hint="eastAsia" w:ascii="Times New Roman" w:hAnsi="Times New Roman" w:eastAsia="仿宋"/>
                <w:snapToGrid w:val="0"/>
              </w:rPr>
              <w:t>符合法定条件的未受理、未办理的，不符合法定条件受理办理的。</w:t>
            </w:r>
          </w:p>
          <w:p w14:paraId="2535F72C">
            <w:pPr>
              <w:adjustRightInd w:val="0"/>
              <w:snapToGrid w:val="0"/>
              <w:spacing w:line="290" w:lineRule="exact"/>
              <w:ind w:firstLine="400" w:firstLineChars="200"/>
              <w:rPr>
                <w:rStyle w:val="7"/>
                <w:rFonts w:hint="eastAsia" w:ascii="Times New Roman" w:hAnsi="Times New Roman" w:eastAsia="仿宋"/>
                <w:snapToGrid w:val="0"/>
              </w:rPr>
            </w:pPr>
            <w:r>
              <w:rPr>
                <w:rStyle w:val="7"/>
                <w:rFonts w:hint="eastAsia" w:ascii="Times New Roman" w:hAnsi="Times New Roman" w:eastAsia="仿宋"/>
                <w:snapToGrid w:val="0"/>
              </w:rPr>
              <w:t>2</w:t>
            </w:r>
            <w:r>
              <w:rPr>
                <w:rStyle w:val="7"/>
                <w:rFonts w:hint="eastAsia" w:eastAsia="仿宋"/>
                <w:snapToGrid w:val="0"/>
                <w:lang w:eastAsia="zh-CN"/>
              </w:rPr>
              <w:t>、</w:t>
            </w:r>
            <w:r>
              <w:rPr>
                <w:rStyle w:val="7"/>
                <w:rFonts w:hint="eastAsia" w:ascii="Times New Roman" w:hAnsi="Times New Roman" w:eastAsia="仿宋"/>
                <w:snapToGrid w:val="0"/>
              </w:rPr>
              <w:t>不履行或不正确履行权力，造成不良后果的。</w:t>
            </w:r>
          </w:p>
          <w:p w14:paraId="5AC4AD21">
            <w:pPr>
              <w:adjustRightInd w:val="0"/>
              <w:snapToGrid w:val="0"/>
              <w:spacing w:line="290" w:lineRule="exact"/>
              <w:ind w:firstLine="400" w:firstLineChars="200"/>
              <w:rPr>
                <w:rStyle w:val="7"/>
                <w:rFonts w:hint="eastAsia" w:ascii="Times New Roman" w:hAnsi="Times New Roman" w:eastAsia="仿宋"/>
                <w:snapToGrid w:val="0"/>
              </w:rPr>
            </w:pPr>
            <w:r>
              <w:rPr>
                <w:rStyle w:val="7"/>
                <w:rFonts w:hint="eastAsia" w:ascii="Times New Roman" w:hAnsi="Times New Roman" w:eastAsia="仿宋"/>
                <w:snapToGrid w:val="0"/>
              </w:rPr>
              <w:t>3</w:t>
            </w:r>
            <w:r>
              <w:rPr>
                <w:rStyle w:val="7"/>
                <w:rFonts w:hint="eastAsia" w:eastAsia="仿宋"/>
                <w:snapToGrid w:val="0"/>
                <w:lang w:eastAsia="zh-CN"/>
              </w:rPr>
              <w:t>、</w:t>
            </w:r>
            <w:r>
              <w:rPr>
                <w:rStyle w:val="7"/>
                <w:rFonts w:hint="eastAsia" w:ascii="Times New Roman" w:hAnsi="Times New Roman" w:eastAsia="仿宋"/>
                <w:snapToGrid w:val="0"/>
              </w:rPr>
              <w:t>在审查中失职、渎职的。</w:t>
            </w:r>
          </w:p>
          <w:p w14:paraId="50A46E76">
            <w:pPr>
              <w:adjustRightInd w:val="0"/>
              <w:snapToGrid w:val="0"/>
              <w:spacing w:line="290" w:lineRule="exact"/>
              <w:ind w:firstLine="400" w:firstLineChars="200"/>
              <w:rPr>
                <w:rStyle w:val="7"/>
                <w:rFonts w:hint="eastAsia" w:ascii="Times New Roman" w:hAnsi="Times New Roman" w:eastAsia="仿宋"/>
                <w:snapToGrid w:val="0"/>
              </w:rPr>
            </w:pPr>
            <w:r>
              <w:rPr>
                <w:rStyle w:val="7"/>
                <w:rFonts w:hint="eastAsia" w:ascii="Times New Roman" w:hAnsi="Times New Roman" w:eastAsia="仿宋"/>
                <w:snapToGrid w:val="0"/>
              </w:rPr>
              <w:t>4</w:t>
            </w:r>
            <w:r>
              <w:rPr>
                <w:rStyle w:val="7"/>
                <w:rFonts w:hint="eastAsia" w:eastAsia="仿宋"/>
                <w:snapToGrid w:val="0"/>
                <w:lang w:eastAsia="zh-CN"/>
              </w:rPr>
              <w:t>、</w:t>
            </w:r>
            <w:r>
              <w:rPr>
                <w:rStyle w:val="7"/>
                <w:rFonts w:hint="eastAsia" w:ascii="Times New Roman" w:hAnsi="Times New Roman" w:eastAsia="仿宋"/>
                <w:snapToGrid w:val="0"/>
              </w:rPr>
              <w:t>有接受宴请、钱物等腐败行为的。</w:t>
            </w:r>
          </w:p>
          <w:p w14:paraId="1EB39A36">
            <w:pPr>
              <w:adjustRightInd w:val="0"/>
              <w:snapToGrid w:val="0"/>
              <w:spacing w:line="290" w:lineRule="exact"/>
              <w:ind w:firstLine="400" w:firstLineChars="200"/>
              <w:rPr>
                <w:rFonts w:ascii="微软雅黑" w:hAnsi="宋体" w:eastAsia="微软雅黑" w:cs="宋体"/>
                <w:kern w:val="0"/>
                <w:sz w:val="20"/>
                <w:szCs w:val="20"/>
                <w:lang w:val="en-US" w:eastAsia="zh-CN" w:bidi="ar-SA"/>
              </w:rPr>
            </w:pPr>
            <w:r>
              <w:rPr>
                <w:rStyle w:val="7"/>
                <w:rFonts w:hint="eastAsia" w:ascii="Times New Roman" w:hAnsi="Times New Roman" w:eastAsia="仿宋"/>
                <w:snapToGrid w:val="0"/>
              </w:rPr>
              <w:t>5</w:t>
            </w:r>
            <w:r>
              <w:rPr>
                <w:rStyle w:val="7"/>
                <w:rFonts w:hint="eastAsia" w:eastAsia="仿宋"/>
                <w:snapToGrid w:val="0"/>
                <w:lang w:eastAsia="zh-CN"/>
              </w:rPr>
              <w:t>、</w:t>
            </w:r>
            <w:r>
              <w:rPr>
                <w:rStyle w:val="7"/>
                <w:rFonts w:hint="eastAsia" w:ascii="Times New Roman" w:hAnsi="Times New Roman"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41FED4E2">
            <w:pPr>
              <w:adjustRightInd w:val="0"/>
              <w:snapToGrid w:val="0"/>
              <w:spacing w:line="290" w:lineRule="exact"/>
              <w:ind w:firstLine="400" w:firstLineChars="200"/>
              <w:rPr>
                <w:rStyle w:val="7"/>
                <w:rFonts w:hint="eastAsia" w:ascii="Times New Roman" w:hAnsi="Times New Roman" w:eastAsia="仿宋"/>
                <w:snapToGrid w:val="0"/>
              </w:rPr>
            </w:pPr>
            <w:r>
              <w:rPr>
                <w:rStyle w:val="7"/>
                <w:rFonts w:hint="eastAsia" w:ascii="Times New Roman" w:hAnsi="Times New Roman" w:eastAsia="仿宋"/>
                <w:snapToGrid w:val="0"/>
              </w:rPr>
              <w:t>1</w:t>
            </w:r>
            <w:r>
              <w:rPr>
                <w:rStyle w:val="7"/>
                <w:rFonts w:hint="eastAsia" w:eastAsia="仿宋"/>
                <w:snapToGrid w:val="0"/>
                <w:lang w:eastAsia="zh-CN"/>
              </w:rPr>
              <w:t>、</w:t>
            </w:r>
            <w:r>
              <w:rPr>
                <w:rStyle w:val="7"/>
                <w:rFonts w:hint="eastAsia" w:ascii="Times New Roman" w:hAnsi="Times New Roman" w:eastAsia="仿宋"/>
                <w:snapToGrid w:val="0"/>
              </w:rPr>
              <w:t>【行政法规】《行政机关公务员处分条例》（2007年国务院令第495号）第二十二条：弄虚作假，误导、欺骗领导和公众，造成不良后果的，给予警告、记过或者记大过处分；情节较重的，给予降级或者撤职处分；情节严重的，给予开除处分。</w:t>
            </w:r>
          </w:p>
          <w:p w14:paraId="76C2862E">
            <w:pPr>
              <w:adjustRightInd w:val="0"/>
              <w:snapToGrid w:val="0"/>
              <w:spacing w:line="290" w:lineRule="exact"/>
              <w:ind w:firstLine="400" w:firstLineChars="200"/>
              <w:rPr>
                <w:rStyle w:val="7"/>
                <w:rFonts w:hint="eastAsia" w:ascii="Times New Roman" w:hAnsi="Times New Roman" w:eastAsia="仿宋"/>
                <w:snapToGrid w:val="0"/>
              </w:rPr>
            </w:pPr>
            <w:r>
              <w:rPr>
                <w:rStyle w:val="7"/>
                <w:rFonts w:hint="eastAsia" w:ascii="Times New Roman" w:hAnsi="Times New Roman" w:eastAsia="仿宋"/>
                <w:snapToGrid w:val="0"/>
              </w:rPr>
              <w:t>2</w:t>
            </w:r>
            <w:r>
              <w:rPr>
                <w:rStyle w:val="7"/>
                <w:rFonts w:hint="eastAsia" w:eastAsia="仿宋"/>
                <w:snapToGrid w:val="0"/>
                <w:lang w:eastAsia="zh-CN"/>
              </w:rPr>
              <w:t>、</w:t>
            </w:r>
            <w:r>
              <w:rPr>
                <w:rStyle w:val="7"/>
                <w:rFonts w:hint="eastAsia" w:ascii="Times New Roman" w:hAnsi="Times New Roman" w:eastAsia="仿宋"/>
                <w:snapToGrid w:val="0"/>
              </w:rPr>
              <w:t>【行政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p>
          <w:p w14:paraId="19491404">
            <w:pPr>
              <w:adjustRightInd w:val="0"/>
              <w:snapToGrid w:val="0"/>
              <w:spacing w:line="290" w:lineRule="exact"/>
              <w:ind w:firstLine="400" w:firstLineChars="200"/>
              <w:rPr>
                <w:rStyle w:val="7"/>
                <w:rFonts w:hint="eastAsia" w:ascii="Times New Roman" w:hAnsi="Times New Roman" w:eastAsia="仿宋"/>
                <w:snapToGrid w:val="0"/>
              </w:rPr>
            </w:pPr>
            <w:r>
              <w:rPr>
                <w:rStyle w:val="7"/>
                <w:rFonts w:hint="eastAsia" w:ascii="Times New Roman" w:hAnsi="Times New Roman" w:eastAsia="仿宋"/>
                <w:snapToGrid w:val="0"/>
              </w:rPr>
              <w:t>3</w:t>
            </w:r>
            <w:r>
              <w:rPr>
                <w:rStyle w:val="7"/>
                <w:rFonts w:hint="eastAsia" w:eastAsia="仿宋"/>
                <w:snapToGrid w:val="0"/>
                <w:lang w:eastAsia="zh-CN"/>
              </w:rPr>
              <w:t>、</w:t>
            </w:r>
            <w:r>
              <w:rPr>
                <w:rStyle w:val="7"/>
                <w:rFonts w:hint="eastAsia" w:ascii="Times New Roman" w:hAnsi="Times New Roman" w:eastAsia="仿宋"/>
                <w:snapToGrid w:val="0"/>
              </w:rPr>
              <w:t>【行政法规】《行政机关公务员处分条例》（2007年国务院令第495号）第二十条：有下列行为之一的，给予记过、记大过处分；情节较重的，给予降级或者撤职处分；情节严重的，给予开除处分：（四）其他玩忽职守、贻误工作的行为。</w:t>
            </w:r>
          </w:p>
          <w:p w14:paraId="2FE28C60">
            <w:pPr>
              <w:adjustRightInd w:val="0"/>
              <w:snapToGrid w:val="0"/>
              <w:spacing w:line="290" w:lineRule="exact"/>
              <w:ind w:firstLine="400" w:firstLineChars="200"/>
              <w:rPr>
                <w:rFonts w:ascii="微软雅黑" w:hAnsi="宋体" w:eastAsia="微软雅黑" w:cs="宋体"/>
                <w:kern w:val="0"/>
                <w:sz w:val="20"/>
                <w:szCs w:val="20"/>
                <w:lang w:val="en-US" w:eastAsia="zh-CN" w:bidi="ar-SA"/>
              </w:rPr>
            </w:pPr>
            <w:r>
              <w:rPr>
                <w:rStyle w:val="7"/>
                <w:rFonts w:hint="eastAsia" w:ascii="Times New Roman" w:hAnsi="Times New Roman" w:eastAsia="仿宋"/>
                <w:snapToGrid w:val="0"/>
              </w:rPr>
              <w:t>4</w:t>
            </w:r>
            <w:r>
              <w:rPr>
                <w:rStyle w:val="7"/>
                <w:rFonts w:hint="eastAsia" w:eastAsia="仿宋"/>
                <w:snapToGrid w:val="0"/>
                <w:lang w:eastAsia="zh-CN"/>
              </w:rPr>
              <w:t>、</w:t>
            </w:r>
            <w:r>
              <w:rPr>
                <w:rStyle w:val="7"/>
                <w:rFonts w:hint="eastAsia" w:ascii="Times New Roman" w:hAnsi="Times New Roman" w:eastAsia="仿宋"/>
                <w:snapToGrid w:val="0"/>
              </w:rPr>
              <w:t>【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14:paraId="09150585">
            <w:pPr>
              <w:adjustRightInd w:val="0"/>
              <w:snapToGrid w:val="0"/>
              <w:spacing w:line="300" w:lineRule="exact"/>
              <w:jc w:val="center"/>
              <w:rPr>
                <w:rFonts w:ascii="微软雅黑" w:hAnsi="宋体" w:eastAsia="微软雅黑" w:cs="宋体"/>
                <w:kern w:val="0"/>
                <w:sz w:val="20"/>
                <w:szCs w:val="20"/>
              </w:rPr>
            </w:pPr>
            <w:r>
              <w:rPr>
                <w:rStyle w:val="7"/>
                <w:rFonts w:hint="eastAsia" w:ascii="Times New Roman" w:hAnsi="Times New Roman" w:eastAsia="仿宋"/>
                <w:snapToGrid w:val="0"/>
              </w:rPr>
              <w:t>法律法规规定的免责情形</w:t>
            </w:r>
            <w:r>
              <w:rPr>
                <w:rStyle w:val="7"/>
                <w:rFonts w:hint="eastAsia" w:eastAsia="仿宋"/>
                <w:snapToGrid w:val="0"/>
                <w:lang w:eastAsia="zh-CN"/>
              </w:rPr>
              <w:t>。</w:t>
            </w:r>
          </w:p>
        </w:tc>
        <w:tc>
          <w:tcPr>
            <w:tcW w:w="381" w:type="dxa"/>
            <w:vAlign w:val="center"/>
          </w:tcPr>
          <w:p w14:paraId="18A50E95">
            <w:pPr>
              <w:adjustRightInd w:val="0"/>
              <w:snapToGrid w:val="0"/>
              <w:spacing w:line="300" w:lineRule="exact"/>
              <w:jc w:val="center"/>
              <w:rPr>
                <w:rFonts w:ascii="微软雅黑" w:hAnsi="宋体" w:eastAsia="微软雅黑" w:cs="宋体"/>
                <w:kern w:val="0"/>
                <w:sz w:val="20"/>
                <w:szCs w:val="20"/>
              </w:rPr>
            </w:pPr>
          </w:p>
        </w:tc>
      </w:tr>
      <w:tr w14:paraId="0DF0E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F4F1F6">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288</w:t>
            </w:r>
          </w:p>
        </w:tc>
        <w:tc>
          <w:tcPr>
            <w:tcW w:w="308" w:type="dxa"/>
            <w:vAlign w:val="center"/>
          </w:tcPr>
          <w:p w14:paraId="45D48144">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行政确认</w:t>
            </w:r>
          </w:p>
        </w:tc>
        <w:tc>
          <w:tcPr>
            <w:tcW w:w="504" w:type="dxa"/>
            <w:vAlign w:val="center"/>
          </w:tcPr>
          <w:p w14:paraId="24314C1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公共租赁住房申请审核确认资格</w:t>
            </w:r>
          </w:p>
        </w:tc>
        <w:tc>
          <w:tcPr>
            <w:tcW w:w="546" w:type="dxa"/>
            <w:vAlign w:val="center"/>
          </w:tcPr>
          <w:p w14:paraId="0EB7A39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AE9FCF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970FE38">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0B37A36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部门规章】《公共租赁住房管理办法》（2012年建设部令第11号）第八条：申请人应当根据市、县级人民政府住房保障主管部门的规定，提交申请材料，并对申请材料的真实性负责。申请人应当书面同意市、县级人民政府住房保障主管部门核实其申</w:t>
            </w:r>
            <w:r>
              <w:rPr>
                <w:rStyle w:val="8"/>
                <w:rFonts w:hint="eastAsia" w:ascii="宋体" w:hAnsi="宋体" w:eastAsia="仿宋"/>
                <w:snapToGrid w:val="0"/>
              </w:rPr>
              <w:t>报</w:t>
            </w:r>
            <w:r>
              <w:rPr>
                <w:rStyle w:val="7"/>
                <w:rFonts w:hint="default" w:eastAsia="仿宋"/>
                <w:snapToGrid w:val="0"/>
              </w:rPr>
              <w:t>信息。</w:t>
            </w:r>
          </w:p>
          <w:p w14:paraId="2DA6731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申请人提交的申请材料齐全的，市、县级人民政府住房保障主管部门应当受理，并向申请人出具书面凭证；申请材料不齐全的，应当一次性书面告知申请人需要补正</w:t>
            </w:r>
            <w:r>
              <w:rPr>
                <w:rStyle w:val="8"/>
                <w:rFonts w:hint="eastAsia" w:ascii="宋体" w:hAnsi="宋体" w:eastAsia="仿宋"/>
                <w:snapToGrid w:val="0"/>
              </w:rPr>
              <w:t>的材料。</w:t>
            </w:r>
          </w:p>
          <w:p w14:paraId="50A6676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对在开发区和园区集中建设面向用工单位或者园区就业人员配租的公共租赁住房，用人单位可以代表本单位职</w:t>
            </w:r>
            <w:r>
              <w:rPr>
                <w:rStyle w:val="8"/>
                <w:rFonts w:hint="eastAsia" w:ascii="宋体" w:hAnsi="宋体" w:eastAsia="仿宋"/>
                <w:snapToGrid w:val="0"/>
              </w:rPr>
              <w:t>工申请。</w:t>
            </w:r>
          </w:p>
          <w:p w14:paraId="01BFCC13">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第九条：市、县级人民政府住房保障主管部门应当会同有关部门，对申请人提交的申请材料进</w:t>
            </w:r>
            <w:r>
              <w:rPr>
                <w:rStyle w:val="8"/>
                <w:rFonts w:hint="eastAsia" w:ascii="宋体" w:hAnsi="宋体" w:eastAsia="仿宋"/>
                <w:snapToGrid w:val="0"/>
              </w:rPr>
              <w:t>行审核。</w:t>
            </w:r>
          </w:p>
          <w:p w14:paraId="670BFF9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经审核，对符合申请条件的申请人，应当予以公示，经公示无异议或者异议不成立的，登记为公共租赁住房轮候对象，并向社会公开；对不符合申请条件的申请人，应当书面通知并说</w:t>
            </w:r>
            <w:r>
              <w:rPr>
                <w:rStyle w:val="8"/>
                <w:rFonts w:hint="eastAsia" w:ascii="宋体" w:hAnsi="宋体" w:eastAsia="仿宋"/>
                <w:snapToGrid w:val="0"/>
              </w:rPr>
              <w:t>明理由。</w:t>
            </w:r>
          </w:p>
          <w:p w14:paraId="7EF8A247">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申请人对审核结果有异议，可以向市、县级人民政府住房保障主管部门申请复核。市、县级人民政府住房保障主管部门应当会同有关部门进行复</w:t>
            </w:r>
            <w:r>
              <w:rPr>
                <w:rStyle w:val="8"/>
                <w:rFonts w:hint="eastAsia" w:ascii="宋体" w:hAnsi="宋体" w:eastAsia="仿宋"/>
                <w:snapToGrid w:val="0"/>
              </w:rPr>
              <w:t>核，</w:t>
            </w:r>
            <w:r>
              <w:rPr>
                <w:rStyle w:val="7"/>
                <w:rFonts w:hint="default" w:eastAsia="仿宋"/>
                <w:snapToGrid w:val="0"/>
              </w:rPr>
              <w:t>并在15个工作日内将复核结果书面告知申请人。</w:t>
            </w:r>
          </w:p>
        </w:tc>
        <w:tc>
          <w:tcPr>
            <w:tcW w:w="2615" w:type="dxa"/>
            <w:vAlign w:val="center"/>
          </w:tcPr>
          <w:p w14:paraId="6CD6A32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1.受理阶段责任：对申请事项进行审查，依法能够受理的进行受理，不能受理的，对申请</w:t>
            </w:r>
            <w:r>
              <w:rPr>
                <w:rStyle w:val="8"/>
                <w:rFonts w:hint="eastAsia" w:ascii="宋体" w:hAnsi="宋体" w:eastAsia="仿宋"/>
                <w:snapToGrid w:val="0"/>
              </w:rPr>
              <w:t>人说明理由。</w:t>
            </w:r>
          </w:p>
          <w:p w14:paraId="1B1D611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2.审查阶段责任：按程序进行检验鉴定，并出具</w:t>
            </w:r>
            <w:r>
              <w:rPr>
                <w:rStyle w:val="8"/>
                <w:rFonts w:hint="eastAsia" w:ascii="宋体" w:hAnsi="宋体" w:eastAsia="仿宋"/>
                <w:snapToGrid w:val="0"/>
              </w:rPr>
              <w:t>鉴定报告书。</w:t>
            </w:r>
          </w:p>
          <w:p w14:paraId="05BCAF5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3.执行阶段责任：经单位负责人审查后，将鉴定结果书面</w:t>
            </w:r>
            <w:r>
              <w:rPr>
                <w:rStyle w:val="8"/>
                <w:rFonts w:hint="eastAsia" w:ascii="宋体" w:hAnsi="宋体" w:eastAsia="仿宋"/>
                <w:snapToGrid w:val="0"/>
              </w:rPr>
              <w:t>告知申请人。</w:t>
            </w:r>
          </w:p>
          <w:p w14:paraId="3FF1D32B">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4.法律法规规定的其他责任。</w:t>
            </w:r>
            <w:r>
              <w:rPr>
                <w:rStyle w:val="7"/>
                <w:rFonts w:hint="eastAsia"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3E4264A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部门规章】《公共租赁住房管理办法》（2012年建设部令第11号）第八条：申请人应当根据市、县级人民政府住房保障主管部门的规定，提交申请材料，并对申请材料的真实性负责。申请人应当书面同意市、县级人民政府住房保障主管部门核实</w:t>
            </w:r>
            <w:r>
              <w:rPr>
                <w:rStyle w:val="8"/>
                <w:rFonts w:hint="eastAsia" w:ascii="宋体" w:hAnsi="宋体" w:eastAsia="仿宋"/>
                <w:snapToGrid w:val="0"/>
              </w:rPr>
              <w:t>其</w:t>
            </w:r>
            <w:r>
              <w:rPr>
                <w:rStyle w:val="7"/>
                <w:rFonts w:hint="default" w:eastAsia="仿宋"/>
                <w:snapToGrid w:val="0"/>
              </w:rPr>
              <w:t>申报信息。</w:t>
            </w:r>
          </w:p>
          <w:p w14:paraId="072EE481">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申请人提交的申请材料齐全的，市、县级人民政府住房保障主管部门应当受理，并向申请人出具书面凭证；申请材料不齐全的，应当一次性书面告知申请人需要</w:t>
            </w:r>
            <w:r>
              <w:rPr>
                <w:rStyle w:val="8"/>
                <w:rFonts w:hint="eastAsia" w:ascii="宋体" w:hAnsi="宋体" w:eastAsia="仿宋"/>
                <w:snapToGrid w:val="0"/>
              </w:rPr>
              <w:t>补</w:t>
            </w:r>
            <w:r>
              <w:rPr>
                <w:rStyle w:val="7"/>
                <w:rFonts w:hint="default" w:eastAsia="仿宋"/>
                <w:snapToGrid w:val="0"/>
              </w:rPr>
              <w:t>正的材料。</w:t>
            </w:r>
          </w:p>
          <w:p w14:paraId="388E48B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对在开发区和园区集中建设面向用工单位或者园区就业人员配租的公共租赁住房，用人单位可以代表本单</w:t>
            </w:r>
            <w:r>
              <w:rPr>
                <w:rStyle w:val="8"/>
                <w:rFonts w:hint="eastAsia" w:ascii="宋体" w:hAnsi="宋体" w:eastAsia="仿宋"/>
                <w:snapToGrid w:val="0"/>
              </w:rPr>
              <w:t>位</w:t>
            </w:r>
            <w:r>
              <w:rPr>
                <w:rStyle w:val="7"/>
                <w:rFonts w:hint="default" w:eastAsia="仿宋"/>
                <w:snapToGrid w:val="0"/>
              </w:rPr>
              <w:t>职工申请。</w:t>
            </w:r>
          </w:p>
          <w:p w14:paraId="0926D8D9">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第九条：市、县级人民政府住房保障主管部门应当会同有关部门，对申请人提交的申请材</w:t>
            </w:r>
            <w:r>
              <w:rPr>
                <w:rStyle w:val="8"/>
                <w:rFonts w:hint="eastAsia" w:ascii="宋体" w:hAnsi="宋体" w:eastAsia="仿宋"/>
                <w:snapToGrid w:val="0"/>
              </w:rPr>
              <w:t>料</w:t>
            </w:r>
            <w:r>
              <w:rPr>
                <w:rStyle w:val="7"/>
                <w:rFonts w:hint="default" w:eastAsia="仿宋"/>
                <w:snapToGrid w:val="0"/>
              </w:rPr>
              <w:t>进行审核。</w:t>
            </w:r>
          </w:p>
          <w:p w14:paraId="07DD73A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经审核，对符合申请条件的申请人，应当予以公示，经公示无异议或者异议不成立的，登记为公共租赁住房轮候对象，并向社会公开；对不符合申请条件的申请人，应当书面通知</w:t>
            </w:r>
            <w:r>
              <w:rPr>
                <w:rStyle w:val="8"/>
                <w:rFonts w:hint="eastAsia" w:ascii="宋体" w:hAnsi="宋体" w:eastAsia="仿宋"/>
                <w:snapToGrid w:val="0"/>
              </w:rPr>
              <w:t>并</w:t>
            </w:r>
            <w:r>
              <w:rPr>
                <w:rStyle w:val="7"/>
                <w:rFonts w:hint="default" w:eastAsia="仿宋"/>
                <w:snapToGrid w:val="0"/>
              </w:rPr>
              <w:t>说明理由。</w:t>
            </w:r>
          </w:p>
          <w:p w14:paraId="1A505D42">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申请人对审核结果有异议，可以向市、县级人民政府住房保障主管部门申请复核。市、县级人民政府住房保障主管部门应当会同有关部门进</w:t>
            </w:r>
            <w:r>
              <w:rPr>
                <w:rStyle w:val="8"/>
                <w:rFonts w:hint="eastAsia" w:ascii="宋体" w:hAnsi="宋体" w:eastAsia="仿宋"/>
                <w:snapToGrid w:val="0"/>
              </w:rPr>
              <w:t>行复</w:t>
            </w:r>
            <w:r>
              <w:rPr>
                <w:rStyle w:val="7"/>
                <w:rFonts w:hint="default" w:eastAsia="仿宋"/>
                <w:snapToGrid w:val="0"/>
              </w:rPr>
              <w:t>核，并在15个工作日内将复核结果书面告知申请人。</w:t>
            </w:r>
          </w:p>
          <w:p w14:paraId="19D0D3FB">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2、3．同1</w:t>
            </w:r>
          </w:p>
        </w:tc>
        <w:tc>
          <w:tcPr>
            <w:tcW w:w="1695" w:type="dxa"/>
            <w:vAlign w:val="center"/>
          </w:tcPr>
          <w:p w14:paraId="19B9D67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81951E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34695C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5E8488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351259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D1562F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063F17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B4C58E7">
            <w:pPr>
              <w:adjustRightInd w:val="0"/>
              <w:snapToGrid w:val="0"/>
              <w:spacing w:line="300" w:lineRule="exact"/>
              <w:jc w:val="center"/>
              <w:rPr>
                <w:rFonts w:ascii="微软雅黑" w:hAnsi="宋体" w:eastAsia="微软雅黑" w:cs="宋体"/>
                <w:kern w:val="0"/>
                <w:sz w:val="20"/>
                <w:szCs w:val="20"/>
              </w:rPr>
            </w:pPr>
          </w:p>
        </w:tc>
      </w:tr>
      <w:tr w14:paraId="27333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2C0637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289</w:t>
            </w:r>
          </w:p>
        </w:tc>
        <w:tc>
          <w:tcPr>
            <w:tcW w:w="308" w:type="dxa"/>
            <w:vAlign w:val="center"/>
          </w:tcPr>
          <w:p w14:paraId="33A9B298">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53E8977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民用建筑节能工程竣工验收备案</w:t>
            </w:r>
          </w:p>
        </w:tc>
        <w:tc>
          <w:tcPr>
            <w:tcW w:w="546" w:type="dxa"/>
            <w:vAlign w:val="center"/>
          </w:tcPr>
          <w:p w14:paraId="0039817E">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F4EC0A0">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AEA090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16CFA0D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告发布，</w:t>
            </w:r>
            <w:r>
              <w:rPr>
                <w:rStyle w:val="7"/>
                <w:rFonts w:hint="default" w:ascii="Times New Roman" w:hAnsi="Times New Roman" w:eastAsia="仿宋"/>
                <w:snapToGrid w:val="0"/>
              </w:rPr>
              <w:t>2019年修正）</w:t>
            </w:r>
            <w:r>
              <w:rPr>
                <w:rStyle w:val="8"/>
                <w:rFonts w:hint="eastAsia" w:eastAsia="仿宋"/>
                <w:snapToGrid w:val="0"/>
              </w:rPr>
              <w:t>第</w:t>
            </w:r>
            <w:r>
              <w:rPr>
                <w:rStyle w:val="7"/>
                <w:rFonts w:hint="default" w:ascii="Times New Roman" w:hAnsi="Times New Roman" w:eastAsia="仿宋"/>
                <w:snapToGrid w:val="0"/>
              </w:rPr>
              <w:t>十四条：民用建筑节能工程完工后，建设单位应当及时组织民用建筑节能工程竣工验收。验收不合格的，应当要求施工单</w:t>
            </w:r>
            <w:r>
              <w:rPr>
                <w:rStyle w:val="8"/>
                <w:rFonts w:hint="eastAsia" w:eastAsia="仿宋"/>
                <w:snapToGrid w:val="0"/>
              </w:rPr>
              <w:t>位整改。</w:t>
            </w:r>
          </w:p>
          <w:p w14:paraId="39D35E7B">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建设单位应当将民用建筑节能工程竣工验收结果随同建设工程竣工验收报告报建筑物所在地人民政府建设主管部</w:t>
            </w:r>
            <w:r>
              <w:rPr>
                <w:rStyle w:val="8"/>
                <w:rFonts w:hint="eastAsia" w:eastAsia="仿宋"/>
                <w:snapToGrid w:val="0"/>
              </w:rPr>
              <w:t>门备案。</w:t>
            </w:r>
          </w:p>
        </w:tc>
        <w:tc>
          <w:tcPr>
            <w:tcW w:w="2615" w:type="dxa"/>
            <w:vAlign w:val="center"/>
          </w:tcPr>
          <w:p w14:paraId="0C9D224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1.受理责任：公示依法应当提交的材料；一次性告知补正材料；依法受理或不予受理（不予受理应当</w:t>
            </w:r>
            <w:r>
              <w:rPr>
                <w:rStyle w:val="8"/>
                <w:rFonts w:hint="eastAsia" w:eastAsia="仿宋"/>
                <w:snapToGrid w:val="0"/>
              </w:rPr>
              <w:t>告知理由）。</w:t>
            </w:r>
          </w:p>
          <w:p w14:paraId="28F4118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2.审查责任：按照政策规定对书面材</w:t>
            </w:r>
            <w:r>
              <w:rPr>
                <w:rStyle w:val="8"/>
                <w:rFonts w:hint="eastAsia" w:eastAsia="仿宋"/>
                <w:snapToGrid w:val="0"/>
              </w:rPr>
              <w:t>料进行审查。</w:t>
            </w:r>
          </w:p>
          <w:p w14:paraId="7D747A6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3.决定责任：作出准予备案或者不予备案的决定。不予备案的应当书</w:t>
            </w:r>
            <w:r>
              <w:rPr>
                <w:rStyle w:val="8"/>
                <w:rFonts w:hint="eastAsia" w:eastAsia="仿宋"/>
                <w:snapToGrid w:val="0"/>
              </w:rPr>
              <w:t>面告知理由。</w:t>
            </w:r>
          </w:p>
          <w:p w14:paraId="4396E1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4.监管责任：建立备案工程台账，加强对建筑节能项目</w:t>
            </w:r>
            <w:r>
              <w:rPr>
                <w:rStyle w:val="8"/>
                <w:rFonts w:hint="eastAsia" w:eastAsia="仿宋"/>
                <w:snapToGrid w:val="0"/>
              </w:rPr>
              <w:t>检查和监管。</w:t>
            </w:r>
          </w:p>
          <w:p w14:paraId="329944B2">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r>
              <w:rPr>
                <w:rFonts w:hint="eastAsia" w:ascii="宋体" w:hAnsi="宋体" w:eastAsia="仿宋" w:cs="Times New Roman"/>
                <w:snapToGrid w:val="0"/>
                <w:color w:val="000000"/>
                <w:kern w:val="2"/>
                <w:sz w:val="20"/>
                <w:szCs w:val="20"/>
                <w:lang w:val="en-US" w:eastAsia="zh-CN" w:bidi="ar-SA"/>
              </w:rPr>
              <w:t>）</w:t>
            </w:r>
          </w:p>
        </w:tc>
        <w:tc>
          <w:tcPr>
            <w:tcW w:w="6570" w:type="dxa"/>
            <w:vAlign w:val="center"/>
          </w:tcPr>
          <w:p w14:paraId="50E03DE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政府令第13号</w:t>
            </w:r>
            <w:r>
              <w:rPr>
                <w:rStyle w:val="8"/>
                <w:rFonts w:hint="eastAsia" w:eastAsia="仿宋"/>
                <w:snapToGrid w:val="0"/>
              </w:rPr>
              <w:t>）</w:t>
            </w:r>
            <w:r>
              <w:rPr>
                <w:rStyle w:val="7"/>
                <w:rFonts w:hint="default" w:ascii="Times New Roman" w:hAnsi="Times New Roman" w:eastAsia="仿宋"/>
                <w:snapToGrid w:val="0"/>
              </w:rPr>
              <w:t>第二十二条：行政执法机关应将办理各种申请的条件、程序、期限和范围及其他相关情况向社会公开，并应建立受理申请登记制度</w:t>
            </w:r>
            <w:r>
              <w:rPr>
                <w:rStyle w:val="8"/>
                <w:rFonts w:hint="eastAsia" w:eastAsia="仿宋"/>
                <w:snapToGrid w:val="0"/>
              </w:rPr>
              <w:t>。</w:t>
            </w:r>
            <w:r>
              <w:rPr>
                <w:rStyle w:val="7"/>
                <w:rFonts w:hint="default" w:ascii="Times New Roman" w:hAnsi="Times New Roman" w:eastAsia="仿宋"/>
                <w:snapToGrid w:val="0"/>
              </w:rPr>
              <w:t>第二十四条：相对人依法申请行政执法机关实施具体行政行为的，行政执法机关应立即依法对相对人的申请资格和申请材料的规范性、完整性以及时效等事项进行审查。经审查，应立即决定是否受理；不能立即决定的，应在收到相对人申请之日起的七日内作出是否受理的决定，并告知相对人。对不予受理的，必须向相对人说明理由；因申请材料不完整或者不规范的，应一次性向</w:t>
            </w:r>
            <w:r>
              <w:rPr>
                <w:rStyle w:val="8"/>
                <w:rFonts w:hint="eastAsia" w:eastAsia="仿宋"/>
                <w:snapToGrid w:val="0"/>
              </w:rPr>
              <w:t>相对人提出。</w:t>
            </w:r>
          </w:p>
          <w:p w14:paraId="6CFEE4B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政府令第13号</w:t>
            </w:r>
            <w:r>
              <w:rPr>
                <w:rStyle w:val="8"/>
                <w:rFonts w:hint="eastAsia" w:eastAsia="仿宋"/>
                <w:snapToGrid w:val="0"/>
              </w:rPr>
              <w:t>）</w:t>
            </w:r>
            <w:r>
              <w:rPr>
                <w:rStyle w:val="7"/>
                <w:rFonts w:hint="default" w:ascii="Times New Roman" w:hAnsi="Times New Roman" w:eastAsia="仿宋"/>
                <w:snapToGrid w:val="0"/>
              </w:rPr>
              <w:t>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的途径和期限。自治区行政执法机关审批的重大复杂申请事项，在三十日内不能作出决定的，经报自治区人民政府批准，可以适当延长办理时间。申请的事项依法需要转报批准机关批准的，转报机关应在受理相对人申请之日起十五日内予以转报。批准机关对转报的事项应在接到转报材料之日起十五日内作出是否同意的决定，并通知转报机关，由转报机关</w:t>
            </w:r>
            <w:r>
              <w:rPr>
                <w:rStyle w:val="8"/>
                <w:rFonts w:hint="eastAsia" w:eastAsia="仿宋"/>
                <w:snapToGrid w:val="0"/>
              </w:rPr>
              <w:t>通知相对人。</w:t>
            </w:r>
          </w:p>
          <w:p w14:paraId="101ABC2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26D0819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4.【地方性法规】《广西壮族自治区民用建筑</w:t>
            </w:r>
            <w:r>
              <w:rPr>
                <w:rStyle w:val="8"/>
                <w:rFonts w:hint="eastAsia" w:eastAsia="仿宋"/>
                <w:snapToGrid w:val="0"/>
              </w:rPr>
              <w:t>节能条例》（201</w:t>
            </w:r>
            <w:r>
              <w:rPr>
                <w:rStyle w:val="7"/>
                <w:rFonts w:hint="default" w:ascii="Times New Roman" w:hAnsi="Times New Roman" w:eastAsia="仿宋"/>
                <w:snapToGrid w:val="0"/>
              </w:rPr>
              <w:t>6年广西壮族自治区人大常</w:t>
            </w:r>
            <w:r>
              <w:rPr>
                <w:rStyle w:val="8"/>
                <w:rFonts w:hint="eastAsia" w:eastAsia="仿宋"/>
                <w:snapToGrid w:val="0"/>
              </w:rPr>
              <w:t>委会十二届第</w:t>
            </w:r>
            <w:r>
              <w:rPr>
                <w:rStyle w:val="7"/>
                <w:rFonts w:hint="default" w:ascii="Times New Roman" w:hAnsi="Times New Roman" w:eastAsia="仿宋"/>
                <w:snapToGrid w:val="0"/>
              </w:rPr>
              <w:t>60</w:t>
            </w:r>
            <w:r>
              <w:rPr>
                <w:rStyle w:val="8"/>
                <w:rFonts w:hint="eastAsia" w:eastAsia="仿宋"/>
                <w:snapToGrid w:val="0"/>
              </w:rPr>
              <w:t>号公告发</w:t>
            </w:r>
            <w:r>
              <w:rPr>
                <w:rStyle w:val="7"/>
                <w:rFonts w:hint="default" w:ascii="Times New Roman" w:hAnsi="Times New Roman" w:eastAsia="仿宋"/>
                <w:snapToGrid w:val="0"/>
              </w:rPr>
              <w:t>布，2019年修正</w:t>
            </w:r>
            <w:r>
              <w:rPr>
                <w:rStyle w:val="8"/>
                <w:rFonts w:hint="eastAsia" w:eastAsia="仿宋"/>
                <w:snapToGrid w:val="0"/>
              </w:rPr>
              <w:t>）</w:t>
            </w:r>
            <w:r>
              <w:rPr>
                <w:rStyle w:val="7"/>
                <w:rFonts w:hint="default" w:ascii="Times New Roman" w:hAnsi="Times New Roman" w:eastAsia="仿宋"/>
                <w:snapToGrid w:val="0"/>
              </w:rPr>
              <w:t>第三十九条：建设单位违反本条例第十一条第一款、第十四条规定，未在施工现场显著位置公布在建建筑物的能源消耗指标，太阳能、浅层地能利用以及保温隔热节能工程措施等民用建筑节能信息或者未及时组织民用建筑节能工程竣工验收的，由县级以上人民政府建设主管部门责令限期改正；逾期未改正的，处三万元以上五万</w:t>
            </w:r>
            <w:r>
              <w:rPr>
                <w:rStyle w:val="8"/>
                <w:rFonts w:hint="eastAsia" w:eastAsia="仿宋"/>
                <w:snapToGrid w:val="0"/>
              </w:rPr>
              <w:t>元以下罚款。</w:t>
            </w:r>
          </w:p>
        </w:tc>
        <w:tc>
          <w:tcPr>
            <w:tcW w:w="1695" w:type="dxa"/>
            <w:vAlign w:val="center"/>
          </w:tcPr>
          <w:p w14:paraId="0DDD35E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C56396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E7EF09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DCD114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946F3D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9629CE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69BCB1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3C2A7D8">
            <w:pPr>
              <w:adjustRightInd w:val="0"/>
              <w:snapToGrid w:val="0"/>
              <w:spacing w:line="300" w:lineRule="exact"/>
              <w:jc w:val="center"/>
              <w:rPr>
                <w:rFonts w:ascii="微软雅黑" w:hAnsi="宋体" w:eastAsia="微软雅黑" w:cs="宋体"/>
                <w:kern w:val="0"/>
                <w:sz w:val="20"/>
                <w:szCs w:val="20"/>
              </w:rPr>
            </w:pPr>
          </w:p>
        </w:tc>
      </w:tr>
      <w:tr w14:paraId="356D5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589C0C3">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290</w:t>
            </w:r>
          </w:p>
        </w:tc>
        <w:tc>
          <w:tcPr>
            <w:tcW w:w="308" w:type="dxa"/>
            <w:vAlign w:val="center"/>
          </w:tcPr>
          <w:p w14:paraId="06A327BA">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7C46EAB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建筑节能材料和产品备案</w:t>
            </w:r>
          </w:p>
        </w:tc>
        <w:tc>
          <w:tcPr>
            <w:tcW w:w="546" w:type="dxa"/>
            <w:vAlign w:val="center"/>
          </w:tcPr>
          <w:p w14:paraId="3E1F3B1E">
            <w:pPr>
              <w:adjustRightInd w:val="0"/>
              <w:snapToGrid w:val="0"/>
              <w:spacing w:line="299" w:lineRule="exact"/>
              <w:rPr>
                <w:rFonts w:hint="eastAsia" w:ascii="Times New Roman" w:hAnsi="Times New Roman" w:eastAsia="仿宋" w:cs="Times New Roman"/>
                <w:b/>
                <w:bCs/>
                <w:snapToGrid w:val="0"/>
                <w:color w:val="000000"/>
                <w:kern w:val="2"/>
                <w:sz w:val="20"/>
                <w:szCs w:val="20"/>
                <w:lang w:val="en-US" w:eastAsia="zh-CN" w:bidi="ar-SA"/>
              </w:rPr>
            </w:pPr>
          </w:p>
        </w:tc>
        <w:tc>
          <w:tcPr>
            <w:tcW w:w="966" w:type="dxa"/>
            <w:vAlign w:val="center"/>
          </w:tcPr>
          <w:p w14:paraId="72A9A01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A2137F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2F79CF5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1.【行政法规】《民用建筑节能条例》（2008年国务院令第530号）</w:t>
            </w:r>
            <w:r>
              <w:rPr>
                <w:rStyle w:val="8"/>
                <w:rFonts w:hint="eastAsia" w:eastAsia="仿宋"/>
                <w:snapToGrid w:val="0"/>
              </w:rPr>
              <w:t>第</w:t>
            </w:r>
            <w:r>
              <w:rPr>
                <w:rStyle w:val="7"/>
                <w:rFonts w:hint="default" w:ascii="Times New Roman" w:hAnsi="Times New Roman" w:eastAsia="仿宋"/>
                <w:snapToGrid w:val="0"/>
              </w:rPr>
              <w:t>十一条：国家推广使用民用建筑节能的新技术、新工艺、新材料和新设备，限制使用或者禁止使用能源消耗高的技术、工艺、材料和设备。国务院节能工作主管部门、建设主管部门应当制定、公布并及时更新推广使用、限制使用、禁止使用目录。国家限制进口或者禁止进口能源消耗高的技术、材料和设备。建设单位、设计单位、施工单位不得在建筑活动中使用列入禁止使用目录的技术、工艺、材料</w:t>
            </w:r>
            <w:r>
              <w:rPr>
                <w:rStyle w:val="8"/>
                <w:rFonts w:hint="eastAsia" w:eastAsia="仿宋"/>
                <w:snapToGrid w:val="0"/>
              </w:rPr>
              <w:t>和设备。</w:t>
            </w:r>
          </w:p>
          <w:p w14:paraId="6A69D97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2.【地方性法规】《广西壮族自治区民用建筑节能</w:t>
            </w:r>
            <w:r>
              <w:rPr>
                <w:rStyle w:val="8"/>
                <w:rFonts w:hint="eastAsia" w:eastAsia="仿宋"/>
                <w:snapToGrid w:val="0"/>
              </w:rPr>
              <w:t>条例》（201</w:t>
            </w:r>
            <w:r>
              <w:rPr>
                <w:rStyle w:val="7"/>
                <w:rFonts w:hint="default" w:ascii="Times New Roman" w:hAnsi="Times New Roman" w:eastAsia="仿宋"/>
                <w:snapToGrid w:val="0"/>
              </w:rPr>
              <w:t>6年广西壮族自治区人大常委会</w:t>
            </w:r>
            <w:r>
              <w:rPr>
                <w:rStyle w:val="8"/>
                <w:rFonts w:hint="eastAsia" w:eastAsia="仿宋"/>
                <w:snapToGrid w:val="0"/>
              </w:rPr>
              <w:t>十二届第</w:t>
            </w:r>
            <w:r>
              <w:rPr>
                <w:rStyle w:val="7"/>
                <w:rFonts w:hint="default" w:ascii="Times New Roman" w:hAnsi="Times New Roman" w:eastAsia="仿宋"/>
                <w:snapToGrid w:val="0"/>
              </w:rPr>
              <w:t>60号公</w:t>
            </w:r>
            <w:r>
              <w:rPr>
                <w:rStyle w:val="8"/>
                <w:rFonts w:hint="eastAsia" w:eastAsia="仿宋"/>
                <w:snapToGrid w:val="0"/>
              </w:rPr>
              <w:t>告发布，</w:t>
            </w:r>
            <w:r>
              <w:rPr>
                <w:rStyle w:val="7"/>
                <w:rFonts w:hint="default" w:ascii="Times New Roman" w:hAnsi="Times New Roman" w:eastAsia="仿宋"/>
                <w:snapToGrid w:val="0"/>
              </w:rPr>
              <w:t>2019年修正</w:t>
            </w:r>
            <w:r>
              <w:rPr>
                <w:rStyle w:val="8"/>
                <w:rFonts w:hint="eastAsia" w:eastAsia="仿宋"/>
                <w:snapToGrid w:val="0"/>
              </w:rPr>
              <w:t>）</w:t>
            </w:r>
            <w:r>
              <w:rPr>
                <w:rStyle w:val="7"/>
                <w:rFonts w:hint="default" w:ascii="Times New Roman" w:hAnsi="Times New Roman" w:eastAsia="仿宋"/>
                <w:snapToGrid w:val="0"/>
              </w:rPr>
              <w:t>第五条：县级以上人民政府应当支持民用建筑节能新技术、新工艺、新材料、新设备、新产品的开发与推广使用，限制或者禁止使用能源消耗高的技术、工艺、材料、设备</w:t>
            </w:r>
            <w:r>
              <w:rPr>
                <w:rStyle w:val="8"/>
                <w:rFonts w:hint="eastAsia" w:eastAsia="仿宋"/>
                <w:snapToGrid w:val="0"/>
              </w:rPr>
              <w:t>和产品。</w:t>
            </w:r>
          </w:p>
          <w:p w14:paraId="09DC9B4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自治区人民政府建设主管部门可以根据本自治区实际，制定严于国家标准或者行业标准的民用建筑节能地方标准，制定、公布并及时更新民用建筑节能的新技术、工艺、材料、设备和产品推广使用目录和能源消耗高的技术、工艺、材料、设备和产品限制使用、禁止使用目录。建设单位、设计单位、施工单位不得在建筑活动中使用列入禁止使用目录的技术、工艺、材料、设备</w:t>
            </w:r>
            <w:r>
              <w:rPr>
                <w:rStyle w:val="8"/>
                <w:rFonts w:hint="eastAsia" w:eastAsia="仿宋"/>
                <w:snapToGrid w:val="0"/>
              </w:rPr>
              <w:t>和产品。</w:t>
            </w:r>
          </w:p>
          <w:p w14:paraId="1AD01D9D">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3.【规范性文件】《中华人民共和国住房和城乡建设部、国家工商行政管理总局、国家质量监督检验检疫总局关于加强建筑节能材料和产品质量监督管理的通知》</w:t>
            </w:r>
            <w:r>
              <w:rPr>
                <w:rStyle w:val="8"/>
                <w:rFonts w:hint="eastAsia" w:eastAsia="仿宋"/>
                <w:snapToGrid w:val="0"/>
              </w:rPr>
              <w:t>（建科〔</w:t>
            </w:r>
            <w:r>
              <w:rPr>
                <w:rStyle w:val="7"/>
                <w:rFonts w:hint="default" w:ascii="Times New Roman" w:hAnsi="Times New Roman" w:eastAsia="仿宋"/>
                <w:snapToGrid w:val="0"/>
              </w:rPr>
              <w:t>2</w:t>
            </w:r>
            <w:r>
              <w:rPr>
                <w:rStyle w:val="8"/>
                <w:rFonts w:hint="eastAsia" w:eastAsia="仿宋"/>
                <w:snapToGrid w:val="0"/>
              </w:rPr>
              <w:t>008</w:t>
            </w:r>
            <w:r>
              <w:rPr>
                <w:rStyle w:val="7"/>
                <w:rFonts w:hint="default" w:ascii="Times New Roman" w:hAnsi="Times New Roman" w:eastAsia="仿宋"/>
                <w:snapToGrid w:val="0"/>
              </w:rPr>
              <w:t>〕147号）：（九）建立建筑节能材料和产品备案、登记、公示制度。各地住房和城乡建设主管部门应根据当地气候和资源情况，制定适合本地实际的建筑节能材料和产品的推广目录。对建筑工程使用的建筑节能材料和产品，在质量合格和手续齐全的前提下，由设区市级以上住房和城乡建设主管部门进行备案、登记、公示。鼓励建筑工程使用经过备案、登记、公示的节能材料</w:t>
            </w:r>
            <w:r>
              <w:rPr>
                <w:rStyle w:val="8"/>
                <w:rFonts w:hint="eastAsia" w:eastAsia="仿宋"/>
                <w:snapToGrid w:val="0"/>
              </w:rPr>
              <w:t>和产品。</w:t>
            </w:r>
          </w:p>
        </w:tc>
        <w:tc>
          <w:tcPr>
            <w:tcW w:w="2615" w:type="dxa"/>
            <w:vAlign w:val="center"/>
          </w:tcPr>
          <w:p w14:paraId="446876E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1.受理责任：公示依法应当提交的材料；一次性告知补正材料；依法受理或不予受理（不予受理应当</w:t>
            </w:r>
            <w:r>
              <w:rPr>
                <w:rStyle w:val="8"/>
                <w:rFonts w:hint="eastAsia" w:eastAsia="仿宋"/>
                <w:snapToGrid w:val="0"/>
              </w:rPr>
              <w:t>告知理由）。</w:t>
            </w:r>
          </w:p>
          <w:p w14:paraId="5FD7DAC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2.审查责任：按照政策规定对书面材</w:t>
            </w:r>
            <w:r>
              <w:rPr>
                <w:rStyle w:val="8"/>
                <w:rFonts w:hint="eastAsia" w:eastAsia="仿宋"/>
                <w:snapToGrid w:val="0"/>
              </w:rPr>
              <w:t>料进行审查。</w:t>
            </w:r>
          </w:p>
          <w:p w14:paraId="73CCA2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3.决定责任：作出准予备案或者不予备案的决定。不予备案的应当书</w:t>
            </w:r>
            <w:r>
              <w:rPr>
                <w:rStyle w:val="8"/>
                <w:rFonts w:hint="eastAsia" w:eastAsia="仿宋"/>
                <w:snapToGrid w:val="0"/>
              </w:rPr>
              <w:t>面告知理由。</w:t>
            </w:r>
          </w:p>
          <w:p w14:paraId="0C81D7C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4.监管责任：建立材料和产品备案台账，加强对建筑节能材料使用推广情况</w:t>
            </w:r>
            <w:r>
              <w:rPr>
                <w:rStyle w:val="8"/>
                <w:rFonts w:hint="eastAsia" w:eastAsia="仿宋"/>
                <w:snapToGrid w:val="0"/>
              </w:rPr>
              <w:t>检查和监管。</w:t>
            </w:r>
          </w:p>
          <w:p w14:paraId="1532BB1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r>
              <w:rPr>
                <w:rFonts w:hint="eastAsia" w:ascii="宋体" w:hAnsi="宋体" w:eastAsia="仿宋" w:cs="Times New Roman"/>
                <w:snapToGrid w:val="0"/>
                <w:color w:val="000000"/>
                <w:kern w:val="2"/>
                <w:sz w:val="20"/>
                <w:szCs w:val="20"/>
                <w:lang w:val="en-US" w:eastAsia="zh-CN" w:bidi="ar-SA"/>
              </w:rPr>
              <w:t>）</w:t>
            </w:r>
          </w:p>
        </w:tc>
        <w:tc>
          <w:tcPr>
            <w:tcW w:w="6570" w:type="dxa"/>
            <w:vAlign w:val="center"/>
          </w:tcPr>
          <w:p w14:paraId="369787A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政府令第13号</w:t>
            </w:r>
            <w:r>
              <w:rPr>
                <w:rStyle w:val="8"/>
                <w:rFonts w:hint="eastAsia" w:eastAsia="仿宋"/>
                <w:snapToGrid w:val="0"/>
              </w:rPr>
              <w:t>）</w:t>
            </w:r>
            <w:r>
              <w:rPr>
                <w:rStyle w:val="7"/>
                <w:rFonts w:hint="default" w:ascii="Times New Roman" w:hAnsi="Times New Roman" w:eastAsia="仿宋"/>
                <w:snapToGrid w:val="0"/>
              </w:rPr>
              <w:t>第二十二条：行政执法机关应将办理各种申请的条件、程序、期限和范围及其他相关情况向社会公开，并应建立受理申请登记制度</w:t>
            </w:r>
            <w:r>
              <w:rPr>
                <w:rStyle w:val="8"/>
                <w:rFonts w:hint="eastAsia" w:eastAsia="仿宋"/>
                <w:snapToGrid w:val="0"/>
              </w:rPr>
              <w:t>。</w:t>
            </w:r>
            <w:r>
              <w:rPr>
                <w:rStyle w:val="7"/>
                <w:rFonts w:hint="default" w:ascii="Times New Roman" w:hAnsi="Times New Roman" w:eastAsia="仿宋"/>
                <w:snapToGrid w:val="0"/>
              </w:rPr>
              <w:t>第二十四条：相对人依法申请行政执法机关实施具体行政行为的，行政执法机关应立即依法对相对人的申请资格和申请材料的规范性、完整性以及时效等事项进行审查。经审查，应立即决定是否受理；不能立即决定的，应在收到相对人申请之日起的七日内作出是否受理的决定，并告知相对人。对不予受理的，必须向相对人说明理由；因申请材料不完整或者不规范的，应一次性向</w:t>
            </w:r>
            <w:r>
              <w:rPr>
                <w:rStyle w:val="8"/>
                <w:rFonts w:hint="eastAsia" w:eastAsia="仿宋"/>
                <w:snapToGrid w:val="0"/>
              </w:rPr>
              <w:t>相对人提出。</w:t>
            </w:r>
          </w:p>
          <w:p w14:paraId="3AA916D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w:t>
            </w:r>
            <w:r>
              <w:rPr>
                <w:rStyle w:val="8"/>
                <w:rFonts w:hint="eastAsia" w:eastAsia="仿宋"/>
                <w:snapToGrid w:val="0"/>
              </w:rPr>
              <w:t>程序规定</w:t>
            </w:r>
            <w:r>
              <w:rPr>
                <w:rStyle w:val="7"/>
                <w:rFonts w:hint="default" w:ascii="Times New Roman" w:hAnsi="Times New Roman" w:eastAsia="仿宋"/>
                <w:snapToGrid w:val="0"/>
              </w:rPr>
              <w:t>》（1997年广西壮族自治区</w:t>
            </w:r>
            <w:r>
              <w:rPr>
                <w:rStyle w:val="8"/>
                <w:rFonts w:hint="eastAsia" w:eastAsia="仿宋"/>
                <w:snapToGrid w:val="0"/>
              </w:rPr>
              <w:t>人民</w:t>
            </w:r>
            <w:r>
              <w:rPr>
                <w:rStyle w:val="7"/>
                <w:rFonts w:hint="default" w:ascii="Times New Roman" w:hAnsi="Times New Roman" w:eastAsia="仿宋"/>
                <w:snapToGrid w:val="0"/>
              </w:rPr>
              <w:t>政府令第13号</w:t>
            </w:r>
            <w:r>
              <w:rPr>
                <w:rStyle w:val="8"/>
                <w:rFonts w:hint="eastAsia" w:eastAsia="仿宋"/>
                <w:snapToGrid w:val="0"/>
              </w:rPr>
              <w:t>）</w:t>
            </w:r>
            <w:r>
              <w:rPr>
                <w:rStyle w:val="7"/>
                <w:rFonts w:hint="default" w:ascii="Times New Roman" w:hAnsi="Times New Roman" w:eastAsia="仿宋"/>
                <w:snapToGrid w:val="0"/>
              </w:rPr>
              <w:t>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的途径和期限。自治区行政执法机关审批的重大复杂申请事项，在三十日内不能作出决定的，经报自治区人民政府批准，可以适当延长办理时间。申请的事项依法需要转报批准机关批准的，转报机关应在受理相对人申请之日起十五日内予以转报。批准机关对转报的事项应在接到转报材料之日起十五日内作出是否同意的决定，并通知转报机关，由转报机关</w:t>
            </w:r>
            <w:r>
              <w:rPr>
                <w:rStyle w:val="8"/>
                <w:rFonts w:hint="eastAsia" w:eastAsia="仿宋"/>
                <w:snapToGrid w:val="0"/>
              </w:rPr>
              <w:t>通知相对人。</w:t>
            </w:r>
          </w:p>
          <w:p w14:paraId="4C1C2825">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437D7F8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4.【地方性法规】《广西壮族自治区民用建筑</w:t>
            </w:r>
            <w:r>
              <w:rPr>
                <w:rStyle w:val="8"/>
                <w:rFonts w:hint="eastAsia" w:eastAsia="仿宋"/>
                <w:snapToGrid w:val="0"/>
              </w:rPr>
              <w:t>节能条例》（201</w:t>
            </w:r>
            <w:r>
              <w:rPr>
                <w:rStyle w:val="7"/>
                <w:rFonts w:hint="default" w:ascii="Times New Roman" w:hAnsi="Times New Roman" w:eastAsia="仿宋"/>
                <w:snapToGrid w:val="0"/>
              </w:rPr>
              <w:t>6年广西壮族自治区人大常</w:t>
            </w:r>
            <w:r>
              <w:rPr>
                <w:rStyle w:val="8"/>
                <w:rFonts w:hint="eastAsia" w:eastAsia="仿宋"/>
                <w:snapToGrid w:val="0"/>
              </w:rPr>
              <w:t>委会十二届第</w:t>
            </w:r>
            <w:r>
              <w:rPr>
                <w:rStyle w:val="7"/>
                <w:rFonts w:hint="default" w:ascii="Times New Roman" w:hAnsi="Times New Roman" w:eastAsia="仿宋"/>
                <w:snapToGrid w:val="0"/>
              </w:rPr>
              <w:t>60</w:t>
            </w:r>
            <w:r>
              <w:rPr>
                <w:rStyle w:val="8"/>
                <w:rFonts w:hint="eastAsia" w:eastAsia="仿宋"/>
                <w:snapToGrid w:val="0"/>
              </w:rPr>
              <w:t>号公告发</w:t>
            </w:r>
            <w:r>
              <w:rPr>
                <w:rStyle w:val="7"/>
                <w:rFonts w:hint="default" w:ascii="Times New Roman" w:hAnsi="Times New Roman" w:eastAsia="仿宋"/>
                <w:snapToGrid w:val="0"/>
              </w:rPr>
              <w:t>布，2019年修正）</w:t>
            </w:r>
            <w:r>
              <w:rPr>
                <w:rStyle w:val="8"/>
                <w:rFonts w:hint="eastAsia" w:eastAsia="仿宋"/>
                <w:snapToGrid w:val="0"/>
              </w:rPr>
              <w:t>第</w:t>
            </w:r>
            <w:r>
              <w:rPr>
                <w:rStyle w:val="7"/>
                <w:rFonts w:hint="default" w:ascii="Times New Roman" w:hAnsi="Times New Roman" w:eastAsia="仿宋"/>
                <w:snapToGrid w:val="0"/>
              </w:rPr>
              <w:t>五条第一款：县级以上人民政府应当支持民用建筑节能新技术、新工艺、新材料、新设备、新产品的开发与推广使用，限制或者禁止使用能源消耗高的技术、工艺、材料、设备和产品。</w:t>
            </w:r>
            <w:r>
              <w:rPr>
                <w:rStyle w:val="8"/>
                <w:rFonts w:hint="eastAsia" w:eastAsia="仿宋"/>
                <w:snapToGrid w:val="0"/>
              </w:rPr>
              <w:t>第</w:t>
            </w:r>
            <w:r>
              <w:rPr>
                <w:rStyle w:val="7"/>
                <w:rFonts w:hint="default" w:ascii="Times New Roman" w:hAnsi="Times New Roman" w:eastAsia="仿宋"/>
                <w:snapToGrid w:val="0"/>
              </w:rPr>
              <w:t>五条第三款：建设单位、设计单位、施工单位不得在建筑活动中使用列入禁止使用目录的技术、工艺、材料、</w:t>
            </w:r>
            <w:r>
              <w:rPr>
                <w:rStyle w:val="8"/>
                <w:rFonts w:hint="eastAsia" w:eastAsia="仿宋"/>
                <w:snapToGrid w:val="0"/>
              </w:rPr>
              <w:t>设备和产品。</w:t>
            </w:r>
          </w:p>
        </w:tc>
        <w:tc>
          <w:tcPr>
            <w:tcW w:w="1695" w:type="dxa"/>
            <w:vAlign w:val="center"/>
          </w:tcPr>
          <w:p w14:paraId="3837899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8EEA23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EBE90C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BFA408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88C7A6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5D4405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52B041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D91D0B2">
            <w:pPr>
              <w:adjustRightInd w:val="0"/>
              <w:snapToGrid w:val="0"/>
              <w:spacing w:line="300" w:lineRule="exact"/>
              <w:jc w:val="center"/>
              <w:rPr>
                <w:rFonts w:ascii="微软雅黑" w:hAnsi="宋体" w:eastAsia="微软雅黑" w:cs="宋体"/>
                <w:kern w:val="0"/>
                <w:sz w:val="20"/>
                <w:szCs w:val="20"/>
              </w:rPr>
            </w:pPr>
          </w:p>
        </w:tc>
      </w:tr>
      <w:tr w14:paraId="10B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45B186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291</w:t>
            </w:r>
          </w:p>
        </w:tc>
        <w:tc>
          <w:tcPr>
            <w:tcW w:w="308" w:type="dxa"/>
            <w:vAlign w:val="center"/>
          </w:tcPr>
          <w:p w14:paraId="2A05BA83">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026B235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商品房预售合同备案</w:t>
            </w:r>
          </w:p>
        </w:tc>
        <w:tc>
          <w:tcPr>
            <w:tcW w:w="546" w:type="dxa"/>
            <w:vAlign w:val="center"/>
          </w:tcPr>
          <w:p w14:paraId="7B980CE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367B00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41A242C">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46EE39E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1.【法律】《中华人民共和国城市房地产管理法》第</w:t>
            </w:r>
            <w:r>
              <w:rPr>
                <w:rStyle w:val="8"/>
                <w:rFonts w:hint="eastAsia" w:ascii="宋体" w:hAnsi="宋体" w:eastAsia="仿宋"/>
                <w:snapToGrid w:val="0"/>
              </w:rPr>
              <w:t>四</w:t>
            </w:r>
            <w:r>
              <w:rPr>
                <w:rStyle w:val="7"/>
                <w:rFonts w:hint="default" w:eastAsia="仿宋"/>
                <w:snapToGrid w:val="0"/>
              </w:rPr>
              <w:t>十五条：商品房预售人应当按照国家有关规定将预售合同报县级以上人民政府房产管理部门和土地管理部门登</w:t>
            </w:r>
            <w:r>
              <w:rPr>
                <w:rStyle w:val="8"/>
                <w:rFonts w:hint="eastAsia" w:ascii="宋体" w:hAnsi="宋体" w:eastAsia="仿宋"/>
                <w:snapToGrid w:val="0"/>
              </w:rPr>
              <w:t>记备案。</w:t>
            </w:r>
          </w:p>
          <w:p w14:paraId="0D71E274">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2.【行政法规】《城市房地产开发经营管理</w:t>
            </w:r>
            <w:r>
              <w:rPr>
                <w:rStyle w:val="8"/>
                <w:rFonts w:hint="eastAsia" w:ascii="宋体" w:hAnsi="宋体" w:eastAsia="仿宋"/>
                <w:snapToGrid w:val="0"/>
              </w:rPr>
              <w:t>条例》（</w:t>
            </w:r>
            <w:r>
              <w:rPr>
                <w:rStyle w:val="7"/>
                <w:rFonts w:hint="default" w:eastAsia="仿宋"/>
                <w:snapToGrid w:val="0"/>
              </w:rPr>
              <w:t>1998年国</w:t>
            </w:r>
            <w:r>
              <w:rPr>
                <w:rStyle w:val="8"/>
                <w:rFonts w:hint="eastAsia" w:ascii="宋体" w:hAnsi="宋体" w:eastAsia="仿宋"/>
                <w:snapToGrid w:val="0"/>
              </w:rPr>
              <w:t>务院令</w:t>
            </w:r>
            <w:r>
              <w:rPr>
                <w:rStyle w:val="7"/>
                <w:rFonts w:hint="default" w:eastAsia="仿宋"/>
                <w:snapToGrid w:val="0"/>
              </w:rPr>
              <w:t>第248</w:t>
            </w:r>
            <w:r>
              <w:rPr>
                <w:rStyle w:val="8"/>
                <w:rFonts w:hint="eastAsia" w:ascii="宋体" w:hAnsi="宋体" w:eastAsia="仿宋"/>
                <w:snapToGrid w:val="0"/>
              </w:rPr>
              <w:t>号发布，</w:t>
            </w:r>
            <w:r>
              <w:rPr>
                <w:rStyle w:val="7"/>
                <w:rFonts w:hint="default" w:eastAsia="仿宋"/>
                <w:snapToGrid w:val="0"/>
              </w:rPr>
              <w:t>2020年第三次修订）第</w:t>
            </w:r>
            <w:r>
              <w:rPr>
                <w:rStyle w:val="8"/>
                <w:rFonts w:hint="eastAsia" w:ascii="宋体" w:hAnsi="宋体" w:eastAsia="仿宋"/>
                <w:snapToGrid w:val="0"/>
              </w:rPr>
              <w:t>二</w:t>
            </w:r>
            <w:r>
              <w:rPr>
                <w:rStyle w:val="7"/>
                <w:rFonts w:hint="default" w:eastAsia="仿宋"/>
                <w:snapToGrid w:val="0"/>
              </w:rPr>
              <w:t>十六条：房地产开发企业应当自商品房预售合同签</w:t>
            </w:r>
            <w:r>
              <w:rPr>
                <w:rStyle w:val="8"/>
                <w:rFonts w:hint="eastAsia" w:ascii="宋体" w:hAnsi="宋体" w:eastAsia="仿宋"/>
                <w:snapToGrid w:val="0"/>
              </w:rPr>
              <w:t>订之</w:t>
            </w:r>
            <w:r>
              <w:rPr>
                <w:rStyle w:val="7"/>
                <w:rFonts w:hint="default" w:eastAsia="仿宋"/>
                <w:snapToGrid w:val="0"/>
              </w:rPr>
              <w:t>日起30日内，到商品房所在地的县级以上人民政府房地产开发主管部门和负责土地管理工作的部门备案。</w:t>
            </w:r>
          </w:p>
        </w:tc>
        <w:tc>
          <w:tcPr>
            <w:tcW w:w="2615" w:type="dxa"/>
            <w:vAlign w:val="center"/>
          </w:tcPr>
          <w:p w14:paraId="1A80701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1.受理责任：受理备案申请，并告知申请人办理备案</w:t>
            </w:r>
            <w:r>
              <w:rPr>
                <w:rStyle w:val="8"/>
                <w:rFonts w:hint="eastAsia" w:ascii="宋体" w:hAnsi="宋体" w:eastAsia="仿宋"/>
                <w:snapToGrid w:val="0"/>
              </w:rPr>
              <w:t>的相关事项。</w:t>
            </w:r>
          </w:p>
          <w:p w14:paraId="7A51BA7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2.审查责任：审查备案资料，材料不齐全的一次性告知，不符合法</w:t>
            </w:r>
            <w:r>
              <w:rPr>
                <w:rStyle w:val="8"/>
                <w:rFonts w:hint="eastAsia" w:ascii="宋体" w:hAnsi="宋体" w:eastAsia="仿宋"/>
                <w:snapToGrid w:val="0"/>
              </w:rPr>
              <w:t>定条件的退回.</w:t>
            </w:r>
          </w:p>
          <w:p w14:paraId="2ECB82E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3.决定阶段：建设行政主管部门作出同意或不同意的决定，不同意的告知不予许可的理由，按时办结</w:t>
            </w:r>
            <w:r>
              <w:rPr>
                <w:rStyle w:val="8"/>
                <w:rFonts w:hint="eastAsia" w:ascii="宋体" w:hAnsi="宋体" w:eastAsia="仿宋"/>
                <w:snapToGrid w:val="0"/>
              </w:rPr>
              <w:t>，依法告知。</w:t>
            </w:r>
          </w:p>
          <w:p w14:paraId="3393752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4.事后监督：加强后</w:t>
            </w:r>
            <w:r>
              <w:rPr>
                <w:rStyle w:val="8"/>
                <w:rFonts w:hint="eastAsia" w:ascii="宋体" w:hAnsi="宋体" w:eastAsia="仿宋"/>
                <w:snapToGrid w:val="0"/>
              </w:rPr>
              <w:t>续监督检查。</w:t>
            </w:r>
          </w:p>
          <w:p w14:paraId="6D50AC55">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5.其他法律法规规章文件规定应</w:t>
            </w:r>
            <w:r>
              <w:rPr>
                <w:rStyle w:val="8"/>
                <w:rFonts w:hint="eastAsia" w:ascii="宋体" w:hAnsi="宋体" w:eastAsia="仿宋"/>
                <w:snapToGrid w:val="0"/>
              </w:rPr>
              <w:t>履行的责任。</w:t>
            </w:r>
            <w:r>
              <w:rPr>
                <w:rStyle w:val="8"/>
                <w:rFonts w:hint="eastAsia" w:ascii="宋体" w:hAnsi="宋体"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7F014771">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1—1.【法律】《中华人民共和国城市房</w:t>
            </w:r>
            <w:r>
              <w:rPr>
                <w:rStyle w:val="8"/>
                <w:rFonts w:hint="eastAsia" w:ascii="宋体" w:hAnsi="宋体" w:eastAsia="仿宋"/>
                <w:snapToGrid w:val="0"/>
              </w:rPr>
              <w:t>地</w:t>
            </w:r>
            <w:r>
              <w:rPr>
                <w:rStyle w:val="7"/>
                <w:rFonts w:hint="default" w:eastAsia="仿宋"/>
                <w:snapToGrid w:val="0"/>
              </w:rPr>
              <w:t>产管理法》</w:t>
            </w:r>
            <w:r>
              <w:rPr>
                <w:rStyle w:val="8"/>
                <w:rFonts w:hint="eastAsia" w:ascii="宋体" w:hAnsi="宋体" w:eastAsia="仿宋"/>
                <w:snapToGrid w:val="0"/>
              </w:rPr>
              <w:t xml:space="preserve"> 第</w:t>
            </w:r>
            <w:r>
              <w:rPr>
                <w:rStyle w:val="7"/>
                <w:rFonts w:hint="default" w:eastAsia="仿宋"/>
                <w:snapToGrid w:val="0"/>
              </w:rPr>
              <w:t>四十五条：商品房预售人应当按照国家有关规定将预售合同报县级以上人民政府房产管理部门和土地管理部</w:t>
            </w:r>
            <w:r>
              <w:rPr>
                <w:rStyle w:val="8"/>
                <w:rFonts w:hint="eastAsia" w:ascii="宋体" w:hAnsi="宋体" w:eastAsia="仿宋"/>
                <w:snapToGrid w:val="0"/>
              </w:rPr>
              <w:t>门登记备案</w:t>
            </w:r>
            <w:r>
              <w:rPr>
                <w:rStyle w:val="7"/>
                <w:rFonts w:hint="default" w:eastAsia="仿宋"/>
                <w:snapToGrid w:val="0"/>
              </w:rPr>
              <w:t>。</w:t>
            </w:r>
          </w:p>
          <w:p w14:paraId="41952DE9">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1—2.【行政法规】《城市房地产开发经营</w:t>
            </w:r>
            <w:r>
              <w:rPr>
                <w:rStyle w:val="8"/>
                <w:rFonts w:hint="eastAsia" w:ascii="宋体" w:hAnsi="宋体" w:eastAsia="仿宋"/>
                <w:snapToGrid w:val="0"/>
              </w:rPr>
              <w:t>管理条例</w:t>
            </w:r>
            <w:r>
              <w:rPr>
                <w:rStyle w:val="7"/>
                <w:rFonts w:hint="default" w:eastAsia="仿宋"/>
                <w:snapToGrid w:val="0"/>
              </w:rPr>
              <w:t>》</w:t>
            </w:r>
            <w:r>
              <w:rPr>
                <w:rStyle w:val="8"/>
                <w:rFonts w:hint="eastAsia" w:ascii="宋体" w:hAnsi="宋体" w:eastAsia="仿宋"/>
                <w:snapToGrid w:val="0"/>
              </w:rPr>
              <w:t>（</w:t>
            </w:r>
            <w:r>
              <w:rPr>
                <w:rStyle w:val="7"/>
                <w:rFonts w:hint="default" w:eastAsia="仿宋"/>
                <w:snapToGrid w:val="0"/>
              </w:rPr>
              <w:t>1</w:t>
            </w:r>
            <w:r>
              <w:rPr>
                <w:rStyle w:val="8"/>
                <w:rFonts w:hint="eastAsia" w:ascii="宋体" w:hAnsi="宋体" w:eastAsia="仿宋"/>
                <w:snapToGrid w:val="0"/>
              </w:rPr>
              <w:t>99</w:t>
            </w:r>
            <w:r>
              <w:rPr>
                <w:rStyle w:val="7"/>
                <w:rFonts w:hint="default" w:eastAsia="仿宋"/>
                <w:snapToGrid w:val="0"/>
              </w:rPr>
              <w:t>8年</w:t>
            </w:r>
            <w:r>
              <w:rPr>
                <w:rStyle w:val="8"/>
                <w:rFonts w:hint="eastAsia" w:ascii="宋体" w:hAnsi="宋体" w:eastAsia="仿宋"/>
                <w:snapToGrid w:val="0"/>
              </w:rPr>
              <w:t>国务</w:t>
            </w:r>
            <w:r>
              <w:rPr>
                <w:rStyle w:val="7"/>
                <w:rFonts w:hint="default" w:eastAsia="仿宋"/>
                <w:snapToGrid w:val="0"/>
              </w:rPr>
              <w:t>院令第2</w:t>
            </w:r>
            <w:r>
              <w:rPr>
                <w:rStyle w:val="8"/>
                <w:rFonts w:hint="eastAsia" w:ascii="宋体" w:hAnsi="宋体" w:eastAsia="仿宋"/>
                <w:snapToGrid w:val="0"/>
              </w:rPr>
              <w:t>48号发</w:t>
            </w:r>
            <w:r>
              <w:rPr>
                <w:rStyle w:val="7"/>
                <w:rFonts w:hint="default" w:eastAsia="仿宋"/>
                <w:snapToGrid w:val="0"/>
              </w:rPr>
              <w:t>布</w:t>
            </w:r>
            <w:r>
              <w:rPr>
                <w:rStyle w:val="8"/>
                <w:rFonts w:hint="eastAsia" w:ascii="宋体" w:hAnsi="宋体" w:eastAsia="仿宋"/>
                <w:snapToGrid w:val="0"/>
              </w:rPr>
              <w:t>，</w:t>
            </w:r>
            <w:r>
              <w:rPr>
                <w:rStyle w:val="7"/>
                <w:rFonts w:hint="default" w:eastAsia="仿宋"/>
                <w:snapToGrid w:val="0"/>
              </w:rPr>
              <w:t>2</w:t>
            </w:r>
            <w:r>
              <w:rPr>
                <w:rStyle w:val="8"/>
                <w:rFonts w:hint="eastAsia" w:ascii="宋体" w:hAnsi="宋体" w:eastAsia="仿宋"/>
                <w:snapToGrid w:val="0"/>
              </w:rPr>
              <w:t>01</w:t>
            </w:r>
            <w:r>
              <w:rPr>
                <w:rStyle w:val="7"/>
                <w:rFonts w:hint="default" w:eastAsia="仿宋"/>
                <w:snapToGrid w:val="0"/>
              </w:rPr>
              <w:t>8年</w:t>
            </w:r>
            <w:r>
              <w:rPr>
                <w:rStyle w:val="8"/>
                <w:rFonts w:hint="eastAsia" w:ascii="宋体" w:hAnsi="宋体" w:eastAsia="仿宋"/>
                <w:snapToGrid w:val="0"/>
              </w:rPr>
              <w:t>国务院令第</w:t>
            </w:r>
            <w:r>
              <w:rPr>
                <w:rStyle w:val="7"/>
                <w:rFonts w:hint="default" w:eastAsia="仿宋"/>
                <w:snapToGrid w:val="0"/>
              </w:rPr>
              <w:t>698号第二次修订</w:t>
            </w:r>
            <w:r>
              <w:rPr>
                <w:rStyle w:val="8"/>
                <w:rFonts w:hint="eastAsia" w:ascii="宋体" w:hAnsi="宋体" w:eastAsia="仿宋"/>
                <w:snapToGrid w:val="0"/>
              </w:rPr>
              <w:t>）</w:t>
            </w:r>
            <w:r>
              <w:rPr>
                <w:rStyle w:val="7"/>
                <w:rFonts w:hint="default" w:eastAsia="仿宋"/>
                <w:snapToGrid w:val="0"/>
              </w:rPr>
              <w:t>第二十六条：房地产开发企业应当自商品房预售合</w:t>
            </w:r>
            <w:r>
              <w:rPr>
                <w:rStyle w:val="8"/>
                <w:rFonts w:hint="eastAsia" w:ascii="宋体" w:hAnsi="宋体" w:eastAsia="仿宋"/>
                <w:snapToGrid w:val="0"/>
              </w:rPr>
              <w:t>同签</w:t>
            </w:r>
            <w:r>
              <w:rPr>
                <w:rStyle w:val="7"/>
                <w:rFonts w:hint="default" w:eastAsia="仿宋"/>
                <w:snapToGrid w:val="0"/>
              </w:rPr>
              <w:t>订之日起30日内，到商品房所在地的县级以上人民政府房地产开发主管部门和负责土地管理工</w:t>
            </w:r>
            <w:r>
              <w:rPr>
                <w:rStyle w:val="8"/>
                <w:rFonts w:hint="eastAsia" w:ascii="宋体" w:hAnsi="宋体" w:eastAsia="仿宋"/>
                <w:snapToGrid w:val="0"/>
              </w:rPr>
              <w:t>作</w:t>
            </w:r>
            <w:r>
              <w:rPr>
                <w:rStyle w:val="7"/>
                <w:rFonts w:hint="default" w:eastAsia="仿宋"/>
                <w:snapToGrid w:val="0"/>
              </w:rPr>
              <w:t>的</w:t>
            </w:r>
            <w:r>
              <w:rPr>
                <w:rStyle w:val="8"/>
                <w:rFonts w:hint="eastAsia" w:ascii="宋体" w:hAnsi="宋体" w:eastAsia="仿宋"/>
                <w:snapToGrid w:val="0"/>
              </w:rPr>
              <w:t>部门备案。</w:t>
            </w:r>
          </w:p>
          <w:p w14:paraId="22E1A9C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2.【地方政府规章】《广西壮族自治区行政执法程序规定》（1997年广西壮族自治区人民政府令第13号）</w:t>
            </w:r>
            <w:r>
              <w:rPr>
                <w:rStyle w:val="8"/>
                <w:rFonts w:hint="eastAsia" w:ascii="宋体" w:hAnsi="宋体" w:eastAsia="仿宋"/>
                <w:snapToGrid w:val="0"/>
              </w:rPr>
              <w:t>第</w:t>
            </w:r>
            <w:r>
              <w:rPr>
                <w:rStyle w:val="7"/>
                <w:rFonts w:hint="default"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ascii="宋体" w:hAnsi="宋体" w:eastAsia="仿宋"/>
                <w:snapToGrid w:val="0"/>
              </w:rPr>
              <w:t>的途径和期限……</w:t>
            </w:r>
          </w:p>
          <w:p w14:paraId="1E4425F7">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3.同2.</w:t>
            </w:r>
          </w:p>
          <w:p w14:paraId="11819513">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4.同1.</w:t>
            </w:r>
          </w:p>
        </w:tc>
        <w:tc>
          <w:tcPr>
            <w:tcW w:w="1695" w:type="dxa"/>
            <w:vAlign w:val="center"/>
          </w:tcPr>
          <w:p w14:paraId="1C0C84A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D5EEAE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D4D92C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D268E3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ascii="宋体" w:hAnsi="宋体" w:eastAsia="仿宋"/>
                <w:snapToGrid w:val="0"/>
                <w:lang w:eastAsia="zh-CN"/>
              </w:rPr>
              <w:t>（派驻住建局纪检组）</w:t>
            </w:r>
          </w:p>
        </w:tc>
        <w:tc>
          <w:tcPr>
            <w:tcW w:w="2816" w:type="dxa"/>
            <w:vAlign w:val="center"/>
          </w:tcPr>
          <w:p w14:paraId="4347880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CAC6BF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6B0A4C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2DEA56D">
            <w:pPr>
              <w:adjustRightInd w:val="0"/>
              <w:snapToGrid w:val="0"/>
              <w:spacing w:line="300" w:lineRule="exact"/>
              <w:jc w:val="center"/>
              <w:rPr>
                <w:rFonts w:ascii="微软雅黑" w:hAnsi="宋体" w:eastAsia="微软雅黑" w:cs="宋体"/>
                <w:kern w:val="0"/>
                <w:sz w:val="20"/>
                <w:szCs w:val="20"/>
              </w:rPr>
            </w:pPr>
          </w:p>
        </w:tc>
      </w:tr>
      <w:tr w14:paraId="098E8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3F9B9C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292</w:t>
            </w:r>
          </w:p>
        </w:tc>
        <w:tc>
          <w:tcPr>
            <w:tcW w:w="308" w:type="dxa"/>
            <w:vAlign w:val="center"/>
          </w:tcPr>
          <w:p w14:paraId="3B3B2F24">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26B4CD1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商品房现售合同登记备案</w:t>
            </w:r>
          </w:p>
        </w:tc>
        <w:tc>
          <w:tcPr>
            <w:tcW w:w="546" w:type="dxa"/>
            <w:vAlign w:val="center"/>
          </w:tcPr>
          <w:p w14:paraId="2A0EFA4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0C4307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D7BD401">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5C3CA62A">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【部门规章】《商品房销售管理办法》（2001年建设部令第88号）第八条：房地产开发企业企业应当在商品房现售前将房地产开发项目手册及符合商品房现售条件的有关证明文件报送房地产开发主管部门备案。</w:t>
            </w:r>
          </w:p>
        </w:tc>
        <w:tc>
          <w:tcPr>
            <w:tcW w:w="2615" w:type="dxa"/>
            <w:vAlign w:val="center"/>
          </w:tcPr>
          <w:p w14:paraId="07CA2E13">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1.受理责任：受理备案申请，并告知申请人办理备案</w:t>
            </w:r>
            <w:r>
              <w:rPr>
                <w:rStyle w:val="8"/>
                <w:rFonts w:hint="eastAsia" w:ascii="宋体" w:hAnsi="宋体" w:eastAsia="仿宋"/>
                <w:snapToGrid w:val="0"/>
              </w:rPr>
              <w:t>的相关事项。</w:t>
            </w:r>
          </w:p>
          <w:p w14:paraId="6686978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2.审查责任：审查备案资料，材料不齐全的一次性告知，不符合法</w:t>
            </w:r>
            <w:r>
              <w:rPr>
                <w:rStyle w:val="8"/>
                <w:rFonts w:hint="eastAsia" w:ascii="宋体" w:hAnsi="宋体" w:eastAsia="仿宋"/>
                <w:snapToGrid w:val="0"/>
              </w:rPr>
              <w:t>定条件的退回.</w:t>
            </w:r>
          </w:p>
          <w:p w14:paraId="64FF549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3.决定阶段：建设行政主管部门作出同意或不同意的决定，不同意的告知不予许可的理由，按时办结</w:t>
            </w:r>
            <w:r>
              <w:rPr>
                <w:rStyle w:val="8"/>
                <w:rFonts w:hint="eastAsia" w:ascii="宋体" w:hAnsi="宋体" w:eastAsia="仿宋"/>
                <w:snapToGrid w:val="0"/>
              </w:rPr>
              <w:t>，依法告知。</w:t>
            </w:r>
          </w:p>
          <w:p w14:paraId="0282268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4.事后监督：加强后</w:t>
            </w:r>
            <w:r>
              <w:rPr>
                <w:rStyle w:val="8"/>
                <w:rFonts w:hint="eastAsia" w:ascii="宋体" w:hAnsi="宋体" w:eastAsia="仿宋"/>
                <w:snapToGrid w:val="0"/>
              </w:rPr>
              <w:t>续监督检查。</w:t>
            </w:r>
          </w:p>
          <w:p w14:paraId="6FE0DF35">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5.其他法律法规规章文件规定应</w:t>
            </w:r>
            <w:r>
              <w:rPr>
                <w:rStyle w:val="8"/>
                <w:rFonts w:hint="eastAsia" w:ascii="宋体" w:hAnsi="宋体" w:eastAsia="仿宋"/>
                <w:snapToGrid w:val="0"/>
              </w:rPr>
              <w:t>履行的责任。</w:t>
            </w:r>
            <w:r>
              <w:rPr>
                <w:rStyle w:val="8"/>
                <w:rFonts w:hint="eastAsia" w:ascii="宋体" w:hAnsi="宋体"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04629FE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1.【部门规章】《商品房销售管理办法》（2001年建设部令第88号）第八条：房地产开发企业企业应当在商品房现售前将房地产开发项目手册及符合商品房现售条件的有关证明文件报送房地产开发主</w:t>
            </w:r>
            <w:r>
              <w:rPr>
                <w:rStyle w:val="8"/>
                <w:rFonts w:hint="eastAsia" w:ascii="宋体" w:hAnsi="宋体" w:eastAsia="仿宋"/>
                <w:snapToGrid w:val="0"/>
              </w:rPr>
              <w:t>管部门备案。</w:t>
            </w:r>
          </w:p>
          <w:p w14:paraId="667E792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2.【地方政府规章】《广西壮族自治区行政执法程序规定》（1997年广西壮族自治区人民政府令第13号）</w:t>
            </w:r>
            <w:r>
              <w:rPr>
                <w:rStyle w:val="8"/>
                <w:rFonts w:hint="eastAsia" w:ascii="宋体" w:hAnsi="宋体" w:eastAsia="仿宋"/>
                <w:snapToGrid w:val="0"/>
              </w:rPr>
              <w:t>第</w:t>
            </w:r>
            <w:r>
              <w:rPr>
                <w:rStyle w:val="7"/>
                <w:rFonts w:hint="default"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ascii="宋体" w:hAnsi="宋体" w:eastAsia="仿宋"/>
                <w:snapToGrid w:val="0"/>
              </w:rPr>
              <w:t>的途径和期限……</w:t>
            </w:r>
          </w:p>
          <w:p w14:paraId="246B01C7">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3.同2.</w:t>
            </w:r>
          </w:p>
          <w:p w14:paraId="60530D4A">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4.同1.</w:t>
            </w:r>
          </w:p>
        </w:tc>
        <w:tc>
          <w:tcPr>
            <w:tcW w:w="1695" w:type="dxa"/>
            <w:vAlign w:val="center"/>
          </w:tcPr>
          <w:p w14:paraId="1CDC88F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9ACDB8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DE9C4C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A89E00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ascii="宋体" w:hAnsi="宋体" w:eastAsia="仿宋"/>
                <w:snapToGrid w:val="0"/>
                <w:lang w:eastAsia="zh-CN"/>
              </w:rPr>
              <w:t>（派驻住建局纪检组）</w:t>
            </w:r>
          </w:p>
        </w:tc>
        <w:tc>
          <w:tcPr>
            <w:tcW w:w="2816" w:type="dxa"/>
            <w:vAlign w:val="center"/>
          </w:tcPr>
          <w:p w14:paraId="58E15F1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00A46BE">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E05B02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B3AD670">
            <w:pPr>
              <w:adjustRightInd w:val="0"/>
              <w:snapToGrid w:val="0"/>
              <w:spacing w:line="300" w:lineRule="exact"/>
              <w:jc w:val="center"/>
              <w:rPr>
                <w:rFonts w:ascii="微软雅黑" w:hAnsi="宋体" w:eastAsia="微软雅黑" w:cs="宋体"/>
                <w:kern w:val="0"/>
                <w:sz w:val="20"/>
                <w:szCs w:val="20"/>
              </w:rPr>
            </w:pPr>
          </w:p>
        </w:tc>
      </w:tr>
      <w:tr w14:paraId="23687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F1A4898">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293</w:t>
            </w:r>
          </w:p>
        </w:tc>
        <w:tc>
          <w:tcPr>
            <w:tcW w:w="308" w:type="dxa"/>
            <w:vAlign w:val="center"/>
          </w:tcPr>
          <w:p w14:paraId="6C69DA0B">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293F69B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房地产开发项目转让价格和商品房销售价格备案</w:t>
            </w:r>
          </w:p>
        </w:tc>
        <w:tc>
          <w:tcPr>
            <w:tcW w:w="546" w:type="dxa"/>
            <w:vAlign w:val="center"/>
          </w:tcPr>
          <w:p w14:paraId="0CBD429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FEF149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90CABB8">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5095359B">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【部门规章】《商品房销售管理办法》（2001年建设部令第88号）第</w:t>
            </w:r>
            <w:r>
              <w:rPr>
                <w:rStyle w:val="8"/>
                <w:rFonts w:hint="eastAsia" w:ascii="宋体" w:hAnsi="宋体" w:eastAsia="仿宋"/>
                <w:snapToGrid w:val="0"/>
              </w:rPr>
              <w:t>三</w:t>
            </w:r>
            <w:r>
              <w:rPr>
                <w:rStyle w:val="7"/>
                <w:rFonts w:hint="default" w:eastAsia="仿宋"/>
                <w:snapToGrid w:val="0"/>
              </w:rPr>
              <w:t>十三条：享受税费减免等优惠政策的保障性安居工程住房实行限价或者政府定价；其他普通商品住宅，由自治区物价主管部门确定最高销售限价；具体销售价格由当事人协商议定。房地产开发项目转让价格和商品房销售价格由当事人协</w:t>
            </w:r>
            <w:r>
              <w:rPr>
                <w:rStyle w:val="8"/>
                <w:rFonts w:hint="eastAsia" w:ascii="宋体" w:hAnsi="宋体" w:eastAsia="仿宋"/>
                <w:snapToGrid w:val="0"/>
              </w:rPr>
              <w:t>商</w:t>
            </w:r>
            <w:r>
              <w:rPr>
                <w:rStyle w:val="7"/>
                <w:rFonts w:hint="default" w:eastAsia="仿宋"/>
                <w:snapToGrid w:val="0"/>
              </w:rPr>
              <w:t>议定。开发企业应当将房地产开发项目转让价格和商品房销售价格报物价主管部门和开发主管部</w:t>
            </w:r>
            <w:r>
              <w:rPr>
                <w:rStyle w:val="8"/>
                <w:rFonts w:hint="eastAsia" w:ascii="宋体" w:hAnsi="宋体" w:eastAsia="仿宋"/>
                <w:snapToGrid w:val="0"/>
              </w:rPr>
              <w:t>门备案。</w:t>
            </w:r>
          </w:p>
        </w:tc>
        <w:tc>
          <w:tcPr>
            <w:tcW w:w="2615" w:type="dxa"/>
            <w:vAlign w:val="center"/>
          </w:tcPr>
          <w:p w14:paraId="52AAB3E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1.受理责任：受理备案申请，并告知申请人办理备案</w:t>
            </w:r>
            <w:r>
              <w:rPr>
                <w:rStyle w:val="8"/>
                <w:rFonts w:hint="eastAsia" w:ascii="宋体" w:hAnsi="宋体" w:eastAsia="仿宋"/>
                <w:snapToGrid w:val="0"/>
              </w:rPr>
              <w:t>的相关事项。</w:t>
            </w:r>
          </w:p>
          <w:p w14:paraId="1E36183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2.审查责任：审查备案资料，材料不齐全的一次性告知，不符合法</w:t>
            </w:r>
            <w:r>
              <w:rPr>
                <w:rStyle w:val="8"/>
                <w:rFonts w:hint="eastAsia" w:ascii="宋体" w:hAnsi="宋体" w:eastAsia="仿宋"/>
                <w:snapToGrid w:val="0"/>
              </w:rPr>
              <w:t>定条件的退回.</w:t>
            </w:r>
          </w:p>
          <w:p w14:paraId="10E0E3C0">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3.决定阶段：建设行政主管部门作出同意或不同意的决定，不同意的告知不予许可的理由，按时办结</w:t>
            </w:r>
            <w:r>
              <w:rPr>
                <w:rStyle w:val="8"/>
                <w:rFonts w:hint="eastAsia" w:ascii="宋体" w:hAnsi="宋体" w:eastAsia="仿宋"/>
                <w:snapToGrid w:val="0"/>
              </w:rPr>
              <w:t>，依法告知。</w:t>
            </w:r>
          </w:p>
          <w:p w14:paraId="222AEDD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4.事后监督：加强后</w:t>
            </w:r>
            <w:r>
              <w:rPr>
                <w:rStyle w:val="8"/>
                <w:rFonts w:hint="eastAsia" w:ascii="宋体" w:hAnsi="宋体" w:eastAsia="仿宋"/>
                <w:snapToGrid w:val="0"/>
              </w:rPr>
              <w:t>续监督检查。</w:t>
            </w:r>
          </w:p>
          <w:p w14:paraId="4BAC7763">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5.其他法律法规规章文件规定应</w:t>
            </w:r>
            <w:r>
              <w:rPr>
                <w:rStyle w:val="8"/>
                <w:rFonts w:hint="eastAsia" w:ascii="宋体" w:hAnsi="宋体" w:eastAsia="仿宋"/>
                <w:snapToGrid w:val="0"/>
              </w:rPr>
              <w:t>履行的责任。</w:t>
            </w:r>
            <w:r>
              <w:rPr>
                <w:rStyle w:val="8"/>
                <w:rFonts w:hint="eastAsia" w:ascii="宋体" w:hAnsi="宋体"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7F2D6F52">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部门规章】《商品房销售管理办法》（2001年建设部令第88号）第三十三条：享受税费减免等优惠政策的保障性安居工程住房实行限价或者政府定价；其他普通商品住宅，由自治区物价主管部门确定最高销售限价；具体销售价格由当事人协商议定。房地产开发项目转让价格和商品房销售价格由当事</w:t>
            </w:r>
            <w:r>
              <w:rPr>
                <w:rStyle w:val="8"/>
                <w:rFonts w:hint="eastAsia" w:ascii="宋体" w:hAnsi="宋体" w:eastAsia="仿宋"/>
                <w:snapToGrid w:val="0"/>
              </w:rPr>
              <w:t>人</w:t>
            </w:r>
            <w:r>
              <w:rPr>
                <w:rStyle w:val="7"/>
                <w:rFonts w:hint="default" w:eastAsia="仿宋"/>
                <w:snapToGrid w:val="0"/>
              </w:rPr>
              <w:t>协商议定。开发企业应当将房地产开发项目转让价格和商品房销售价格报物价主管部门和开发主</w:t>
            </w:r>
            <w:r>
              <w:rPr>
                <w:rStyle w:val="8"/>
                <w:rFonts w:hint="eastAsia" w:ascii="宋体" w:hAnsi="宋体" w:eastAsia="仿宋"/>
                <w:snapToGrid w:val="0"/>
              </w:rPr>
              <w:t>管部门备案。</w:t>
            </w:r>
          </w:p>
          <w:p w14:paraId="351E6754">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2.【地方政府规章】《广西壮族自治区行政执法程序规定》（1997年广西壮族自治区人民政府令第13号）</w:t>
            </w:r>
            <w:r>
              <w:rPr>
                <w:rStyle w:val="8"/>
                <w:rFonts w:hint="eastAsia" w:ascii="宋体" w:hAnsi="宋体" w:eastAsia="仿宋"/>
                <w:snapToGrid w:val="0"/>
              </w:rPr>
              <w:t>第</w:t>
            </w:r>
            <w:r>
              <w:rPr>
                <w:rStyle w:val="7"/>
                <w:rFonts w:hint="default"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ascii="宋体" w:hAnsi="宋体" w:eastAsia="仿宋"/>
                <w:snapToGrid w:val="0"/>
              </w:rPr>
              <w:t>的途径和期限……</w:t>
            </w:r>
          </w:p>
          <w:p w14:paraId="45E9D8A3">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3.同2.</w:t>
            </w:r>
          </w:p>
          <w:p w14:paraId="1BC21C35">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4.同1.</w:t>
            </w:r>
          </w:p>
        </w:tc>
        <w:tc>
          <w:tcPr>
            <w:tcW w:w="1695" w:type="dxa"/>
            <w:vAlign w:val="center"/>
          </w:tcPr>
          <w:p w14:paraId="136ED91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A4162D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0D4135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112622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ascii="宋体" w:hAnsi="宋体" w:eastAsia="仿宋"/>
                <w:snapToGrid w:val="0"/>
                <w:lang w:eastAsia="zh-CN"/>
              </w:rPr>
              <w:t>（派驻住建局纪检组）</w:t>
            </w:r>
          </w:p>
        </w:tc>
        <w:tc>
          <w:tcPr>
            <w:tcW w:w="2816" w:type="dxa"/>
            <w:vAlign w:val="center"/>
          </w:tcPr>
          <w:p w14:paraId="497A493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8D2803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E8DEAD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0BF353E">
            <w:pPr>
              <w:adjustRightInd w:val="0"/>
              <w:snapToGrid w:val="0"/>
              <w:spacing w:line="300" w:lineRule="exact"/>
              <w:jc w:val="center"/>
              <w:rPr>
                <w:rFonts w:ascii="微软雅黑" w:hAnsi="宋体" w:eastAsia="微软雅黑" w:cs="宋体"/>
                <w:kern w:val="0"/>
                <w:sz w:val="20"/>
                <w:szCs w:val="20"/>
              </w:rPr>
            </w:pPr>
          </w:p>
        </w:tc>
      </w:tr>
      <w:tr w14:paraId="76717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77EB04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294</w:t>
            </w:r>
          </w:p>
        </w:tc>
        <w:tc>
          <w:tcPr>
            <w:tcW w:w="308" w:type="dxa"/>
            <w:vAlign w:val="center"/>
          </w:tcPr>
          <w:p w14:paraId="77AF06A9">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6374298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《房地产开发项目建设条件意见书》签发</w:t>
            </w:r>
          </w:p>
        </w:tc>
        <w:tc>
          <w:tcPr>
            <w:tcW w:w="546" w:type="dxa"/>
            <w:vAlign w:val="center"/>
          </w:tcPr>
          <w:p w14:paraId="105AF27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7FBF12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C03C28C">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1D7BAF96">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【地方性法规】《广西壮族自治区城市房地产开发经营管理</w:t>
            </w:r>
            <w:r>
              <w:rPr>
                <w:rStyle w:val="8"/>
                <w:rFonts w:hint="eastAsia" w:ascii="宋体" w:hAnsi="宋体" w:eastAsia="仿宋"/>
                <w:snapToGrid w:val="0"/>
              </w:rPr>
              <w:t>条例》（</w:t>
            </w:r>
            <w:r>
              <w:rPr>
                <w:rStyle w:val="7"/>
                <w:rFonts w:hint="default" w:eastAsia="仿宋"/>
                <w:snapToGrid w:val="0"/>
              </w:rPr>
              <w:t>1997年广西壮族自治区第八届人民代表大会常务委员会第二十六次会</w:t>
            </w:r>
            <w:r>
              <w:rPr>
                <w:rStyle w:val="8"/>
                <w:rFonts w:hint="eastAsia" w:ascii="宋体" w:hAnsi="宋体" w:eastAsia="仿宋"/>
                <w:snapToGrid w:val="0"/>
              </w:rPr>
              <w:t>议通过，201</w:t>
            </w:r>
            <w:r>
              <w:rPr>
                <w:rStyle w:val="7"/>
                <w:rFonts w:hint="default" w:eastAsia="仿宋"/>
                <w:snapToGrid w:val="0"/>
              </w:rPr>
              <w:t>6年第二次修正）</w:t>
            </w:r>
            <w:r>
              <w:rPr>
                <w:rStyle w:val="8"/>
                <w:rFonts w:hint="eastAsia" w:ascii="宋体" w:hAnsi="宋体" w:eastAsia="仿宋"/>
                <w:snapToGrid w:val="0"/>
              </w:rPr>
              <w:t>第</w:t>
            </w:r>
            <w:r>
              <w:rPr>
                <w:rStyle w:val="7"/>
                <w:rFonts w:hint="default" w:eastAsia="仿宋"/>
                <w:snapToGrid w:val="0"/>
              </w:rPr>
              <w:t>十五条：土地使用权出让或者划拨前，开发主管部门应当会同有关部门对项目的用地方式、规划设计、开发期限、基础设施和配套公用设施建设、拆迁补偿安置等提出要求，并签发《房地产开发项目建设条件意</w:t>
            </w:r>
            <w:r>
              <w:rPr>
                <w:rStyle w:val="8"/>
                <w:rFonts w:hint="eastAsia" w:ascii="宋体" w:hAnsi="宋体" w:eastAsia="仿宋"/>
                <w:snapToGrid w:val="0"/>
              </w:rPr>
              <w:t>见书》。</w:t>
            </w:r>
          </w:p>
        </w:tc>
        <w:tc>
          <w:tcPr>
            <w:tcW w:w="2615" w:type="dxa"/>
            <w:vAlign w:val="center"/>
          </w:tcPr>
          <w:p w14:paraId="63B41BC9">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1.受理责任：受理备案申请，并告知申请人办理备案</w:t>
            </w:r>
            <w:r>
              <w:rPr>
                <w:rStyle w:val="8"/>
                <w:rFonts w:hint="eastAsia" w:ascii="宋体" w:hAnsi="宋体" w:eastAsia="仿宋"/>
                <w:snapToGrid w:val="0"/>
              </w:rPr>
              <w:t>的相关事项。</w:t>
            </w:r>
          </w:p>
          <w:p w14:paraId="5491452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2.审查责任：审查备案资料，材料不齐全的一次性告知，不符合法</w:t>
            </w:r>
            <w:r>
              <w:rPr>
                <w:rStyle w:val="8"/>
                <w:rFonts w:hint="eastAsia" w:ascii="宋体" w:hAnsi="宋体" w:eastAsia="仿宋"/>
                <w:snapToGrid w:val="0"/>
              </w:rPr>
              <w:t>定条件的退回.</w:t>
            </w:r>
          </w:p>
          <w:p w14:paraId="1BF0FAB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3.决定阶段：建设行政主管部门作出同意或不同意的决定，不同意的告知不予许可的理由，按时办结</w:t>
            </w:r>
            <w:r>
              <w:rPr>
                <w:rStyle w:val="8"/>
                <w:rFonts w:hint="eastAsia" w:ascii="宋体" w:hAnsi="宋体" w:eastAsia="仿宋"/>
                <w:snapToGrid w:val="0"/>
              </w:rPr>
              <w:t>，依法告知。</w:t>
            </w:r>
          </w:p>
          <w:p w14:paraId="422DFD8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4.事后监督：加强后</w:t>
            </w:r>
            <w:r>
              <w:rPr>
                <w:rStyle w:val="8"/>
                <w:rFonts w:hint="eastAsia" w:ascii="宋体" w:hAnsi="宋体" w:eastAsia="仿宋"/>
                <w:snapToGrid w:val="0"/>
              </w:rPr>
              <w:t>续监督检查。</w:t>
            </w:r>
          </w:p>
          <w:p w14:paraId="55120C68">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5.其他法律法规规章文件规定应</w:t>
            </w:r>
            <w:r>
              <w:rPr>
                <w:rStyle w:val="8"/>
                <w:rFonts w:hint="eastAsia" w:ascii="宋体" w:hAnsi="宋体" w:eastAsia="仿宋"/>
                <w:snapToGrid w:val="0"/>
              </w:rPr>
              <w:t>履行的责任。</w:t>
            </w:r>
            <w:r>
              <w:rPr>
                <w:rStyle w:val="8"/>
                <w:rFonts w:hint="eastAsia" w:ascii="宋体" w:hAnsi="宋体"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2A39C26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1.【地方性法规】《广西壮族自治区城市房地产开发经营管理</w:t>
            </w:r>
            <w:r>
              <w:rPr>
                <w:rStyle w:val="8"/>
                <w:rFonts w:hint="eastAsia" w:ascii="宋体" w:hAnsi="宋体" w:eastAsia="仿宋"/>
                <w:snapToGrid w:val="0"/>
              </w:rPr>
              <w:t>条例》（</w:t>
            </w:r>
            <w:r>
              <w:rPr>
                <w:rStyle w:val="7"/>
                <w:rFonts w:hint="default" w:eastAsia="仿宋"/>
                <w:snapToGrid w:val="0"/>
              </w:rPr>
              <w:t>1997年广西壮族自治区第八届人民代表大会常务委员会第二十六次会</w:t>
            </w:r>
            <w:r>
              <w:rPr>
                <w:rStyle w:val="8"/>
                <w:rFonts w:hint="eastAsia" w:ascii="宋体" w:hAnsi="宋体" w:eastAsia="仿宋"/>
                <w:snapToGrid w:val="0"/>
              </w:rPr>
              <w:t>议通过，201</w:t>
            </w:r>
            <w:r>
              <w:rPr>
                <w:rStyle w:val="7"/>
                <w:rFonts w:hint="default" w:eastAsia="仿宋"/>
                <w:snapToGrid w:val="0"/>
              </w:rPr>
              <w:t>6年第二次修正）第十五条：土地使用权出让或者划拨前，开发主管部门应当会同有关部门对项目的用地方式、规划设计、开发期限、基础设施和配套公用设施建设、拆迁补偿安置等提出要求，并签发《房地产开发项目建设条</w:t>
            </w:r>
            <w:r>
              <w:rPr>
                <w:rStyle w:val="8"/>
                <w:rFonts w:hint="eastAsia" w:ascii="宋体" w:hAnsi="宋体" w:eastAsia="仿宋"/>
                <w:snapToGrid w:val="0"/>
              </w:rPr>
              <w:t>件意见书》。</w:t>
            </w:r>
          </w:p>
          <w:p w14:paraId="7E94A7B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2.【地方政府规章】《广西壮族自治区行政执法程序规定》（1997年广西壮族自治区人民政府令第13号）</w:t>
            </w:r>
            <w:r>
              <w:rPr>
                <w:rStyle w:val="8"/>
                <w:rFonts w:hint="eastAsia" w:ascii="宋体" w:hAnsi="宋体" w:eastAsia="仿宋"/>
                <w:snapToGrid w:val="0"/>
              </w:rPr>
              <w:t>第</w:t>
            </w:r>
            <w:r>
              <w:rPr>
                <w:rStyle w:val="7"/>
                <w:rFonts w:hint="default"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ascii="宋体" w:hAnsi="宋体" w:eastAsia="仿宋"/>
                <w:snapToGrid w:val="0"/>
              </w:rPr>
              <w:t>的途径和期限……</w:t>
            </w:r>
          </w:p>
          <w:p w14:paraId="1AB3F236">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3.同2.</w:t>
            </w:r>
          </w:p>
          <w:p w14:paraId="581C7D99">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4.同1.</w:t>
            </w:r>
          </w:p>
        </w:tc>
        <w:tc>
          <w:tcPr>
            <w:tcW w:w="1695" w:type="dxa"/>
            <w:vAlign w:val="center"/>
          </w:tcPr>
          <w:p w14:paraId="33C3FBC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E149B3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6A6280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1C7287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ascii="宋体" w:hAnsi="宋体" w:eastAsia="仿宋"/>
                <w:snapToGrid w:val="0"/>
                <w:lang w:eastAsia="zh-CN"/>
              </w:rPr>
              <w:t>（派驻住建局纪检组）</w:t>
            </w:r>
          </w:p>
        </w:tc>
        <w:tc>
          <w:tcPr>
            <w:tcW w:w="2816" w:type="dxa"/>
            <w:vAlign w:val="center"/>
          </w:tcPr>
          <w:p w14:paraId="69A27B3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DF0A46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9A5D5D8">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7B6F946">
            <w:pPr>
              <w:adjustRightInd w:val="0"/>
              <w:snapToGrid w:val="0"/>
              <w:spacing w:line="300" w:lineRule="exact"/>
              <w:jc w:val="center"/>
              <w:rPr>
                <w:rFonts w:ascii="微软雅黑" w:hAnsi="宋体" w:eastAsia="微软雅黑" w:cs="宋体"/>
                <w:kern w:val="0"/>
                <w:sz w:val="20"/>
                <w:szCs w:val="20"/>
              </w:rPr>
            </w:pPr>
          </w:p>
        </w:tc>
      </w:tr>
      <w:tr w14:paraId="1DBBA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AADD00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295</w:t>
            </w:r>
          </w:p>
        </w:tc>
        <w:tc>
          <w:tcPr>
            <w:tcW w:w="308" w:type="dxa"/>
            <w:vAlign w:val="center"/>
          </w:tcPr>
          <w:p w14:paraId="68F3C4BA">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69A2750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房屋租赁合同登记备案</w:t>
            </w:r>
          </w:p>
        </w:tc>
        <w:tc>
          <w:tcPr>
            <w:tcW w:w="546" w:type="dxa"/>
            <w:vAlign w:val="center"/>
          </w:tcPr>
          <w:p w14:paraId="5F598EC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65CFF3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23377E9">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1644DFF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1.【法律】《中华人民共和国城市房地产管理法》第</w:t>
            </w:r>
            <w:r>
              <w:rPr>
                <w:rStyle w:val="8"/>
                <w:rFonts w:hint="eastAsia" w:ascii="宋体" w:hAnsi="宋体" w:eastAsia="仿宋"/>
                <w:snapToGrid w:val="0"/>
              </w:rPr>
              <w:t>五</w:t>
            </w:r>
            <w:r>
              <w:rPr>
                <w:rStyle w:val="7"/>
                <w:rFonts w:hint="default" w:eastAsia="仿宋"/>
                <w:snapToGrid w:val="0"/>
              </w:rPr>
              <w:t>十四条：房屋租赁，出租人和承租人应当签订书面积租赁合同，约定租赁期限、租赁用途、租赁价格、修缮责任等条款，以及双方的其他权利义务，并向房产管理部门登</w:t>
            </w:r>
            <w:r>
              <w:rPr>
                <w:rStyle w:val="8"/>
                <w:rFonts w:hint="eastAsia" w:ascii="宋体" w:hAnsi="宋体" w:eastAsia="仿宋"/>
                <w:snapToGrid w:val="0"/>
              </w:rPr>
              <w:t>记备案。</w:t>
            </w:r>
          </w:p>
          <w:p w14:paraId="1A1A257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2.【部门规章】《商品房屋租赁管理办法》（2011年建设部令第6号）</w:t>
            </w:r>
            <w:r>
              <w:rPr>
                <w:rStyle w:val="8"/>
                <w:rFonts w:hint="eastAsia" w:ascii="宋体" w:hAnsi="宋体" w:eastAsia="仿宋"/>
                <w:snapToGrid w:val="0"/>
              </w:rPr>
              <w:t>第</w:t>
            </w:r>
            <w:r>
              <w:rPr>
                <w:rStyle w:val="7"/>
                <w:rFonts w:hint="default" w:eastAsia="仿宋"/>
                <w:snapToGrid w:val="0"/>
              </w:rPr>
              <w:t>十四条：房屋租赁当事人应当到租赁房屋所在地直辖市、市、县人民政府政府建设（房地产）主管部门办理房屋租赁登</w:t>
            </w:r>
            <w:r>
              <w:rPr>
                <w:rStyle w:val="8"/>
                <w:rFonts w:hint="eastAsia" w:ascii="宋体" w:hAnsi="宋体" w:eastAsia="仿宋"/>
                <w:snapToGrid w:val="0"/>
              </w:rPr>
              <w:t>记备案。</w:t>
            </w:r>
          </w:p>
          <w:p w14:paraId="63A1233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房屋租赁当事人可以书面委托他人办理房屋租赁登</w:t>
            </w:r>
            <w:r>
              <w:rPr>
                <w:rStyle w:val="8"/>
                <w:rFonts w:hint="eastAsia" w:ascii="宋体" w:hAnsi="宋体" w:eastAsia="仿宋"/>
                <w:snapToGrid w:val="0"/>
              </w:rPr>
              <w:t>记备案。</w:t>
            </w:r>
          </w:p>
          <w:p w14:paraId="22871746">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第</w:t>
            </w:r>
            <w:r>
              <w:rPr>
                <w:rStyle w:val="7"/>
                <w:rFonts w:hint="default" w:eastAsia="仿宋"/>
                <w:snapToGrid w:val="0"/>
              </w:rPr>
              <w:t>二十条：直辖市、市、县建设（房地产）主管部门应当建立房屋租赁登记备案信息系统，逐步实行房屋租赁合同网上登记备案，并纳入房地产市场信息系统。</w:t>
            </w:r>
          </w:p>
        </w:tc>
        <w:tc>
          <w:tcPr>
            <w:tcW w:w="2615" w:type="dxa"/>
            <w:vAlign w:val="center"/>
          </w:tcPr>
          <w:p w14:paraId="4D15811D">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1.受理责任：受理备案申请，并告知申请人办理备案</w:t>
            </w:r>
            <w:r>
              <w:rPr>
                <w:rStyle w:val="8"/>
                <w:rFonts w:hint="eastAsia" w:ascii="宋体" w:hAnsi="宋体" w:eastAsia="仿宋"/>
                <w:snapToGrid w:val="0"/>
              </w:rPr>
              <w:t>的相关事项。</w:t>
            </w:r>
          </w:p>
          <w:p w14:paraId="7E15443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2.审查责任：审查备案资料，材料不齐全的一次性告知，不符合法</w:t>
            </w:r>
            <w:r>
              <w:rPr>
                <w:rStyle w:val="8"/>
                <w:rFonts w:hint="eastAsia" w:ascii="宋体" w:hAnsi="宋体" w:eastAsia="仿宋"/>
                <w:snapToGrid w:val="0"/>
              </w:rPr>
              <w:t>定条件的退回.</w:t>
            </w:r>
          </w:p>
          <w:p w14:paraId="4D5EA5ED">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3.决定阶段：建设行政主管部门作出同意或不同意的决定，不同意的告知不予许可的理由，按时办结</w:t>
            </w:r>
            <w:r>
              <w:rPr>
                <w:rStyle w:val="8"/>
                <w:rFonts w:hint="eastAsia" w:ascii="宋体" w:hAnsi="宋体" w:eastAsia="仿宋"/>
                <w:snapToGrid w:val="0"/>
              </w:rPr>
              <w:t>，依法告知。</w:t>
            </w:r>
          </w:p>
          <w:p w14:paraId="2E683AA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4.事后监督：加强后</w:t>
            </w:r>
            <w:r>
              <w:rPr>
                <w:rStyle w:val="8"/>
                <w:rFonts w:hint="eastAsia" w:ascii="宋体" w:hAnsi="宋体" w:eastAsia="仿宋"/>
                <w:snapToGrid w:val="0"/>
              </w:rPr>
              <w:t>续监督检查。</w:t>
            </w:r>
          </w:p>
          <w:p w14:paraId="568D9D79">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5.其他法律法规规章文件规定应</w:t>
            </w:r>
            <w:r>
              <w:rPr>
                <w:rStyle w:val="8"/>
                <w:rFonts w:hint="eastAsia" w:ascii="宋体" w:hAnsi="宋体" w:eastAsia="仿宋"/>
                <w:snapToGrid w:val="0"/>
              </w:rPr>
              <w:t>履行的责任。</w:t>
            </w:r>
            <w:r>
              <w:rPr>
                <w:rStyle w:val="8"/>
                <w:rFonts w:hint="eastAsia" w:ascii="宋体" w:hAnsi="宋体"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4514AD9A">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1—1.【法律】《中华人民共和国城市房地产管理法</w:t>
            </w:r>
            <w:r>
              <w:rPr>
                <w:rStyle w:val="8"/>
                <w:rFonts w:hint="eastAsia" w:ascii="宋体" w:hAnsi="宋体" w:eastAsia="仿宋"/>
                <w:snapToGrid w:val="0"/>
              </w:rPr>
              <w:t>》</w:t>
            </w:r>
            <w:r>
              <w:rPr>
                <w:rStyle w:val="7"/>
                <w:rFonts w:hint="default" w:eastAsia="仿宋"/>
                <w:snapToGrid w:val="0"/>
              </w:rPr>
              <w:t>第五十四条：房屋租赁，出租人和承租人应当签订书面积租赁合同，约定租赁期限、租赁用途、租赁价格、修缮责任等条款，以及双方的其他权利义务，并向房产管理部</w:t>
            </w:r>
            <w:r>
              <w:rPr>
                <w:rStyle w:val="8"/>
                <w:rFonts w:hint="eastAsia" w:ascii="宋体" w:hAnsi="宋体" w:eastAsia="仿宋"/>
                <w:snapToGrid w:val="0"/>
              </w:rPr>
              <w:t>门登记备</w:t>
            </w:r>
            <w:r>
              <w:rPr>
                <w:rStyle w:val="7"/>
                <w:rFonts w:hint="default" w:eastAsia="仿宋"/>
                <w:snapToGrid w:val="0"/>
              </w:rPr>
              <w:t>案。</w:t>
            </w:r>
          </w:p>
          <w:p w14:paraId="0945C11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1—2．【部门规章】《商品房屋租赁管理办法》（2011年建设部令第6号）第十四条：房屋租赁当事人应当到租赁房屋所在地直辖市、市、县人民政府政府建设（房地产）主管部门办理房屋租</w:t>
            </w:r>
            <w:r>
              <w:rPr>
                <w:rStyle w:val="8"/>
                <w:rFonts w:hint="eastAsia" w:ascii="宋体" w:hAnsi="宋体" w:eastAsia="仿宋"/>
                <w:snapToGrid w:val="0"/>
              </w:rPr>
              <w:t>赁登记备</w:t>
            </w:r>
            <w:r>
              <w:rPr>
                <w:rStyle w:val="7"/>
                <w:rFonts w:hint="default" w:eastAsia="仿宋"/>
                <w:snapToGrid w:val="0"/>
              </w:rPr>
              <w:t>案。</w:t>
            </w:r>
          </w:p>
          <w:p w14:paraId="408F8DA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房屋租赁当事人可以书面委托他人办理房屋租</w:t>
            </w:r>
            <w:r>
              <w:rPr>
                <w:rStyle w:val="8"/>
                <w:rFonts w:hint="eastAsia" w:ascii="宋体" w:hAnsi="宋体" w:eastAsia="仿宋"/>
                <w:snapToGrid w:val="0"/>
              </w:rPr>
              <w:t>赁登记备案。</w:t>
            </w:r>
          </w:p>
          <w:p w14:paraId="23DA2A6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2.【地方政府规章】《广西壮族自治区行政执法程序规定》（1997年广西壮族自治区人民政府令第13号）</w:t>
            </w:r>
            <w:r>
              <w:rPr>
                <w:rStyle w:val="8"/>
                <w:rFonts w:hint="eastAsia" w:ascii="宋体" w:hAnsi="宋体" w:eastAsia="仿宋"/>
                <w:snapToGrid w:val="0"/>
              </w:rPr>
              <w:t>第</w:t>
            </w:r>
            <w:r>
              <w:rPr>
                <w:rStyle w:val="7"/>
                <w:rFonts w:hint="default"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ascii="宋体" w:hAnsi="宋体" w:eastAsia="仿宋"/>
                <w:snapToGrid w:val="0"/>
              </w:rPr>
              <w:t>的途径和期限……</w:t>
            </w:r>
          </w:p>
          <w:p w14:paraId="739AD6EB">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3.同2.</w:t>
            </w:r>
          </w:p>
          <w:p w14:paraId="7502FA4D">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4.同1.</w:t>
            </w:r>
          </w:p>
        </w:tc>
        <w:tc>
          <w:tcPr>
            <w:tcW w:w="1695" w:type="dxa"/>
            <w:vAlign w:val="center"/>
          </w:tcPr>
          <w:p w14:paraId="7B516CA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3B983B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A1A3B5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1AFC0D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ascii="宋体" w:hAnsi="宋体" w:eastAsia="仿宋"/>
                <w:snapToGrid w:val="0"/>
                <w:lang w:eastAsia="zh-CN"/>
              </w:rPr>
              <w:t>（派驻住建局纪检组）</w:t>
            </w:r>
          </w:p>
        </w:tc>
        <w:tc>
          <w:tcPr>
            <w:tcW w:w="2816" w:type="dxa"/>
            <w:vAlign w:val="center"/>
          </w:tcPr>
          <w:p w14:paraId="4B9C33C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4F358DC">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040152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A40157A">
            <w:pPr>
              <w:adjustRightInd w:val="0"/>
              <w:snapToGrid w:val="0"/>
              <w:spacing w:line="300" w:lineRule="exact"/>
              <w:jc w:val="center"/>
              <w:rPr>
                <w:rFonts w:ascii="微软雅黑" w:hAnsi="宋体" w:eastAsia="微软雅黑" w:cs="宋体"/>
                <w:kern w:val="0"/>
                <w:sz w:val="20"/>
                <w:szCs w:val="20"/>
              </w:rPr>
            </w:pPr>
          </w:p>
        </w:tc>
      </w:tr>
      <w:tr w14:paraId="2D702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A8B3081">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296</w:t>
            </w:r>
          </w:p>
        </w:tc>
        <w:tc>
          <w:tcPr>
            <w:tcW w:w="308" w:type="dxa"/>
            <w:vAlign w:val="center"/>
          </w:tcPr>
          <w:p w14:paraId="42D5E2C6">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567795E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业主委员会成立备案</w:t>
            </w:r>
          </w:p>
        </w:tc>
        <w:tc>
          <w:tcPr>
            <w:tcW w:w="546" w:type="dxa"/>
            <w:vAlign w:val="center"/>
          </w:tcPr>
          <w:p w14:paraId="0B5F30C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16CE04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6F0B408">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38F924A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1.【行政法规】《物业管</w:t>
            </w:r>
            <w:r>
              <w:rPr>
                <w:rStyle w:val="8"/>
                <w:rFonts w:hint="eastAsia" w:ascii="宋体" w:hAnsi="宋体" w:eastAsia="仿宋"/>
                <w:snapToGrid w:val="0"/>
              </w:rPr>
              <w:t>理条例》（</w:t>
            </w:r>
            <w:r>
              <w:rPr>
                <w:rStyle w:val="7"/>
                <w:rFonts w:hint="default" w:eastAsia="仿宋"/>
                <w:snapToGrid w:val="0"/>
              </w:rPr>
              <w:t>2003年国</w:t>
            </w:r>
            <w:r>
              <w:rPr>
                <w:rStyle w:val="8"/>
                <w:rFonts w:hint="eastAsia" w:ascii="宋体" w:hAnsi="宋体" w:eastAsia="仿宋"/>
                <w:snapToGrid w:val="0"/>
              </w:rPr>
              <w:t>务院令</w:t>
            </w:r>
            <w:r>
              <w:rPr>
                <w:rStyle w:val="7"/>
                <w:rFonts w:hint="default" w:eastAsia="仿宋"/>
                <w:snapToGrid w:val="0"/>
              </w:rPr>
              <w:t>第379</w:t>
            </w:r>
            <w:r>
              <w:rPr>
                <w:rStyle w:val="8"/>
                <w:rFonts w:hint="eastAsia" w:ascii="宋体" w:hAnsi="宋体" w:eastAsia="仿宋"/>
                <w:snapToGrid w:val="0"/>
              </w:rPr>
              <w:t>号公布，</w:t>
            </w:r>
            <w:r>
              <w:rPr>
                <w:rStyle w:val="7"/>
                <w:rFonts w:hint="default" w:eastAsia="仿宋"/>
                <w:snapToGrid w:val="0"/>
              </w:rPr>
              <w:t>2018年国</w:t>
            </w:r>
            <w:r>
              <w:rPr>
                <w:rStyle w:val="8"/>
                <w:rFonts w:hint="eastAsia" w:ascii="宋体" w:hAnsi="宋体" w:eastAsia="仿宋"/>
                <w:snapToGrid w:val="0"/>
              </w:rPr>
              <w:t>务院令第6</w:t>
            </w:r>
            <w:r>
              <w:rPr>
                <w:rStyle w:val="7"/>
                <w:rFonts w:hint="default" w:eastAsia="仿宋"/>
                <w:snapToGrid w:val="0"/>
              </w:rPr>
              <w:t>9</w:t>
            </w:r>
            <w:r>
              <w:rPr>
                <w:rStyle w:val="8"/>
                <w:rFonts w:hint="eastAsia" w:ascii="宋体" w:hAnsi="宋体" w:eastAsia="仿宋"/>
                <w:snapToGrid w:val="0"/>
              </w:rPr>
              <w:t>8</w:t>
            </w:r>
            <w:r>
              <w:rPr>
                <w:rStyle w:val="7"/>
                <w:rFonts w:hint="default" w:eastAsia="仿宋"/>
                <w:snapToGrid w:val="0"/>
              </w:rPr>
              <w:t>号修订）</w:t>
            </w:r>
            <w:r>
              <w:rPr>
                <w:rStyle w:val="8"/>
                <w:rFonts w:hint="eastAsia" w:ascii="宋体" w:hAnsi="宋体" w:eastAsia="仿宋"/>
                <w:snapToGrid w:val="0"/>
              </w:rPr>
              <w:t>第</w:t>
            </w:r>
            <w:r>
              <w:rPr>
                <w:rStyle w:val="7"/>
                <w:rFonts w:hint="default" w:eastAsia="仿宋"/>
                <w:snapToGrid w:val="0"/>
              </w:rPr>
              <w:t>十六条：业主委员会应当自选举产</w:t>
            </w:r>
            <w:r>
              <w:rPr>
                <w:rStyle w:val="8"/>
                <w:rFonts w:hint="eastAsia" w:ascii="宋体" w:hAnsi="宋体" w:eastAsia="仿宋"/>
                <w:snapToGrid w:val="0"/>
              </w:rPr>
              <w:t>生之</w:t>
            </w:r>
            <w:r>
              <w:rPr>
                <w:rStyle w:val="7"/>
                <w:rFonts w:hint="default" w:eastAsia="仿宋"/>
                <w:snapToGrid w:val="0"/>
              </w:rPr>
              <w:t>日起30日内，向物业所在地的区、县人民政府房地产行政主管部门和街道办事处、乡镇人民政</w:t>
            </w:r>
            <w:r>
              <w:rPr>
                <w:rStyle w:val="8"/>
                <w:rFonts w:hint="eastAsia" w:ascii="宋体" w:hAnsi="宋体" w:eastAsia="仿宋"/>
                <w:snapToGrid w:val="0"/>
              </w:rPr>
              <w:t>府备案。</w:t>
            </w:r>
          </w:p>
          <w:p w14:paraId="08C80493">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2.【地方性法规】《广西壮族自治区物业管理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2020年广西壮族自治区人大常委会公告（</w:t>
            </w:r>
            <w:r>
              <w:rPr>
                <w:rStyle w:val="8"/>
                <w:rFonts w:hint="eastAsia" w:ascii="宋体" w:hAnsi="宋体" w:eastAsia="仿宋"/>
                <w:snapToGrid w:val="0"/>
              </w:rPr>
              <w:t>十三</w:t>
            </w:r>
            <w:r>
              <w:rPr>
                <w:rStyle w:val="7"/>
                <w:rFonts w:hint="default" w:eastAsia="仿宋"/>
                <w:snapToGrid w:val="0"/>
              </w:rPr>
              <w:t>届第33号）修订）第三十三条：业主委员会自选举产生之日起</w:t>
            </w:r>
            <w:r>
              <w:rPr>
                <w:rStyle w:val="8"/>
                <w:rFonts w:hint="eastAsia" w:ascii="宋体" w:hAnsi="宋体" w:eastAsia="仿宋"/>
                <w:snapToGrid w:val="0"/>
              </w:rPr>
              <w:t>三十</w:t>
            </w:r>
            <w:r>
              <w:rPr>
                <w:rStyle w:val="7"/>
                <w:rFonts w:hint="default" w:eastAsia="仿宋"/>
                <w:snapToGrid w:val="0"/>
              </w:rPr>
              <w:t>日内，持下列资料向街道办事处或者乡镇人民</w:t>
            </w:r>
            <w:r>
              <w:rPr>
                <w:rStyle w:val="8"/>
                <w:rFonts w:hint="eastAsia" w:ascii="宋体" w:hAnsi="宋体" w:eastAsia="仿宋"/>
                <w:snapToGrid w:val="0"/>
              </w:rPr>
              <w:t>政府备</w:t>
            </w:r>
            <w:r>
              <w:rPr>
                <w:rStyle w:val="7"/>
                <w:rFonts w:hint="default" w:eastAsia="仿宋"/>
                <w:snapToGrid w:val="0"/>
              </w:rPr>
              <w:t>案</w:t>
            </w:r>
            <w:r>
              <w:rPr>
                <w:rStyle w:val="8"/>
                <w:rFonts w:hint="eastAsia" w:ascii="宋体" w:hAnsi="宋体" w:eastAsia="仿宋"/>
                <w:snapToGrid w:val="0"/>
              </w:rPr>
              <w:t>:（</w:t>
            </w:r>
            <w:r>
              <w:rPr>
                <w:rStyle w:val="7"/>
                <w:rFonts w:hint="default" w:eastAsia="仿宋"/>
                <w:snapToGrid w:val="0"/>
              </w:rPr>
              <w:t>一） 业主大会成立和业主委员会</w:t>
            </w:r>
            <w:r>
              <w:rPr>
                <w:rStyle w:val="8"/>
                <w:rFonts w:hint="eastAsia" w:ascii="宋体" w:hAnsi="宋体" w:eastAsia="仿宋"/>
                <w:snapToGrid w:val="0"/>
              </w:rPr>
              <w:t>选举情</w:t>
            </w:r>
            <w:r>
              <w:rPr>
                <w:rStyle w:val="7"/>
                <w:rFonts w:hint="default" w:eastAsia="仿宋"/>
                <w:snapToGrid w:val="0"/>
              </w:rPr>
              <w:t>况</w:t>
            </w:r>
            <w:r>
              <w:rPr>
                <w:rStyle w:val="8"/>
                <w:rFonts w:hint="eastAsia" w:ascii="宋体" w:hAnsi="宋体" w:eastAsia="仿宋"/>
                <w:snapToGrid w:val="0"/>
              </w:rPr>
              <w:t>；（</w:t>
            </w:r>
            <w:r>
              <w:rPr>
                <w:rStyle w:val="7"/>
                <w:rFonts w:hint="default" w:eastAsia="仿宋"/>
                <w:snapToGrid w:val="0"/>
              </w:rPr>
              <w:t>二）业主大会议事规则、管理规约以及业主大会议事规则、管理规约内容与示范文本内容不一</w:t>
            </w:r>
            <w:r>
              <w:rPr>
                <w:rStyle w:val="8"/>
                <w:rFonts w:hint="eastAsia" w:ascii="宋体" w:hAnsi="宋体" w:eastAsia="仿宋"/>
                <w:snapToGrid w:val="0"/>
              </w:rPr>
              <w:t>致的说</w:t>
            </w:r>
            <w:r>
              <w:rPr>
                <w:rStyle w:val="7"/>
                <w:rFonts w:hint="default" w:eastAsia="仿宋"/>
                <w:snapToGrid w:val="0"/>
              </w:rPr>
              <w:t>明</w:t>
            </w:r>
            <w:r>
              <w:rPr>
                <w:rStyle w:val="8"/>
                <w:rFonts w:hint="eastAsia" w:ascii="宋体" w:hAnsi="宋体" w:eastAsia="仿宋"/>
                <w:snapToGrid w:val="0"/>
              </w:rPr>
              <w:t>；（</w:t>
            </w:r>
            <w:r>
              <w:rPr>
                <w:rStyle w:val="7"/>
                <w:rFonts w:hint="default" w:eastAsia="仿宋"/>
                <w:snapToGrid w:val="0"/>
              </w:rPr>
              <w:t>三）业主委员会委员、候补委员的名单、基本情况和书面承诺。前款所列资</w:t>
            </w:r>
            <w:r>
              <w:rPr>
                <w:rStyle w:val="8"/>
                <w:rFonts w:hint="eastAsia" w:ascii="宋体" w:hAnsi="宋体" w:eastAsia="仿宋"/>
                <w:snapToGrid w:val="0"/>
              </w:rPr>
              <w:t>料齐</w:t>
            </w:r>
            <w:r>
              <w:rPr>
                <w:rStyle w:val="7"/>
                <w:rFonts w:hint="default" w:eastAsia="仿宋"/>
                <w:snapToGrid w:val="0"/>
              </w:rPr>
              <w:t>全的，街道办事处或者乡镇人民政府应当自收到资料起五个工作日内出具业主大会、业主委员会</w:t>
            </w:r>
            <w:r>
              <w:rPr>
                <w:rStyle w:val="8"/>
                <w:rFonts w:hint="eastAsia" w:ascii="宋体" w:hAnsi="宋体" w:eastAsia="仿宋"/>
                <w:snapToGrid w:val="0"/>
              </w:rPr>
              <w:t>备</w:t>
            </w:r>
            <w:r>
              <w:rPr>
                <w:rStyle w:val="7"/>
                <w:rFonts w:hint="default" w:eastAsia="仿宋"/>
                <w:snapToGrid w:val="0"/>
              </w:rPr>
              <w:t>案文书，并将备案资料抄送县级人民政府住房城乡建设主管部门。备案文书应当载明业主</w:t>
            </w:r>
            <w:r>
              <w:rPr>
                <w:rStyle w:val="8"/>
                <w:rFonts w:hint="eastAsia" w:ascii="宋体" w:hAnsi="宋体" w:eastAsia="仿宋"/>
                <w:snapToGrid w:val="0"/>
              </w:rPr>
              <w:t>大会</w:t>
            </w:r>
            <w:r>
              <w:rPr>
                <w:rStyle w:val="7"/>
                <w:rFonts w:hint="default" w:eastAsia="仿宋"/>
                <w:snapToGrid w:val="0"/>
              </w:rPr>
              <w:t>名称，业主委</w:t>
            </w:r>
            <w:r>
              <w:rPr>
                <w:rStyle w:val="8"/>
                <w:rFonts w:hint="eastAsia" w:ascii="宋体" w:hAnsi="宋体" w:eastAsia="仿宋"/>
                <w:snapToGrid w:val="0"/>
              </w:rPr>
              <w:t>员会</w:t>
            </w:r>
            <w:r>
              <w:rPr>
                <w:rStyle w:val="7"/>
                <w:rFonts w:hint="default" w:eastAsia="仿宋"/>
                <w:snapToGrid w:val="0"/>
              </w:rPr>
              <w:t>名称，委员、候补</w:t>
            </w:r>
            <w:r>
              <w:rPr>
                <w:rStyle w:val="8"/>
                <w:rFonts w:hint="eastAsia" w:ascii="宋体" w:hAnsi="宋体" w:eastAsia="仿宋"/>
                <w:snapToGrid w:val="0"/>
              </w:rPr>
              <w:t>委员</w:t>
            </w:r>
            <w:r>
              <w:rPr>
                <w:rStyle w:val="7"/>
                <w:rFonts w:hint="default" w:eastAsia="仿宋"/>
                <w:snapToGrid w:val="0"/>
              </w:rPr>
              <w:t>名单，届别、任期、负责人和办公地址。业主大会议事规则、管理规约、业主委员会委员发</w:t>
            </w:r>
            <w:r>
              <w:rPr>
                <w:rStyle w:val="8"/>
                <w:rFonts w:hint="eastAsia" w:ascii="宋体" w:hAnsi="宋体" w:eastAsia="仿宋"/>
                <w:snapToGrid w:val="0"/>
              </w:rPr>
              <w:t>生</w:t>
            </w:r>
            <w:r>
              <w:rPr>
                <w:rStyle w:val="7"/>
                <w:rFonts w:hint="default" w:eastAsia="仿宋"/>
                <w:snapToGrid w:val="0"/>
              </w:rPr>
              <w:t>变更的，业主委员会应当自变更之日起十五日内将变更后有关情况按照本条第一款的规定进行备案。因物业管理区域调整、物业灭失或者其他原因致使业主委员会无</w:t>
            </w:r>
            <w:r>
              <w:rPr>
                <w:rStyle w:val="8"/>
                <w:rFonts w:hint="eastAsia" w:ascii="宋体" w:hAnsi="宋体" w:eastAsia="仿宋"/>
                <w:snapToGrid w:val="0"/>
              </w:rPr>
              <w:t>法存</w:t>
            </w:r>
            <w:r>
              <w:rPr>
                <w:rStyle w:val="7"/>
                <w:rFonts w:hint="default" w:eastAsia="仿宋"/>
                <w:snapToGrid w:val="0"/>
              </w:rPr>
              <w:t>续的，业主委员会应当在三十日内向街道办事处或者乡镇人民政府办理注销备案手续。</w:t>
            </w:r>
          </w:p>
        </w:tc>
        <w:tc>
          <w:tcPr>
            <w:tcW w:w="2615" w:type="dxa"/>
            <w:vAlign w:val="center"/>
          </w:tcPr>
          <w:p w14:paraId="4D3AE02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1.受理责任：受理备案申请，并告知申请人办理备案</w:t>
            </w:r>
            <w:r>
              <w:rPr>
                <w:rStyle w:val="8"/>
                <w:rFonts w:hint="eastAsia" w:ascii="宋体" w:hAnsi="宋体" w:eastAsia="仿宋"/>
                <w:snapToGrid w:val="0"/>
              </w:rPr>
              <w:t>的相关事项。</w:t>
            </w:r>
          </w:p>
          <w:p w14:paraId="475D80F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2.审查责任：审查备案资料，材料不齐全的一次性告知，不符合法</w:t>
            </w:r>
            <w:r>
              <w:rPr>
                <w:rStyle w:val="8"/>
                <w:rFonts w:hint="eastAsia" w:ascii="宋体" w:hAnsi="宋体" w:eastAsia="仿宋"/>
                <w:snapToGrid w:val="0"/>
              </w:rPr>
              <w:t>定条件的退回.</w:t>
            </w:r>
          </w:p>
          <w:p w14:paraId="736DCFC9">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3.决定阶段：建设行政主管部门作出同意或不同意的决定，不同意的告知不予许可的理由，按时办结</w:t>
            </w:r>
            <w:r>
              <w:rPr>
                <w:rStyle w:val="8"/>
                <w:rFonts w:hint="eastAsia" w:ascii="宋体" w:hAnsi="宋体" w:eastAsia="仿宋"/>
                <w:snapToGrid w:val="0"/>
              </w:rPr>
              <w:t>，依法告知。</w:t>
            </w:r>
          </w:p>
          <w:p w14:paraId="1F83409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4.事后监督：加强后</w:t>
            </w:r>
            <w:r>
              <w:rPr>
                <w:rStyle w:val="8"/>
                <w:rFonts w:hint="eastAsia" w:ascii="宋体" w:hAnsi="宋体" w:eastAsia="仿宋"/>
                <w:snapToGrid w:val="0"/>
              </w:rPr>
              <w:t>续监督检查。</w:t>
            </w:r>
          </w:p>
          <w:p w14:paraId="2F33B10E">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5.其他法律法规规章文件规定应</w:t>
            </w:r>
            <w:r>
              <w:rPr>
                <w:rStyle w:val="8"/>
                <w:rFonts w:hint="eastAsia" w:ascii="宋体" w:hAnsi="宋体" w:eastAsia="仿宋"/>
                <w:snapToGrid w:val="0"/>
              </w:rPr>
              <w:t>履行的责任。</w:t>
            </w:r>
            <w:r>
              <w:rPr>
                <w:rStyle w:val="8"/>
                <w:rFonts w:hint="eastAsia" w:ascii="宋体" w:hAnsi="宋体"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053B977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1.【行政法规】《物业管</w:t>
            </w:r>
            <w:r>
              <w:rPr>
                <w:rStyle w:val="8"/>
                <w:rFonts w:hint="eastAsia" w:ascii="宋体" w:hAnsi="宋体" w:eastAsia="仿宋"/>
                <w:snapToGrid w:val="0"/>
              </w:rPr>
              <w:t>理条例》（</w:t>
            </w:r>
            <w:r>
              <w:rPr>
                <w:rStyle w:val="7"/>
                <w:rFonts w:hint="default" w:eastAsia="仿宋"/>
                <w:snapToGrid w:val="0"/>
              </w:rPr>
              <w:t>2003年国</w:t>
            </w:r>
            <w:r>
              <w:rPr>
                <w:rStyle w:val="8"/>
                <w:rFonts w:hint="eastAsia" w:ascii="宋体" w:hAnsi="宋体" w:eastAsia="仿宋"/>
                <w:snapToGrid w:val="0"/>
              </w:rPr>
              <w:t>务院令</w:t>
            </w:r>
            <w:r>
              <w:rPr>
                <w:rStyle w:val="7"/>
                <w:rFonts w:hint="default" w:eastAsia="仿宋"/>
                <w:snapToGrid w:val="0"/>
              </w:rPr>
              <w:t>第379</w:t>
            </w:r>
            <w:r>
              <w:rPr>
                <w:rStyle w:val="8"/>
                <w:rFonts w:hint="eastAsia" w:ascii="宋体" w:hAnsi="宋体" w:eastAsia="仿宋"/>
                <w:snapToGrid w:val="0"/>
              </w:rPr>
              <w:t>号公布，</w:t>
            </w:r>
            <w:r>
              <w:rPr>
                <w:rStyle w:val="7"/>
                <w:rFonts w:hint="default" w:eastAsia="仿宋"/>
                <w:snapToGrid w:val="0"/>
              </w:rPr>
              <w:t>2018年国</w:t>
            </w:r>
            <w:r>
              <w:rPr>
                <w:rStyle w:val="8"/>
                <w:rFonts w:hint="eastAsia" w:ascii="宋体" w:hAnsi="宋体" w:eastAsia="仿宋"/>
                <w:snapToGrid w:val="0"/>
              </w:rPr>
              <w:t>务院令第6</w:t>
            </w:r>
            <w:r>
              <w:rPr>
                <w:rStyle w:val="7"/>
                <w:rFonts w:hint="default" w:eastAsia="仿宋"/>
                <w:snapToGrid w:val="0"/>
              </w:rPr>
              <w:t>9</w:t>
            </w:r>
            <w:r>
              <w:rPr>
                <w:rStyle w:val="8"/>
                <w:rFonts w:hint="eastAsia" w:ascii="宋体" w:hAnsi="宋体" w:eastAsia="仿宋"/>
                <w:snapToGrid w:val="0"/>
              </w:rPr>
              <w:t>8</w:t>
            </w:r>
            <w:r>
              <w:rPr>
                <w:rStyle w:val="7"/>
                <w:rFonts w:hint="default" w:eastAsia="仿宋"/>
                <w:snapToGrid w:val="0"/>
              </w:rPr>
              <w:t>号修订）第十六条：业主委员会应当自选</w:t>
            </w:r>
            <w:r>
              <w:rPr>
                <w:rStyle w:val="8"/>
                <w:rFonts w:hint="eastAsia" w:ascii="宋体" w:hAnsi="宋体" w:eastAsia="仿宋"/>
                <w:snapToGrid w:val="0"/>
              </w:rPr>
              <w:t>举产</w:t>
            </w:r>
            <w:r>
              <w:rPr>
                <w:rStyle w:val="7"/>
                <w:rFonts w:hint="default" w:eastAsia="仿宋"/>
                <w:snapToGrid w:val="0"/>
              </w:rPr>
              <w:t>生之日起30日内，向物业所在地的区、县人民政府房地产行政主管部门和街道办事处、乡镇人</w:t>
            </w:r>
            <w:r>
              <w:rPr>
                <w:rStyle w:val="8"/>
                <w:rFonts w:hint="eastAsia" w:ascii="宋体" w:hAnsi="宋体" w:eastAsia="仿宋"/>
                <w:snapToGrid w:val="0"/>
              </w:rPr>
              <w:t>民政府备案。</w:t>
            </w:r>
          </w:p>
          <w:p w14:paraId="058D246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2.【地方政府规章】《广西壮族自治区行政执法程序规定》（1997年广西壮族自治区人民政府令第13号）</w:t>
            </w:r>
            <w:r>
              <w:rPr>
                <w:rStyle w:val="8"/>
                <w:rFonts w:hint="eastAsia" w:ascii="宋体" w:hAnsi="宋体" w:eastAsia="仿宋"/>
                <w:snapToGrid w:val="0"/>
              </w:rPr>
              <w:t>第</w:t>
            </w:r>
            <w:r>
              <w:rPr>
                <w:rStyle w:val="9"/>
                <w:rFonts w:hint="default"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ascii="宋体" w:hAnsi="宋体" w:eastAsia="仿宋"/>
                <w:snapToGrid w:val="0"/>
              </w:rPr>
              <w:t>的途径和期限……</w:t>
            </w:r>
          </w:p>
          <w:p w14:paraId="0C890726">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3.同2.</w:t>
            </w:r>
          </w:p>
          <w:p w14:paraId="3BBD7167">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4.同1.</w:t>
            </w:r>
          </w:p>
        </w:tc>
        <w:tc>
          <w:tcPr>
            <w:tcW w:w="1695" w:type="dxa"/>
            <w:vAlign w:val="center"/>
          </w:tcPr>
          <w:p w14:paraId="4E77934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A8586A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6A5E87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F3454E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ascii="宋体" w:hAnsi="宋体" w:eastAsia="仿宋"/>
                <w:snapToGrid w:val="0"/>
                <w:lang w:eastAsia="zh-CN"/>
              </w:rPr>
              <w:t>（派驻住建局纪检组）</w:t>
            </w:r>
          </w:p>
        </w:tc>
        <w:tc>
          <w:tcPr>
            <w:tcW w:w="2816" w:type="dxa"/>
            <w:vAlign w:val="center"/>
          </w:tcPr>
          <w:p w14:paraId="3AFD540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B553186">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AD2070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ABA2518">
            <w:pPr>
              <w:adjustRightInd w:val="0"/>
              <w:snapToGrid w:val="0"/>
              <w:spacing w:line="300" w:lineRule="exact"/>
              <w:jc w:val="center"/>
              <w:rPr>
                <w:rFonts w:ascii="微软雅黑" w:hAnsi="宋体" w:eastAsia="微软雅黑" w:cs="宋体"/>
                <w:kern w:val="0"/>
                <w:sz w:val="20"/>
                <w:szCs w:val="20"/>
              </w:rPr>
            </w:pPr>
          </w:p>
        </w:tc>
      </w:tr>
      <w:tr w14:paraId="113D0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4828B0A">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297</w:t>
            </w:r>
          </w:p>
        </w:tc>
        <w:tc>
          <w:tcPr>
            <w:tcW w:w="308" w:type="dxa"/>
            <w:vAlign w:val="center"/>
          </w:tcPr>
          <w:p w14:paraId="279BFA74">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10D5A45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物业服务行业信用信息管理</w:t>
            </w:r>
          </w:p>
        </w:tc>
        <w:tc>
          <w:tcPr>
            <w:tcW w:w="546" w:type="dxa"/>
            <w:vAlign w:val="center"/>
          </w:tcPr>
          <w:p w14:paraId="798526E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43AED6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65A7367">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21DC3257">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1.【行政法规】《物业管理</w:t>
            </w:r>
            <w:r>
              <w:rPr>
                <w:rStyle w:val="8"/>
                <w:rFonts w:hint="eastAsia" w:ascii="宋体" w:hAnsi="宋体" w:eastAsia="仿宋"/>
                <w:snapToGrid w:val="0"/>
              </w:rPr>
              <w:t>条例》（</w:t>
            </w:r>
            <w:r>
              <w:rPr>
                <w:rStyle w:val="7"/>
                <w:rFonts w:hint="default" w:eastAsia="仿宋"/>
                <w:snapToGrid w:val="0"/>
              </w:rPr>
              <w:t>2003年</w:t>
            </w:r>
            <w:r>
              <w:rPr>
                <w:rStyle w:val="8"/>
                <w:rFonts w:hint="eastAsia" w:ascii="宋体" w:hAnsi="宋体" w:eastAsia="仿宋"/>
                <w:snapToGrid w:val="0"/>
              </w:rPr>
              <w:t>国务院</w:t>
            </w:r>
            <w:r>
              <w:rPr>
                <w:rStyle w:val="7"/>
                <w:rFonts w:hint="default" w:eastAsia="仿宋"/>
                <w:snapToGrid w:val="0"/>
              </w:rPr>
              <w:t>第379号</w:t>
            </w:r>
            <w:r>
              <w:rPr>
                <w:rStyle w:val="8"/>
                <w:rFonts w:hint="eastAsia" w:ascii="宋体" w:hAnsi="宋体" w:eastAsia="仿宋"/>
                <w:snapToGrid w:val="0"/>
              </w:rPr>
              <w:t>令公布，</w:t>
            </w:r>
            <w:r>
              <w:rPr>
                <w:rStyle w:val="7"/>
                <w:rFonts w:hint="default" w:eastAsia="仿宋"/>
                <w:snapToGrid w:val="0"/>
              </w:rPr>
              <w:t>2018年第三次修订）第三十二条国务院建设行政主管部门应当会同有关部门建立守信联合激励和失信联合惩戒机制，加强行业诚</w:t>
            </w:r>
            <w:r>
              <w:rPr>
                <w:rStyle w:val="8"/>
                <w:rFonts w:hint="eastAsia" w:ascii="宋体" w:hAnsi="宋体" w:eastAsia="仿宋"/>
                <w:snapToGrid w:val="0"/>
              </w:rPr>
              <w:t>信管理。</w:t>
            </w:r>
          </w:p>
          <w:p w14:paraId="2420141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2.【地方性法规】《广西壮族自治区物业管理</w:t>
            </w:r>
            <w:r>
              <w:rPr>
                <w:rStyle w:val="8"/>
                <w:rFonts w:hint="eastAsia" w:ascii="宋体" w:hAnsi="宋体" w:eastAsia="仿宋"/>
                <w:snapToGrid w:val="0"/>
              </w:rPr>
              <w:t>条例》（</w:t>
            </w:r>
            <w:r>
              <w:rPr>
                <w:rStyle w:val="7"/>
                <w:rFonts w:hint="default" w:eastAsia="仿宋"/>
                <w:snapToGrid w:val="0"/>
              </w:rPr>
              <w:t>2001年广西壮族自治区第九届人民代表大会常务委员会第二十四次会</w:t>
            </w:r>
            <w:r>
              <w:rPr>
                <w:rStyle w:val="8"/>
                <w:rFonts w:hint="eastAsia" w:ascii="宋体" w:hAnsi="宋体" w:eastAsia="仿宋"/>
                <w:snapToGrid w:val="0"/>
              </w:rPr>
              <w:t>议通过，</w:t>
            </w:r>
            <w:r>
              <w:rPr>
                <w:rStyle w:val="7"/>
                <w:rFonts w:hint="default" w:eastAsia="仿宋"/>
                <w:snapToGrid w:val="0"/>
              </w:rPr>
              <w:t>2020年修订）第八十八条：县级以上人民政府住房城乡建设主管部门履行</w:t>
            </w:r>
            <w:r>
              <w:rPr>
                <w:rStyle w:val="8"/>
                <w:rFonts w:hint="eastAsia" w:ascii="宋体" w:hAnsi="宋体" w:eastAsia="仿宋"/>
                <w:snapToGrid w:val="0"/>
              </w:rPr>
              <w:t>下列职</w:t>
            </w:r>
            <w:r>
              <w:rPr>
                <w:rStyle w:val="7"/>
                <w:rFonts w:hint="default" w:eastAsia="仿宋"/>
                <w:snapToGrid w:val="0"/>
              </w:rPr>
              <w:t>责</w:t>
            </w:r>
            <w:r>
              <w:rPr>
                <w:rStyle w:val="8"/>
                <w:rFonts w:hint="eastAsia" w:ascii="宋体" w:hAnsi="宋体" w:eastAsia="仿宋"/>
                <w:snapToGrid w:val="0"/>
              </w:rPr>
              <w:t>:（</w:t>
            </w:r>
            <w:r>
              <w:rPr>
                <w:rStyle w:val="7"/>
                <w:rFonts w:hint="default" w:eastAsia="仿宋"/>
                <w:snapToGrid w:val="0"/>
              </w:rPr>
              <w:t xml:space="preserve"> 九） 对物业服务人及其从业人员开展信用</w:t>
            </w:r>
            <w:r>
              <w:rPr>
                <w:rStyle w:val="8"/>
                <w:rFonts w:hint="eastAsia" w:ascii="宋体" w:hAnsi="宋体" w:eastAsia="仿宋"/>
                <w:snapToGrid w:val="0"/>
              </w:rPr>
              <w:t>评价管理；</w:t>
            </w:r>
          </w:p>
          <w:p w14:paraId="7918CBB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3.【规范性文件】《自治区住房城乡建设厅</w:t>
            </w:r>
            <w:r>
              <w:rPr>
                <w:rStyle w:val="8"/>
                <w:rFonts w:hint="eastAsia" w:ascii="宋体" w:hAnsi="宋体" w:eastAsia="仿宋"/>
                <w:snapToGrid w:val="0"/>
              </w:rPr>
              <w:t>关</w:t>
            </w:r>
            <w:r>
              <w:rPr>
                <w:rStyle w:val="7"/>
                <w:rFonts w:hint="default" w:eastAsia="仿宋"/>
                <w:snapToGrid w:val="0"/>
              </w:rPr>
              <w:t>于印发〈广西壮族自治区物业服务行业信用信息管理办法</w:t>
            </w:r>
            <w:r>
              <w:rPr>
                <w:rStyle w:val="8"/>
                <w:rFonts w:hint="eastAsia" w:ascii="宋体" w:hAnsi="宋体" w:eastAsia="仿宋"/>
                <w:snapToGrid w:val="0"/>
              </w:rPr>
              <w:t>（试行）〉的通知》（2018年8月15日印发）第五条： 自治区住房城乡建设厅负责全区物业服务行业信用信息管理工作，指导、监督各市、县物业服务行业信用信息管理工作，统一建设全区物业服务行业信用信息管理系统。</w:t>
            </w:r>
          </w:p>
          <w:p w14:paraId="30F68D9B">
            <w:pPr>
              <w:adjustRightInd w:val="0"/>
              <w:snapToGrid w:val="0"/>
              <w:spacing w:line="299"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设区市物业管理行政主管部门负责本市行政区域内物业服务行业信用信息的监督管理，制定本市行政区域信用信息管理的相关规范性文件；指导、监督所辖县（市、区）及开发区物业管理行政主管部门开展本辖区内物业服务行业信用信息的日常管理工作。</w:t>
            </w:r>
          </w:p>
          <w:p w14:paraId="5683BE5D">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各县（市、区）及开发区物业管理行政主管部门应指定专门人员，具体负责本辖区内物业服务行业信用信息的采集、确认、登记和日常管理工作，征求街道办事处（乡镇人民政府）、社区居（村）民委员会等部门意见，及时采集本辖区内物业服务企业的信用信息。</w:t>
            </w:r>
          </w:p>
        </w:tc>
        <w:tc>
          <w:tcPr>
            <w:tcW w:w="2615" w:type="dxa"/>
            <w:vAlign w:val="center"/>
          </w:tcPr>
          <w:p w14:paraId="4BD572A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1.受理责任：受理信用信息申请，并告知申请人办理信用信息</w:t>
            </w:r>
            <w:r>
              <w:rPr>
                <w:rStyle w:val="8"/>
                <w:rFonts w:hint="eastAsia" w:ascii="宋体" w:hAnsi="宋体" w:eastAsia="仿宋"/>
                <w:snapToGrid w:val="0"/>
              </w:rPr>
              <w:t>的相关事项。</w:t>
            </w:r>
          </w:p>
          <w:p w14:paraId="40E41F7E">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2.审查责任：审查信用信息资料，材料不齐全的一次性告知，不符合法</w:t>
            </w:r>
            <w:r>
              <w:rPr>
                <w:rStyle w:val="8"/>
                <w:rFonts w:hint="eastAsia" w:ascii="宋体" w:hAnsi="宋体" w:eastAsia="仿宋"/>
                <w:snapToGrid w:val="0"/>
              </w:rPr>
              <w:t>定条件的退回.</w:t>
            </w:r>
          </w:p>
          <w:p w14:paraId="0FF08CCB">
            <w:pPr>
              <w:adjustRightInd w:val="0"/>
              <w:snapToGrid w:val="0"/>
              <w:spacing w:line="299" w:lineRule="exact"/>
              <w:ind w:firstLine="400" w:firstLineChars="200"/>
              <w:rPr>
                <w:rFonts w:hint="eastAsia" w:ascii="宋体" w:hAnsi="宋体" w:eastAsia="仿宋"/>
                <w:snapToGrid w:val="0"/>
                <w:color w:val="000000"/>
                <w:sz w:val="20"/>
                <w:szCs w:val="20"/>
              </w:rPr>
            </w:pPr>
            <w:r>
              <w:rPr>
                <w:rStyle w:val="9"/>
                <w:rFonts w:hint="default" w:eastAsia="仿宋"/>
                <w:snapToGrid w:val="0"/>
              </w:rPr>
              <w:t>3.公示阶段：建设行政主管部门对信用信息依法进行公示。对于公示期满无异议的，记入信用信息档案库。公示期间有异议的，经建设行政主管部门核查情况属实的，不计入信用信息档案库；经核查情况不属实的，记入信用</w:t>
            </w:r>
            <w:r>
              <w:rPr>
                <w:rStyle w:val="8"/>
                <w:rFonts w:hint="eastAsia" w:ascii="宋体" w:hAnsi="宋体" w:eastAsia="仿宋"/>
                <w:snapToGrid w:val="0"/>
              </w:rPr>
              <w:t>信息档案库。</w:t>
            </w:r>
          </w:p>
          <w:p w14:paraId="13DDFDC2">
            <w:pPr>
              <w:adjustRightInd w:val="0"/>
              <w:snapToGrid w:val="0"/>
              <w:spacing w:line="299" w:lineRule="exact"/>
              <w:ind w:firstLine="400" w:firstLineChars="200"/>
              <w:rPr>
                <w:rFonts w:hint="eastAsia" w:ascii="宋体" w:hAnsi="宋体" w:eastAsia="仿宋"/>
                <w:snapToGrid w:val="0"/>
                <w:color w:val="000000"/>
                <w:sz w:val="20"/>
                <w:szCs w:val="20"/>
              </w:rPr>
            </w:pPr>
            <w:r>
              <w:rPr>
                <w:rStyle w:val="9"/>
                <w:rFonts w:hint="default" w:eastAsia="仿宋"/>
                <w:snapToGrid w:val="0"/>
              </w:rPr>
              <w:t>4.事后监督：加强后</w:t>
            </w:r>
            <w:r>
              <w:rPr>
                <w:rStyle w:val="8"/>
                <w:rFonts w:hint="eastAsia" w:ascii="宋体" w:hAnsi="宋体" w:eastAsia="仿宋"/>
                <w:snapToGrid w:val="0"/>
              </w:rPr>
              <w:t>续监督检查。</w:t>
            </w:r>
          </w:p>
          <w:p w14:paraId="4994D747">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9"/>
                <w:rFonts w:hint="default" w:eastAsia="仿宋"/>
                <w:snapToGrid w:val="0"/>
              </w:rPr>
              <w:t>5.其他法律法规规章文件规定应</w:t>
            </w:r>
            <w:r>
              <w:rPr>
                <w:rStyle w:val="8"/>
                <w:rFonts w:hint="eastAsia" w:ascii="宋体" w:hAnsi="宋体" w:eastAsia="仿宋"/>
                <w:snapToGrid w:val="0"/>
              </w:rPr>
              <w:t>履行的责任。</w:t>
            </w:r>
            <w:r>
              <w:rPr>
                <w:rStyle w:val="8"/>
                <w:rFonts w:hint="eastAsia" w:ascii="宋体" w:hAnsi="宋体"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4BDB7F7A">
            <w:pPr>
              <w:adjustRightInd w:val="0"/>
              <w:snapToGrid w:val="0"/>
              <w:spacing w:line="280" w:lineRule="exact"/>
              <w:ind w:firstLine="400" w:firstLineChars="200"/>
              <w:rPr>
                <w:rFonts w:hint="eastAsia" w:ascii="宋体" w:hAnsi="宋体" w:eastAsia="仿宋"/>
                <w:snapToGrid w:val="0"/>
                <w:color w:val="000000"/>
                <w:sz w:val="20"/>
                <w:szCs w:val="20"/>
              </w:rPr>
            </w:pPr>
            <w:r>
              <w:rPr>
                <w:rFonts w:hint="eastAsia" w:ascii="宋体" w:hAnsi="宋体" w:eastAsia="仿宋"/>
                <w:snapToGrid w:val="0"/>
                <w:color w:val="000000"/>
                <w:sz w:val="20"/>
                <w:szCs w:val="20"/>
              </w:rPr>
              <w:t>1.【规范性文件】自治区住房城乡建设厅关于印发《广西壮族自治区物业服务行业信用信息管理办法（试行</w:t>
            </w:r>
            <w:r>
              <w:rPr>
                <w:rStyle w:val="8"/>
                <w:rFonts w:hint="eastAsia" w:ascii="宋体" w:hAnsi="宋体" w:eastAsia="仿宋"/>
                <w:snapToGrid w:val="0"/>
              </w:rPr>
              <w:t>）》的通</w:t>
            </w:r>
            <w:r>
              <w:rPr>
                <w:rStyle w:val="7"/>
                <w:rFonts w:hint="default" w:eastAsia="仿宋"/>
                <w:snapToGrid w:val="0"/>
              </w:rPr>
              <w:t>知</w:t>
            </w:r>
            <w:r>
              <w:rPr>
                <w:rStyle w:val="8"/>
                <w:rFonts w:hint="eastAsia" w:ascii="宋体" w:hAnsi="宋体" w:eastAsia="仿宋"/>
                <w:snapToGrid w:val="0"/>
              </w:rPr>
              <w:t>（</w:t>
            </w:r>
            <w:r>
              <w:rPr>
                <w:rStyle w:val="7"/>
                <w:rFonts w:hint="default" w:eastAsia="仿宋"/>
                <w:snapToGrid w:val="0"/>
              </w:rPr>
              <w:t>2</w:t>
            </w:r>
            <w:r>
              <w:rPr>
                <w:rStyle w:val="8"/>
                <w:rFonts w:hint="eastAsia" w:ascii="宋体" w:hAnsi="宋体" w:eastAsia="仿宋"/>
                <w:snapToGrid w:val="0"/>
              </w:rPr>
              <w:t>01</w:t>
            </w:r>
            <w:r>
              <w:rPr>
                <w:rStyle w:val="7"/>
                <w:rFonts w:hint="default" w:eastAsia="仿宋"/>
                <w:snapToGrid w:val="0"/>
              </w:rPr>
              <w:t>8年</w:t>
            </w:r>
            <w:r>
              <w:rPr>
                <w:rStyle w:val="8"/>
                <w:rFonts w:hint="eastAsia" w:ascii="宋体" w:hAnsi="宋体" w:eastAsia="仿宋"/>
                <w:snapToGrid w:val="0"/>
              </w:rPr>
              <w:t>印发</w:t>
            </w:r>
            <w:r>
              <w:rPr>
                <w:rStyle w:val="7"/>
                <w:rFonts w:hint="default" w:eastAsia="仿宋"/>
                <w:snapToGrid w:val="0"/>
              </w:rPr>
              <w:t>）第五条： 自治区住房城乡建设厅负责全区物业服务行业信用信息管理工作，指导、监督各市、县物业服务行业信用信息管理工作，统一建设全区物业服务行业信用信</w:t>
            </w:r>
            <w:r>
              <w:rPr>
                <w:rStyle w:val="8"/>
                <w:rFonts w:hint="eastAsia" w:ascii="宋体" w:hAnsi="宋体" w:eastAsia="仿宋"/>
                <w:snapToGrid w:val="0"/>
              </w:rPr>
              <w:t>息</w:t>
            </w:r>
            <w:r>
              <w:rPr>
                <w:rStyle w:val="7"/>
                <w:rFonts w:hint="default" w:eastAsia="仿宋"/>
                <w:snapToGrid w:val="0"/>
              </w:rPr>
              <w:t>管理系统。</w:t>
            </w:r>
          </w:p>
          <w:p w14:paraId="784BCE41">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设区市物业管理行政主管部门负责本市行政区域内物业服务行业信用信息的监督管理，制定本市行政区域信用信息管理的相关规范性文件；指导、监督所辖县（市、区）及开发区物业管理行政主管部门开展本辖区内物业服务行业信用信息的日</w:t>
            </w:r>
            <w:r>
              <w:rPr>
                <w:rStyle w:val="8"/>
                <w:rFonts w:hint="eastAsia" w:ascii="宋体" w:hAnsi="宋体" w:eastAsia="仿宋"/>
                <w:snapToGrid w:val="0"/>
              </w:rPr>
              <w:t>常</w:t>
            </w:r>
            <w:r>
              <w:rPr>
                <w:rStyle w:val="7"/>
                <w:rFonts w:hint="default" w:eastAsia="仿宋"/>
                <w:snapToGrid w:val="0"/>
              </w:rPr>
              <w:t>管理工作。</w:t>
            </w:r>
          </w:p>
          <w:p w14:paraId="2F90F98D">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各县（市、区）及开发区物业管理行政主管部门应指定专门人员，具体负责本辖区内物业服务行业信用信息的采集、确认、登记和日常管理工作，征求街道办事处（乡镇人民政府）、社区居（村）民委员会等部门意见，及时采集本辖区内物业服务企业</w:t>
            </w:r>
            <w:r>
              <w:rPr>
                <w:rStyle w:val="8"/>
                <w:rFonts w:hint="eastAsia" w:ascii="宋体" w:hAnsi="宋体" w:eastAsia="仿宋"/>
                <w:snapToGrid w:val="0"/>
              </w:rPr>
              <w:t>的信用信息。</w:t>
            </w:r>
          </w:p>
          <w:p w14:paraId="2885454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2.【地方政府规章】《广西壮族自治区行政执法程序规定》（1997年广西壮族自治区人民政府令第13号）</w:t>
            </w:r>
            <w:r>
              <w:rPr>
                <w:rStyle w:val="8"/>
                <w:rFonts w:hint="eastAsia" w:ascii="宋体" w:hAnsi="宋体" w:eastAsia="仿宋"/>
                <w:snapToGrid w:val="0"/>
              </w:rPr>
              <w:t>第</w:t>
            </w:r>
            <w:r>
              <w:rPr>
                <w:rStyle w:val="7"/>
                <w:rFonts w:hint="default"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ascii="宋体" w:hAnsi="宋体" w:eastAsia="仿宋"/>
                <w:snapToGrid w:val="0"/>
              </w:rPr>
              <w:t>的途径和期限……</w:t>
            </w:r>
          </w:p>
          <w:p w14:paraId="1A050F08">
            <w:pPr>
              <w:adjustRightInd w:val="0"/>
              <w:snapToGrid w:val="0"/>
              <w:spacing w:line="280" w:lineRule="exact"/>
              <w:ind w:firstLine="400" w:firstLineChars="200"/>
              <w:rPr>
                <w:rFonts w:hint="eastAsia" w:ascii="宋体" w:hAnsi="宋体" w:eastAsia="仿宋"/>
                <w:snapToGrid w:val="0"/>
                <w:color w:val="000000"/>
                <w:sz w:val="20"/>
                <w:szCs w:val="20"/>
              </w:rPr>
            </w:pPr>
            <w:r>
              <w:rPr>
                <w:rStyle w:val="8"/>
                <w:rFonts w:hint="eastAsia" w:ascii="宋体" w:hAnsi="宋体" w:eastAsia="仿宋"/>
                <w:snapToGrid w:val="0"/>
              </w:rPr>
              <w:t>3.同2.</w:t>
            </w:r>
          </w:p>
          <w:p w14:paraId="3580EED8">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8"/>
                <w:rFonts w:hint="eastAsia" w:ascii="宋体" w:hAnsi="宋体" w:eastAsia="仿宋"/>
                <w:snapToGrid w:val="0"/>
              </w:rPr>
              <w:t>4.同1.</w:t>
            </w:r>
          </w:p>
        </w:tc>
        <w:tc>
          <w:tcPr>
            <w:tcW w:w="1695" w:type="dxa"/>
            <w:vAlign w:val="center"/>
          </w:tcPr>
          <w:p w14:paraId="5861079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451051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E84F34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EDB687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ascii="宋体" w:hAnsi="宋体" w:eastAsia="仿宋"/>
                <w:snapToGrid w:val="0"/>
                <w:lang w:eastAsia="zh-CN"/>
              </w:rPr>
              <w:t>（派驻住建局纪检组）</w:t>
            </w:r>
          </w:p>
        </w:tc>
        <w:tc>
          <w:tcPr>
            <w:tcW w:w="2816" w:type="dxa"/>
            <w:vAlign w:val="center"/>
          </w:tcPr>
          <w:p w14:paraId="69E856C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553F29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D586B1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5D7FA4E">
            <w:pPr>
              <w:adjustRightInd w:val="0"/>
              <w:snapToGrid w:val="0"/>
              <w:spacing w:line="300" w:lineRule="exact"/>
              <w:jc w:val="center"/>
              <w:rPr>
                <w:rFonts w:ascii="微软雅黑" w:hAnsi="宋体" w:eastAsia="微软雅黑" w:cs="宋体"/>
                <w:kern w:val="0"/>
                <w:sz w:val="20"/>
                <w:szCs w:val="20"/>
              </w:rPr>
            </w:pPr>
          </w:p>
        </w:tc>
      </w:tr>
      <w:tr w14:paraId="65A7F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FD7F1C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298</w:t>
            </w:r>
          </w:p>
        </w:tc>
        <w:tc>
          <w:tcPr>
            <w:tcW w:w="308" w:type="dxa"/>
            <w:vAlign w:val="center"/>
          </w:tcPr>
          <w:p w14:paraId="7550B6E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0C86E40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建筑工程施工招标事项备案</w:t>
            </w:r>
          </w:p>
        </w:tc>
        <w:tc>
          <w:tcPr>
            <w:tcW w:w="546" w:type="dxa"/>
            <w:vAlign w:val="center"/>
          </w:tcPr>
          <w:p w14:paraId="6B466B8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853F18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BB11D4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5964E68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【部门规章】《房屋建筑和市政基础设施工程施工招标投标管理</w:t>
            </w:r>
            <w:r>
              <w:rPr>
                <w:rStyle w:val="8"/>
                <w:rFonts w:hint="eastAsia" w:eastAsia="仿宋"/>
                <w:snapToGrid w:val="0"/>
              </w:rPr>
              <w:t>办法》（</w:t>
            </w:r>
            <w:r>
              <w:rPr>
                <w:rStyle w:val="7"/>
                <w:rFonts w:hint="default" w:ascii="Times New Roman" w:hAnsi="Times New Roman" w:eastAsia="仿宋"/>
                <w:snapToGrid w:val="0"/>
              </w:rPr>
              <w:t>2001年建</w:t>
            </w:r>
            <w:r>
              <w:rPr>
                <w:rStyle w:val="8"/>
                <w:rFonts w:hint="eastAsia" w:eastAsia="仿宋"/>
                <w:snapToGrid w:val="0"/>
              </w:rPr>
              <w:t>设部</w:t>
            </w:r>
            <w:r>
              <w:rPr>
                <w:rStyle w:val="7"/>
                <w:rFonts w:hint="default" w:ascii="Times New Roman" w:hAnsi="Times New Roman" w:eastAsia="仿宋"/>
                <w:snapToGrid w:val="0"/>
              </w:rPr>
              <w:t>令第89</w:t>
            </w:r>
            <w:r>
              <w:rPr>
                <w:rStyle w:val="8"/>
                <w:rFonts w:hint="eastAsia" w:eastAsia="仿宋"/>
                <w:snapToGrid w:val="0"/>
              </w:rPr>
              <w:t>号发布，</w:t>
            </w:r>
            <w:r>
              <w:rPr>
                <w:rStyle w:val="7"/>
                <w:rFonts w:hint="default" w:ascii="Times New Roman" w:hAnsi="Times New Roman" w:eastAsia="仿宋"/>
                <w:snapToGrid w:val="0"/>
              </w:rPr>
              <w:t>2018年修正）</w:t>
            </w:r>
            <w:r>
              <w:rPr>
                <w:rStyle w:val="8"/>
                <w:rFonts w:hint="eastAsia" w:eastAsia="仿宋"/>
                <w:snapToGrid w:val="0"/>
              </w:rPr>
              <w:t>第</w:t>
            </w:r>
            <w:r>
              <w:rPr>
                <w:rStyle w:val="7"/>
                <w:rFonts w:hint="default" w:ascii="Times New Roman" w:hAnsi="Times New Roman" w:eastAsia="仿宋"/>
                <w:snapToGrid w:val="0"/>
              </w:rPr>
              <w:t>十一条：招标人自行办理施工招标事宜的，应当在发布招标公告或者发出投标</w:t>
            </w:r>
            <w:r>
              <w:rPr>
                <w:rStyle w:val="8"/>
                <w:rFonts w:hint="eastAsia" w:eastAsia="仿宋"/>
                <w:snapToGrid w:val="0"/>
              </w:rPr>
              <w:t>邀</w:t>
            </w:r>
            <w:r>
              <w:rPr>
                <w:rStyle w:val="7"/>
                <w:rFonts w:hint="default" w:ascii="Times New Roman" w:hAnsi="Times New Roman" w:eastAsia="仿宋"/>
                <w:snapToGrid w:val="0"/>
              </w:rPr>
              <w:t>请书的5日前，向工程所在地县级以上地方人民政府建设行政主管部门备案，并报送下列材料：（一）按照国家有关规定办理审批手续的各项批准文件；（二）本办法第十一条所列条件的证明材料，包括专业技术人员的名单、职称证书或者执业资格证书及其工作经历的证明材料；（三）法律、法规、规章规定的其</w:t>
            </w:r>
            <w:r>
              <w:rPr>
                <w:rStyle w:val="8"/>
                <w:rFonts w:hint="eastAsia" w:eastAsia="仿宋"/>
                <w:snapToGrid w:val="0"/>
              </w:rPr>
              <w:t>他材料。</w:t>
            </w:r>
          </w:p>
          <w:p w14:paraId="07F87785">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十九条：依法必须进行施工招标的工程，招标人应当在招标文件发出的同时，将招标文件报工程所在地的县级以上地方人民政府建设行政主管部门备案。建设行政主管部门发现招标文件有违反法律、法规内容的，应当责令招标</w:t>
            </w:r>
            <w:r>
              <w:rPr>
                <w:rStyle w:val="8"/>
                <w:rFonts w:hint="eastAsia" w:eastAsia="仿宋"/>
                <w:snapToGrid w:val="0"/>
              </w:rPr>
              <w:t>人改正。</w:t>
            </w:r>
          </w:p>
          <w:p w14:paraId="03DD6C5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二十条：招标人对已发出的招标文件进行必要的澄清或者修改的，应当在招标文件要求提交投标文件截止</w:t>
            </w:r>
            <w:r>
              <w:rPr>
                <w:rStyle w:val="8"/>
                <w:rFonts w:hint="eastAsia" w:eastAsia="仿宋"/>
                <w:snapToGrid w:val="0"/>
              </w:rPr>
              <w:t>时间</w:t>
            </w:r>
            <w:r>
              <w:rPr>
                <w:rStyle w:val="7"/>
                <w:rFonts w:hint="default" w:ascii="Times New Roman" w:hAnsi="Times New Roman" w:eastAsia="仿宋"/>
                <w:snapToGrid w:val="0"/>
              </w:rPr>
              <w:t>至少15日前，以书面形式通知所有招标文件收受人，并同时报工程所在地的县级以上地方人民政府建设行政主管部门备案。该澄清或者修改的内容为招标文件的组成部分。</w:t>
            </w:r>
          </w:p>
        </w:tc>
        <w:tc>
          <w:tcPr>
            <w:tcW w:w="2615" w:type="dxa"/>
            <w:vAlign w:val="center"/>
          </w:tcPr>
          <w:p w14:paraId="3C890A3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1.受理责任：公示依法应当提交的材料；一次性告知补正材料；依法受理或者不予受理（不予受理应当</w:t>
            </w:r>
            <w:r>
              <w:rPr>
                <w:rStyle w:val="8"/>
                <w:rFonts w:hint="eastAsia" w:eastAsia="仿宋"/>
                <w:snapToGrid w:val="0"/>
              </w:rPr>
              <w:t>告知理由）。</w:t>
            </w:r>
          </w:p>
          <w:p w14:paraId="7F0D793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2.审查责任：对申请材料进行审查；提</w:t>
            </w:r>
            <w:r>
              <w:rPr>
                <w:rStyle w:val="8"/>
                <w:rFonts w:hint="eastAsia" w:eastAsia="仿宋"/>
                <w:snapToGrid w:val="0"/>
              </w:rPr>
              <w:t>出审查意见。</w:t>
            </w:r>
          </w:p>
          <w:p w14:paraId="56C86B4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3.决定责任：作出备案或不予</w:t>
            </w:r>
            <w:r>
              <w:rPr>
                <w:rStyle w:val="8"/>
                <w:rFonts w:hint="eastAsia" w:eastAsia="仿宋"/>
                <w:snapToGrid w:val="0"/>
              </w:rPr>
              <w:t>备案的决定。</w:t>
            </w:r>
          </w:p>
          <w:p w14:paraId="4B02CA3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4.送达责</w:t>
            </w:r>
            <w:r>
              <w:rPr>
                <w:rStyle w:val="8"/>
                <w:rFonts w:hint="eastAsia" w:eastAsia="仿宋"/>
                <w:snapToGrid w:val="0"/>
              </w:rPr>
              <w:t>任：</w:t>
            </w:r>
            <w:r>
              <w:rPr>
                <w:rStyle w:val="7"/>
                <w:rFonts w:hint="default" w:ascii="Times New Roman" w:hAnsi="Times New Roman" w:eastAsia="仿宋"/>
                <w:snapToGrid w:val="0"/>
              </w:rPr>
              <w:t>制作给予XX项目招标文件备案的函</w:t>
            </w:r>
            <w:r>
              <w:rPr>
                <w:rStyle w:val="8"/>
                <w:rFonts w:hint="eastAsia" w:eastAsia="仿宋"/>
                <w:snapToGrid w:val="0"/>
              </w:rPr>
              <w:t>送达申请人。</w:t>
            </w:r>
          </w:p>
          <w:p w14:paraId="3C4BD32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5.监管责任：加强监督管理，依法查</w:t>
            </w:r>
            <w:r>
              <w:rPr>
                <w:rStyle w:val="8"/>
                <w:rFonts w:hint="eastAsia" w:eastAsia="仿宋"/>
                <w:snapToGrid w:val="0"/>
              </w:rPr>
              <w:t>处违法行为。</w:t>
            </w:r>
          </w:p>
          <w:p w14:paraId="2F45C45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6.其他法律法规规章文件规定应履行的责任。</w:t>
            </w:r>
            <w:r>
              <w:rPr>
                <w:rStyle w:val="7"/>
                <w:rFonts w:hint="eastAsia" w:eastAsia="仿宋"/>
                <w:snapToGrid w:val="0"/>
                <w:lang w:eastAsia="zh-CN"/>
              </w:rPr>
              <w:t>（质监站）</w:t>
            </w:r>
          </w:p>
        </w:tc>
        <w:tc>
          <w:tcPr>
            <w:tcW w:w="6570" w:type="dxa"/>
            <w:vAlign w:val="center"/>
          </w:tcPr>
          <w:p w14:paraId="637B5428">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1—1.【地方政府规章】《广西壮族自治区行政执法程序规定》（1997年广西壮族自治区人民政府令第13号）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二十二条： 行政执法机关应将办理各种申请的条件、程序、期限和范围及其他相关情况向社会公开，并应建立受理申请等级制度</w:t>
            </w:r>
            <w:r>
              <w:rPr>
                <w:rStyle w:val="8"/>
                <w:rFonts w:hint="eastAsia" w:eastAsia="仿宋"/>
                <w:snapToGrid w:val="0"/>
              </w:rPr>
              <w:t>。</w:t>
            </w:r>
          </w:p>
          <w:p w14:paraId="4E796AA2">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二十四条： 相对人依法申请行政执法机关实施具体行政行为的，行政执法机关应立即依法对相对人的申请资格和申请材料的规范性、完整性以及时效等事项进行审查。经审查，应立即决定是否受理；不能立即决定的，应在收到相对人申请之日起的七日内作出是否受理的决定，并告知相对人。对不予受理的，必须向相对人说明理由；因申请材料不完整或者不规范的，应一次性向</w:t>
            </w:r>
            <w:r>
              <w:rPr>
                <w:rStyle w:val="8"/>
                <w:rFonts w:hint="eastAsia" w:eastAsia="仿宋"/>
                <w:snapToGrid w:val="0"/>
              </w:rPr>
              <w:t>相对人提出。</w:t>
            </w:r>
          </w:p>
          <w:p w14:paraId="3162D6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1—2.【部门规章】《房屋建筑和市政基础设施工程施工招标投标</w:t>
            </w:r>
            <w:r>
              <w:rPr>
                <w:rStyle w:val="8"/>
                <w:rFonts w:hint="eastAsia" w:eastAsia="仿宋"/>
                <w:snapToGrid w:val="0"/>
              </w:rPr>
              <w:t>管理办法</w:t>
            </w:r>
            <w:r>
              <w:rPr>
                <w:rStyle w:val="7"/>
                <w:rFonts w:hint="default" w:ascii="Times New Roman" w:hAnsi="Times New Roman" w:eastAsia="仿宋"/>
                <w:snapToGrid w:val="0"/>
              </w:rPr>
              <w:t>》（2001</w:t>
            </w:r>
            <w:r>
              <w:rPr>
                <w:rStyle w:val="8"/>
                <w:rFonts w:hint="eastAsia" w:eastAsia="仿宋"/>
                <w:snapToGrid w:val="0"/>
              </w:rPr>
              <w:t>年建</w:t>
            </w:r>
            <w:r>
              <w:rPr>
                <w:rStyle w:val="7"/>
                <w:rFonts w:hint="default" w:ascii="Times New Roman" w:hAnsi="Times New Roman" w:eastAsia="仿宋"/>
                <w:snapToGrid w:val="0"/>
              </w:rPr>
              <w:t>设部令第89号公</w:t>
            </w:r>
            <w:r>
              <w:rPr>
                <w:rStyle w:val="8"/>
                <w:rFonts w:hint="eastAsia" w:eastAsia="仿宋"/>
                <w:snapToGrid w:val="0"/>
              </w:rPr>
              <w:t>布</w:t>
            </w:r>
            <w:r>
              <w:rPr>
                <w:rStyle w:val="7"/>
                <w:rFonts w:hint="default" w:ascii="Times New Roman" w:hAnsi="Times New Roman" w:eastAsia="仿宋"/>
                <w:snapToGrid w:val="0"/>
              </w:rPr>
              <w:t>）第十二条：招标人自行办理施工招标事宜的，应当在发布招标公告或者发出</w:t>
            </w:r>
            <w:r>
              <w:rPr>
                <w:rStyle w:val="8"/>
                <w:rFonts w:hint="eastAsia" w:eastAsia="仿宋"/>
                <w:snapToGrid w:val="0"/>
              </w:rPr>
              <w:t>投</w:t>
            </w:r>
            <w:r>
              <w:rPr>
                <w:rStyle w:val="7"/>
                <w:rFonts w:hint="default" w:ascii="Times New Roman" w:hAnsi="Times New Roman" w:eastAsia="仿宋"/>
                <w:snapToGrid w:val="0"/>
              </w:rPr>
              <w:t>标邀请书的5日前，向工程所在地县级以上地方人民政府建设行政主管部门备案。并报</w:t>
            </w:r>
            <w:r>
              <w:rPr>
                <w:rStyle w:val="8"/>
                <w:rFonts w:hint="eastAsia" w:eastAsia="仿宋"/>
                <w:snapToGrid w:val="0"/>
              </w:rPr>
              <w:t>送下列材料：……</w:t>
            </w:r>
          </w:p>
          <w:p w14:paraId="122DD0D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636C0E20">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2F6BCCF7">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4.同2。</w:t>
            </w:r>
          </w:p>
          <w:p w14:paraId="1884E5C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5.【部门规章】《房屋建筑和市政基础设施工程施工招标投标</w:t>
            </w:r>
            <w:r>
              <w:rPr>
                <w:rStyle w:val="8"/>
                <w:rFonts w:hint="eastAsia" w:eastAsia="仿宋"/>
                <w:snapToGrid w:val="0"/>
              </w:rPr>
              <w:t>管理办法</w:t>
            </w:r>
            <w:r>
              <w:rPr>
                <w:rStyle w:val="7"/>
                <w:rFonts w:hint="default" w:ascii="Times New Roman" w:hAnsi="Times New Roman" w:eastAsia="仿宋"/>
                <w:snapToGrid w:val="0"/>
              </w:rPr>
              <w:t>》（2001</w:t>
            </w:r>
            <w:r>
              <w:rPr>
                <w:rStyle w:val="8"/>
                <w:rFonts w:hint="eastAsia" w:eastAsia="仿宋"/>
                <w:snapToGrid w:val="0"/>
              </w:rPr>
              <w:t>年建</w:t>
            </w:r>
            <w:r>
              <w:rPr>
                <w:rStyle w:val="7"/>
                <w:rFonts w:hint="default" w:ascii="Times New Roman" w:hAnsi="Times New Roman" w:eastAsia="仿宋"/>
                <w:snapToGrid w:val="0"/>
              </w:rPr>
              <w:t>设部令第89号公</w:t>
            </w:r>
            <w:r>
              <w:rPr>
                <w:rStyle w:val="8"/>
                <w:rFonts w:hint="eastAsia" w:eastAsia="仿宋"/>
                <w:snapToGrid w:val="0"/>
              </w:rPr>
              <w:t>布</w:t>
            </w:r>
            <w:r>
              <w:rPr>
                <w:rStyle w:val="7"/>
                <w:rFonts w:hint="default" w:ascii="Times New Roman" w:hAnsi="Times New Roman" w:eastAsia="仿宋"/>
                <w:snapToGrid w:val="0"/>
              </w:rPr>
              <w:t>）第十九条：依法必须进行施工招标的工程，招标人应当在招标文件发出的同时，将招标文件报工程所在地的县级以上地方人民政府建设行政主管部门备案。建设行政主管部门发现招标文件有违反法律、法规内容的，应当责令</w:t>
            </w:r>
            <w:r>
              <w:rPr>
                <w:rStyle w:val="8"/>
                <w:rFonts w:hint="eastAsia" w:eastAsia="仿宋"/>
                <w:snapToGrid w:val="0"/>
              </w:rPr>
              <w:t>招</w:t>
            </w:r>
            <w:r>
              <w:rPr>
                <w:rStyle w:val="7"/>
                <w:rFonts w:hint="default" w:ascii="Times New Roman" w:hAnsi="Times New Roman" w:eastAsia="仿宋"/>
                <w:snapToGrid w:val="0"/>
              </w:rPr>
              <w:t>标人改正。</w:t>
            </w:r>
          </w:p>
          <w:p w14:paraId="03ECA1D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第四十九条：有违反《招标投标法》行为的，县级以上地方人民政府建设行政主管部门应当按照《招标投标法》的规定予以处罚。</w:t>
            </w:r>
          </w:p>
        </w:tc>
        <w:tc>
          <w:tcPr>
            <w:tcW w:w="1695" w:type="dxa"/>
            <w:vAlign w:val="center"/>
          </w:tcPr>
          <w:p w14:paraId="31E5858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6E38D2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7D6163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7B9198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5B80223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D61CFD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850247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16EEC9A">
            <w:pPr>
              <w:adjustRightInd w:val="0"/>
              <w:snapToGrid w:val="0"/>
              <w:spacing w:line="300" w:lineRule="exact"/>
              <w:jc w:val="center"/>
              <w:rPr>
                <w:rFonts w:ascii="微软雅黑" w:hAnsi="宋体" w:eastAsia="微软雅黑" w:cs="宋体"/>
                <w:kern w:val="0"/>
                <w:sz w:val="20"/>
                <w:szCs w:val="20"/>
              </w:rPr>
            </w:pPr>
          </w:p>
        </w:tc>
      </w:tr>
      <w:tr w14:paraId="019E4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CAC499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299</w:t>
            </w:r>
          </w:p>
        </w:tc>
        <w:tc>
          <w:tcPr>
            <w:tcW w:w="308" w:type="dxa"/>
            <w:vAlign w:val="center"/>
          </w:tcPr>
          <w:p w14:paraId="0D82C60C">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401437B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建设工程报建备案</w:t>
            </w:r>
          </w:p>
        </w:tc>
        <w:tc>
          <w:tcPr>
            <w:tcW w:w="546" w:type="dxa"/>
            <w:vAlign w:val="center"/>
          </w:tcPr>
          <w:p w14:paraId="12F7F61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089693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6B70358">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C8BE3A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【地方性法规】《广西壮族自治区建筑市场管理</w:t>
            </w:r>
            <w:r>
              <w:rPr>
                <w:rStyle w:val="8"/>
                <w:rFonts w:hint="eastAsia" w:eastAsia="仿宋"/>
                <w:snapToGrid w:val="0"/>
              </w:rPr>
              <w:t>条例》（199</w:t>
            </w:r>
            <w:r>
              <w:rPr>
                <w:rStyle w:val="7"/>
                <w:rFonts w:hint="default" w:ascii="Times New Roman" w:hAnsi="Times New Roman" w:eastAsia="仿宋"/>
                <w:snapToGrid w:val="0"/>
              </w:rPr>
              <w:t>6年广西壮族自治区第八届人民代表大会常务委员会第二十三次会</w:t>
            </w:r>
            <w:r>
              <w:rPr>
                <w:rStyle w:val="8"/>
                <w:rFonts w:hint="eastAsia" w:eastAsia="仿宋"/>
                <w:snapToGrid w:val="0"/>
              </w:rPr>
              <w:t>议通过，201</w:t>
            </w:r>
            <w:r>
              <w:rPr>
                <w:rStyle w:val="7"/>
                <w:rFonts w:hint="default" w:ascii="Times New Roman" w:hAnsi="Times New Roman" w:eastAsia="仿宋"/>
                <w:snapToGrid w:val="0"/>
              </w:rPr>
              <w:t>6年第</w:t>
            </w:r>
            <w:r>
              <w:rPr>
                <w:rStyle w:val="8"/>
                <w:rFonts w:hint="eastAsia" w:eastAsia="仿宋"/>
                <w:snapToGrid w:val="0"/>
              </w:rPr>
              <w:t>四</w:t>
            </w:r>
            <w:r>
              <w:rPr>
                <w:rStyle w:val="7"/>
                <w:rFonts w:hint="default" w:ascii="Times New Roman" w:hAnsi="Times New Roman" w:eastAsia="仿宋"/>
                <w:snapToGrid w:val="0"/>
              </w:rPr>
              <w:t>次修正）</w:t>
            </w:r>
            <w:r>
              <w:rPr>
                <w:rStyle w:val="8"/>
                <w:rFonts w:hint="eastAsia" w:eastAsia="仿宋"/>
                <w:snapToGrid w:val="0"/>
              </w:rPr>
              <w:t>第</w:t>
            </w:r>
            <w:r>
              <w:rPr>
                <w:rStyle w:val="7"/>
                <w:rFonts w:hint="default" w:ascii="Times New Roman" w:hAnsi="Times New Roman" w:eastAsia="仿宋"/>
                <w:snapToGrid w:val="0"/>
              </w:rPr>
              <w:t>十四条：建设工程实行报建、质量、安全监督和施工许可</w:t>
            </w:r>
            <w:r>
              <w:rPr>
                <w:rStyle w:val="8"/>
                <w:rFonts w:hint="eastAsia" w:eastAsia="仿宋"/>
                <w:snapToGrid w:val="0"/>
              </w:rPr>
              <w:t>证制度。</w:t>
            </w:r>
          </w:p>
          <w:p w14:paraId="4FD130C9">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建设工程经发展和改革行政主管部门批准立项，列入年度固定资产投资计划后，发包方必须办理报建手续。列入国家和自治区重点工程的专业工程，报建手续向自治区工业、交通、水利等有关行政主管部门备案；其他建设工程的报建手续向批准立项的发展和改革行政主管部门的同级建设行政主管部门备案。</w:t>
            </w:r>
          </w:p>
        </w:tc>
        <w:tc>
          <w:tcPr>
            <w:tcW w:w="2615" w:type="dxa"/>
            <w:vAlign w:val="center"/>
          </w:tcPr>
          <w:p w14:paraId="6009122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1.受理责任：受理备案申请，并告知申请人办理备案</w:t>
            </w:r>
            <w:r>
              <w:rPr>
                <w:rStyle w:val="8"/>
                <w:rFonts w:hint="eastAsia" w:eastAsia="仿宋"/>
                <w:snapToGrid w:val="0"/>
              </w:rPr>
              <w:t>的相关事项。</w:t>
            </w:r>
          </w:p>
          <w:p w14:paraId="298B998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2.审查责任：审查备案资料，材料不齐全的一次性告知，不符合法</w:t>
            </w:r>
            <w:r>
              <w:rPr>
                <w:rStyle w:val="8"/>
                <w:rFonts w:hint="eastAsia" w:eastAsia="仿宋"/>
                <w:snapToGrid w:val="0"/>
              </w:rPr>
              <w:t>定条件的退回.</w:t>
            </w:r>
          </w:p>
          <w:p w14:paraId="7525BA1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3.决定阶段：建设行政主管部门作出同意或不同意的决定，不同意的告知不予许可的理由，按时办结</w:t>
            </w:r>
            <w:r>
              <w:rPr>
                <w:rStyle w:val="8"/>
                <w:rFonts w:hint="eastAsia" w:eastAsia="仿宋"/>
                <w:snapToGrid w:val="0"/>
              </w:rPr>
              <w:t>，依法告知。</w:t>
            </w:r>
          </w:p>
          <w:p w14:paraId="63F74DD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4.事后监督：加强后</w:t>
            </w:r>
            <w:r>
              <w:rPr>
                <w:rStyle w:val="8"/>
                <w:rFonts w:hint="eastAsia" w:eastAsia="仿宋"/>
                <w:snapToGrid w:val="0"/>
              </w:rPr>
              <w:t>续监督检查。</w:t>
            </w:r>
          </w:p>
          <w:p w14:paraId="6C0C525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44500B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1.【地方性法规】《广西壮族自治区建筑市场管理</w:t>
            </w:r>
            <w:r>
              <w:rPr>
                <w:rStyle w:val="8"/>
                <w:rFonts w:hint="eastAsia" w:eastAsia="仿宋"/>
                <w:snapToGrid w:val="0"/>
              </w:rPr>
              <w:t>条例》（199</w:t>
            </w:r>
            <w:r>
              <w:rPr>
                <w:rStyle w:val="7"/>
                <w:rFonts w:hint="default" w:ascii="Times New Roman" w:hAnsi="Times New Roman" w:eastAsia="仿宋"/>
                <w:snapToGrid w:val="0"/>
              </w:rPr>
              <w:t>6年广西壮族自治区第八届人民代表大会常务委员会第二十三次会</w:t>
            </w:r>
            <w:r>
              <w:rPr>
                <w:rStyle w:val="8"/>
                <w:rFonts w:hint="eastAsia" w:eastAsia="仿宋"/>
                <w:snapToGrid w:val="0"/>
              </w:rPr>
              <w:t>议通过，201</w:t>
            </w:r>
            <w:r>
              <w:rPr>
                <w:rStyle w:val="7"/>
                <w:rFonts w:hint="default" w:ascii="Times New Roman" w:hAnsi="Times New Roman" w:eastAsia="仿宋"/>
                <w:snapToGrid w:val="0"/>
              </w:rPr>
              <w:t>6年第</w:t>
            </w:r>
            <w:r>
              <w:rPr>
                <w:rStyle w:val="8"/>
                <w:rFonts w:hint="eastAsia" w:eastAsia="仿宋"/>
                <w:snapToGrid w:val="0"/>
              </w:rPr>
              <w:t>四</w:t>
            </w:r>
            <w:r>
              <w:rPr>
                <w:rStyle w:val="7"/>
                <w:rFonts w:hint="default" w:ascii="Times New Roman" w:hAnsi="Times New Roman" w:eastAsia="仿宋"/>
                <w:snapToGrid w:val="0"/>
              </w:rPr>
              <w:t>次修正）第十四条：建设工程实行报建、质量、安全监督和施工</w:t>
            </w:r>
            <w:r>
              <w:rPr>
                <w:rStyle w:val="8"/>
                <w:rFonts w:hint="eastAsia" w:eastAsia="仿宋"/>
                <w:snapToGrid w:val="0"/>
              </w:rPr>
              <w:t>许可证制度。</w:t>
            </w:r>
          </w:p>
          <w:p w14:paraId="2E22277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7F82865F">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190FCE8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4.同1.</w:t>
            </w:r>
          </w:p>
        </w:tc>
        <w:tc>
          <w:tcPr>
            <w:tcW w:w="1695" w:type="dxa"/>
            <w:vAlign w:val="center"/>
          </w:tcPr>
          <w:p w14:paraId="73C745A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8EE889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8D11EC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13D6E8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069D5F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870E25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0F20F2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E3DB7BE">
            <w:pPr>
              <w:adjustRightInd w:val="0"/>
              <w:snapToGrid w:val="0"/>
              <w:spacing w:line="300" w:lineRule="exact"/>
              <w:jc w:val="center"/>
              <w:rPr>
                <w:rFonts w:ascii="微软雅黑" w:hAnsi="宋体" w:eastAsia="微软雅黑" w:cs="宋体"/>
                <w:kern w:val="0"/>
                <w:sz w:val="20"/>
                <w:szCs w:val="20"/>
              </w:rPr>
            </w:pPr>
          </w:p>
        </w:tc>
      </w:tr>
      <w:tr w14:paraId="145CE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BF096D5">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300</w:t>
            </w:r>
          </w:p>
        </w:tc>
        <w:tc>
          <w:tcPr>
            <w:tcW w:w="308" w:type="dxa"/>
            <w:vAlign w:val="center"/>
          </w:tcPr>
          <w:p w14:paraId="6DF8564A">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33165DC9">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建设工程竣工验收备案</w:t>
            </w:r>
          </w:p>
        </w:tc>
        <w:tc>
          <w:tcPr>
            <w:tcW w:w="546" w:type="dxa"/>
            <w:vAlign w:val="center"/>
          </w:tcPr>
          <w:p w14:paraId="187D6AF3">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36E5608">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523B6D6">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1CE201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1.【行政法规】《建设工程质量管理条例》（2000年国务院令第279号公布，2019年第二次修订）第四十九</w:t>
            </w:r>
            <w:r>
              <w:rPr>
                <w:rStyle w:val="8"/>
                <w:rFonts w:hint="eastAsia" w:eastAsia="仿宋"/>
                <w:snapToGrid w:val="0"/>
              </w:rPr>
              <w:t>条</w:t>
            </w:r>
            <w:r>
              <w:rPr>
                <w:rStyle w:val="7"/>
                <w:rFonts w:hint="default" w:ascii="Times New Roman" w:hAnsi="Times New Roman" w:eastAsia="仿宋"/>
                <w:snapToGrid w:val="0"/>
              </w:rPr>
              <w:t>第一款：建设单位应当自建设工程竣工验收合格之日起15日内，将建设工程竣工验收报告和规划、公安消防、环保等部门出具的认可文件或者准许使用文件报建设行政主管部门或者其他有关部</w:t>
            </w:r>
            <w:r>
              <w:rPr>
                <w:rStyle w:val="8"/>
                <w:rFonts w:hint="eastAsia" w:eastAsia="仿宋"/>
                <w:snapToGrid w:val="0"/>
              </w:rPr>
              <w:t>门备案。</w:t>
            </w:r>
          </w:p>
          <w:p w14:paraId="10F2AB80">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2.【部门规章】《房屋建筑工程和市政基础设施工程竣工验收告知性备案管理暂行</w:t>
            </w:r>
            <w:r>
              <w:rPr>
                <w:rStyle w:val="8"/>
                <w:rFonts w:hint="eastAsia" w:eastAsia="仿宋"/>
                <w:snapToGrid w:val="0"/>
              </w:rPr>
              <w:t>办法》（</w:t>
            </w:r>
            <w:r>
              <w:rPr>
                <w:rStyle w:val="7"/>
                <w:rFonts w:hint="default" w:ascii="Times New Roman" w:hAnsi="Times New Roman" w:eastAsia="仿宋"/>
                <w:snapToGrid w:val="0"/>
              </w:rPr>
              <w:t>2000年建设部令第78号发布，2009年修正）第四条：建设单位应当自工程竣工验收合格之日起15日内，依照本办法规定，向工程所在地的县级以上地方人民政府建设行政主管部门（以下简称备案机关）备案。</w:t>
            </w:r>
          </w:p>
        </w:tc>
        <w:tc>
          <w:tcPr>
            <w:tcW w:w="2615" w:type="dxa"/>
            <w:vAlign w:val="center"/>
          </w:tcPr>
          <w:p w14:paraId="08991E7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1.受理责任：受理备案申请，并告知申请人办理备案</w:t>
            </w:r>
            <w:r>
              <w:rPr>
                <w:rStyle w:val="8"/>
                <w:rFonts w:hint="eastAsia" w:eastAsia="仿宋"/>
                <w:snapToGrid w:val="0"/>
              </w:rPr>
              <w:t>的相关事项。</w:t>
            </w:r>
          </w:p>
          <w:p w14:paraId="6C30280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2.审查责任：审查备案资料，材料不齐全的一次性告知，不符合法</w:t>
            </w:r>
            <w:r>
              <w:rPr>
                <w:rStyle w:val="8"/>
                <w:rFonts w:hint="eastAsia" w:eastAsia="仿宋"/>
                <w:snapToGrid w:val="0"/>
              </w:rPr>
              <w:t>定条件的退回.</w:t>
            </w:r>
          </w:p>
          <w:p w14:paraId="2680F784">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3.决定阶段：建设行政主管部门作出同意或不同意的决定，不同意的告知不予许可的理由，按时办结</w:t>
            </w:r>
            <w:r>
              <w:rPr>
                <w:rStyle w:val="8"/>
                <w:rFonts w:hint="eastAsia" w:eastAsia="仿宋"/>
                <w:snapToGrid w:val="0"/>
              </w:rPr>
              <w:t>，依法告知。</w:t>
            </w:r>
          </w:p>
          <w:p w14:paraId="4B261F17">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4.事后监督：加强后</w:t>
            </w:r>
            <w:r>
              <w:rPr>
                <w:rStyle w:val="8"/>
                <w:rFonts w:hint="eastAsia" w:eastAsia="仿宋"/>
                <w:snapToGrid w:val="0"/>
              </w:rPr>
              <w:t>续监督检查。</w:t>
            </w:r>
          </w:p>
          <w:p w14:paraId="4D24FCF2">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2121C0A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1—1.【行政法规】《建设工程质量管理条例》（2000年国务院令第279号公布，2019年第二次修订）第四</w:t>
            </w:r>
            <w:r>
              <w:rPr>
                <w:rStyle w:val="8"/>
                <w:rFonts w:hint="eastAsia" w:eastAsia="仿宋"/>
                <w:snapToGrid w:val="0"/>
              </w:rPr>
              <w:t>十</w:t>
            </w:r>
            <w:r>
              <w:rPr>
                <w:rStyle w:val="7"/>
                <w:rFonts w:hint="default" w:ascii="Times New Roman" w:hAnsi="Times New Roman" w:eastAsia="仿宋"/>
                <w:snapToGrid w:val="0"/>
              </w:rPr>
              <w:t>九条第一款：建设单位应当自建设工程竣工验收合格之日起１５日内，将建设工程竣工验收报告和规划、公安消防、环保等部门出具的认可文件或者准许使用文件报建设行政主管部门或者其他有</w:t>
            </w:r>
            <w:r>
              <w:rPr>
                <w:rStyle w:val="8"/>
                <w:rFonts w:hint="eastAsia" w:eastAsia="仿宋"/>
                <w:snapToGrid w:val="0"/>
              </w:rPr>
              <w:t>关部门备案</w:t>
            </w:r>
            <w:r>
              <w:rPr>
                <w:rStyle w:val="7"/>
                <w:rFonts w:hint="default" w:ascii="Times New Roman" w:hAnsi="Times New Roman" w:eastAsia="仿宋"/>
                <w:snapToGrid w:val="0"/>
              </w:rPr>
              <w:t>。</w:t>
            </w:r>
          </w:p>
          <w:p w14:paraId="76F7649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1—2.【部门规章】《房屋建筑工程和市政基础设施工程竣工验收告知性备案管理暂行</w:t>
            </w:r>
            <w:r>
              <w:rPr>
                <w:rStyle w:val="8"/>
                <w:rFonts w:hint="eastAsia" w:eastAsia="仿宋"/>
                <w:snapToGrid w:val="0"/>
              </w:rPr>
              <w:t>办法》（</w:t>
            </w:r>
            <w:r>
              <w:rPr>
                <w:rStyle w:val="7"/>
                <w:rFonts w:hint="default" w:ascii="Times New Roman" w:hAnsi="Times New Roman" w:eastAsia="仿宋"/>
                <w:snapToGrid w:val="0"/>
              </w:rPr>
              <w:t>2000年建设部令第78号发布，2009年修正）第四条：建设单位应当自工程竣工验</w:t>
            </w:r>
            <w:r>
              <w:rPr>
                <w:rStyle w:val="8"/>
                <w:rFonts w:hint="eastAsia" w:eastAsia="仿宋"/>
                <w:snapToGrid w:val="0"/>
              </w:rPr>
              <w:t>收合</w:t>
            </w:r>
            <w:r>
              <w:rPr>
                <w:rStyle w:val="7"/>
                <w:rFonts w:hint="default" w:ascii="Times New Roman" w:hAnsi="Times New Roman" w:eastAsia="仿宋"/>
                <w:snapToGrid w:val="0"/>
              </w:rPr>
              <w:t>格之日起15日内，依照本办法规定，向工程所在地的县级以上地方人民政府建设行政主管部门（以下简称备案</w:t>
            </w:r>
            <w:r>
              <w:rPr>
                <w:rStyle w:val="8"/>
                <w:rFonts w:hint="eastAsia" w:eastAsia="仿宋"/>
                <w:snapToGrid w:val="0"/>
              </w:rPr>
              <w:t>机关）备案。</w:t>
            </w:r>
          </w:p>
          <w:p w14:paraId="5C1ED232">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2.同1.</w:t>
            </w:r>
          </w:p>
          <w:p w14:paraId="1D8A1D1F">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3.同1.</w:t>
            </w:r>
          </w:p>
          <w:p w14:paraId="3E680B15">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4.同1.</w:t>
            </w:r>
          </w:p>
        </w:tc>
        <w:tc>
          <w:tcPr>
            <w:tcW w:w="1695" w:type="dxa"/>
            <w:vAlign w:val="center"/>
          </w:tcPr>
          <w:p w14:paraId="385DA11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56F33A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570C82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23518B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5A41E1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7D2F7E1">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3C40A1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8A4F93D">
            <w:pPr>
              <w:adjustRightInd w:val="0"/>
              <w:snapToGrid w:val="0"/>
              <w:spacing w:line="300" w:lineRule="exact"/>
              <w:jc w:val="center"/>
              <w:rPr>
                <w:rFonts w:ascii="微软雅黑" w:hAnsi="宋体" w:eastAsia="微软雅黑" w:cs="宋体"/>
                <w:kern w:val="0"/>
                <w:sz w:val="20"/>
                <w:szCs w:val="20"/>
              </w:rPr>
            </w:pPr>
          </w:p>
        </w:tc>
      </w:tr>
      <w:tr w14:paraId="29CC8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1FBC47E">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301</w:t>
            </w:r>
          </w:p>
        </w:tc>
        <w:tc>
          <w:tcPr>
            <w:tcW w:w="308" w:type="dxa"/>
            <w:vAlign w:val="center"/>
          </w:tcPr>
          <w:p w14:paraId="151EE70A">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5D37C570">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建设工程质量、安全监督登记</w:t>
            </w:r>
          </w:p>
        </w:tc>
        <w:tc>
          <w:tcPr>
            <w:tcW w:w="546" w:type="dxa"/>
            <w:vAlign w:val="center"/>
          </w:tcPr>
          <w:p w14:paraId="7B84BF30">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685324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95AC2B2">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4B7AB11A">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【行政法规】《建设工程质量管理</w:t>
            </w:r>
            <w:r>
              <w:rPr>
                <w:rStyle w:val="8"/>
                <w:rFonts w:hint="eastAsia" w:eastAsia="仿宋"/>
                <w:snapToGrid w:val="0"/>
              </w:rPr>
              <w:t xml:space="preserve">条例》（ </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第279号公</w:t>
            </w:r>
            <w:r>
              <w:rPr>
                <w:rStyle w:val="8"/>
                <w:rFonts w:hint="eastAsia" w:eastAsia="仿宋"/>
                <w:snapToGrid w:val="0"/>
              </w:rPr>
              <w:t>布，</w:t>
            </w:r>
            <w:r>
              <w:rPr>
                <w:rStyle w:val="7"/>
                <w:rFonts w:hint="default" w:ascii="Times New Roman" w:hAnsi="Times New Roman" w:eastAsia="仿宋"/>
                <w:snapToGrid w:val="0"/>
              </w:rPr>
              <w:t>2019年第二次修订）第十三条：建设单位在开工前，应当按照国家有关规定办理工程质量监督手续，工程质量监督手续可以与施工许可证或者开工报告合并办理。</w:t>
            </w:r>
          </w:p>
        </w:tc>
        <w:tc>
          <w:tcPr>
            <w:tcW w:w="2615" w:type="dxa"/>
            <w:vAlign w:val="center"/>
          </w:tcPr>
          <w:p w14:paraId="3C4D8DEB">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1.受理责任：受理备案申请，并告知申请人办理备案</w:t>
            </w:r>
            <w:r>
              <w:rPr>
                <w:rStyle w:val="8"/>
                <w:rFonts w:hint="eastAsia" w:eastAsia="仿宋"/>
                <w:snapToGrid w:val="0"/>
              </w:rPr>
              <w:t>的相关事项。</w:t>
            </w:r>
          </w:p>
          <w:p w14:paraId="22C9A16E">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2.审查责任：审查备案资料，材料不齐全的一次性告知，不符合法</w:t>
            </w:r>
            <w:r>
              <w:rPr>
                <w:rStyle w:val="8"/>
                <w:rFonts w:hint="eastAsia" w:eastAsia="仿宋"/>
                <w:snapToGrid w:val="0"/>
              </w:rPr>
              <w:t>定条件的退回.</w:t>
            </w:r>
          </w:p>
          <w:p w14:paraId="114BFD0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3.决定阶段：建设行政主管部门作出同意或不同意的决定，不同意的告知不予许可的理由，按时办结</w:t>
            </w:r>
            <w:r>
              <w:rPr>
                <w:rStyle w:val="8"/>
                <w:rFonts w:hint="eastAsia" w:eastAsia="仿宋"/>
                <w:snapToGrid w:val="0"/>
              </w:rPr>
              <w:t>，依法告知。</w:t>
            </w:r>
          </w:p>
          <w:p w14:paraId="4CF0A2C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4.事后监督：加强后</w:t>
            </w:r>
            <w:r>
              <w:rPr>
                <w:rStyle w:val="8"/>
                <w:rFonts w:hint="eastAsia" w:eastAsia="仿宋"/>
                <w:snapToGrid w:val="0"/>
              </w:rPr>
              <w:t>续监督检查。</w:t>
            </w:r>
          </w:p>
          <w:p w14:paraId="0DCEA426">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0821DD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1.【行政法规】《建设工程质量管理</w:t>
            </w:r>
            <w:r>
              <w:rPr>
                <w:rStyle w:val="8"/>
                <w:rFonts w:hint="eastAsia" w:eastAsia="仿宋"/>
                <w:snapToGrid w:val="0"/>
              </w:rPr>
              <w:t>条例》（</w:t>
            </w:r>
            <w:r>
              <w:rPr>
                <w:rStyle w:val="7"/>
                <w:rFonts w:hint="default" w:ascii="Times New Roman" w:hAnsi="Times New Roman" w:eastAsia="仿宋"/>
                <w:snapToGrid w:val="0"/>
              </w:rPr>
              <w:t>2000年国</w:t>
            </w:r>
            <w:r>
              <w:rPr>
                <w:rStyle w:val="8"/>
                <w:rFonts w:hint="eastAsia" w:eastAsia="仿宋"/>
                <w:snapToGrid w:val="0"/>
              </w:rPr>
              <w:t>务院令</w:t>
            </w:r>
            <w:r>
              <w:rPr>
                <w:rStyle w:val="7"/>
                <w:rFonts w:hint="default" w:ascii="Times New Roman" w:hAnsi="Times New Roman" w:eastAsia="仿宋"/>
                <w:snapToGrid w:val="0"/>
              </w:rPr>
              <w:t>第279号公</w:t>
            </w:r>
            <w:r>
              <w:rPr>
                <w:rStyle w:val="8"/>
                <w:rFonts w:hint="eastAsia" w:eastAsia="仿宋"/>
                <w:snapToGrid w:val="0"/>
              </w:rPr>
              <w:t>布，</w:t>
            </w:r>
            <w:r>
              <w:rPr>
                <w:rStyle w:val="7"/>
                <w:rFonts w:hint="default" w:ascii="Times New Roman" w:hAnsi="Times New Roman" w:eastAsia="仿宋"/>
                <w:snapToGrid w:val="0"/>
              </w:rPr>
              <w:t>2019年第二次修订）第十三条：建设单位在领取施工许可证或者开工报告前，应当按照国家有关规定办理工程质</w:t>
            </w:r>
            <w:r>
              <w:rPr>
                <w:rStyle w:val="8"/>
                <w:rFonts w:hint="eastAsia" w:eastAsia="仿宋"/>
                <w:snapToGrid w:val="0"/>
              </w:rPr>
              <w:t>量监督手续。</w:t>
            </w:r>
          </w:p>
          <w:p w14:paraId="606F3B8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53F5B565">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3.同2.</w:t>
            </w:r>
          </w:p>
          <w:p w14:paraId="35CA6701">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4.同1.</w:t>
            </w:r>
          </w:p>
        </w:tc>
        <w:tc>
          <w:tcPr>
            <w:tcW w:w="1695" w:type="dxa"/>
            <w:vAlign w:val="center"/>
          </w:tcPr>
          <w:p w14:paraId="577EBDF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56AF36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12466D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EED726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6C2B12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42F5C44">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AF5826C">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676E574">
            <w:pPr>
              <w:adjustRightInd w:val="0"/>
              <w:snapToGrid w:val="0"/>
              <w:spacing w:line="300" w:lineRule="exact"/>
              <w:jc w:val="center"/>
              <w:rPr>
                <w:rFonts w:ascii="微软雅黑" w:hAnsi="宋体" w:eastAsia="微软雅黑" w:cs="宋体"/>
                <w:kern w:val="0"/>
                <w:sz w:val="20"/>
                <w:szCs w:val="20"/>
              </w:rPr>
            </w:pPr>
          </w:p>
        </w:tc>
      </w:tr>
      <w:tr w14:paraId="5899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CEA534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302</w:t>
            </w:r>
          </w:p>
        </w:tc>
        <w:tc>
          <w:tcPr>
            <w:tcW w:w="308" w:type="dxa"/>
            <w:vAlign w:val="center"/>
          </w:tcPr>
          <w:p w14:paraId="03329CEE">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3B710C35">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施工起重机械和整体提升脚手架、模板等自升式架设设施验收合格登记</w:t>
            </w:r>
          </w:p>
        </w:tc>
        <w:tc>
          <w:tcPr>
            <w:tcW w:w="546" w:type="dxa"/>
            <w:vAlign w:val="center"/>
          </w:tcPr>
          <w:p w14:paraId="194C4A89">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84355B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97B7596">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79CB209">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【行政法规】《建设工程安全生产管理条例》（2003年国务院令第393号）第三十五</w:t>
            </w:r>
            <w:r>
              <w:rPr>
                <w:rStyle w:val="8"/>
                <w:rFonts w:hint="eastAsia" w:eastAsia="仿宋"/>
                <w:snapToGrid w:val="0"/>
              </w:rPr>
              <w:t>条</w:t>
            </w:r>
            <w:r>
              <w:rPr>
                <w:rStyle w:val="7"/>
                <w:rFonts w:hint="default" w:ascii="Times New Roman" w:hAnsi="Times New Roman" w:eastAsia="仿宋"/>
                <w:snapToGrid w:val="0"/>
              </w:rPr>
              <w:t>第三款“施工单位应当自施工起重机械和整体提升脚手架、模板等自升式架设设施验收合</w:t>
            </w:r>
            <w:r>
              <w:rPr>
                <w:rStyle w:val="8"/>
                <w:rFonts w:hint="eastAsia" w:eastAsia="仿宋"/>
                <w:snapToGrid w:val="0"/>
              </w:rPr>
              <w:t>格之</w:t>
            </w:r>
            <w:r>
              <w:rPr>
                <w:rStyle w:val="7"/>
                <w:rFonts w:hint="default" w:ascii="Times New Roman" w:hAnsi="Times New Roman" w:eastAsia="仿宋"/>
                <w:snapToGrid w:val="0"/>
              </w:rPr>
              <w:t>日起30日内，向建设行政主管部门或者其他有关部门登记。登记标志应当置于或者附着于该设备的显</w:t>
            </w:r>
            <w:r>
              <w:rPr>
                <w:rStyle w:val="8"/>
                <w:rFonts w:hint="eastAsia" w:eastAsia="仿宋"/>
                <w:snapToGrid w:val="0"/>
              </w:rPr>
              <w:t>著位置。”</w:t>
            </w:r>
          </w:p>
        </w:tc>
        <w:tc>
          <w:tcPr>
            <w:tcW w:w="2615" w:type="dxa"/>
            <w:vAlign w:val="center"/>
          </w:tcPr>
          <w:p w14:paraId="13CC6CAA">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1.受理责任：受理备案申请，并告知申请人办理备案</w:t>
            </w:r>
            <w:r>
              <w:rPr>
                <w:rStyle w:val="8"/>
                <w:rFonts w:hint="eastAsia" w:eastAsia="仿宋"/>
                <w:snapToGrid w:val="0"/>
              </w:rPr>
              <w:t>的相关事项。</w:t>
            </w:r>
          </w:p>
          <w:p w14:paraId="21F2FEB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2.审查责任：审查备案资料，材料不齐全的一次性告知，不符合法</w:t>
            </w:r>
            <w:r>
              <w:rPr>
                <w:rStyle w:val="8"/>
                <w:rFonts w:hint="eastAsia" w:eastAsia="仿宋"/>
                <w:snapToGrid w:val="0"/>
              </w:rPr>
              <w:t>定条件的退回.</w:t>
            </w:r>
          </w:p>
          <w:p w14:paraId="1B34D6F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3.决定阶段：建设行政主管部门作出同意或不同意的决定，不同意的告知不予许可的理由，按时办结</w:t>
            </w:r>
            <w:r>
              <w:rPr>
                <w:rStyle w:val="8"/>
                <w:rFonts w:hint="eastAsia" w:eastAsia="仿宋"/>
                <w:snapToGrid w:val="0"/>
              </w:rPr>
              <w:t>，依法告知。</w:t>
            </w:r>
          </w:p>
          <w:p w14:paraId="3E74518F">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4.事后监督：加强后</w:t>
            </w:r>
            <w:r>
              <w:rPr>
                <w:rStyle w:val="8"/>
                <w:rFonts w:hint="eastAsia" w:eastAsia="仿宋"/>
                <w:snapToGrid w:val="0"/>
              </w:rPr>
              <w:t>续监督检查。</w:t>
            </w:r>
          </w:p>
          <w:p w14:paraId="7D023C9C">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41D683FD">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1.【行政法规】《建设工程安全生产管理条例》（2003年国务院令第393号）第三</w:t>
            </w:r>
            <w:r>
              <w:rPr>
                <w:rStyle w:val="8"/>
                <w:rFonts w:hint="eastAsia" w:eastAsia="仿宋"/>
                <w:snapToGrid w:val="0"/>
              </w:rPr>
              <w:t>十</w:t>
            </w:r>
            <w:r>
              <w:rPr>
                <w:rStyle w:val="7"/>
                <w:rFonts w:hint="default" w:ascii="Times New Roman" w:hAnsi="Times New Roman" w:eastAsia="仿宋"/>
                <w:snapToGrid w:val="0"/>
              </w:rPr>
              <w:t>五条第三款“施工单位应当自施工起重机械和整体提升脚手架、模板等自升式架设设施验</w:t>
            </w:r>
            <w:r>
              <w:rPr>
                <w:rStyle w:val="8"/>
                <w:rFonts w:hint="eastAsia" w:eastAsia="仿宋"/>
                <w:snapToGrid w:val="0"/>
              </w:rPr>
              <w:t>收合</w:t>
            </w:r>
            <w:r>
              <w:rPr>
                <w:rStyle w:val="7"/>
                <w:rFonts w:hint="default" w:ascii="Times New Roman" w:hAnsi="Times New Roman" w:eastAsia="仿宋"/>
                <w:snapToGrid w:val="0"/>
              </w:rPr>
              <w:t>格之日起30日内，向建设行政主管部门或者其他有</w:t>
            </w:r>
            <w:r>
              <w:rPr>
                <w:rStyle w:val="8"/>
                <w:rFonts w:hint="eastAsia" w:eastAsia="仿宋"/>
                <w:snapToGrid w:val="0"/>
              </w:rPr>
              <w:t>关部门登记。</w:t>
            </w:r>
          </w:p>
          <w:p w14:paraId="35C89CB8">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424F11BE">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3.同2.</w:t>
            </w:r>
          </w:p>
          <w:p w14:paraId="4BF69AD8">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4.同1.</w:t>
            </w:r>
          </w:p>
        </w:tc>
        <w:tc>
          <w:tcPr>
            <w:tcW w:w="1695" w:type="dxa"/>
            <w:vAlign w:val="center"/>
          </w:tcPr>
          <w:p w14:paraId="29569B30">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025862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6CE41C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AC7F03A">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F9D5EB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B06961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AD93ECF">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461D1A9">
            <w:pPr>
              <w:adjustRightInd w:val="0"/>
              <w:snapToGrid w:val="0"/>
              <w:spacing w:line="300" w:lineRule="exact"/>
              <w:jc w:val="center"/>
              <w:rPr>
                <w:rFonts w:ascii="微软雅黑" w:hAnsi="宋体" w:eastAsia="微软雅黑" w:cs="宋体"/>
                <w:kern w:val="0"/>
                <w:sz w:val="20"/>
                <w:szCs w:val="20"/>
              </w:rPr>
            </w:pPr>
          </w:p>
        </w:tc>
      </w:tr>
      <w:tr w14:paraId="25D62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94E777">
            <w:pPr>
              <w:adjustRightInd w:val="0"/>
              <w:snapToGrid w:val="0"/>
              <w:spacing w:line="284"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303</w:t>
            </w:r>
          </w:p>
        </w:tc>
        <w:tc>
          <w:tcPr>
            <w:tcW w:w="308" w:type="dxa"/>
            <w:vAlign w:val="center"/>
          </w:tcPr>
          <w:p w14:paraId="2360D527">
            <w:pPr>
              <w:adjustRightInd w:val="0"/>
              <w:snapToGrid w:val="0"/>
              <w:spacing w:line="284"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4B2EC742">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建设工程施工安全措施备案</w:t>
            </w:r>
          </w:p>
        </w:tc>
        <w:tc>
          <w:tcPr>
            <w:tcW w:w="546" w:type="dxa"/>
            <w:vAlign w:val="center"/>
          </w:tcPr>
          <w:p w14:paraId="28C34912">
            <w:pPr>
              <w:adjustRightInd w:val="0"/>
              <w:snapToGrid w:val="0"/>
              <w:spacing w:line="284"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9F14626">
            <w:pPr>
              <w:adjustRightInd w:val="0"/>
              <w:snapToGrid w:val="0"/>
              <w:spacing w:line="284"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C298F33">
            <w:pPr>
              <w:adjustRightInd w:val="0"/>
              <w:snapToGrid w:val="0"/>
              <w:spacing w:line="284"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3DCE4508">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【行政法规】《建设工程安全生产管理条例》（2003年国务院令第393号） 第十条：建设单位在申请领取施工许可证时，应当提供建设工程有关安全施工措施的资料。依法批准开工报告的建设工程，建设单位应当自开工报告批</w:t>
            </w:r>
            <w:r>
              <w:rPr>
                <w:rStyle w:val="8"/>
                <w:rFonts w:hint="eastAsia" w:eastAsia="仿宋"/>
                <w:snapToGrid w:val="0"/>
              </w:rPr>
              <w:t>准之</w:t>
            </w:r>
            <w:r>
              <w:rPr>
                <w:rStyle w:val="7"/>
                <w:rFonts w:hint="default" w:ascii="Times New Roman" w:hAnsi="Times New Roman" w:eastAsia="仿宋"/>
                <w:snapToGrid w:val="0"/>
              </w:rPr>
              <w:t>日起15日内，将保证安全施工的措施报送建设工程所在地的县级以上地方人民政府建设行政主管部门或者其他有关部</w:t>
            </w:r>
            <w:r>
              <w:rPr>
                <w:rStyle w:val="8"/>
                <w:rFonts w:hint="eastAsia" w:eastAsia="仿宋"/>
                <w:snapToGrid w:val="0"/>
              </w:rPr>
              <w:t>门备案。</w:t>
            </w:r>
          </w:p>
        </w:tc>
        <w:tc>
          <w:tcPr>
            <w:tcW w:w="2615" w:type="dxa"/>
            <w:vAlign w:val="center"/>
          </w:tcPr>
          <w:p w14:paraId="028EE52C">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1.受理责任：受理备案申请，并告知申请人办理备案</w:t>
            </w:r>
            <w:r>
              <w:rPr>
                <w:rStyle w:val="8"/>
                <w:rFonts w:hint="eastAsia" w:eastAsia="仿宋"/>
                <w:snapToGrid w:val="0"/>
              </w:rPr>
              <w:t>的相关事项。</w:t>
            </w:r>
          </w:p>
          <w:p w14:paraId="475701F0">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2.审查责任：审查备案资料，材料不齐全的一次性告知，不符合法</w:t>
            </w:r>
            <w:r>
              <w:rPr>
                <w:rStyle w:val="8"/>
                <w:rFonts w:hint="eastAsia" w:eastAsia="仿宋"/>
                <w:snapToGrid w:val="0"/>
              </w:rPr>
              <w:t>定条件的退回.</w:t>
            </w:r>
          </w:p>
          <w:p w14:paraId="21FA9872">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3.决定阶段：建设行政主管部门作出同意或不同意的决定，不同意的告知不予许可的理由，按时办结</w:t>
            </w:r>
            <w:r>
              <w:rPr>
                <w:rStyle w:val="8"/>
                <w:rFonts w:hint="eastAsia" w:eastAsia="仿宋"/>
                <w:snapToGrid w:val="0"/>
              </w:rPr>
              <w:t>，依法告知。</w:t>
            </w:r>
          </w:p>
          <w:p w14:paraId="5040D271">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4.事后监督：加强后</w:t>
            </w:r>
            <w:r>
              <w:rPr>
                <w:rStyle w:val="8"/>
                <w:rFonts w:hint="eastAsia" w:eastAsia="仿宋"/>
                <w:snapToGrid w:val="0"/>
              </w:rPr>
              <w:t>续监督检查。</w:t>
            </w:r>
          </w:p>
          <w:p w14:paraId="20DA5828">
            <w:pPr>
              <w:adjustRightInd w:val="0"/>
              <w:snapToGrid w:val="0"/>
              <w:spacing w:line="284"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AA29BF3">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建设工程安全生产管理条例》（2003年国务院令第393号）第十条：建设单位在申请领取施工许可证时，应当提供建设工程有关安全施工措施的资料。依法批准开工报告的建设工程，建设单位应当自开工报</w:t>
            </w:r>
            <w:r>
              <w:rPr>
                <w:rStyle w:val="8"/>
                <w:rFonts w:hint="eastAsia" w:eastAsia="仿宋"/>
                <w:snapToGrid w:val="0"/>
              </w:rPr>
              <w:t>告批</w:t>
            </w:r>
            <w:r>
              <w:rPr>
                <w:rStyle w:val="7"/>
                <w:rFonts w:hint="default" w:ascii="Times New Roman" w:hAnsi="Times New Roman" w:eastAsia="仿宋"/>
                <w:snapToGrid w:val="0"/>
              </w:rPr>
              <w:t>准之日起15日内，将保证安全施工的措施报送建设工程所在地的县级以上地方人民政府建设行政主管部门或者其他有</w:t>
            </w:r>
            <w:r>
              <w:rPr>
                <w:rStyle w:val="8"/>
                <w:rFonts w:hint="eastAsia" w:eastAsia="仿宋"/>
                <w:snapToGrid w:val="0"/>
              </w:rPr>
              <w:t>关部门备案。</w:t>
            </w:r>
          </w:p>
          <w:p w14:paraId="14CC1376">
            <w:pPr>
              <w:adjustRightInd w:val="0"/>
              <w:snapToGrid w:val="0"/>
              <w:spacing w:line="284"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50699D58">
            <w:pPr>
              <w:adjustRightInd w:val="0"/>
              <w:snapToGrid w:val="0"/>
              <w:spacing w:line="284" w:lineRule="exact"/>
              <w:ind w:firstLine="400" w:firstLineChars="200"/>
              <w:rPr>
                <w:rFonts w:hint="eastAsia" w:eastAsia="仿宋"/>
                <w:snapToGrid w:val="0"/>
                <w:color w:val="000000"/>
                <w:sz w:val="20"/>
                <w:szCs w:val="20"/>
              </w:rPr>
            </w:pPr>
            <w:r>
              <w:rPr>
                <w:rStyle w:val="8"/>
                <w:rFonts w:hint="eastAsia" w:eastAsia="仿宋"/>
                <w:snapToGrid w:val="0"/>
              </w:rPr>
              <w:t>3.同2.</w:t>
            </w:r>
          </w:p>
          <w:p w14:paraId="4E9A7ABA">
            <w:pPr>
              <w:adjustRightInd w:val="0"/>
              <w:snapToGrid w:val="0"/>
              <w:spacing w:line="284"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4.同1.</w:t>
            </w:r>
          </w:p>
        </w:tc>
        <w:tc>
          <w:tcPr>
            <w:tcW w:w="1695" w:type="dxa"/>
            <w:vAlign w:val="center"/>
          </w:tcPr>
          <w:p w14:paraId="5AD667C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A19A28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F0BEB3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885BA12">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DA326C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E7F1C49">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9F5CDEA">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F672250">
            <w:pPr>
              <w:adjustRightInd w:val="0"/>
              <w:snapToGrid w:val="0"/>
              <w:spacing w:line="300" w:lineRule="exact"/>
              <w:jc w:val="center"/>
              <w:rPr>
                <w:rFonts w:ascii="微软雅黑" w:hAnsi="宋体" w:eastAsia="微软雅黑" w:cs="宋体"/>
                <w:kern w:val="0"/>
                <w:sz w:val="20"/>
                <w:szCs w:val="20"/>
              </w:rPr>
            </w:pPr>
          </w:p>
        </w:tc>
      </w:tr>
      <w:tr w14:paraId="693A6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D2A9F5A">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304</w:t>
            </w:r>
          </w:p>
        </w:tc>
        <w:tc>
          <w:tcPr>
            <w:tcW w:w="308" w:type="dxa"/>
            <w:vAlign w:val="center"/>
          </w:tcPr>
          <w:p w14:paraId="49D9D7C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0EB14C8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拆除工程施工备案</w:t>
            </w:r>
          </w:p>
        </w:tc>
        <w:tc>
          <w:tcPr>
            <w:tcW w:w="546" w:type="dxa"/>
            <w:vAlign w:val="center"/>
          </w:tcPr>
          <w:p w14:paraId="6EEC198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C90D3F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C63F417">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1D9DC34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【行政法规】《建设工程安全生产管理条例》（2003年国务院令第393号）第十一条：建设单位应当将拆除工程发包给具有相应资质等级的施</w:t>
            </w:r>
            <w:r>
              <w:rPr>
                <w:rStyle w:val="8"/>
                <w:rFonts w:hint="eastAsia" w:eastAsia="仿宋"/>
                <w:snapToGrid w:val="0"/>
              </w:rPr>
              <w:t>工单位。</w:t>
            </w:r>
          </w:p>
          <w:p w14:paraId="5F3CD34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建设单位应当在拆除</w:t>
            </w:r>
            <w:r>
              <w:rPr>
                <w:rStyle w:val="8"/>
                <w:rFonts w:hint="eastAsia" w:eastAsia="仿宋"/>
                <w:snapToGrid w:val="0"/>
              </w:rPr>
              <w:t>工程</w:t>
            </w:r>
            <w:r>
              <w:rPr>
                <w:rStyle w:val="7"/>
                <w:rFonts w:hint="default" w:ascii="Times New Roman" w:hAnsi="Times New Roman" w:eastAsia="仿宋"/>
                <w:snapToGrid w:val="0"/>
              </w:rPr>
              <w:t>施工15日前，将下列资料报送建设工程所在地的县级以上地方人民政府建设行政主管部门或者其他有关部</w:t>
            </w:r>
            <w:r>
              <w:rPr>
                <w:rStyle w:val="8"/>
                <w:rFonts w:hint="eastAsia" w:eastAsia="仿宋"/>
                <w:snapToGrid w:val="0"/>
              </w:rPr>
              <w:t>门备案：</w:t>
            </w:r>
          </w:p>
          <w:p w14:paraId="587C9D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（一）施工单位资质等</w:t>
            </w:r>
            <w:r>
              <w:rPr>
                <w:rStyle w:val="8"/>
                <w:rFonts w:hint="eastAsia" w:eastAsia="仿宋"/>
                <w:snapToGrid w:val="0"/>
              </w:rPr>
              <w:t>级证明；</w:t>
            </w:r>
          </w:p>
          <w:p w14:paraId="079E355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（二）拟拆除建筑物、构筑物及可能危及毗邻建筑</w:t>
            </w:r>
            <w:r>
              <w:rPr>
                <w:rStyle w:val="8"/>
                <w:rFonts w:hint="eastAsia" w:eastAsia="仿宋"/>
                <w:snapToGrid w:val="0"/>
              </w:rPr>
              <w:t>的说明；</w:t>
            </w:r>
          </w:p>
          <w:p w14:paraId="184F77C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（三）拆除施工组</w:t>
            </w:r>
            <w:r>
              <w:rPr>
                <w:rStyle w:val="8"/>
                <w:rFonts w:hint="eastAsia" w:eastAsia="仿宋"/>
                <w:snapToGrid w:val="0"/>
              </w:rPr>
              <w:t>织方案；</w:t>
            </w:r>
          </w:p>
          <w:p w14:paraId="6C36502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（四）堆放、清除废弃物</w:t>
            </w:r>
            <w:r>
              <w:rPr>
                <w:rStyle w:val="8"/>
                <w:rFonts w:hint="eastAsia" w:eastAsia="仿宋"/>
                <w:snapToGrid w:val="0"/>
              </w:rPr>
              <w:t>的措施。</w:t>
            </w:r>
          </w:p>
          <w:p w14:paraId="60B5235F">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实施爆破作业的，应当遵守国家有关民用爆炸物品管理的规定。</w:t>
            </w:r>
          </w:p>
        </w:tc>
        <w:tc>
          <w:tcPr>
            <w:tcW w:w="2615" w:type="dxa"/>
            <w:vAlign w:val="center"/>
          </w:tcPr>
          <w:p w14:paraId="5795F04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1.受理责任：受理备案申请，并告知申请人办理备案</w:t>
            </w:r>
            <w:r>
              <w:rPr>
                <w:rStyle w:val="8"/>
                <w:rFonts w:hint="eastAsia" w:eastAsia="仿宋"/>
                <w:snapToGrid w:val="0"/>
              </w:rPr>
              <w:t>的相关事项。</w:t>
            </w:r>
          </w:p>
          <w:p w14:paraId="4E3460D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2.审查责任：审查备案资料，材料不齐全的一次性告知，不符合法</w:t>
            </w:r>
            <w:r>
              <w:rPr>
                <w:rStyle w:val="8"/>
                <w:rFonts w:hint="eastAsia" w:eastAsia="仿宋"/>
                <w:snapToGrid w:val="0"/>
              </w:rPr>
              <w:t>定条件的退回.</w:t>
            </w:r>
          </w:p>
          <w:p w14:paraId="3B45DD8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3.决定阶段：建设行政主管部门作出同意或不同意的决定，不同意的告知不予许可的理由，按时办结</w:t>
            </w:r>
            <w:r>
              <w:rPr>
                <w:rStyle w:val="8"/>
                <w:rFonts w:hint="eastAsia" w:eastAsia="仿宋"/>
                <w:snapToGrid w:val="0"/>
              </w:rPr>
              <w:t>，依法告知。</w:t>
            </w:r>
          </w:p>
          <w:p w14:paraId="59B5066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4.事后监督：加强后</w:t>
            </w:r>
            <w:r>
              <w:rPr>
                <w:rStyle w:val="8"/>
                <w:rFonts w:hint="eastAsia" w:eastAsia="仿宋"/>
                <w:snapToGrid w:val="0"/>
              </w:rPr>
              <w:t>续监督检查。</w:t>
            </w:r>
          </w:p>
          <w:p w14:paraId="2FA604ED">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B9AF77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1.【行政法规】《建设工程安全生产管理条例》（2003年国务院令第393号）第十一条：建设单位应当将拆除工程发包给具有相应资质等级</w:t>
            </w:r>
            <w:r>
              <w:rPr>
                <w:rStyle w:val="8"/>
                <w:rFonts w:hint="eastAsia" w:eastAsia="仿宋"/>
                <w:snapToGrid w:val="0"/>
              </w:rPr>
              <w:t>的施工单位</w:t>
            </w:r>
            <w:r>
              <w:rPr>
                <w:rStyle w:val="7"/>
                <w:rFonts w:hint="default" w:ascii="Times New Roman" w:hAnsi="Times New Roman" w:eastAsia="仿宋"/>
                <w:snapToGrid w:val="0"/>
              </w:rPr>
              <w:t>。</w:t>
            </w:r>
          </w:p>
          <w:p w14:paraId="4277E00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建设单位应当在</w:t>
            </w:r>
            <w:r>
              <w:rPr>
                <w:rStyle w:val="8"/>
                <w:rFonts w:hint="eastAsia" w:eastAsia="仿宋"/>
                <w:snapToGrid w:val="0"/>
              </w:rPr>
              <w:t>拆除</w:t>
            </w:r>
            <w:r>
              <w:rPr>
                <w:rStyle w:val="7"/>
                <w:rFonts w:hint="default" w:ascii="Times New Roman" w:hAnsi="Times New Roman" w:eastAsia="仿宋"/>
                <w:snapToGrid w:val="0"/>
              </w:rPr>
              <w:t>工程施工15日前，将下列资料报送建设工程所在地的县级以上地方人民政府建设行政主管部门或者其他有</w:t>
            </w:r>
            <w:r>
              <w:rPr>
                <w:rStyle w:val="8"/>
                <w:rFonts w:hint="eastAsia" w:eastAsia="仿宋"/>
                <w:snapToGrid w:val="0"/>
              </w:rPr>
              <w:t>关部门</w:t>
            </w:r>
            <w:r>
              <w:rPr>
                <w:rStyle w:val="7"/>
                <w:rFonts w:hint="default" w:ascii="Times New Roman" w:hAnsi="Times New Roman" w:eastAsia="仿宋"/>
                <w:snapToGrid w:val="0"/>
              </w:rPr>
              <w:t>备案：</w:t>
            </w:r>
          </w:p>
          <w:p w14:paraId="39126D9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（一）施工单位资</w:t>
            </w:r>
            <w:r>
              <w:rPr>
                <w:rStyle w:val="8"/>
                <w:rFonts w:hint="eastAsia" w:eastAsia="仿宋"/>
                <w:snapToGrid w:val="0"/>
              </w:rPr>
              <w:t>质等级</w:t>
            </w:r>
            <w:r>
              <w:rPr>
                <w:rStyle w:val="7"/>
                <w:rFonts w:hint="default" w:ascii="Times New Roman" w:hAnsi="Times New Roman" w:eastAsia="仿宋"/>
                <w:snapToGrid w:val="0"/>
              </w:rPr>
              <w:t>证明；</w:t>
            </w:r>
          </w:p>
          <w:p w14:paraId="3829BEB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（二）拟拆除建筑物、构筑物及可能危及毗邻</w:t>
            </w:r>
            <w:r>
              <w:rPr>
                <w:rStyle w:val="8"/>
                <w:rFonts w:hint="eastAsia" w:eastAsia="仿宋"/>
                <w:snapToGrid w:val="0"/>
              </w:rPr>
              <w:t>建筑的</w:t>
            </w:r>
            <w:r>
              <w:rPr>
                <w:rStyle w:val="7"/>
                <w:rFonts w:hint="default" w:ascii="Times New Roman" w:hAnsi="Times New Roman" w:eastAsia="仿宋"/>
                <w:snapToGrid w:val="0"/>
              </w:rPr>
              <w:t>说明；</w:t>
            </w:r>
          </w:p>
          <w:p w14:paraId="3B384FD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（三）拆除施</w:t>
            </w:r>
            <w:r>
              <w:rPr>
                <w:rStyle w:val="8"/>
                <w:rFonts w:hint="eastAsia" w:eastAsia="仿宋"/>
                <w:snapToGrid w:val="0"/>
              </w:rPr>
              <w:t>工组织</w:t>
            </w:r>
            <w:r>
              <w:rPr>
                <w:rStyle w:val="7"/>
                <w:rFonts w:hint="default" w:ascii="Times New Roman" w:hAnsi="Times New Roman" w:eastAsia="仿宋"/>
                <w:snapToGrid w:val="0"/>
              </w:rPr>
              <w:t>方案；</w:t>
            </w:r>
          </w:p>
          <w:p w14:paraId="206E4E4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（四）堆放、清除废</w:t>
            </w:r>
            <w:r>
              <w:rPr>
                <w:rStyle w:val="8"/>
                <w:rFonts w:hint="eastAsia" w:eastAsia="仿宋"/>
                <w:snapToGrid w:val="0"/>
              </w:rPr>
              <w:t>弃物的措</w:t>
            </w:r>
            <w:r>
              <w:rPr>
                <w:rStyle w:val="7"/>
                <w:rFonts w:hint="default" w:ascii="Times New Roman" w:hAnsi="Times New Roman" w:eastAsia="仿宋"/>
                <w:snapToGrid w:val="0"/>
              </w:rPr>
              <w:t>施。</w:t>
            </w:r>
          </w:p>
          <w:p w14:paraId="5BB5A99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实施爆破作业的，应当遵守国家有关民用爆炸物品</w:t>
            </w:r>
            <w:r>
              <w:rPr>
                <w:rStyle w:val="8"/>
                <w:rFonts w:hint="eastAsia" w:eastAsia="仿宋"/>
                <w:snapToGrid w:val="0"/>
              </w:rPr>
              <w:t>管理的规定。</w:t>
            </w:r>
          </w:p>
          <w:p w14:paraId="7A5341E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295A9B6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05C5890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4.同1.</w:t>
            </w:r>
          </w:p>
        </w:tc>
        <w:tc>
          <w:tcPr>
            <w:tcW w:w="1695" w:type="dxa"/>
            <w:vAlign w:val="center"/>
          </w:tcPr>
          <w:p w14:paraId="4B0D439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5EA9CE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A011F3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FD8C418">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1E4152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2600EF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251862D">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62D92414">
            <w:pPr>
              <w:adjustRightInd w:val="0"/>
              <w:snapToGrid w:val="0"/>
              <w:spacing w:line="300" w:lineRule="exact"/>
              <w:jc w:val="center"/>
              <w:rPr>
                <w:rFonts w:ascii="微软雅黑" w:hAnsi="宋体" w:eastAsia="微软雅黑" w:cs="宋体"/>
                <w:kern w:val="0"/>
                <w:sz w:val="20"/>
                <w:szCs w:val="20"/>
              </w:rPr>
            </w:pPr>
          </w:p>
        </w:tc>
      </w:tr>
      <w:tr w14:paraId="42BCE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B8C9F88">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305</w:t>
            </w:r>
          </w:p>
        </w:tc>
        <w:tc>
          <w:tcPr>
            <w:tcW w:w="308" w:type="dxa"/>
            <w:vAlign w:val="center"/>
          </w:tcPr>
          <w:p w14:paraId="1A3B5639">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58E6977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出租及自购建筑起重机械首次出租和安装备案</w:t>
            </w:r>
          </w:p>
        </w:tc>
        <w:tc>
          <w:tcPr>
            <w:tcW w:w="546" w:type="dxa"/>
            <w:vAlign w:val="center"/>
          </w:tcPr>
          <w:p w14:paraId="659A5AB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298512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2F38A14">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380EAF0">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【部门规章】《建筑起重机械安全监督管理</w:t>
            </w:r>
            <w:r>
              <w:rPr>
                <w:rStyle w:val="8"/>
                <w:rFonts w:hint="eastAsia" w:eastAsia="仿宋"/>
                <w:snapToGrid w:val="0"/>
              </w:rPr>
              <w:t>规定》（</w:t>
            </w:r>
            <w:r>
              <w:rPr>
                <w:rStyle w:val="7"/>
                <w:rFonts w:hint="default" w:ascii="Times New Roman" w:hAnsi="Times New Roman" w:eastAsia="仿宋"/>
                <w:snapToGrid w:val="0"/>
              </w:rPr>
              <w:t>2008年建</w:t>
            </w:r>
            <w:r>
              <w:rPr>
                <w:rStyle w:val="8"/>
                <w:rFonts w:hint="eastAsia" w:eastAsia="仿宋"/>
                <w:snapToGrid w:val="0"/>
              </w:rPr>
              <w:t>设部令第16</w:t>
            </w:r>
            <w:r>
              <w:rPr>
                <w:rStyle w:val="7"/>
                <w:rFonts w:hint="default" w:ascii="Times New Roman" w:hAnsi="Times New Roman" w:eastAsia="仿宋"/>
                <w:snapToGrid w:val="0"/>
              </w:rPr>
              <w:t>6号）第五条：出租单位在建筑起重机械首次出租前，自购建筑起重机械的使用单位在建筑起重机械首次安装前，应当持建筑起重机械特种设备制造许可证、产品合格证和制造监督检验证明到本单位工商注册所在地县级以上地方人民政府建设主管部门办理备案。</w:t>
            </w:r>
          </w:p>
        </w:tc>
        <w:tc>
          <w:tcPr>
            <w:tcW w:w="2615" w:type="dxa"/>
            <w:vAlign w:val="center"/>
          </w:tcPr>
          <w:p w14:paraId="7023E03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1.受理责任：受理备案申请，并告知申请人办理备案</w:t>
            </w:r>
            <w:r>
              <w:rPr>
                <w:rStyle w:val="8"/>
                <w:rFonts w:hint="eastAsia" w:eastAsia="仿宋"/>
                <w:snapToGrid w:val="0"/>
              </w:rPr>
              <w:t>的相关事项。</w:t>
            </w:r>
          </w:p>
          <w:p w14:paraId="745420C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2.审查责任：审查备案资料，材料不齐全的一次性告知，不符合法</w:t>
            </w:r>
            <w:r>
              <w:rPr>
                <w:rStyle w:val="8"/>
                <w:rFonts w:hint="eastAsia" w:eastAsia="仿宋"/>
                <w:snapToGrid w:val="0"/>
              </w:rPr>
              <w:t>定条件的退回.</w:t>
            </w:r>
          </w:p>
          <w:p w14:paraId="07A857D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3.决定阶段：建设行政主管部门作出同意或不同意的决定，不同意的告知不予许可的理由，按时办结</w:t>
            </w:r>
            <w:r>
              <w:rPr>
                <w:rStyle w:val="8"/>
                <w:rFonts w:hint="eastAsia" w:eastAsia="仿宋"/>
                <w:snapToGrid w:val="0"/>
              </w:rPr>
              <w:t>，依法告知。</w:t>
            </w:r>
          </w:p>
          <w:p w14:paraId="1499B5F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4.事后监督：加强后</w:t>
            </w:r>
            <w:r>
              <w:rPr>
                <w:rStyle w:val="8"/>
                <w:rFonts w:hint="eastAsia" w:eastAsia="仿宋"/>
                <w:snapToGrid w:val="0"/>
              </w:rPr>
              <w:t>续监督检查。</w:t>
            </w:r>
          </w:p>
          <w:p w14:paraId="2D0C4960">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4ED223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1.【部门规章】《建筑起重机械安全监督管理</w:t>
            </w:r>
            <w:r>
              <w:rPr>
                <w:rStyle w:val="8"/>
                <w:rFonts w:hint="eastAsia" w:eastAsia="仿宋"/>
                <w:snapToGrid w:val="0"/>
              </w:rPr>
              <w:t>规定》（</w:t>
            </w:r>
            <w:r>
              <w:rPr>
                <w:rStyle w:val="7"/>
                <w:rFonts w:hint="default" w:ascii="Times New Roman" w:hAnsi="Times New Roman" w:eastAsia="仿宋"/>
                <w:snapToGrid w:val="0"/>
              </w:rPr>
              <w:t>2008年建</w:t>
            </w:r>
            <w:r>
              <w:rPr>
                <w:rStyle w:val="8"/>
                <w:rFonts w:hint="eastAsia" w:eastAsia="仿宋"/>
                <w:snapToGrid w:val="0"/>
              </w:rPr>
              <w:t>设部令第16</w:t>
            </w:r>
            <w:r>
              <w:rPr>
                <w:rStyle w:val="7"/>
                <w:rFonts w:hint="default" w:ascii="Times New Roman" w:hAnsi="Times New Roman" w:eastAsia="仿宋"/>
                <w:snapToGrid w:val="0"/>
              </w:rPr>
              <w:t>6号）第五条：出租单位在建筑起重机械首次出租前，自购建筑起重机械的使用单位在建筑起重机械首次安装前，应当持建筑起重机械特种设备制造许可证、产品合格证和制造监督检验证明到本单位工商注册所在地县级以上地方人民政府建设主管部</w:t>
            </w:r>
            <w:r>
              <w:rPr>
                <w:rStyle w:val="8"/>
                <w:rFonts w:hint="eastAsia" w:eastAsia="仿宋"/>
                <w:snapToGrid w:val="0"/>
              </w:rPr>
              <w:t>门办理备案。</w:t>
            </w:r>
          </w:p>
          <w:p w14:paraId="4A7BC6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3CBBD1E8">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0E0BC703">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4.同1.</w:t>
            </w:r>
          </w:p>
        </w:tc>
        <w:tc>
          <w:tcPr>
            <w:tcW w:w="1695" w:type="dxa"/>
            <w:vAlign w:val="center"/>
          </w:tcPr>
          <w:p w14:paraId="5F67E4E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85DE50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6CBE40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1DAFF3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89FA03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FE63C8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C6B715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1DF2D18">
            <w:pPr>
              <w:adjustRightInd w:val="0"/>
              <w:snapToGrid w:val="0"/>
              <w:spacing w:line="300" w:lineRule="exact"/>
              <w:jc w:val="center"/>
              <w:rPr>
                <w:rFonts w:ascii="微软雅黑" w:hAnsi="宋体" w:eastAsia="微软雅黑" w:cs="宋体"/>
                <w:kern w:val="0"/>
                <w:sz w:val="20"/>
                <w:szCs w:val="20"/>
              </w:rPr>
            </w:pPr>
          </w:p>
        </w:tc>
      </w:tr>
      <w:tr w14:paraId="6B7D9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5C7223A">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306</w:t>
            </w:r>
          </w:p>
        </w:tc>
        <w:tc>
          <w:tcPr>
            <w:tcW w:w="308" w:type="dxa"/>
            <w:vAlign w:val="center"/>
          </w:tcPr>
          <w:p w14:paraId="3F095ED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517D2B0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竣工结算文件的备案</w:t>
            </w:r>
          </w:p>
        </w:tc>
        <w:tc>
          <w:tcPr>
            <w:tcW w:w="546" w:type="dxa"/>
            <w:vAlign w:val="center"/>
          </w:tcPr>
          <w:p w14:paraId="64A6B24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EA61EF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25FC6F7">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94D4885">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【部门规章】《建筑工程施工发包与承包计价管理</w:t>
            </w:r>
            <w:r>
              <w:rPr>
                <w:rStyle w:val="8"/>
                <w:rFonts w:hint="eastAsia" w:eastAsia="仿宋"/>
                <w:snapToGrid w:val="0"/>
              </w:rPr>
              <w:t>办法》（</w:t>
            </w:r>
            <w:r>
              <w:rPr>
                <w:rStyle w:val="7"/>
                <w:rFonts w:hint="default" w:ascii="Times New Roman" w:hAnsi="Times New Roman" w:eastAsia="仿宋"/>
                <w:snapToGrid w:val="0"/>
              </w:rPr>
              <w:t>2013年建</w:t>
            </w:r>
            <w:r>
              <w:rPr>
                <w:rStyle w:val="8"/>
                <w:rFonts w:hint="eastAsia" w:eastAsia="仿宋"/>
                <w:snapToGrid w:val="0"/>
              </w:rPr>
              <w:t>设部令第1</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）第十九</w:t>
            </w:r>
            <w:r>
              <w:rPr>
                <w:rStyle w:val="8"/>
                <w:rFonts w:hint="eastAsia" w:eastAsia="仿宋"/>
                <w:snapToGrid w:val="0"/>
              </w:rPr>
              <w:t>条</w:t>
            </w:r>
            <w:r>
              <w:rPr>
                <w:rStyle w:val="7"/>
                <w:rFonts w:hint="default" w:ascii="Times New Roman" w:hAnsi="Times New Roman" w:eastAsia="仿宋"/>
                <w:snapToGrid w:val="0"/>
              </w:rPr>
              <w:t>第二款：竣工结算文件应当由发包方报工程所在地县级以上地方人民政府住房城乡建设主管部</w:t>
            </w:r>
            <w:r>
              <w:rPr>
                <w:rStyle w:val="8"/>
                <w:rFonts w:hint="eastAsia" w:eastAsia="仿宋"/>
                <w:snapToGrid w:val="0"/>
              </w:rPr>
              <w:t>门备案。</w:t>
            </w:r>
          </w:p>
        </w:tc>
        <w:tc>
          <w:tcPr>
            <w:tcW w:w="2615" w:type="dxa"/>
            <w:vAlign w:val="center"/>
          </w:tcPr>
          <w:p w14:paraId="2D9F8F8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1.受理责任：受理备案申请，并告知申请人办理备案</w:t>
            </w:r>
            <w:r>
              <w:rPr>
                <w:rStyle w:val="8"/>
                <w:rFonts w:hint="eastAsia" w:eastAsia="仿宋"/>
                <w:snapToGrid w:val="0"/>
              </w:rPr>
              <w:t>的相关事项。</w:t>
            </w:r>
          </w:p>
          <w:p w14:paraId="153BD82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2.审查责任：审查备案资料，材料不齐全的一次性告知，不符合法</w:t>
            </w:r>
            <w:r>
              <w:rPr>
                <w:rStyle w:val="8"/>
                <w:rFonts w:hint="eastAsia" w:eastAsia="仿宋"/>
                <w:snapToGrid w:val="0"/>
              </w:rPr>
              <w:t>定条件的退回.</w:t>
            </w:r>
          </w:p>
          <w:p w14:paraId="5F9D388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3.决定阶段：建设行政主管部门作出同意或不同意的决定，不同意的告知不予许可的理由，按时办结</w:t>
            </w:r>
            <w:r>
              <w:rPr>
                <w:rStyle w:val="8"/>
                <w:rFonts w:hint="eastAsia" w:eastAsia="仿宋"/>
                <w:snapToGrid w:val="0"/>
              </w:rPr>
              <w:t>，依法告知。</w:t>
            </w:r>
          </w:p>
          <w:p w14:paraId="11D3CB0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4.事后监督：加强后</w:t>
            </w:r>
            <w:r>
              <w:rPr>
                <w:rStyle w:val="8"/>
                <w:rFonts w:hint="eastAsia" w:eastAsia="仿宋"/>
                <w:snapToGrid w:val="0"/>
              </w:rPr>
              <w:t>续监督检查。</w:t>
            </w:r>
          </w:p>
          <w:p w14:paraId="5517998C">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6F66C75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1.【部门规章】《建筑工程施工发包与承包计价管理</w:t>
            </w:r>
            <w:r>
              <w:rPr>
                <w:rStyle w:val="8"/>
                <w:rFonts w:hint="eastAsia" w:eastAsia="仿宋"/>
                <w:snapToGrid w:val="0"/>
              </w:rPr>
              <w:t>办法》（</w:t>
            </w:r>
            <w:r>
              <w:rPr>
                <w:rStyle w:val="7"/>
                <w:rFonts w:hint="default" w:ascii="Times New Roman" w:hAnsi="Times New Roman" w:eastAsia="仿宋"/>
                <w:snapToGrid w:val="0"/>
              </w:rPr>
              <w:t>2013年建</w:t>
            </w:r>
            <w:r>
              <w:rPr>
                <w:rStyle w:val="8"/>
                <w:rFonts w:hint="eastAsia" w:eastAsia="仿宋"/>
                <w:snapToGrid w:val="0"/>
              </w:rPr>
              <w:t>设部令第1</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w:t>
            </w:r>
            <w:r>
              <w:rPr>
                <w:rStyle w:val="8"/>
                <w:rFonts w:hint="eastAsia" w:eastAsia="仿宋"/>
                <w:snapToGrid w:val="0"/>
              </w:rPr>
              <w:t>十九</w:t>
            </w:r>
            <w:r>
              <w:rPr>
                <w:rStyle w:val="7"/>
                <w:rFonts w:hint="default" w:ascii="Times New Roman" w:hAnsi="Times New Roman" w:eastAsia="仿宋"/>
                <w:snapToGrid w:val="0"/>
              </w:rPr>
              <w:t>条第二款：竣工结算文件应当由发包方报工程所在地县级以上地方人民政府住房城乡建设主</w:t>
            </w:r>
            <w:r>
              <w:rPr>
                <w:rStyle w:val="8"/>
                <w:rFonts w:hint="eastAsia" w:eastAsia="仿宋"/>
                <w:snapToGrid w:val="0"/>
              </w:rPr>
              <w:t>管部门备案。</w:t>
            </w:r>
          </w:p>
          <w:p w14:paraId="0F619BA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4D8655A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75C8A9C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4.同1.</w:t>
            </w:r>
          </w:p>
        </w:tc>
        <w:tc>
          <w:tcPr>
            <w:tcW w:w="1695" w:type="dxa"/>
            <w:vAlign w:val="center"/>
          </w:tcPr>
          <w:p w14:paraId="63635E5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CCAD38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F7DAB5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735B25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3A752F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E48BAB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37FD8A7">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3F23C253">
            <w:pPr>
              <w:adjustRightInd w:val="0"/>
              <w:snapToGrid w:val="0"/>
              <w:spacing w:line="300" w:lineRule="exact"/>
              <w:jc w:val="center"/>
              <w:rPr>
                <w:rFonts w:ascii="微软雅黑" w:hAnsi="宋体" w:eastAsia="微软雅黑" w:cs="宋体"/>
                <w:kern w:val="0"/>
                <w:sz w:val="20"/>
                <w:szCs w:val="20"/>
              </w:rPr>
            </w:pPr>
          </w:p>
        </w:tc>
      </w:tr>
      <w:tr w14:paraId="2451E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5EEBE4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307</w:t>
            </w:r>
          </w:p>
        </w:tc>
        <w:tc>
          <w:tcPr>
            <w:tcW w:w="308" w:type="dxa"/>
            <w:vAlign w:val="center"/>
          </w:tcPr>
          <w:p w14:paraId="5DBAD206">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7761DF5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中止建设的工程恢复施工前备案</w:t>
            </w:r>
          </w:p>
        </w:tc>
        <w:tc>
          <w:tcPr>
            <w:tcW w:w="546" w:type="dxa"/>
            <w:vAlign w:val="center"/>
          </w:tcPr>
          <w:p w14:paraId="7D3B3C0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F8C8BE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F22AB9D">
            <w:pPr>
              <w:adjustRightInd w:val="0"/>
              <w:snapToGrid w:val="0"/>
              <w:spacing w:line="299" w:lineRule="exact"/>
              <w:rPr>
                <w:rFonts w:hint="default"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2B85AF8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【地方性法规】《广西壮族自治区建筑市场管理</w:t>
            </w:r>
            <w:r>
              <w:rPr>
                <w:rStyle w:val="8"/>
                <w:rFonts w:hint="eastAsia" w:eastAsia="仿宋"/>
                <w:snapToGrid w:val="0"/>
              </w:rPr>
              <w:t>条例》（199</w:t>
            </w:r>
            <w:r>
              <w:rPr>
                <w:rStyle w:val="7"/>
                <w:rFonts w:hint="default" w:ascii="Times New Roman" w:hAnsi="Times New Roman" w:eastAsia="仿宋"/>
                <w:snapToGrid w:val="0"/>
              </w:rPr>
              <w:t>6年广西壮族自治区第八届人民代表大会常务委员会第二十三次会</w:t>
            </w:r>
            <w:r>
              <w:rPr>
                <w:rStyle w:val="8"/>
                <w:rFonts w:hint="eastAsia" w:eastAsia="仿宋"/>
                <w:snapToGrid w:val="0"/>
              </w:rPr>
              <w:t>议通过，201</w:t>
            </w:r>
            <w:r>
              <w:rPr>
                <w:rStyle w:val="7"/>
                <w:rFonts w:hint="default" w:ascii="Times New Roman" w:hAnsi="Times New Roman" w:eastAsia="仿宋"/>
                <w:snapToGrid w:val="0"/>
              </w:rPr>
              <w:t>6年修</w:t>
            </w:r>
            <w:r>
              <w:rPr>
                <w:rStyle w:val="8"/>
                <w:rFonts w:hint="eastAsia" w:eastAsia="仿宋"/>
                <w:snapToGrid w:val="0"/>
              </w:rPr>
              <w:t>正</w:t>
            </w:r>
            <w:r>
              <w:rPr>
                <w:rStyle w:val="7"/>
                <w:rFonts w:hint="default" w:ascii="Times New Roman" w:hAnsi="Times New Roman" w:eastAsia="仿宋"/>
                <w:snapToGrid w:val="0"/>
              </w:rPr>
              <w:t>）</w:t>
            </w:r>
            <w:r>
              <w:rPr>
                <w:rStyle w:val="8"/>
                <w:rFonts w:hint="eastAsia" w:eastAsia="仿宋"/>
                <w:snapToGrid w:val="0"/>
              </w:rPr>
              <w:t>第</w:t>
            </w:r>
            <w:r>
              <w:rPr>
                <w:rStyle w:val="7"/>
                <w:rFonts w:hint="default" w:ascii="Times New Roman" w:hAnsi="Times New Roman" w:eastAsia="仿宋"/>
                <w:snapToGrid w:val="0"/>
              </w:rPr>
              <w:t>十五条：在建工程因故中止或者终止建设，发包方必须自中止或者终止之日起三十日内，与承包方协商，订立书面协议，报原发放施工许可证的行政主管部门备案，并做好工程的维护管</w:t>
            </w:r>
            <w:r>
              <w:rPr>
                <w:rStyle w:val="8"/>
                <w:rFonts w:hint="eastAsia" w:eastAsia="仿宋"/>
                <w:snapToGrid w:val="0"/>
              </w:rPr>
              <w:t>理工作。</w:t>
            </w:r>
          </w:p>
          <w:p w14:paraId="664E800D">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中止后需要重新发包的建设工程，必须重新办理发包手续。中止建设的工程未重新发包的，恢复施工前，发包方必须报原发放施工许可证的行政主管部门备案。</w:t>
            </w:r>
          </w:p>
        </w:tc>
        <w:tc>
          <w:tcPr>
            <w:tcW w:w="2615" w:type="dxa"/>
            <w:vAlign w:val="center"/>
          </w:tcPr>
          <w:p w14:paraId="467FE7E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1.受理责任：受理备案申请，并告知申请人办理备案</w:t>
            </w:r>
            <w:r>
              <w:rPr>
                <w:rStyle w:val="8"/>
                <w:rFonts w:hint="eastAsia" w:eastAsia="仿宋"/>
                <w:snapToGrid w:val="0"/>
              </w:rPr>
              <w:t>的相关事项。</w:t>
            </w:r>
          </w:p>
          <w:p w14:paraId="35C33FF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2.审查责任：审查备案资料，材料不齐全的一次性告知，不符合法</w:t>
            </w:r>
            <w:r>
              <w:rPr>
                <w:rStyle w:val="8"/>
                <w:rFonts w:hint="eastAsia" w:eastAsia="仿宋"/>
                <w:snapToGrid w:val="0"/>
              </w:rPr>
              <w:t>定条件的退回.</w:t>
            </w:r>
          </w:p>
          <w:p w14:paraId="77B2ADE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3.决定阶段：建设行政主管部门作出同意或不同意的决定，不同意的告知不予许可的理由，按时办结</w:t>
            </w:r>
            <w:r>
              <w:rPr>
                <w:rStyle w:val="8"/>
                <w:rFonts w:hint="eastAsia" w:eastAsia="仿宋"/>
                <w:snapToGrid w:val="0"/>
              </w:rPr>
              <w:t>，依法告知。</w:t>
            </w:r>
          </w:p>
          <w:p w14:paraId="35DC6D0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4.事后监督：加强后</w:t>
            </w:r>
            <w:r>
              <w:rPr>
                <w:rStyle w:val="8"/>
                <w:rFonts w:hint="eastAsia" w:eastAsia="仿宋"/>
                <w:snapToGrid w:val="0"/>
              </w:rPr>
              <w:t>续监督检查。</w:t>
            </w:r>
          </w:p>
          <w:p w14:paraId="130F5D04">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5.其他法律法规规章文件规定应</w:t>
            </w:r>
            <w:r>
              <w:rPr>
                <w:rStyle w:val="8"/>
                <w:rFonts w:hint="eastAsia" w:eastAsia="仿宋"/>
                <w:snapToGrid w:val="0"/>
              </w:rPr>
              <w:t>履行的责任。</w:t>
            </w:r>
            <w:r>
              <w:rPr>
                <w:rStyle w:val="7"/>
                <w:rFonts w:hint="eastAsia" w:eastAsia="仿宋"/>
                <w:snapToGrid w:val="0"/>
                <w:lang w:eastAsia="zh-CN"/>
              </w:rPr>
              <w:t>（质监站）</w:t>
            </w:r>
          </w:p>
        </w:tc>
        <w:tc>
          <w:tcPr>
            <w:tcW w:w="6570" w:type="dxa"/>
            <w:vAlign w:val="center"/>
          </w:tcPr>
          <w:p w14:paraId="34F32D1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1.【地方性法规】《广西壮族自治区建筑市场管理</w:t>
            </w:r>
            <w:r>
              <w:rPr>
                <w:rStyle w:val="8"/>
                <w:rFonts w:hint="eastAsia" w:eastAsia="仿宋"/>
                <w:snapToGrid w:val="0"/>
              </w:rPr>
              <w:t>条例》（199</w:t>
            </w:r>
            <w:r>
              <w:rPr>
                <w:rStyle w:val="7"/>
                <w:rFonts w:hint="default" w:ascii="Times New Roman" w:hAnsi="Times New Roman" w:eastAsia="仿宋"/>
                <w:snapToGrid w:val="0"/>
              </w:rPr>
              <w:t>6年广西壮族自治区第八届人民代表大会常务委员会第二十三次会</w:t>
            </w:r>
            <w:r>
              <w:rPr>
                <w:rStyle w:val="8"/>
                <w:rFonts w:hint="eastAsia" w:eastAsia="仿宋"/>
                <w:snapToGrid w:val="0"/>
              </w:rPr>
              <w:t>议通过，201</w:t>
            </w:r>
            <w:r>
              <w:rPr>
                <w:rStyle w:val="7"/>
                <w:rFonts w:hint="default" w:ascii="Times New Roman" w:hAnsi="Times New Roman" w:eastAsia="仿宋"/>
                <w:snapToGrid w:val="0"/>
              </w:rPr>
              <w:t>6年修</w:t>
            </w:r>
            <w:r>
              <w:rPr>
                <w:rStyle w:val="8"/>
                <w:rFonts w:hint="eastAsia" w:eastAsia="仿宋"/>
                <w:snapToGrid w:val="0"/>
              </w:rPr>
              <w:t>正</w:t>
            </w:r>
            <w:r>
              <w:rPr>
                <w:rStyle w:val="7"/>
                <w:rFonts w:hint="default" w:ascii="Times New Roman" w:hAnsi="Times New Roman" w:eastAsia="仿宋"/>
                <w:snapToGrid w:val="0"/>
              </w:rPr>
              <w:t>）第十五条：在建工程因故中止或者终止建设，发包方必须自中止或者终止之日起三十日内，与承包方协商，订立书面协议，报原发放施工许可证的行政主管部门备案，并做好工程的维</w:t>
            </w:r>
            <w:r>
              <w:rPr>
                <w:rStyle w:val="8"/>
                <w:rFonts w:hint="eastAsia" w:eastAsia="仿宋"/>
                <w:snapToGrid w:val="0"/>
              </w:rPr>
              <w:t>护管理工作</w:t>
            </w:r>
            <w:r>
              <w:rPr>
                <w:rStyle w:val="7"/>
                <w:rFonts w:hint="default" w:ascii="Times New Roman" w:hAnsi="Times New Roman" w:eastAsia="仿宋"/>
                <w:snapToGrid w:val="0"/>
              </w:rPr>
              <w:t>。</w:t>
            </w:r>
          </w:p>
          <w:p w14:paraId="026F8A0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中止后需要重新发包的建设工程，必须重新办理发包手续。中止建设的工程未重新发包的，恢复施工前，发包方必须报原发放施工许可证的行政主</w:t>
            </w:r>
            <w:r>
              <w:rPr>
                <w:rStyle w:val="8"/>
                <w:rFonts w:hint="eastAsia" w:eastAsia="仿宋"/>
                <w:snapToGrid w:val="0"/>
              </w:rPr>
              <w:t>管部门备案。</w:t>
            </w:r>
          </w:p>
          <w:p w14:paraId="3E65692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2.【地方政府规章】《广西壮族自治区行政执法程序规定》（1997年广西壮族自治区人民政府令第13号）</w:t>
            </w:r>
            <w:r>
              <w:rPr>
                <w:rStyle w:val="8"/>
                <w:rFonts w:hint="eastAsia" w:eastAsia="仿宋"/>
                <w:snapToGrid w:val="0"/>
              </w:rPr>
              <w:t>第</w:t>
            </w:r>
            <w:r>
              <w:rPr>
                <w:rStyle w:val="7"/>
                <w:rFonts w:hint="default" w:ascii="Times New Roman" w:hAnsi="Times New Roman" w:eastAsia="仿宋"/>
                <w:snapToGrid w:val="0"/>
              </w:rPr>
              <w:t>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178CBC5A">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3.同2.</w:t>
            </w:r>
          </w:p>
          <w:p w14:paraId="5BCB1DB1">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4.同1.</w:t>
            </w:r>
          </w:p>
        </w:tc>
        <w:tc>
          <w:tcPr>
            <w:tcW w:w="1695" w:type="dxa"/>
            <w:vAlign w:val="center"/>
          </w:tcPr>
          <w:p w14:paraId="2436899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1C670C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4EC7EE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E64FDB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0F4471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8EC803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A1361A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777811D6">
            <w:pPr>
              <w:adjustRightInd w:val="0"/>
              <w:snapToGrid w:val="0"/>
              <w:spacing w:line="300" w:lineRule="exact"/>
              <w:jc w:val="center"/>
              <w:rPr>
                <w:rFonts w:ascii="微软雅黑" w:hAnsi="宋体" w:eastAsia="微软雅黑" w:cs="宋体"/>
                <w:kern w:val="0"/>
                <w:sz w:val="20"/>
                <w:szCs w:val="20"/>
              </w:rPr>
            </w:pPr>
          </w:p>
        </w:tc>
      </w:tr>
      <w:tr w14:paraId="035A0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D90F04F">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308</w:t>
            </w:r>
          </w:p>
        </w:tc>
        <w:tc>
          <w:tcPr>
            <w:tcW w:w="308" w:type="dxa"/>
            <w:vAlign w:val="center"/>
          </w:tcPr>
          <w:p w14:paraId="4F6289A6">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33335F6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rPr>
              <w:t>各种政策性住房上市交易审查（公用住房、经济适用住房、集资建房）</w:t>
            </w:r>
          </w:p>
        </w:tc>
        <w:tc>
          <w:tcPr>
            <w:tcW w:w="546" w:type="dxa"/>
            <w:vAlign w:val="center"/>
          </w:tcPr>
          <w:p w14:paraId="2B114B2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12AA9E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27DCA01">
            <w:pPr>
              <w:adjustRightInd w:val="0"/>
              <w:snapToGrid w:val="0"/>
              <w:spacing w:line="299" w:lineRule="exact"/>
              <w:rPr>
                <w:rFonts w:hint="default" w:ascii="宋体" w:hAnsi="宋体" w:eastAsia="仿宋" w:cs="Times New Roman"/>
                <w:snapToGrid w:val="0"/>
                <w:color w:val="000000"/>
                <w:kern w:val="2"/>
                <w:sz w:val="20"/>
                <w:szCs w:val="20"/>
                <w:lang w:val="en-US" w:eastAsia="zh-CN" w:bidi="ar-SA"/>
              </w:rPr>
            </w:pPr>
            <w:r>
              <w:rPr>
                <w:rFonts w:hint="eastAsia" w:ascii="宋体" w:hAnsi="宋体" w:eastAsia="仿宋" w:cs="Times New Roman"/>
                <w:snapToGrid w:val="0"/>
                <w:color w:val="000000"/>
                <w:kern w:val="2"/>
                <w:sz w:val="20"/>
                <w:szCs w:val="20"/>
                <w:lang w:val="en-US" w:eastAsia="zh-CN" w:bidi="ar-SA"/>
              </w:rPr>
              <w:t>房管所</w:t>
            </w:r>
          </w:p>
        </w:tc>
        <w:tc>
          <w:tcPr>
            <w:tcW w:w="3199" w:type="dxa"/>
            <w:vAlign w:val="center"/>
          </w:tcPr>
          <w:p w14:paraId="1C91620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【规范性文件】自治区人民政府关于印发《广西壮族自治区已购公有住房上市交易暂行办法》的通知</w:t>
            </w:r>
            <w:r>
              <w:rPr>
                <w:rStyle w:val="8"/>
                <w:rFonts w:hint="eastAsia" w:ascii="宋体" w:hAnsi="宋体" w:eastAsia="仿宋"/>
                <w:snapToGrid w:val="0"/>
              </w:rPr>
              <w:t>（桂政发[199</w:t>
            </w:r>
            <w:r>
              <w:rPr>
                <w:rStyle w:val="7"/>
                <w:rFonts w:hint="default" w:eastAsia="仿宋"/>
                <w:snapToGrid w:val="0"/>
              </w:rPr>
              <w:t>9]74号</w:t>
            </w:r>
            <w:r>
              <w:rPr>
                <w:rStyle w:val="8"/>
                <w:rFonts w:hint="eastAsia" w:ascii="宋体" w:hAnsi="宋体" w:eastAsia="仿宋"/>
                <w:snapToGrid w:val="0"/>
              </w:rPr>
              <w:t>）</w:t>
            </w:r>
            <w:r>
              <w:rPr>
                <w:rStyle w:val="7"/>
                <w:rFonts w:hint="default" w:eastAsia="仿宋"/>
                <w:snapToGrid w:val="0"/>
              </w:rPr>
              <w:t>第五条：已购公有住房上市交易应具备下</w:t>
            </w:r>
            <w:r>
              <w:rPr>
                <w:rStyle w:val="8"/>
                <w:rFonts w:hint="eastAsia" w:ascii="宋体" w:hAnsi="宋体" w:eastAsia="仿宋"/>
                <w:snapToGrid w:val="0"/>
              </w:rPr>
              <w:t>列</w:t>
            </w:r>
            <w:r>
              <w:rPr>
                <w:rStyle w:val="7"/>
                <w:rFonts w:hint="default" w:eastAsia="仿宋"/>
                <w:snapToGrid w:val="0"/>
              </w:rPr>
              <w:t>条件：</w:t>
            </w:r>
          </w:p>
          <w:p w14:paraId="6447A7DC">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（一）拥有已购公有住房全产权并已取得《房屋所有权证》和《个人住房</w:t>
            </w:r>
            <w:r>
              <w:rPr>
                <w:rStyle w:val="8"/>
                <w:rFonts w:hint="eastAsia" w:ascii="宋体" w:hAnsi="宋体" w:eastAsia="仿宋"/>
                <w:snapToGrid w:val="0"/>
              </w:rPr>
              <w:t>档</w:t>
            </w:r>
            <w:r>
              <w:rPr>
                <w:rStyle w:val="7"/>
                <w:rFonts w:hint="default" w:eastAsia="仿宋"/>
                <w:snapToGrid w:val="0"/>
              </w:rPr>
              <w:t>案》；</w:t>
            </w:r>
          </w:p>
          <w:p w14:paraId="5BFADAFB">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（二）已按规定交纳应分摊的共用建筑面</w:t>
            </w:r>
            <w:r>
              <w:rPr>
                <w:rStyle w:val="8"/>
                <w:rFonts w:hint="eastAsia" w:ascii="宋体" w:hAnsi="宋体" w:eastAsia="仿宋"/>
                <w:snapToGrid w:val="0"/>
              </w:rPr>
              <w:t>积</w:t>
            </w:r>
            <w:r>
              <w:rPr>
                <w:rStyle w:val="7"/>
                <w:rFonts w:hint="default" w:eastAsia="仿宋"/>
                <w:snapToGrid w:val="0"/>
              </w:rPr>
              <w:t>价款；</w:t>
            </w:r>
          </w:p>
          <w:p w14:paraId="105059F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（三）出售、交换、出租、继承、赠与拥有部分产权的已购公有住房，必须按上市当年当地测定的成本价补足房价款，过渡为拥有住房</w:t>
            </w:r>
            <w:r>
              <w:rPr>
                <w:rStyle w:val="8"/>
                <w:rFonts w:hint="eastAsia" w:ascii="宋体" w:hAnsi="宋体" w:eastAsia="仿宋"/>
                <w:snapToGrid w:val="0"/>
              </w:rPr>
              <w:t>全产权。</w:t>
            </w:r>
          </w:p>
          <w:p w14:paraId="0225A9C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第六条：属于下列情况的已购公有住房不能上</w:t>
            </w:r>
            <w:r>
              <w:rPr>
                <w:rStyle w:val="8"/>
                <w:rFonts w:hint="eastAsia" w:ascii="宋体" w:hAnsi="宋体" w:eastAsia="仿宋"/>
                <w:snapToGrid w:val="0"/>
              </w:rPr>
              <w:t>市</w:t>
            </w:r>
            <w:r>
              <w:rPr>
                <w:rStyle w:val="7"/>
                <w:rFonts w:hint="default" w:eastAsia="仿宋"/>
                <w:snapToGrid w:val="0"/>
              </w:rPr>
              <w:t>交易：</w:t>
            </w:r>
          </w:p>
          <w:p w14:paraId="25838DA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（一）以低于房改成本价购买且没有按照规定补足房</w:t>
            </w:r>
            <w:r>
              <w:rPr>
                <w:rStyle w:val="8"/>
                <w:rFonts w:hint="eastAsia" w:ascii="宋体" w:hAnsi="宋体" w:eastAsia="仿宋"/>
                <w:snapToGrid w:val="0"/>
              </w:rPr>
              <w:t>价</w:t>
            </w:r>
            <w:r>
              <w:rPr>
                <w:rStyle w:val="7"/>
                <w:rFonts w:hint="default" w:eastAsia="仿宋"/>
                <w:snapToGrid w:val="0"/>
              </w:rPr>
              <w:t>款的；</w:t>
            </w:r>
          </w:p>
          <w:p w14:paraId="100D3A61">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（二）住房面积超过自治区规定的控制标准</w:t>
            </w:r>
            <w:r>
              <w:rPr>
                <w:rStyle w:val="7"/>
                <w:rFonts w:hint="eastAsia" w:eastAsia="仿宋"/>
                <w:snapToGrid w:val="0"/>
                <w:lang w:eastAsia="zh-CN"/>
              </w:rPr>
              <w:t>或者</w:t>
            </w:r>
            <w:r>
              <w:rPr>
                <w:rStyle w:val="7"/>
                <w:rFonts w:hint="default" w:eastAsia="仿宋"/>
                <w:snapToGrid w:val="0"/>
              </w:rPr>
              <w:t>违反规定利用公款超标准装修，且超标部分未按照规定补足房价款及装修</w:t>
            </w:r>
            <w:r>
              <w:rPr>
                <w:rStyle w:val="8"/>
                <w:rFonts w:hint="eastAsia" w:ascii="宋体" w:hAnsi="宋体" w:eastAsia="仿宋"/>
                <w:snapToGrid w:val="0"/>
              </w:rPr>
              <w:t>费</w:t>
            </w:r>
            <w:r>
              <w:rPr>
                <w:rStyle w:val="7"/>
                <w:rFonts w:hint="default" w:eastAsia="仿宋"/>
                <w:snapToGrid w:val="0"/>
              </w:rPr>
              <w:t>用的；</w:t>
            </w:r>
          </w:p>
          <w:p w14:paraId="768819E2">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（三）已购公有住房又租用公有</w:t>
            </w:r>
            <w:r>
              <w:rPr>
                <w:rStyle w:val="8"/>
                <w:rFonts w:hint="eastAsia" w:ascii="宋体" w:hAnsi="宋体" w:eastAsia="仿宋"/>
                <w:snapToGrid w:val="0"/>
              </w:rPr>
              <w:t>住</w:t>
            </w:r>
            <w:r>
              <w:rPr>
                <w:rStyle w:val="7"/>
                <w:rFonts w:hint="default" w:eastAsia="仿宋"/>
                <w:snapToGrid w:val="0"/>
              </w:rPr>
              <w:t>房的；</w:t>
            </w:r>
          </w:p>
          <w:p w14:paraId="4D729C75">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（四）处于户籍冻结地区并已列入拆迁改造公告</w:t>
            </w:r>
            <w:r>
              <w:rPr>
                <w:rStyle w:val="8"/>
                <w:rFonts w:hint="eastAsia" w:ascii="宋体" w:hAnsi="宋体" w:eastAsia="仿宋"/>
                <w:snapToGrid w:val="0"/>
              </w:rPr>
              <w:t>范</w:t>
            </w:r>
            <w:r>
              <w:rPr>
                <w:rStyle w:val="7"/>
                <w:rFonts w:hint="default" w:eastAsia="仿宋"/>
                <w:snapToGrid w:val="0"/>
              </w:rPr>
              <w:t>围的；</w:t>
            </w:r>
          </w:p>
          <w:p w14:paraId="4557DF0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（五）校园内不能分割，实行封闭</w:t>
            </w:r>
            <w:r>
              <w:rPr>
                <w:rStyle w:val="8"/>
                <w:rFonts w:hint="eastAsia" w:ascii="宋体" w:hAnsi="宋体" w:eastAsia="仿宋"/>
                <w:snapToGrid w:val="0"/>
              </w:rPr>
              <w:t>管</w:t>
            </w:r>
            <w:r>
              <w:rPr>
                <w:rStyle w:val="7"/>
                <w:rFonts w:hint="default" w:eastAsia="仿宋"/>
                <w:snapToGrid w:val="0"/>
              </w:rPr>
              <w:t>理的；</w:t>
            </w:r>
          </w:p>
          <w:p w14:paraId="3E54E56F">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（六）产权共有未经共有人</w:t>
            </w:r>
            <w:r>
              <w:rPr>
                <w:rStyle w:val="8"/>
                <w:rFonts w:hint="eastAsia" w:ascii="宋体" w:hAnsi="宋体" w:eastAsia="仿宋"/>
                <w:snapToGrid w:val="0"/>
              </w:rPr>
              <w:t>同</w:t>
            </w:r>
            <w:r>
              <w:rPr>
                <w:rStyle w:val="7"/>
                <w:rFonts w:hint="default" w:eastAsia="仿宋"/>
                <w:snapToGrid w:val="0"/>
              </w:rPr>
              <w:t>意的；</w:t>
            </w:r>
          </w:p>
          <w:p w14:paraId="79D01714">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（七）已抵押且未经抵押权人书面</w:t>
            </w:r>
            <w:r>
              <w:rPr>
                <w:rStyle w:val="8"/>
                <w:rFonts w:hint="eastAsia" w:ascii="宋体" w:hAnsi="宋体" w:eastAsia="仿宋"/>
                <w:snapToGrid w:val="0"/>
              </w:rPr>
              <w:t>同</w:t>
            </w:r>
            <w:r>
              <w:rPr>
                <w:rStyle w:val="7"/>
                <w:rFonts w:hint="default" w:eastAsia="仿宋"/>
                <w:snapToGrid w:val="0"/>
              </w:rPr>
              <w:t>意的；</w:t>
            </w:r>
          </w:p>
          <w:p w14:paraId="5A5CA8B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（八）上市交易后形成新的住房</w:t>
            </w:r>
            <w:r>
              <w:rPr>
                <w:rStyle w:val="8"/>
                <w:rFonts w:hint="eastAsia" w:ascii="宋体" w:hAnsi="宋体" w:eastAsia="仿宋"/>
                <w:snapToGrid w:val="0"/>
              </w:rPr>
              <w:t>困</w:t>
            </w:r>
            <w:r>
              <w:rPr>
                <w:rStyle w:val="7"/>
                <w:rFonts w:hint="default" w:eastAsia="仿宋"/>
                <w:snapToGrid w:val="0"/>
              </w:rPr>
              <w:t>难的；</w:t>
            </w:r>
          </w:p>
          <w:p w14:paraId="27AA77AA">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（九） 擅自改变住房使用</w:t>
            </w:r>
            <w:r>
              <w:rPr>
                <w:rStyle w:val="8"/>
                <w:rFonts w:hint="eastAsia" w:ascii="宋体" w:hAnsi="宋体" w:eastAsia="仿宋"/>
                <w:snapToGrid w:val="0"/>
              </w:rPr>
              <w:t>性</w:t>
            </w:r>
            <w:r>
              <w:rPr>
                <w:rStyle w:val="7"/>
                <w:rFonts w:hint="default" w:eastAsia="仿宋"/>
                <w:snapToGrid w:val="0"/>
              </w:rPr>
              <w:t>质的；</w:t>
            </w:r>
          </w:p>
          <w:p w14:paraId="5E4DF9C9">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（十）违反房改政策规定，尚未纠正</w:t>
            </w:r>
            <w:r>
              <w:rPr>
                <w:rStyle w:val="8"/>
                <w:rFonts w:hint="eastAsia" w:ascii="宋体" w:hAnsi="宋体" w:eastAsia="仿宋"/>
                <w:snapToGrid w:val="0"/>
              </w:rPr>
              <w:t>处</w:t>
            </w:r>
            <w:r>
              <w:rPr>
                <w:rStyle w:val="7"/>
                <w:rFonts w:hint="default" w:eastAsia="仿宋"/>
                <w:snapToGrid w:val="0"/>
              </w:rPr>
              <w:t>理的；</w:t>
            </w:r>
          </w:p>
          <w:p w14:paraId="12784B4B">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（十一）法律、法规以及县级以上（含县级）人民政府规定暂不宜上市</w:t>
            </w:r>
            <w:r>
              <w:rPr>
                <w:rStyle w:val="8"/>
                <w:rFonts w:hint="eastAsia" w:ascii="宋体" w:hAnsi="宋体" w:eastAsia="仿宋"/>
                <w:snapToGrid w:val="0"/>
              </w:rPr>
              <w:t>交易的。</w:t>
            </w:r>
          </w:p>
        </w:tc>
        <w:tc>
          <w:tcPr>
            <w:tcW w:w="2615" w:type="dxa"/>
            <w:vAlign w:val="center"/>
          </w:tcPr>
          <w:p w14:paraId="6483BEF8">
            <w:pPr>
              <w:adjustRightInd w:val="0"/>
              <w:snapToGrid w:val="0"/>
              <w:spacing w:line="299" w:lineRule="exact"/>
              <w:ind w:firstLine="400" w:firstLineChars="200"/>
              <w:rPr>
                <w:rFonts w:hint="eastAsia" w:ascii="宋体" w:hAnsi="宋体" w:eastAsia="仿宋"/>
                <w:snapToGrid w:val="0"/>
                <w:color w:val="000000"/>
                <w:sz w:val="20"/>
                <w:szCs w:val="20"/>
              </w:rPr>
            </w:pPr>
            <w:r>
              <w:rPr>
                <w:rStyle w:val="7"/>
                <w:rFonts w:hint="default" w:eastAsia="仿宋"/>
                <w:snapToGrid w:val="0"/>
              </w:rPr>
              <w:t>1.受理责任：按照政策性住房购买资格申报登记事项条件、标准、审核申报材料是否齐全，是否符合条件，决</w:t>
            </w:r>
            <w:r>
              <w:rPr>
                <w:rStyle w:val="8"/>
                <w:rFonts w:hint="eastAsia" w:ascii="宋体" w:hAnsi="宋体" w:eastAsia="仿宋"/>
                <w:snapToGrid w:val="0"/>
              </w:rPr>
              <w:t>定是否受理。</w:t>
            </w:r>
          </w:p>
          <w:p w14:paraId="645142C0">
            <w:pPr>
              <w:adjustRightInd w:val="0"/>
              <w:snapToGrid w:val="0"/>
              <w:spacing w:line="299"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2.审核责任：按照办理条件和标准，对符合条件的，在规定时限提出同意的审查意见；对不符合条件的，退</w:t>
            </w:r>
            <w:r>
              <w:rPr>
                <w:rStyle w:val="8"/>
                <w:rFonts w:hint="eastAsia" w:ascii="宋体" w:hAnsi="宋体" w:eastAsia="仿宋"/>
                <w:snapToGrid w:val="0"/>
              </w:rPr>
              <w:t>回申报材料。</w:t>
            </w:r>
            <w:r>
              <w:rPr>
                <w:rStyle w:val="8"/>
                <w:rFonts w:hint="eastAsia" w:ascii="宋体" w:hAnsi="宋体" w:eastAsia="仿宋"/>
                <w:snapToGrid w:val="0"/>
                <w:lang w:eastAsia="zh-CN"/>
              </w:rPr>
              <w:t>（</w:t>
            </w:r>
            <w:r>
              <w:rPr>
                <w:rFonts w:hint="eastAsia" w:ascii="宋体" w:hAnsi="宋体" w:eastAsia="仿宋" w:cs="Times New Roman"/>
                <w:snapToGrid w:val="0"/>
                <w:color w:val="000000"/>
                <w:kern w:val="2"/>
                <w:sz w:val="20"/>
                <w:szCs w:val="20"/>
                <w:lang w:val="en-US" w:eastAsia="zh-CN" w:bidi="ar-SA"/>
              </w:rPr>
              <w:t>房管所）</w:t>
            </w:r>
          </w:p>
        </w:tc>
        <w:tc>
          <w:tcPr>
            <w:tcW w:w="6570" w:type="dxa"/>
            <w:vAlign w:val="center"/>
          </w:tcPr>
          <w:p w14:paraId="7B343E4F">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1.【规范性文件】自治区人民政府关于印发《广西壮族自治区已购公有住房上市交易暂行办法》的</w:t>
            </w:r>
            <w:r>
              <w:rPr>
                <w:rStyle w:val="8"/>
                <w:rFonts w:hint="eastAsia" w:ascii="宋体" w:hAnsi="宋体" w:eastAsia="仿宋"/>
                <w:snapToGrid w:val="0"/>
              </w:rPr>
              <w:t>通知（桂政发[1</w:t>
            </w:r>
            <w:r>
              <w:rPr>
                <w:rStyle w:val="7"/>
                <w:rFonts w:hint="default" w:eastAsia="仿宋"/>
                <w:snapToGrid w:val="0"/>
              </w:rPr>
              <w:t>999]7</w:t>
            </w:r>
            <w:r>
              <w:rPr>
                <w:rStyle w:val="8"/>
                <w:rFonts w:hint="eastAsia" w:ascii="宋体" w:hAnsi="宋体" w:eastAsia="仿宋"/>
                <w:snapToGrid w:val="0"/>
              </w:rPr>
              <w:t>4</w:t>
            </w:r>
            <w:r>
              <w:rPr>
                <w:rStyle w:val="7"/>
                <w:rFonts w:hint="default" w:eastAsia="仿宋"/>
                <w:snapToGrid w:val="0"/>
              </w:rPr>
              <w:t>号）第五条：已购公有住房上市交易应具</w:t>
            </w:r>
            <w:r>
              <w:rPr>
                <w:rStyle w:val="8"/>
                <w:rFonts w:hint="eastAsia" w:ascii="宋体" w:hAnsi="宋体" w:eastAsia="仿宋"/>
                <w:snapToGrid w:val="0"/>
              </w:rPr>
              <w:t>备</w:t>
            </w:r>
            <w:r>
              <w:rPr>
                <w:rStyle w:val="7"/>
                <w:rFonts w:hint="default" w:eastAsia="仿宋"/>
                <w:snapToGrid w:val="0"/>
              </w:rPr>
              <w:t>下列条件：</w:t>
            </w:r>
          </w:p>
          <w:p w14:paraId="50957C02">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（一）拥有已购公有住房全产权并已取得《房屋所有权证》和《个人</w:t>
            </w:r>
            <w:r>
              <w:rPr>
                <w:rStyle w:val="8"/>
                <w:rFonts w:hint="eastAsia" w:ascii="宋体" w:hAnsi="宋体" w:eastAsia="仿宋"/>
                <w:snapToGrid w:val="0"/>
              </w:rPr>
              <w:t>住</w:t>
            </w:r>
            <w:r>
              <w:rPr>
                <w:rStyle w:val="7"/>
                <w:rFonts w:hint="default" w:eastAsia="仿宋"/>
                <w:snapToGrid w:val="0"/>
              </w:rPr>
              <w:t>房档案》；</w:t>
            </w:r>
          </w:p>
          <w:p w14:paraId="4E082D86">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（二）已按规定交纳应分摊的共用建</w:t>
            </w:r>
            <w:r>
              <w:rPr>
                <w:rStyle w:val="8"/>
                <w:rFonts w:hint="eastAsia" w:ascii="宋体" w:hAnsi="宋体" w:eastAsia="仿宋"/>
                <w:snapToGrid w:val="0"/>
              </w:rPr>
              <w:t>筑</w:t>
            </w:r>
            <w:r>
              <w:rPr>
                <w:rStyle w:val="7"/>
                <w:rFonts w:hint="default" w:eastAsia="仿宋"/>
                <w:snapToGrid w:val="0"/>
              </w:rPr>
              <w:t>面积价款；</w:t>
            </w:r>
          </w:p>
          <w:p w14:paraId="145EE61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（三）出售、交换、出租、继承、赠与拥有部分产权的已购公有住房，必须按上市当年当地测定的成本价补足房价款，过渡为拥有</w:t>
            </w:r>
            <w:r>
              <w:rPr>
                <w:rStyle w:val="8"/>
                <w:rFonts w:hint="eastAsia" w:ascii="宋体" w:hAnsi="宋体" w:eastAsia="仿宋"/>
                <w:snapToGrid w:val="0"/>
              </w:rPr>
              <w:t>住</w:t>
            </w:r>
            <w:r>
              <w:rPr>
                <w:rStyle w:val="7"/>
                <w:rFonts w:hint="default" w:eastAsia="仿宋"/>
                <w:snapToGrid w:val="0"/>
              </w:rPr>
              <w:t>房全产</w:t>
            </w:r>
            <w:r>
              <w:rPr>
                <w:rStyle w:val="8"/>
                <w:rFonts w:hint="eastAsia" w:ascii="宋体" w:hAnsi="宋体" w:eastAsia="仿宋"/>
                <w:snapToGrid w:val="0"/>
              </w:rPr>
              <w:t>权</w:t>
            </w:r>
            <w:r>
              <w:rPr>
                <w:rStyle w:val="7"/>
                <w:rFonts w:hint="default" w:eastAsia="仿宋"/>
                <w:snapToGrid w:val="0"/>
              </w:rPr>
              <w:t>。</w:t>
            </w:r>
          </w:p>
          <w:p w14:paraId="0F87AE27">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第六条：属于下列情况的已购公有住房不</w:t>
            </w:r>
            <w:r>
              <w:rPr>
                <w:rStyle w:val="8"/>
                <w:rFonts w:hint="eastAsia" w:ascii="宋体" w:hAnsi="宋体" w:eastAsia="仿宋"/>
                <w:snapToGrid w:val="0"/>
              </w:rPr>
              <w:t>能</w:t>
            </w:r>
            <w:r>
              <w:rPr>
                <w:rStyle w:val="7"/>
                <w:rFonts w:hint="default" w:eastAsia="仿宋"/>
                <w:snapToGrid w:val="0"/>
              </w:rPr>
              <w:t>上市交易：</w:t>
            </w:r>
          </w:p>
          <w:p w14:paraId="645C0303">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（一）以低于房改成本价购买且没有按照规定补</w:t>
            </w:r>
            <w:r>
              <w:rPr>
                <w:rStyle w:val="8"/>
                <w:rFonts w:hint="eastAsia" w:ascii="宋体" w:hAnsi="宋体" w:eastAsia="仿宋"/>
                <w:snapToGrid w:val="0"/>
              </w:rPr>
              <w:t>足</w:t>
            </w:r>
            <w:r>
              <w:rPr>
                <w:rStyle w:val="7"/>
                <w:rFonts w:hint="default" w:eastAsia="仿宋"/>
                <w:snapToGrid w:val="0"/>
              </w:rPr>
              <w:t>房价款的；</w:t>
            </w:r>
          </w:p>
          <w:p w14:paraId="6FD9CE4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（二）住房面积超过自治区规定的控制标准</w:t>
            </w:r>
            <w:r>
              <w:rPr>
                <w:rStyle w:val="7"/>
                <w:rFonts w:hint="eastAsia" w:eastAsia="仿宋"/>
                <w:snapToGrid w:val="0"/>
                <w:lang w:eastAsia="zh-CN"/>
              </w:rPr>
              <w:t>或者</w:t>
            </w:r>
            <w:r>
              <w:rPr>
                <w:rStyle w:val="7"/>
                <w:rFonts w:hint="default" w:eastAsia="仿宋"/>
                <w:snapToGrid w:val="0"/>
              </w:rPr>
              <w:t>违反规定利用公款超标准装修，且超标部分未按照规定补足房价款及</w:t>
            </w:r>
            <w:r>
              <w:rPr>
                <w:rStyle w:val="8"/>
                <w:rFonts w:hint="eastAsia" w:ascii="宋体" w:hAnsi="宋体" w:eastAsia="仿宋"/>
                <w:snapToGrid w:val="0"/>
              </w:rPr>
              <w:t>装</w:t>
            </w:r>
            <w:r>
              <w:rPr>
                <w:rStyle w:val="7"/>
                <w:rFonts w:hint="default" w:eastAsia="仿宋"/>
                <w:snapToGrid w:val="0"/>
              </w:rPr>
              <w:t>修费用的；</w:t>
            </w:r>
          </w:p>
          <w:p w14:paraId="17FF1E52">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（三）已购公有住房又租用</w:t>
            </w:r>
            <w:r>
              <w:rPr>
                <w:rStyle w:val="8"/>
                <w:rFonts w:hint="eastAsia" w:ascii="宋体" w:hAnsi="宋体" w:eastAsia="仿宋"/>
                <w:snapToGrid w:val="0"/>
              </w:rPr>
              <w:t>公</w:t>
            </w:r>
            <w:r>
              <w:rPr>
                <w:rStyle w:val="7"/>
                <w:rFonts w:hint="default" w:eastAsia="仿宋"/>
                <w:snapToGrid w:val="0"/>
              </w:rPr>
              <w:t>有住房的；</w:t>
            </w:r>
          </w:p>
          <w:p w14:paraId="71D9FACB">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（四）处于户籍冻结地区并已列入拆迁改造</w:t>
            </w:r>
            <w:r>
              <w:rPr>
                <w:rStyle w:val="8"/>
                <w:rFonts w:hint="eastAsia" w:ascii="宋体" w:hAnsi="宋体" w:eastAsia="仿宋"/>
                <w:snapToGrid w:val="0"/>
              </w:rPr>
              <w:t>公</w:t>
            </w:r>
            <w:r>
              <w:rPr>
                <w:rStyle w:val="7"/>
                <w:rFonts w:hint="default" w:eastAsia="仿宋"/>
                <w:snapToGrid w:val="0"/>
              </w:rPr>
              <w:t>告范围的；</w:t>
            </w:r>
          </w:p>
          <w:p w14:paraId="02D8E090">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（五）校园内不能分割，实行</w:t>
            </w:r>
            <w:r>
              <w:rPr>
                <w:rStyle w:val="8"/>
                <w:rFonts w:hint="eastAsia" w:ascii="宋体" w:hAnsi="宋体" w:eastAsia="仿宋"/>
                <w:snapToGrid w:val="0"/>
              </w:rPr>
              <w:t>封</w:t>
            </w:r>
            <w:r>
              <w:rPr>
                <w:rStyle w:val="7"/>
                <w:rFonts w:hint="default" w:eastAsia="仿宋"/>
                <w:snapToGrid w:val="0"/>
              </w:rPr>
              <w:t>闭管理的；</w:t>
            </w:r>
          </w:p>
          <w:p w14:paraId="6D6D8664">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（六）产权共有未经共</w:t>
            </w:r>
            <w:r>
              <w:rPr>
                <w:rStyle w:val="8"/>
                <w:rFonts w:hint="eastAsia" w:ascii="宋体" w:hAnsi="宋体" w:eastAsia="仿宋"/>
                <w:snapToGrid w:val="0"/>
              </w:rPr>
              <w:t>有</w:t>
            </w:r>
            <w:r>
              <w:rPr>
                <w:rStyle w:val="7"/>
                <w:rFonts w:hint="default" w:eastAsia="仿宋"/>
                <w:snapToGrid w:val="0"/>
              </w:rPr>
              <w:t>人同意的；</w:t>
            </w:r>
          </w:p>
          <w:p w14:paraId="21F0AD5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（七）已抵押且未经抵押权人</w:t>
            </w:r>
            <w:r>
              <w:rPr>
                <w:rStyle w:val="8"/>
                <w:rFonts w:hint="eastAsia" w:ascii="宋体" w:hAnsi="宋体" w:eastAsia="仿宋"/>
                <w:snapToGrid w:val="0"/>
              </w:rPr>
              <w:t>书</w:t>
            </w:r>
            <w:r>
              <w:rPr>
                <w:rStyle w:val="7"/>
                <w:rFonts w:hint="default" w:eastAsia="仿宋"/>
                <w:snapToGrid w:val="0"/>
              </w:rPr>
              <w:t>面同意的；</w:t>
            </w:r>
          </w:p>
          <w:p w14:paraId="2797EED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（八）上市交易后形成新的</w:t>
            </w:r>
            <w:r>
              <w:rPr>
                <w:rStyle w:val="8"/>
                <w:rFonts w:hint="eastAsia" w:ascii="宋体" w:hAnsi="宋体" w:eastAsia="仿宋"/>
                <w:snapToGrid w:val="0"/>
              </w:rPr>
              <w:t>住</w:t>
            </w:r>
            <w:r>
              <w:rPr>
                <w:rStyle w:val="7"/>
                <w:rFonts w:hint="default" w:eastAsia="仿宋"/>
                <w:snapToGrid w:val="0"/>
              </w:rPr>
              <w:t>房困难</w:t>
            </w:r>
            <w:r>
              <w:rPr>
                <w:rStyle w:val="8"/>
                <w:rFonts w:hint="eastAsia" w:ascii="宋体" w:hAnsi="宋体" w:eastAsia="仿宋"/>
                <w:snapToGrid w:val="0"/>
              </w:rPr>
              <w:t>的</w:t>
            </w:r>
            <w:r>
              <w:rPr>
                <w:rStyle w:val="7"/>
                <w:rFonts w:hint="default" w:eastAsia="仿宋"/>
                <w:snapToGrid w:val="0"/>
              </w:rPr>
              <w:t>；</w:t>
            </w:r>
          </w:p>
          <w:p w14:paraId="7169EAEC">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（九） 擅自改变住房</w:t>
            </w:r>
            <w:r>
              <w:rPr>
                <w:rStyle w:val="8"/>
                <w:rFonts w:hint="eastAsia" w:ascii="宋体" w:hAnsi="宋体" w:eastAsia="仿宋"/>
                <w:snapToGrid w:val="0"/>
              </w:rPr>
              <w:t>使</w:t>
            </w:r>
            <w:r>
              <w:rPr>
                <w:rStyle w:val="7"/>
                <w:rFonts w:hint="default" w:eastAsia="仿宋"/>
                <w:snapToGrid w:val="0"/>
              </w:rPr>
              <w:t>用性质的；</w:t>
            </w:r>
          </w:p>
          <w:p w14:paraId="1AF4C1AC">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（十）违反房改政策规定，尚未</w:t>
            </w:r>
            <w:r>
              <w:rPr>
                <w:rStyle w:val="8"/>
                <w:rFonts w:hint="eastAsia" w:ascii="宋体" w:hAnsi="宋体" w:eastAsia="仿宋"/>
                <w:snapToGrid w:val="0"/>
              </w:rPr>
              <w:t>纠</w:t>
            </w:r>
            <w:r>
              <w:rPr>
                <w:rStyle w:val="7"/>
                <w:rFonts w:hint="default" w:eastAsia="仿宋"/>
                <w:snapToGrid w:val="0"/>
              </w:rPr>
              <w:t>正处理的；</w:t>
            </w:r>
          </w:p>
          <w:p w14:paraId="114A2745">
            <w:pPr>
              <w:adjustRightInd w:val="0"/>
              <w:snapToGrid w:val="0"/>
              <w:spacing w:line="280" w:lineRule="exact"/>
              <w:ind w:firstLine="400" w:firstLineChars="200"/>
              <w:rPr>
                <w:rFonts w:hint="eastAsia" w:ascii="宋体" w:hAnsi="宋体" w:eastAsia="仿宋"/>
                <w:snapToGrid w:val="0"/>
                <w:color w:val="000000"/>
                <w:sz w:val="20"/>
                <w:szCs w:val="20"/>
              </w:rPr>
            </w:pPr>
            <w:r>
              <w:rPr>
                <w:rStyle w:val="7"/>
                <w:rFonts w:hint="default" w:eastAsia="仿宋"/>
                <w:snapToGrid w:val="0"/>
              </w:rPr>
              <w:t>（十一）法律、法规以及县级以上（含县级）人民政府规定暂不宜</w:t>
            </w:r>
            <w:r>
              <w:rPr>
                <w:rStyle w:val="8"/>
                <w:rFonts w:hint="eastAsia" w:ascii="宋体" w:hAnsi="宋体" w:eastAsia="仿宋"/>
                <w:snapToGrid w:val="0"/>
              </w:rPr>
              <w:t>上市交易的。</w:t>
            </w:r>
          </w:p>
          <w:p w14:paraId="4BE13AE2">
            <w:pPr>
              <w:adjustRightInd w:val="0"/>
              <w:snapToGrid w:val="0"/>
              <w:spacing w:line="280" w:lineRule="exact"/>
              <w:ind w:firstLine="400" w:firstLineChars="200"/>
              <w:rPr>
                <w:rFonts w:hint="eastAsia" w:ascii="宋体" w:hAnsi="宋体" w:eastAsia="仿宋" w:cs="Times New Roman"/>
                <w:snapToGrid w:val="0"/>
                <w:color w:val="000000"/>
                <w:kern w:val="2"/>
                <w:sz w:val="20"/>
                <w:szCs w:val="20"/>
                <w:lang w:val="en-US" w:eastAsia="zh-CN" w:bidi="ar-SA"/>
              </w:rPr>
            </w:pPr>
            <w:r>
              <w:rPr>
                <w:rStyle w:val="7"/>
                <w:rFonts w:hint="default" w:eastAsia="仿宋"/>
                <w:snapToGrid w:val="0"/>
              </w:rPr>
              <w:t>2.【地方政府规章】《广西壮族自治区行政执法程序规定》（1997年广西壮族自治区人民政府令第13号）</w:t>
            </w:r>
            <w:r>
              <w:rPr>
                <w:rStyle w:val="8"/>
                <w:rFonts w:hint="eastAsia" w:ascii="宋体" w:hAnsi="宋体" w:eastAsia="仿宋"/>
                <w:snapToGrid w:val="0"/>
              </w:rPr>
              <w:t>第</w:t>
            </w:r>
            <w:r>
              <w:rPr>
                <w:rStyle w:val="7"/>
                <w:rFonts w:hint="default" w:eastAsia="仿宋"/>
                <w:snapToGrid w:val="0"/>
              </w:rPr>
              <w:t>二十五条： 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ascii="宋体" w:hAnsi="宋体" w:eastAsia="仿宋"/>
                <w:snapToGrid w:val="0"/>
              </w:rPr>
              <w:t>的途径和期限……</w:t>
            </w:r>
          </w:p>
        </w:tc>
        <w:tc>
          <w:tcPr>
            <w:tcW w:w="1695" w:type="dxa"/>
            <w:vAlign w:val="center"/>
          </w:tcPr>
          <w:p w14:paraId="71D72C7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92948D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48FD86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D629420">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8"/>
                <w:rFonts w:hint="eastAsia" w:ascii="宋体" w:hAnsi="宋体" w:eastAsia="仿宋"/>
                <w:snapToGrid w:val="0"/>
                <w:lang w:eastAsia="zh-CN"/>
              </w:rPr>
              <w:t>（派驻住建局纪检组）</w:t>
            </w:r>
          </w:p>
        </w:tc>
        <w:tc>
          <w:tcPr>
            <w:tcW w:w="2816" w:type="dxa"/>
            <w:vAlign w:val="center"/>
          </w:tcPr>
          <w:p w14:paraId="2609FEB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DECD787">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4A97C52">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4A5EA5E3">
            <w:pPr>
              <w:adjustRightInd w:val="0"/>
              <w:snapToGrid w:val="0"/>
              <w:spacing w:line="300" w:lineRule="exact"/>
              <w:jc w:val="center"/>
              <w:rPr>
                <w:rFonts w:ascii="微软雅黑" w:hAnsi="宋体" w:eastAsia="微软雅黑" w:cs="宋体"/>
                <w:kern w:val="0"/>
                <w:sz w:val="20"/>
                <w:szCs w:val="20"/>
              </w:rPr>
            </w:pPr>
          </w:p>
        </w:tc>
      </w:tr>
      <w:tr w14:paraId="03CFE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41F12E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309</w:t>
            </w:r>
          </w:p>
        </w:tc>
        <w:tc>
          <w:tcPr>
            <w:tcW w:w="308" w:type="dxa"/>
            <w:vAlign w:val="center"/>
          </w:tcPr>
          <w:p w14:paraId="34E5BDD9">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634DACB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墙体材料工艺设备备案</w:t>
            </w:r>
          </w:p>
        </w:tc>
        <w:tc>
          <w:tcPr>
            <w:tcW w:w="546" w:type="dxa"/>
            <w:vAlign w:val="center"/>
          </w:tcPr>
          <w:p w14:paraId="49490F9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ACF02E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1B73F4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68C946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1.【法律】《中华人民共和国节约能源法》第十七条：禁止生产、进口、销售国家明令淘汰或者不符合强制性能源效率标准的用能产品、设备；禁止使用国家明令淘汰的用能设备、生</w:t>
            </w:r>
            <w:r>
              <w:rPr>
                <w:rStyle w:val="8"/>
                <w:rFonts w:hint="eastAsia" w:eastAsia="仿宋"/>
                <w:snapToGrid w:val="0"/>
              </w:rPr>
              <w:t>产工艺。</w:t>
            </w:r>
          </w:p>
          <w:p w14:paraId="33BC200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2.【地方性法规】《广西壮族自治区新型墙体材料促进</w:t>
            </w:r>
            <w:r>
              <w:rPr>
                <w:rStyle w:val="8"/>
                <w:rFonts w:hint="eastAsia" w:eastAsia="仿宋"/>
                <w:snapToGrid w:val="0"/>
              </w:rPr>
              <w:t>条例》（2</w:t>
            </w:r>
            <w:r>
              <w:rPr>
                <w:rStyle w:val="7"/>
                <w:rFonts w:hint="default" w:ascii="Times New Roman" w:hAnsi="Times New Roman" w:eastAsia="仿宋"/>
                <w:snapToGrid w:val="0"/>
              </w:rPr>
              <w:t>007 年广西壮族自治区人大常委</w:t>
            </w:r>
            <w:r>
              <w:rPr>
                <w:rStyle w:val="8"/>
                <w:rFonts w:hint="eastAsia" w:eastAsia="仿宋"/>
                <w:snapToGrid w:val="0"/>
              </w:rPr>
              <w:t>会十届第</w:t>
            </w:r>
            <w:r>
              <w:rPr>
                <w:rStyle w:val="7"/>
                <w:rFonts w:hint="default" w:ascii="Times New Roman" w:hAnsi="Times New Roman" w:eastAsia="仿宋"/>
                <w:snapToGrid w:val="0"/>
              </w:rPr>
              <w:t xml:space="preserve"> 95 号公</w:t>
            </w:r>
            <w:r>
              <w:rPr>
                <w:rStyle w:val="8"/>
                <w:rFonts w:hint="eastAsia" w:eastAsia="仿宋"/>
                <w:snapToGrid w:val="0"/>
              </w:rPr>
              <w:t>告发布，</w:t>
            </w:r>
            <w:r>
              <w:rPr>
                <w:rStyle w:val="7"/>
                <w:rFonts w:hint="default" w:ascii="Times New Roman" w:hAnsi="Times New Roman" w:eastAsia="仿宋"/>
                <w:snapToGrid w:val="0"/>
              </w:rPr>
              <w:t>2019年修正）</w:t>
            </w:r>
            <w:r>
              <w:rPr>
                <w:rStyle w:val="8"/>
                <w:rFonts w:hint="eastAsia" w:eastAsia="仿宋"/>
                <w:snapToGrid w:val="0"/>
              </w:rPr>
              <w:t>第</w:t>
            </w:r>
            <w:r>
              <w:rPr>
                <w:rStyle w:val="7"/>
                <w:rFonts w:hint="default" w:ascii="Times New Roman" w:hAnsi="Times New Roman" w:eastAsia="仿宋"/>
                <w:snapToGrid w:val="0"/>
              </w:rPr>
              <w:t>十二条：禁止使用国家明令淘汰的工艺和设备生产墙</w:t>
            </w:r>
            <w:r>
              <w:rPr>
                <w:rStyle w:val="8"/>
                <w:rFonts w:hint="eastAsia" w:eastAsia="仿宋"/>
                <w:snapToGrid w:val="0"/>
              </w:rPr>
              <w:t>体</w:t>
            </w:r>
            <w:r>
              <w:rPr>
                <w:rStyle w:val="7"/>
                <w:rFonts w:hint="default" w:ascii="Times New Roman" w:hAnsi="Times New Roman" w:eastAsia="仿宋"/>
                <w:snapToGrid w:val="0"/>
              </w:rPr>
              <w:t>材料。</w:t>
            </w:r>
          </w:p>
          <w:p w14:paraId="2495365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十七条：墙体材料生产企业应当将其名称、地址、生产条件、工艺和设备状况等情况向当地墙体材料改革管理机构备案。墙体材料改革管理机构办理登记备案不得收费。</w:t>
            </w:r>
          </w:p>
        </w:tc>
        <w:tc>
          <w:tcPr>
            <w:tcW w:w="2615" w:type="dxa"/>
            <w:vAlign w:val="center"/>
          </w:tcPr>
          <w:p w14:paraId="6727BFE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1.受理责任：公示应当提交的材料，一次性告知补正材料，依法受理或不予受理（不予受理应当</w:t>
            </w:r>
            <w:r>
              <w:rPr>
                <w:rStyle w:val="8"/>
                <w:rFonts w:hint="eastAsia" w:eastAsia="仿宋"/>
                <w:snapToGrid w:val="0"/>
              </w:rPr>
              <w:t>告知理由）。</w:t>
            </w:r>
          </w:p>
          <w:p w14:paraId="62A8EE0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2.审查责任：结合申请材料，实地核实墙体材料生产企业采用的工艺和设备情况，提</w:t>
            </w:r>
            <w:r>
              <w:rPr>
                <w:rStyle w:val="8"/>
                <w:rFonts w:hint="eastAsia" w:eastAsia="仿宋"/>
                <w:snapToGrid w:val="0"/>
              </w:rPr>
              <w:t>出审查意见。</w:t>
            </w:r>
          </w:p>
          <w:p w14:paraId="1405330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3.决定责任：对未使用国家淘汰设备的工艺和设备生产墙体材料的企业核发登记备案书，制作</w:t>
            </w:r>
            <w:r>
              <w:rPr>
                <w:rStyle w:val="8"/>
                <w:rFonts w:hint="eastAsia" w:eastAsia="仿宋"/>
                <w:snapToGrid w:val="0"/>
              </w:rPr>
              <w:t>登记备案书。</w:t>
            </w:r>
          </w:p>
          <w:p w14:paraId="1AA8916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4.送达责任：将登记备案书送达</w:t>
            </w:r>
            <w:r>
              <w:rPr>
                <w:rStyle w:val="8"/>
                <w:rFonts w:hint="eastAsia" w:eastAsia="仿宋"/>
                <w:snapToGrid w:val="0"/>
              </w:rPr>
              <w:t>至申请单位。</w:t>
            </w:r>
          </w:p>
          <w:p w14:paraId="5197922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5.事后监管责任：加强对墙体材料生产企业工艺和设备状况等情况</w:t>
            </w:r>
            <w:r>
              <w:rPr>
                <w:rStyle w:val="8"/>
                <w:rFonts w:hint="eastAsia" w:eastAsia="仿宋"/>
                <w:snapToGrid w:val="0"/>
              </w:rPr>
              <w:t>的进行监管。</w:t>
            </w:r>
          </w:p>
          <w:p w14:paraId="3E359675">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6.法律法规规定的其他责任。</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04143F9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许可法》第三十二条：行政机关对申请人提出的行政许可申请，应当根据下列情况分别作出处理：（三）申请材料存在可以当场更正的错误的，应当允许申请人当场更正；（四）申请材料不齐全或者不符合法定形式的，应当当场或者在五日内一次告知申请人需要补正的全部内容，逾期不告知的，自收到申请材料之日</w:t>
            </w:r>
            <w:r>
              <w:rPr>
                <w:rStyle w:val="8"/>
                <w:rFonts w:hint="eastAsia" w:eastAsia="仿宋"/>
                <w:snapToGrid w:val="0"/>
              </w:rPr>
              <w:t>起即为受理。</w:t>
            </w:r>
          </w:p>
          <w:p w14:paraId="37D0DDB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1—2.【地方性法规】《广西壮族自治区新型墙体材料</w:t>
            </w:r>
            <w:r>
              <w:rPr>
                <w:rStyle w:val="8"/>
                <w:rFonts w:hint="eastAsia" w:eastAsia="仿宋"/>
                <w:snapToGrid w:val="0"/>
              </w:rPr>
              <w:t>促进条例》</w:t>
            </w:r>
            <w:r>
              <w:rPr>
                <w:rStyle w:val="7"/>
                <w:rFonts w:hint="default" w:ascii="Times New Roman" w:hAnsi="Times New Roman" w:eastAsia="仿宋"/>
                <w:snapToGrid w:val="0"/>
              </w:rPr>
              <w:t>（2007 年广西壮族自治区人大</w:t>
            </w:r>
            <w:r>
              <w:rPr>
                <w:rStyle w:val="8"/>
                <w:rFonts w:hint="eastAsia" w:eastAsia="仿宋"/>
                <w:snapToGrid w:val="0"/>
              </w:rPr>
              <w:t>常委会十</w:t>
            </w:r>
            <w:r>
              <w:rPr>
                <w:rStyle w:val="7"/>
                <w:rFonts w:hint="default" w:ascii="Times New Roman" w:hAnsi="Times New Roman" w:eastAsia="仿宋"/>
                <w:snapToGrid w:val="0"/>
              </w:rPr>
              <w:t xml:space="preserve">届第 95 </w:t>
            </w:r>
            <w:r>
              <w:rPr>
                <w:rStyle w:val="8"/>
                <w:rFonts w:hint="eastAsia" w:eastAsia="仿宋"/>
                <w:snapToGrid w:val="0"/>
              </w:rPr>
              <w:t>号公告发</w:t>
            </w:r>
            <w:r>
              <w:rPr>
                <w:rStyle w:val="7"/>
                <w:rFonts w:hint="default" w:ascii="Times New Roman" w:hAnsi="Times New Roman" w:eastAsia="仿宋"/>
                <w:snapToGrid w:val="0"/>
              </w:rPr>
              <w:t>布，2019年修</w:t>
            </w:r>
            <w:r>
              <w:rPr>
                <w:rStyle w:val="8"/>
                <w:rFonts w:hint="eastAsia" w:eastAsia="仿宋"/>
                <w:snapToGrid w:val="0"/>
              </w:rPr>
              <w:t>正</w:t>
            </w:r>
            <w:r>
              <w:rPr>
                <w:rStyle w:val="7"/>
                <w:rFonts w:hint="default" w:ascii="Times New Roman" w:hAnsi="Times New Roman" w:eastAsia="仿宋"/>
                <w:snapToGrid w:val="0"/>
              </w:rPr>
              <w:t>）第十七条：墙体材料生产企业应当将其名称、地址、生产条件、工艺和设备状况等情况向当地墙体材料改革管理机构备案。墙体材料改革管理机构办理登记备案不得收</w:t>
            </w:r>
            <w:r>
              <w:rPr>
                <w:rStyle w:val="8"/>
                <w:rFonts w:hint="eastAsia" w:eastAsia="仿宋"/>
                <w:snapToGrid w:val="0"/>
              </w:rPr>
              <w:t>费</w:t>
            </w:r>
            <w:r>
              <w:rPr>
                <w:rStyle w:val="7"/>
                <w:rFonts w:hint="default" w:ascii="Times New Roman" w:hAnsi="Times New Roman" w:eastAsia="仿宋"/>
                <w:snapToGrid w:val="0"/>
              </w:rPr>
              <w:t>。第十二条：禁止使用国家明令淘汰的工艺和设备生</w:t>
            </w:r>
            <w:r>
              <w:rPr>
                <w:rStyle w:val="8"/>
                <w:rFonts w:hint="eastAsia" w:eastAsia="仿宋"/>
                <w:snapToGrid w:val="0"/>
              </w:rPr>
              <w:t>产</w:t>
            </w:r>
            <w:r>
              <w:rPr>
                <w:rStyle w:val="7"/>
                <w:rFonts w:hint="default" w:ascii="Times New Roman" w:hAnsi="Times New Roman" w:eastAsia="仿宋"/>
                <w:snapToGrid w:val="0"/>
              </w:rPr>
              <w:t>墙体材料。第二十六条：违反本条例第十二条规定，使用国家明令淘汰的工艺和设备生产墙体材料的，由县级以上建设行政主管部门责令改正，情节严重的，由县级以上建设行政主管部门提出意见报同级人民政府按照国务院规定的权限责令</w:t>
            </w:r>
            <w:r>
              <w:rPr>
                <w:rStyle w:val="8"/>
                <w:rFonts w:hint="eastAsia" w:eastAsia="仿宋"/>
                <w:snapToGrid w:val="0"/>
              </w:rPr>
              <w:t>停业、关闭。</w:t>
            </w:r>
          </w:p>
          <w:p w14:paraId="2C20EA3E">
            <w:pPr>
              <w:adjustRightInd w:val="0"/>
              <w:snapToGrid w:val="0"/>
              <w:spacing w:line="299"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2—1.【地方政府规章】《广西壮族自治区行政执法程序规定》（1997 年广西壮族自治区人民政府令第13号）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r>
              <w:rPr>
                <w:rStyle w:val="9"/>
                <w:rFonts w:hint="default" w:ascii="Times New Roman" w:hAnsi="Times New Roman" w:eastAsia="仿宋"/>
                <w:snapToGrid w:val="0"/>
              </w:rPr>
              <w:t>……</w:t>
            </w:r>
          </w:p>
          <w:p w14:paraId="557C498B">
            <w:pPr>
              <w:adjustRightInd w:val="0"/>
              <w:snapToGrid w:val="0"/>
              <w:spacing w:line="299"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2-2【地方政府规章】《广西壮族自治区行政执法程序规定》（1997 年广西壮族自治区人民政府令第13号）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w:t>
            </w:r>
            <w:r>
              <w:rPr>
                <w:rStyle w:val="8"/>
                <w:rFonts w:hint="eastAsia" w:eastAsia="仿宋"/>
                <w:snapToGrid w:val="0"/>
              </w:rPr>
              <w:t>的途径和期限……</w:t>
            </w:r>
          </w:p>
          <w:p w14:paraId="611A0C19">
            <w:pPr>
              <w:adjustRightInd w:val="0"/>
              <w:snapToGrid w:val="0"/>
              <w:spacing w:line="299"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3—1.【法律】《中华人民共和国行政许可法》第三十七条：行政机关对行政许可申请进行审查后，除当场作出行政许可决定的外，应当在法定期限内按照规定程序作出行政许可决定</w:t>
            </w:r>
            <w:r>
              <w:rPr>
                <w:rStyle w:val="8"/>
                <w:rFonts w:hint="eastAsia" w:eastAsia="仿宋"/>
                <w:snapToGrid w:val="0"/>
              </w:rPr>
              <w:t>。</w:t>
            </w:r>
            <w:r>
              <w:rPr>
                <w:rStyle w:val="9"/>
                <w:rFonts w:hint="default" w:ascii="Times New Roman" w:hAnsi="Times New Roman" w:eastAsia="仿宋"/>
                <w:snapToGrid w:val="0"/>
              </w:rPr>
              <w:t>第三十八条：申请人的申请符合法定条件、标准的，行政机关应当依法作出准予行政许可的书面决定。行政机关依法作出不予行政许可的书面决定的，应当说明理由，并告知申请人享有依法申请行政复议或者提起行政</w:t>
            </w:r>
            <w:r>
              <w:rPr>
                <w:rStyle w:val="8"/>
                <w:rFonts w:hint="eastAsia" w:eastAsia="仿宋"/>
                <w:snapToGrid w:val="0"/>
              </w:rPr>
              <w:t>诉讼的权利。</w:t>
            </w:r>
          </w:p>
          <w:p w14:paraId="780F0E14">
            <w:pPr>
              <w:adjustRightInd w:val="0"/>
              <w:snapToGrid w:val="0"/>
              <w:spacing w:line="299"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3—2.</w:t>
            </w:r>
            <w:r>
              <w:rPr>
                <w:rStyle w:val="8"/>
                <w:rFonts w:hint="eastAsia" w:eastAsia="仿宋"/>
                <w:snapToGrid w:val="0"/>
              </w:rPr>
              <w:t>同 2。</w:t>
            </w:r>
          </w:p>
          <w:p w14:paraId="66A08BB7">
            <w:pPr>
              <w:adjustRightInd w:val="0"/>
              <w:snapToGrid w:val="0"/>
              <w:spacing w:line="299"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4—1.【法律】《中华人民共和国行政许可法》第四十四条：行政机关作出准予行政许可的决定，应当自作出决定之日起十日内向申请人颁发、送达行政许可证件</w:t>
            </w:r>
            <w:r>
              <w:rPr>
                <w:rStyle w:val="9"/>
                <w:rFonts w:hint="eastAsia" w:eastAsia="仿宋"/>
                <w:snapToGrid w:val="0"/>
                <w:lang w:eastAsia="zh-CN"/>
              </w:rPr>
              <w:t>或者</w:t>
            </w:r>
            <w:r>
              <w:rPr>
                <w:rStyle w:val="9"/>
                <w:rFonts w:hint="default" w:ascii="Times New Roman" w:hAnsi="Times New Roman" w:eastAsia="仿宋"/>
                <w:snapToGrid w:val="0"/>
              </w:rPr>
              <w:t>加贴标签、加盖检验、检测</w:t>
            </w:r>
            <w:r>
              <w:rPr>
                <w:rStyle w:val="8"/>
                <w:rFonts w:hint="eastAsia" w:eastAsia="仿宋"/>
                <w:snapToGrid w:val="0"/>
              </w:rPr>
              <w:t>、检疫印章。</w:t>
            </w:r>
          </w:p>
          <w:p w14:paraId="5280EBA8">
            <w:pPr>
              <w:adjustRightInd w:val="0"/>
              <w:snapToGrid w:val="0"/>
              <w:spacing w:line="299" w:lineRule="exact"/>
              <w:ind w:firstLine="400" w:firstLineChars="200"/>
              <w:rPr>
                <w:rFonts w:hint="eastAsia" w:eastAsia="仿宋"/>
                <w:snapToGrid w:val="0"/>
                <w:color w:val="000000"/>
                <w:sz w:val="20"/>
                <w:szCs w:val="20"/>
              </w:rPr>
            </w:pPr>
            <w:r>
              <w:rPr>
                <w:rStyle w:val="9"/>
                <w:rFonts w:hint="default" w:ascii="Times New Roman" w:hAnsi="Times New Roman" w:eastAsia="仿宋"/>
                <w:snapToGrid w:val="0"/>
              </w:rPr>
              <w:t>4—2.</w:t>
            </w:r>
            <w:r>
              <w:rPr>
                <w:rStyle w:val="8"/>
                <w:rFonts w:hint="eastAsia" w:eastAsia="仿宋"/>
                <w:snapToGrid w:val="0"/>
              </w:rPr>
              <w:t>同 2。</w:t>
            </w:r>
          </w:p>
          <w:p w14:paraId="0A826DF3">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9"/>
                <w:rFonts w:hint="default" w:ascii="Times New Roman" w:hAnsi="Times New Roman" w:eastAsia="仿宋"/>
                <w:snapToGrid w:val="0"/>
              </w:rPr>
              <w:t>5.【地方性法规】《广西壮族自治区新型墙体材料</w:t>
            </w:r>
            <w:r>
              <w:rPr>
                <w:rStyle w:val="8"/>
                <w:rFonts w:hint="eastAsia" w:eastAsia="仿宋"/>
                <w:snapToGrid w:val="0"/>
              </w:rPr>
              <w:t>促进条例》</w:t>
            </w:r>
            <w:r>
              <w:rPr>
                <w:rStyle w:val="9"/>
                <w:rFonts w:hint="default" w:ascii="Times New Roman" w:hAnsi="Times New Roman" w:eastAsia="仿宋"/>
                <w:snapToGrid w:val="0"/>
              </w:rPr>
              <w:t>（2007 年广西壮族自治区人大</w:t>
            </w:r>
            <w:r>
              <w:rPr>
                <w:rStyle w:val="8"/>
                <w:rFonts w:hint="eastAsia" w:eastAsia="仿宋"/>
                <w:snapToGrid w:val="0"/>
              </w:rPr>
              <w:t>常委会十</w:t>
            </w:r>
            <w:r>
              <w:rPr>
                <w:rStyle w:val="9"/>
                <w:rFonts w:hint="default" w:ascii="Times New Roman" w:hAnsi="Times New Roman" w:eastAsia="仿宋"/>
                <w:snapToGrid w:val="0"/>
              </w:rPr>
              <w:t xml:space="preserve">届第 95 </w:t>
            </w:r>
            <w:r>
              <w:rPr>
                <w:rStyle w:val="8"/>
                <w:rFonts w:hint="eastAsia" w:eastAsia="仿宋"/>
                <w:snapToGrid w:val="0"/>
              </w:rPr>
              <w:t>号公告发</w:t>
            </w:r>
            <w:r>
              <w:rPr>
                <w:rStyle w:val="9"/>
                <w:rFonts w:hint="default" w:ascii="Times New Roman" w:hAnsi="Times New Roman" w:eastAsia="仿宋"/>
                <w:snapToGrid w:val="0"/>
              </w:rPr>
              <w:t>布，2019年修</w:t>
            </w:r>
            <w:r>
              <w:rPr>
                <w:rStyle w:val="8"/>
                <w:rFonts w:hint="eastAsia" w:eastAsia="仿宋"/>
                <w:snapToGrid w:val="0"/>
              </w:rPr>
              <w:t>正</w:t>
            </w:r>
            <w:r>
              <w:rPr>
                <w:rStyle w:val="9"/>
                <w:rFonts w:hint="default" w:ascii="Times New Roman" w:hAnsi="Times New Roman" w:eastAsia="仿宋"/>
                <w:snapToGrid w:val="0"/>
              </w:rPr>
              <w:t>）第十七条：墙体材料生产企业应当将其名称、地址、生产条件、工艺和设备状况等情况向当地墙体材料改革管理机构备案。墙体材料改革管理机构办理登记备案不得收</w:t>
            </w:r>
            <w:r>
              <w:rPr>
                <w:rStyle w:val="8"/>
                <w:rFonts w:hint="eastAsia" w:eastAsia="仿宋"/>
                <w:snapToGrid w:val="0"/>
              </w:rPr>
              <w:t>费</w:t>
            </w:r>
            <w:r>
              <w:rPr>
                <w:rStyle w:val="9"/>
                <w:rFonts w:hint="default" w:ascii="Times New Roman" w:hAnsi="Times New Roman" w:eastAsia="仿宋"/>
                <w:snapToGrid w:val="0"/>
              </w:rPr>
              <w:t>。第十二条：禁止使用国家明令淘汰的工艺和设备生</w:t>
            </w:r>
            <w:r>
              <w:rPr>
                <w:rStyle w:val="8"/>
                <w:rFonts w:hint="eastAsia" w:eastAsia="仿宋"/>
                <w:snapToGrid w:val="0"/>
              </w:rPr>
              <w:t>产</w:t>
            </w:r>
            <w:r>
              <w:rPr>
                <w:rStyle w:val="9"/>
                <w:rFonts w:hint="default" w:ascii="Times New Roman" w:hAnsi="Times New Roman" w:eastAsia="仿宋"/>
                <w:snapToGrid w:val="0"/>
              </w:rPr>
              <w:t>墙体材料。第二十六条：违反本条例第十二条规定，使用国家明令淘汰的工艺和设备生产墙体材料的，由县级以上建设行政主管部门责令改正，情节严重的，由县级以上建设行政主管部门提出意见报同级人民政府按照国务院规定的权限责令停业、关闭。</w:t>
            </w:r>
          </w:p>
        </w:tc>
        <w:tc>
          <w:tcPr>
            <w:tcW w:w="1695" w:type="dxa"/>
            <w:vAlign w:val="center"/>
          </w:tcPr>
          <w:p w14:paraId="0D6963FE">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30791A8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C6F51D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7542895">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5A7368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0C151C3">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B78AA39">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2EB38D2">
            <w:pPr>
              <w:adjustRightInd w:val="0"/>
              <w:snapToGrid w:val="0"/>
              <w:spacing w:line="300" w:lineRule="exact"/>
              <w:jc w:val="center"/>
              <w:rPr>
                <w:rFonts w:ascii="微软雅黑" w:hAnsi="宋体" w:eastAsia="微软雅黑" w:cs="宋体"/>
                <w:kern w:val="0"/>
                <w:sz w:val="20"/>
                <w:szCs w:val="20"/>
              </w:rPr>
            </w:pPr>
          </w:p>
        </w:tc>
      </w:tr>
      <w:tr w14:paraId="62F43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5E558DA">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310</w:t>
            </w:r>
          </w:p>
        </w:tc>
        <w:tc>
          <w:tcPr>
            <w:tcW w:w="308" w:type="dxa"/>
            <w:vAlign w:val="center"/>
          </w:tcPr>
          <w:p w14:paraId="2E41D7FC">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其他行政权力</w:t>
            </w:r>
          </w:p>
        </w:tc>
        <w:tc>
          <w:tcPr>
            <w:tcW w:w="504" w:type="dxa"/>
            <w:vAlign w:val="center"/>
          </w:tcPr>
          <w:p w14:paraId="7B138D7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新型墙体材料专项基金清理核退</w:t>
            </w:r>
          </w:p>
        </w:tc>
        <w:tc>
          <w:tcPr>
            <w:tcW w:w="546" w:type="dxa"/>
            <w:vAlign w:val="center"/>
          </w:tcPr>
          <w:p w14:paraId="0655079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C6D5EC9">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028544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BF6A7F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1.【地方性法规】《广西壮族自治区新型墙体材料促进</w:t>
            </w:r>
            <w:r>
              <w:rPr>
                <w:rStyle w:val="8"/>
                <w:rFonts w:hint="eastAsia" w:eastAsia="仿宋"/>
                <w:snapToGrid w:val="0"/>
              </w:rPr>
              <w:t>条例》（2</w:t>
            </w:r>
            <w:r>
              <w:rPr>
                <w:rStyle w:val="7"/>
                <w:rFonts w:hint="default" w:ascii="Times New Roman" w:hAnsi="Times New Roman" w:eastAsia="仿宋"/>
                <w:snapToGrid w:val="0"/>
              </w:rPr>
              <w:t>007 年广西壮族自治区人大常委</w:t>
            </w:r>
            <w:r>
              <w:rPr>
                <w:rStyle w:val="8"/>
                <w:rFonts w:hint="eastAsia" w:eastAsia="仿宋"/>
                <w:snapToGrid w:val="0"/>
              </w:rPr>
              <w:t>会十届第</w:t>
            </w:r>
            <w:r>
              <w:rPr>
                <w:rStyle w:val="7"/>
                <w:rFonts w:hint="default" w:ascii="Times New Roman" w:hAnsi="Times New Roman" w:eastAsia="仿宋"/>
                <w:snapToGrid w:val="0"/>
              </w:rPr>
              <w:t xml:space="preserve"> 95 号公</w:t>
            </w:r>
            <w:r>
              <w:rPr>
                <w:rStyle w:val="8"/>
                <w:rFonts w:hint="eastAsia" w:eastAsia="仿宋"/>
                <w:snapToGrid w:val="0"/>
              </w:rPr>
              <w:t>告发布，</w:t>
            </w:r>
            <w:r>
              <w:rPr>
                <w:rStyle w:val="7"/>
                <w:rFonts w:hint="default" w:ascii="Times New Roman" w:hAnsi="Times New Roman" w:eastAsia="仿宋"/>
                <w:snapToGrid w:val="0"/>
              </w:rPr>
              <w:t>2019年修正）第</w:t>
            </w:r>
            <w:r>
              <w:rPr>
                <w:rStyle w:val="8"/>
                <w:rFonts w:hint="eastAsia" w:eastAsia="仿宋"/>
                <w:snapToGrid w:val="0"/>
              </w:rPr>
              <w:t>二十</w:t>
            </w:r>
            <w:r>
              <w:rPr>
                <w:rStyle w:val="7"/>
                <w:rFonts w:hint="default" w:ascii="Times New Roman" w:hAnsi="Times New Roman" w:eastAsia="仿宋"/>
                <w:snapToGrid w:val="0"/>
              </w:rPr>
              <w:t>二条： 新型墙体材料专项基金的征收、使用和管理办法，由自治区人民政府根据国家有关规</w:t>
            </w:r>
            <w:r>
              <w:rPr>
                <w:rStyle w:val="8"/>
                <w:rFonts w:hint="eastAsia" w:eastAsia="仿宋"/>
                <w:snapToGrid w:val="0"/>
              </w:rPr>
              <w:t>定制度。</w:t>
            </w:r>
          </w:p>
          <w:p w14:paraId="5D51450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2.【规范性文件】《广西壮族自治区新型墙体材料专项基金征收使用管理实施细则》（</w:t>
            </w:r>
            <w:r>
              <w:rPr>
                <w:rStyle w:val="8"/>
                <w:rFonts w:hint="eastAsia" w:eastAsia="仿宋"/>
                <w:snapToGrid w:val="0"/>
              </w:rPr>
              <w:t>桂财综〔</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8〕49号）</w:t>
            </w:r>
            <w:r>
              <w:rPr>
                <w:rStyle w:val="8"/>
                <w:rFonts w:hint="eastAsia" w:eastAsia="仿宋"/>
                <w:snapToGrid w:val="0"/>
              </w:rPr>
              <w:t>第十</w:t>
            </w:r>
            <w:r>
              <w:rPr>
                <w:rStyle w:val="7"/>
                <w:rFonts w:hint="default" w:ascii="Times New Roman" w:hAnsi="Times New Roman" w:eastAsia="仿宋"/>
                <w:snapToGrid w:val="0"/>
              </w:rPr>
              <w:t>一条： 建设单位或个人应在主体工程完工后，内墙和自保温外墙或外墙保温系统墙体完工抹灰前，及时向原征收墙改基金的墙改办公室提出验</w:t>
            </w:r>
            <w:r>
              <w:rPr>
                <w:rStyle w:val="8"/>
                <w:rFonts w:hint="eastAsia" w:eastAsia="仿宋"/>
                <w:snapToGrid w:val="0"/>
              </w:rPr>
              <w:t>退申请。</w:t>
            </w:r>
          </w:p>
          <w:p w14:paraId="4EC80DB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3.【规范性文件】《广西壮族自治</w:t>
            </w:r>
            <w:r>
              <w:rPr>
                <w:rStyle w:val="8"/>
                <w:rFonts w:hint="eastAsia" w:eastAsia="仿宋"/>
                <w:snapToGrid w:val="0"/>
              </w:rPr>
              <w:t>区</w:t>
            </w:r>
            <w:r>
              <w:rPr>
                <w:rStyle w:val="7"/>
                <w:rFonts w:hint="default" w:ascii="Times New Roman" w:hAnsi="Times New Roman" w:eastAsia="仿宋"/>
                <w:snapToGrid w:val="0"/>
              </w:rPr>
              <w:t>财政厅 广西壮族壮族住房和城乡建设厅关于新型墙体材料专项基金清缴有关事项的通知》（</w:t>
            </w:r>
            <w:r>
              <w:rPr>
                <w:rStyle w:val="8"/>
                <w:rFonts w:hint="eastAsia" w:eastAsia="仿宋"/>
                <w:snapToGrid w:val="0"/>
              </w:rPr>
              <w:t>桂财税〔</w:t>
            </w:r>
            <w:r>
              <w:rPr>
                <w:rStyle w:val="7"/>
                <w:rFonts w:hint="default" w:ascii="Times New Roman" w:hAnsi="Times New Roman" w:eastAsia="仿宋"/>
                <w:snapToGrid w:val="0"/>
              </w:rPr>
              <w:t>2</w:t>
            </w:r>
            <w:r>
              <w:rPr>
                <w:rStyle w:val="8"/>
                <w:rFonts w:hint="eastAsia" w:eastAsia="仿宋"/>
                <w:snapToGrid w:val="0"/>
              </w:rPr>
              <w:t>01</w:t>
            </w:r>
            <w:r>
              <w:rPr>
                <w:rStyle w:val="7"/>
                <w:rFonts w:hint="default" w:ascii="Times New Roman" w:hAnsi="Times New Roman" w:eastAsia="仿宋"/>
                <w:snapToGrid w:val="0"/>
              </w:rPr>
              <w:t>7〕45号</w:t>
            </w:r>
            <w:r>
              <w:rPr>
                <w:rStyle w:val="8"/>
                <w:rFonts w:hint="eastAsia" w:eastAsia="仿宋"/>
                <w:snapToGrid w:val="0"/>
              </w:rPr>
              <w:t>）</w:t>
            </w:r>
            <w:r>
              <w:rPr>
                <w:rStyle w:val="7"/>
                <w:rFonts w:hint="default" w:ascii="Times New Roman" w:hAnsi="Times New Roman" w:eastAsia="仿宋"/>
                <w:snapToGrid w:val="0"/>
              </w:rPr>
              <w:t>第二条：关于新型墙体材料专项基金清算期限。新型墙体材料专项基金清算期限截</w:t>
            </w:r>
            <w:r>
              <w:rPr>
                <w:rStyle w:val="8"/>
                <w:rFonts w:hint="eastAsia" w:eastAsia="仿宋"/>
                <w:snapToGrid w:val="0"/>
              </w:rPr>
              <w:t>止日期为</w:t>
            </w:r>
            <w:r>
              <w:rPr>
                <w:rStyle w:val="7"/>
                <w:rFonts w:hint="default" w:ascii="Times New Roman" w:hAnsi="Times New Roman" w:eastAsia="仿宋"/>
                <w:snapToGrid w:val="0"/>
              </w:rPr>
              <w:t>2</w:t>
            </w:r>
            <w:r>
              <w:rPr>
                <w:rStyle w:val="8"/>
                <w:rFonts w:hint="eastAsia" w:eastAsia="仿宋"/>
                <w:snapToGrid w:val="0"/>
              </w:rPr>
              <w:t>0</w:t>
            </w:r>
            <w:r>
              <w:rPr>
                <w:rStyle w:val="7"/>
                <w:rFonts w:hint="default" w:ascii="Times New Roman" w:hAnsi="Times New Roman" w:eastAsia="仿宋"/>
                <w:snapToGrid w:val="0"/>
              </w:rPr>
              <w:t>2</w:t>
            </w:r>
            <w:r>
              <w:rPr>
                <w:rStyle w:val="8"/>
                <w:rFonts w:hint="eastAsia" w:eastAsia="仿宋"/>
                <w:snapToGrid w:val="0"/>
              </w:rPr>
              <w:t>2年</w:t>
            </w:r>
            <w:r>
              <w:rPr>
                <w:rStyle w:val="7"/>
                <w:rFonts w:hint="default" w:ascii="Times New Roman" w:hAnsi="Times New Roman" w:eastAsia="仿宋"/>
                <w:snapToGrid w:val="0"/>
              </w:rPr>
              <w:t>3月31日（含</w:t>
            </w:r>
            <w:r>
              <w:rPr>
                <w:rStyle w:val="8"/>
                <w:rFonts w:hint="eastAsia" w:eastAsia="仿宋"/>
                <w:snapToGrid w:val="0"/>
              </w:rPr>
              <w:t>当日）。</w:t>
            </w:r>
            <w:r>
              <w:rPr>
                <w:rStyle w:val="7"/>
                <w:rFonts w:hint="default" w:ascii="Times New Roman" w:hAnsi="Times New Roman" w:eastAsia="仿宋"/>
                <w:snapToGrid w:val="0"/>
              </w:rPr>
              <w:t>2</w:t>
            </w:r>
            <w:r>
              <w:rPr>
                <w:rStyle w:val="8"/>
                <w:rFonts w:hint="eastAsia" w:eastAsia="仿宋"/>
                <w:snapToGrid w:val="0"/>
              </w:rPr>
              <w:t>0</w:t>
            </w:r>
            <w:r>
              <w:rPr>
                <w:rStyle w:val="7"/>
                <w:rFonts w:hint="default" w:ascii="Times New Roman" w:hAnsi="Times New Roman" w:eastAsia="仿宋"/>
                <w:snapToGrid w:val="0"/>
              </w:rPr>
              <w:t>2</w:t>
            </w:r>
            <w:r>
              <w:rPr>
                <w:rStyle w:val="8"/>
                <w:rFonts w:hint="eastAsia" w:eastAsia="仿宋"/>
                <w:snapToGrid w:val="0"/>
              </w:rPr>
              <w:t>2年</w:t>
            </w:r>
            <w:r>
              <w:rPr>
                <w:rStyle w:val="7"/>
                <w:rFonts w:hint="default" w:ascii="Times New Roman" w:hAnsi="Times New Roman" w:eastAsia="仿宋"/>
                <w:snapToGrid w:val="0"/>
              </w:rPr>
              <w:t>4月 1日以后，所有未清算的新型墙体材料专项基金，按原上缴比例分别上缴当地国库及自治区国库。清算所需资金，由墙体材料改革管理机构按照《关于印发〈广西壮族自治区新型墙体材料专项基金征收使用管理实施细则〉的通知》（</w:t>
            </w:r>
            <w:r>
              <w:rPr>
                <w:rStyle w:val="8"/>
                <w:rFonts w:hint="eastAsia" w:eastAsia="仿宋"/>
                <w:snapToGrid w:val="0"/>
              </w:rPr>
              <w:t>桂财综〔</w:t>
            </w:r>
            <w:r>
              <w:rPr>
                <w:rStyle w:val="7"/>
                <w:rFonts w:hint="default" w:ascii="Times New Roman" w:hAnsi="Times New Roman" w:eastAsia="仿宋"/>
                <w:snapToGrid w:val="0"/>
              </w:rPr>
              <w:t>2</w:t>
            </w:r>
            <w:r>
              <w:rPr>
                <w:rStyle w:val="8"/>
                <w:rFonts w:hint="eastAsia" w:eastAsia="仿宋"/>
                <w:snapToGrid w:val="0"/>
              </w:rPr>
              <w:t>00</w:t>
            </w:r>
            <w:r>
              <w:rPr>
                <w:rStyle w:val="7"/>
                <w:rFonts w:hint="default" w:ascii="Times New Roman" w:hAnsi="Times New Roman" w:eastAsia="仿宋"/>
                <w:snapToGrid w:val="0"/>
              </w:rPr>
              <w:t>8〕49号）相关规定，从已预缴的墙改基金中进行支付。</w:t>
            </w:r>
          </w:p>
        </w:tc>
        <w:tc>
          <w:tcPr>
            <w:tcW w:w="2615" w:type="dxa"/>
            <w:vAlign w:val="center"/>
          </w:tcPr>
          <w:p w14:paraId="46D6FAF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1.受理责任：公示告知核退标准、金额计算方式以及应当提交的材料；一次性告</w:t>
            </w:r>
            <w:r>
              <w:rPr>
                <w:rStyle w:val="8"/>
                <w:rFonts w:hint="eastAsia" w:eastAsia="仿宋"/>
                <w:snapToGrid w:val="0"/>
              </w:rPr>
              <w:t>知补正材料。</w:t>
            </w:r>
          </w:p>
          <w:p w14:paraId="3ABDDA3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2.审查责任：审查新型墙体材料专项基金核退的批准材料，对照材料，审查符合核退的标准。告知申请人、利害相关人享</w:t>
            </w:r>
            <w:r>
              <w:rPr>
                <w:rStyle w:val="8"/>
                <w:rFonts w:hint="eastAsia" w:eastAsia="仿宋"/>
                <w:snapToGrid w:val="0"/>
              </w:rPr>
              <w:t>有听证权利。</w:t>
            </w:r>
          </w:p>
          <w:p w14:paraId="56A3C56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3.确定责任：对照标准，计算并确认核退数额，并要严格按照规定的范围、标准和时限要求核退新型墙体材</w:t>
            </w:r>
            <w:r>
              <w:rPr>
                <w:rStyle w:val="8"/>
                <w:rFonts w:hint="eastAsia" w:eastAsia="仿宋"/>
                <w:snapToGrid w:val="0"/>
              </w:rPr>
              <w:t>料专项基金。</w:t>
            </w:r>
          </w:p>
          <w:p w14:paraId="5932336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4.送达责任：准予许可的制发送</w:t>
            </w:r>
            <w:r>
              <w:rPr>
                <w:rStyle w:val="8"/>
                <w:rFonts w:hint="eastAsia" w:eastAsia="仿宋"/>
                <w:snapToGrid w:val="0"/>
              </w:rPr>
              <w:t>达审批决定。</w:t>
            </w:r>
          </w:p>
          <w:p w14:paraId="29F9BFD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5.事后监管责任：对未及时缴费的按照缴费渠道进行告知催缴，对未及时办理核退手续的</w:t>
            </w:r>
            <w:r>
              <w:rPr>
                <w:rStyle w:val="8"/>
                <w:rFonts w:hint="eastAsia" w:eastAsia="仿宋"/>
                <w:snapToGrid w:val="0"/>
              </w:rPr>
              <w:t>要进行告知。</w:t>
            </w:r>
          </w:p>
          <w:p w14:paraId="321D85A3">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6.其他法律法规规章文件规定应履行的责任。</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墙改站）</w:t>
            </w:r>
          </w:p>
        </w:tc>
        <w:tc>
          <w:tcPr>
            <w:tcW w:w="6570" w:type="dxa"/>
            <w:vAlign w:val="center"/>
          </w:tcPr>
          <w:p w14:paraId="6A9EB2A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1.【法律】《中华人民共和国行政许可法》第三十条：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w:t>
            </w:r>
            <w:r>
              <w:rPr>
                <w:rStyle w:val="8"/>
                <w:rFonts w:hint="eastAsia" w:eastAsia="仿宋"/>
                <w:snapToGrid w:val="0"/>
              </w:rPr>
              <w:t>可靠的信息。</w:t>
            </w:r>
          </w:p>
          <w:p w14:paraId="70264971">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2.【法律】《中华人民共和国行政许可法》</w:t>
            </w:r>
            <w:r>
              <w:rPr>
                <w:rStyle w:val="8"/>
                <w:rFonts w:hint="eastAsia" w:eastAsia="仿宋"/>
                <w:snapToGrid w:val="0"/>
              </w:rPr>
              <w:t>第</w:t>
            </w:r>
            <w:r>
              <w:rPr>
                <w:rStyle w:val="7"/>
                <w:rFonts w:hint="default" w:ascii="Times New Roman" w:hAnsi="Times New Roman" w:eastAsia="仿宋"/>
                <w:snapToGrid w:val="0"/>
              </w:rPr>
              <w:t>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w:t>
            </w:r>
            <w:r>
              <w:rPr>
                <w:rStyle w:val="7"/>
                <w:rFonts w:hint="eastAsia" w:eastAsia="仿宋"/>
                <w:snapToGrid w:val="0"/>
                <w:lang w:eastAsia="zh-CN"/>
              </w:rPr>
              <w:t>或者</w:t>
            </w:r>
            <w:r>
              <w:rPr>
                <w:rStyle w:val="7"/>
                <w:rFonts w:hint="default" w:ascii="Times New Roman" w:hAnsi="Times New Roman" w:eastAsia="仿宋"/>
                <w:snapToGrid w:val="0"/>
              </w:rPr>
              <w:t>申请人按照本行政机关的要求提交全部补正申请材料的，应当受理行政许可申请</w:t>
            </w:r>
            <w:r>
              <w:rPr>
                <w:rStyle w:val="8"/>
                <w:rFonts w:hint="eastAsia" w:eastAsia="仿宋"/>
                <w:snapToGrid w:val="0"/>
              </w:rPr>
              <w:t>。第</w:t>
            </w:r>
            <w:r>
              <w:rPr>
                <w:rStyle w:val="7"/>
                <w:rFonts w:hint="default" w:ascii="Times New Roman" w:hAnsi="Times New Roman" w:eastAsia="仿宋"/>
                <w:snapToGrid w:val="0"/>
              </w:rPr>
              <w:t>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Style w:val="8"/>
                <w:rFonts w:hint="eastAsia" w:eastAsia="仿宋"/>
                <w:snapToGrid w:val="0"/>
              </w:rPr>
              <w:t>。</w:t>
            </w:r>
          </w:p>
          <w:p w14:paraId="662EF87E">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四十六条：法律、法规、规章规定实施行政许可应当听证的事项</w:t>
            </w:r>
            <w:r>
              <w:rPr>
                <w:rStyle w:val="7"/>
                <w:rFonts w:hint="eastAsia" w:eastAsia="仿宋"/>
                <w:snapToGrid w:val="0"/>
                <w:lang w:eastAsia="zh-CN"/>
              </w:rPr>
              <w:t>或者</w:t>
            </w:r>
            <w:r>
              <w:rPr>
                <w:rStyle w:val="7"/>
                <w:rFonts w:hint="default" w:ascii="Times New Roman" w:hAnsi="Times New Roman" w:eastAsia="仿宋"/>
                <w:snapToGrid w:val="0"/>
              </w:rPr>
              <w:t>行政机关认为需要听证的其他涉及公共利益的重大行政许可事项，行政机关应当向社会公告，</w:t>
            </w:r>
            <w:r>
              <w:rPr>
                <w:rStyle w:val="8"/>
                <w:rFonts w:hint="eastAsia" w:eastAsia="仿宋"/>
                <w:snapToGrid w:val="0"/>
              </w:rPr>
              <w:t>并举行听证。</w:t>
            </w:r>
          </w:p>
          <w:p w14:paraId="6093D7F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3.【法律】《中华人民共和国行政许可法》第三十七条：行政机关对行政许</w:t>
            </w:r>
            <w:r>
              <w:rPr>
                <w:rStyle w:val="8"/>
                <w:rFonts w:hint="eastAsia" w:eastAsia="仿宋"/>
                <w:snapToGrid w:val="0"/>
              </w:rPr>
              <w:t>可</w:t>
            </w:r>
            <w:r>
              <w:rPr>
                <w:rStyle w:val="7"/>
                <w:rFonts w:hint="default" w:ascii="Times New Roman" w:hAnsi="Times New Roman" w:eastAsia="仿宋"/>
                <w:snapToGrid w:val="0"/>
              </w:rPr>
              <w:t>申请进行审.查后，除了当场作出行政许可决定的，应在法定期限内按照规定程序作出行</w:t>
            </w:r>
            <w:r>
              <w:rPr>
                <w:rStyle w:val="8"/>
                <w:rFonts w:hint="eastAsia" w:eastAsia="仿宋"/>
                <w:snapToGrid w:val="0"/>
              </w:rPr>
              <w:t>政</w:t>
            </w:r>
            <w:r>
              <w:rPr>
                <w:rStyle w:val="7"/>
                <w:rFonts w:hint="default" w:ascii="Times New Roman" w:hAnsi="Times New Roman" w:eastAsia="仿宋"/>
                <w:snapToGrid w:val="0"/>
              </w:rPr>
              <w:t>许可决定。</w:t>
            </w:r>
          </w:p>
          <w:p w14:paraId="4715AA84">
            <w:pPr>
              <w:adjustRightInd w:val="0"/>
              <w:snapToGrid w:val="0"/>
              <w:spacing w:line="299"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三十八条： 申请人的申请符合法定条件、标准的，行政机关应当依法作出准予行政许可的书面决定。行政机关依法作出不予行政许可的书面决定的，应当说明理由，并告知申请人享有依法申请行政复议或者提起行政</w:t>
            </w:r>
            <w:r>
              <w:rPr>
                <w:rStyle w:val="8"/>
                <w:rFonts w:hint="eastAsia" w:eastAsia="仿宋"/>
                <w:snapToGrid w:val="0"/>
              </w:rPr>
              <w:t>诉讼的权利。</w:t>
            </w:r>
          </w:p>
          <w:p w14:paraId="736C5DE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4.【法律】《中华人民共和国行政许可法》第四十条： 行政机关作出的准予行政许可决定，应当予以公开，公众有权查阅。第四十四条行政机关作出准予行政许可的决定，应当自作出决定之日起十日内向申请人颁发、送达行政许可证件</w:t>
            </w:r>
            <w:r>
              <w:rPr>
                <w:rStyle w:val="7"/>
                <w:rFonts w:hint="eastAsia" w:eastAsia="仿宋"/>
                <w:snapToGrid w:val="0"/>
                <w:lang w:eastAsia="zh-CN"/>
              </w:rPr>
              <w:t>或者</w:t>
            </w:r>
            <w:r>
              <w:rPr>
                <w:rStyle w:val="7"/>
                <w:rFonts w:hint="default" w:ascii="Times New Roman" w:hAnsi="Times New Roman" w:eastAsia="仿宋"/>
                <w:snapToGrid w:val="0"/>
              </w:rPr>
              <w:t>加贴标签、加盖检验、检测</w:t>
            </w:r>
            <w:r>
              <w:rPr>
                <w:rStyle w:val="8"/>
                <w:rFonts w:hint="eastAsia" w:eastAsia="仿宋"/>
                <w:snapToGrid w:val="0"/>
              </w:rPr>
              <w:t>、检疫印章。</w:t>
            </w:r>
          </w:p>
          <w:p w14:paraId="6AD405FC">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5.【法律】《中华人民共和国行政许可法》</w:t>
            </w:r>
            <w:r>
              <w:rPr>
                <w:rStyle w:val="8"/>
                <w:rFonts w:hint="eastAsia" w:eastAsia="仿宋"/>
                <w:snapToGrid w:val="0"/>
              </w:rPr>
              <w:t>第</w:t>
            </w:r>
            <w:r>
              <w:rPr>
                <w:rStyle w:val="7"/>
                <w:rFonts w:hint="default" w:ascii="Times New Roman" w:hAnsi="Times New Roman" w:eastAsia="仿宋"/>
                <w:snapToGrid w:val="0"/>
              </w:rPr>
              <w:t>六十一条： 行政机关应当建立健全监督制度，通过核查反映被许可人从事行政许可事项活动情况的有关材料，履行监督责任。</w:t>
            </w:r>
          </w:p>
        </w:tc>
        <w:tc>
          <w:tcPr>
            <w:tcW w:w="1695" w:type="dxa"/>
            <w:vAlign w:val="center"/>
          </w:tcPr>
          <w:p w14:paraId="5D1B4DA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D97715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035CB1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473AEED">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F2A2DF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EB2B71B">
            <w:pPr>
              <w:adjustRightInd w:val="0"/>
              <w:snapToGrid w:val="0"/>
              <w:spacing w:line="299" w:lineRule="exact"/>
              <w:ind w:firstLine="400" w:firstLineChars="200"/>
              <w:rPr>
                <w:rFonts w:ascii="微软雅黑" w:hAnsi="宋体" w:eastAsia="微软雅黑" w:cs="宋体"/>
                <w:kern w:val="0"/>
                <w:sz w:val="20"/>
                <w:szCs w:val="20"/>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727DF9B">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6AF1431">
            <w:pPr>
              <w:adjustRightInd w:val="0"/>
              <w:snapToGrid w:val="0"/>
              <w:spacing w:line="300" w:lineRule="exact"/>
              <w:jc w:val="center"/>
              <w:rPr>
                <w:rFonts w:ascii="微软雅黑" w:hAnsi="宋体" w:eastAsia="微软雅黑" w:cs="宋体"/>
                <w:kern w:val="0"/>
                <w:sz w:val="20"/>
                <w:szCs w:val="20"/>
              </w:rPr>
            </w:pPr>
          </w:p>
        </w:tc>
      </w:tr>
      <w:tr w14:paraId="5F468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288086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311</w:t>
            </w:r>
          </w:p>
        </w:tc>
        <w:tc>
          <w:tcPr>
            <w:tcW w:w="308" w:type="dxa"/>
            <w:vAlign w:val="center"/>
          </w:tcPr>
          <w:p w14:paraId="33D9084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B3B566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对个人或单位出租属于违法建筑的、不符合安全防灾等工程建设强制性标准的、违反规定改变房屋使用性质的房屋行为的处罚</w:t>
            </w:r>
          </w:p>
        </w:tc>
        <w:tc>
          <w:tcPr>
            <w:tcW w:w="546" w:type="dxa"/>
            <w:vAlign w:val="center"/>
          </w:tcPr>
          <w:p w14:paraId="26D16BB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6C033C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DA4691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2814FA4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【部门规章】《商品房屋租赁管理</w:t>
            </w:r>
            <w:r>
              <w:rPr>
                <w:rStyle w:val="8"/>
                <w:rFonts w:hint="eastAsia" w:eastAsia="仿宋"/>
                <w:snapToGrid w:val="0"/>
              </w:rPr>
              <w:t>办法》（</w:t>
            </w:r>
            <w:r>
              <w:rPr>
                <w:rStyle w:val="7"/>
                <w:rFonts w:hint="default" w:ascii="Times New Roman" w:hAnsi="Times New Roman" w:eastAsia="仿宋"/>
                <w:snapToGrid w:val="0"/>
              </w:rPr>
              <w:t>2010年建</w:t>
            </w:r>
            <w:r>
              <w:rPr>
                <w:rStyle w:val="8"/>
                <w:rFonts w:hint="eastAsia" w:eastAsia="仿宋"/>
                <w:snapToGrid w:val="0"/>
              </w:rPr>
              <w:t>设部令第</w:t>
            </w:r>
            <w:r>
              <w:rPr>
                <w:rStyle w:val="7"/>
                <w:rFonts w:hint="default" w:ascii="Times New Roman" w:hAnsi="Times New Roman" w:eastAsia="仿宋"/>
                <w:snapToGrid w:val="0"/>
              </w:rPr>
              <w:t>6号</w:t>
            </w:r>
            <w:r>
              <w:rPr>
                <w:rStyle w:val="8"/>
                <w:rFonts w:hint="eastAsia" w:eastAsia="仿宋"/>
                <w:snapToGrid w:val="0"/>
              </w:rPr>
              <w:t>）</w:t>
            </w:r>
            <w:r>
              <w:rPr>
                <w:rStyle w:val="7"/>
                <w:rFonts w:hint="default" w:ascii="Times New Roman" w:hAnsi="Times New Roman" w:eastAsia="仿宋"/>
                <w:snapToGrid w:val="0"/>
              </w:rPr>
              <w:t>第六条：有下列情形之一的房屋不</w:t>
            </w:r>
            <w:r>
              <w:rPr>
                <w:rStyle w:val="8"/>
                <w:rFonts w:hint="eastAsia" w:eastAsia="仿宋"/>
                <w:snapToGrid w:val="0"/>
              </w:rPr>
              <w:t>得出租：</w:t>
            </w:r>
          </w:p>
          <w:p w14:paraId="0ECF6DB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（一）属于违法</w:t>
            </w:r>
            <w:r>
              <w:rPr>
                <w:rStyle w:val="8"/>
                <w:rFonts w:hint="eastAsia" w:eastAsia="仿宋"/>
                <w:snapToGrid w:val="0"/>
              </w:rPr>
              <w:t>建筑的；</w:t>
            </w:r>
          </w:p>
          <w:p w14:paraId="07B287A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（二）不符合安全、防灾等工程建设强制性</w:t>
            </w:r>
            <w:r>
              <w:rPr>
                <w:rStyle w:val="8"/>
                <w:rFonts w:hint="eastAsia" w:eastAsia="仿宋"/>
                <w:snapToGrid w:val="0"/>
              </w:rPr>
              <w:t>标准的；</w:t>
            </w:r>
          </w:p>
          <w:p w14:paraId="2DD85FC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（三）违反规定改变房屋使用</w:t>
            </w:r>
            <w:r>
              <w:rPr>
                <w:rStyle w:val="8"/>
                <w:rFonts w:hint="eastAsia" w:eastAsia="仿宋"/>
                <w:snapToGrid w:val="0"/>
              </w:rPr>
              <w:t>性质的；</w:t>
            </w:r>
          </w:p>
          <w:p w14:paraId="2C469EA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（四）法律、法规规定禁止出租的其</w:t>
            </w:r>
            <w:r>
              <w:rPr>
                <w:rStyle w:val="8"/>
                <w:rFonts w:hint="eastAsia" w:eastAsia="仿宋"/>
                <w:snapToGrid w:val="0"/>
              </w:rPr>
              <w:t>他情形。</w:t>
            </w:r>
          </w:p>
          <w:p w14:paraId="1DA63A8C">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一条：违反本办法第六条规定的，由直辖市、市、县人民政府建设（房地产）主管部门责令限期改正，对没有违法所得的，可处以五千元以下罚款；对有违法所得的，可以处以违法所得一倍以上三倍以下，但不超过三万元</w:t>
            </w:r>
            <w:r>
              <w:rPr>
                <w:rStyle w:val="8"/>
                <w:rFonts w:hint="eastAsia" w:eastAsia="仿宋"/>
                <w:snapToGrid w:val="0"/>
              </w:rPr>
              <w:t>的罚款。</w:t>
            </w:r>
          </w:p>
        </w:tc>
        <w:tc>
          <w:tcPr>
            <w:tcW w:w="2615" w:type="dxa"/>
            <w:vAlign w:val="center"/>
          </w:tcPr>
          <w:p w14:paraId="1085CD4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9B47DC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BCEAE8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305B0C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1F2909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B8FAB9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23B7302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6279DFB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41A17D2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558998D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00EE3F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D171BF6">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B28226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1981A4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6BA3407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0044238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3E073B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7BA047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1AA468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972B82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B9C053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824873B">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2E5DB68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B95F144">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58DC49E">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A9F6AB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39107DE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55CF990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216D940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4B4784F3">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47435AB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59220D0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69A7C195">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6B755B7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1D0889D8">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5C1ECEF1">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36F9187A">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5481F61C">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616D14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1B9B0A9">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C06AAF0">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C336F8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343CAF2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782A56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3247DB7">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5F4FEC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5218DF31">
            <w:pPr>
              <w:adjustRightInd w:val="0"/>
              <w:snapToGrid w:val="0"/>
              <w:spacing w:line="300" w:lineRule="exact"/>
              <w:jc w:val="center"/>
              <w:rPr>
                <w:rFonts w:ascii="微软雅黑" w:hAnsi="宋体" w:eastAsia="微软雅黑" w:cs="宋体"/>
                <w:kern w:val="0"/>
                <w:sz w:val="20"/>
                <w:szCs w:val="20"/>
              </w:rPr>
            </w:pPr>
          </w:p>
        </w:tc>
      </w:tr>
      <w:tr w14:paraId="3620D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318F3D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312</w:t>
            </w:r>
          </w:p>
        </w:tc>
        <w:tc>
          <w:tcPr>
            <w:tcW w:w="308" w:type="dxa"/>
            <w:vAlign w:val="center"/>
          </w:tcPr>
          <w:p w14:paraId="214CA8E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D05746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对个人或单位出租低于规定标准的房屋，把厨房、卫生间、阳台和地下储藏室出租供人员居住行为的处罚</w:t>
            </w:r>
          </w:p>
        </w:tc>
        <w:tc>
          <w:tcPr>
            <w:tcW w:w="546" w:type="dxa"/>
            <w:vAlign w:val="center"/>
          </w:tcPr>
          <w:p w14:paraId="0920D73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DF832F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cs="宋体"/>
                <w:snapToGrid w:val="0"/>
                <w:color w:val="000000"/>
                <w:kern w:val="2"/>
                <w:sz w:val="20"/>
                <w:szCs w:val="20"/>
                <w:lang w:val="en-US" w:eastAsia="zh-CN" w:bidi="ar-SA"/>
              </w:rPr>
              <w:t>永福县住建局</w:t>
            </w:r>
          </w:p>
        </w:tc>
        <w:tc>
          <w:tcPr>
            <w:tcW w:w="1008" w:type="dxa"/>
            <w:vAlign w:val="center"/>
          </w:tcPr>
          <w:p w14:paraId="2C93F10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00890A0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【部门规章】《商品房屋租赁管理</w:t>
            </w:r>
            <w:r>
              <w:rPr>
                <w:rStyle w:val="8"/>
                <w:rFonts w:hint="eastAsia" w:eastAsia="仿宋"/>
                <w:snapToGrid w:val="0"/>
              </w:rPr>
              <w:t>办法》（</w:t>
            </w:r>
            <w:r>
              <w:rPr>
                <w:rStyle w:val="7"/>
                <w:rFonts w:hint="default" w:ascii="Times New Roman" w:hAnsi="Times New Roman" w:eastAsia="仿宋"/>
                <w:snapToGrid w:val="0"/>
              </w:rPr>
              <w:t>2010年建</w:t>
            </w:r>
            <w:r>
              <w:rPr>
                <w:rStyle w:val="8"/>
                <w:rFonts w:hint="eastAsia" w:eastAsia="仿宋"/>
                <w:snapToGrid w:val="0"/>
              </w:rPr>
              <w:t>设部令第</w:t>
            </w:r>
            <w:r>
              <w:rPr>
                <w:rStyle w:val="7"/>
                <w:rFonts w:hint="default" w:ascii="Times New Roman" w:hAnsi="Times New Roman" w:eastAsia="仿宋"/>
                <w:snapToGrid w:val="0"/>
              </w:rPr>
              <w:t>6号</w:t>
            </w:r>
            <w:r>
              <w:rPr>
                <w:rStyle w:val="8"/>
                <w:rFonts w:hint="eastAsia" w:eastAsia="仿宋"/>
                <w:snapToGrid w:val="0"/>
              </w:rPr>
              <w:t>）</w:t>
            </w:r>
            <w:r>
              <w:rPr>
                <w:rStyle w:val="7"/>
                <w:rFonts w:hint="default" w:ascii="Times New Roman" w:hAnsi="Times New Roman" w:eastAsia="仿宋"/>
                <w:snapToGrid w:val="0"/>
              </w:rPr>
              <w:t>第八条：出租住房的，应当以原设计的房间为最小出租单位，人均租住建筑面积不得低于当地人民政府规定的最</w:t>
            </w:r>
            <w:r>
              <w:rPr>
                <w:rStyle w:val="8"/>
                <w:rFonts w:hint="eastAsia" w:eastAsia="仿宋"/>
                <w:snapToGrid w:val="0"/>
              </w:rPr>
              <w:t>低标准。</w:t>
            </w:r>
          </w:p>
          <w:p w14:paraId="5596A5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厨房、卫生间、阳台和地下储藏室不得出租供人</w:t>
            </w:r>
            <w:r>
              <w:rPr>
                <w:rStyle w:val="8"/>
                <w:rFonts w:hint="eastAsia" w:eastAsia="仿宋"/>
                <w:snapToGrid w:val="0"/>
              </w:rPr>
              <w:t>员居住。</w:t>
            </w:r>
          </w:p>
          <w:p w14:paraId="6BD93DE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w:t>
            </w:r>
            <w:r>
              <w:rPr>
                <w:rStyle w:val="8"/>
                <w:rFonts w:hint="eastAsia" w:eastAsia="仿宋"/>
                <w:snapToGrid w:val="0"/>
              </w:rPr>
              <w:t>二</w:t>
            </w:r>
            <w:r>
              <w:rPr>
                <w:rStyle w:val="7"/>
                <w:rFonts w:hint="default" w:ascii="Times New Roman" w:hAnsi="Times New Roman" w:eastAsia="仿宋"/>
                <w:snapToGrid w:val="0"/>
              </w:rPr>
              <w:t>十二条：违反本办法第八条规定的，由直辖市、市、县人民政府建设（房地产）主管部门责令限期改正，逾期不改正的，可处以五千元以上三万元以下罚款。</w:t>
            </w:r>
          </w:p>
        </w:tc>
        <w:tc>
          <w:tcPr>
            <w:tcW w:w="2615" w:type="dxa"/>
            <w:vAlign w:val="center"/>
          </w:tcPr>
          <w:p w14:paraId="2B87E28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3F18590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D9A607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B6E588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FD454F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909033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2FE4946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D330A5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2BE31F65">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08F1466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3E50107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10FEB17">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868526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FFCAED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0E55001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72DCD1A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94BA47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874B2A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8CAF36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5346EE8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2750F01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4BE67B1">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5A8D08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926E5C8">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3FF278E">
            <w:pPr>
              <w:adjustRightInd w:val="0"/>
              <w:snapToGrid w:val="0"/>
              <w:spacing w:line="280"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因不履行或不正确履行行政职责，有下列情形的，行政机关及相关工作人员应承担相应责任：</w:t>
            </w:r>
          </w:p>
          <w:p w14:paraId="1990CA41">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1.</w:t>
            </w:r>
            <w:r>
              <w:rPr>
                <w:rStyle w:val="7"/>
                <w:rFonts w:hint="eastAsia" w:eastAsia="仿宋"/>
                <w:snapToGrid w:val="0"/>
              </w:rPr>
              <w:t>没有法律和事实依据实施行政处罚的；</w:t>
            </w:r>
          </w:p>
          <w:p w14:paraId="5521704F">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2.</w:t>
            </w:r>
            <w:r>
              <w:rPr>
                <w:rStyle w:val="7"/>
                <w:rFonts w:hint="eastAsia" w:eastAsia="仿宋"/>
                <w:snapToGrid w:val="0"/>
              </w:rPr>
              <w:t>行政处罚显失公正的；</w:t>
            </w:r>
          </w:p>
          <w:p w14:paraId="2FC02BA0">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3.</w:t>
            </w:r>
            <w:r>
              <w:rPr>
                <w:rStyle w:val="7"/>
                <w:rFonts w:hint="eastAsia" w:eastAsia="仿宋"/>
                <w:snapToGrid w:val="0"/>
              </w:rPr>
              <w:t>对应当予以制止和处罚的违法行为不予制止、处罚，致使公民、法人或者其他组织的合法权益、公共利益和社会秩序遭受损害的；</w:t>
            </w:r>
          </w:p>
          <w:p w14:paraId="769E8D46">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4.</w:t>
            </w:r>
            <w:r>
              <w:rPr>
                <w:rStyle w:val="7"/>
                <w:rFonts w:hint="eastAsia" w:eastAsia="仿宋"/>
                <w:snapToGrid w:val="0"/>
              </w:rPr>
              <w:t>擅自改变行政处罚种类、幅度的；</w:t>
            </w:r>
          </w:p>
          <w:p w14:paraId="10FC6C52">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5.</w:t>
            </w:r>
            <w:r>
              <w:rPr>
                <w:rStyle w:val="7"/>
                <w:rFonts w:hint="eastAsia" w:eastAsia="仿宋"/>
                <w:snapToGrid w:val="0"/>
              </w:rPr>
              <w:t>因处罚不当给当事人造成损失的；</w:t>
            </w:r>
          </w:p>
          <w:p w14:paraId="06140CA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6.</w:t>
            </w:r>
            <w:r>
              <w:rPr>
                <w:rStyle w:val="7"/>
                <w:rFonts w:hint="eastAsia" w:eastAsia="仿宋"/>
                <w:snapToGrid w:val="0"/>
              </w:rPr>
              <w:t>不具备行政执法资格实施行政处罚的；</w:t>
            </w:r>
          </w:p>
          <w:p w14:paraId="66AF86C4">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7.</w:t>
            </w:r>
            <w:r>
              <w:rPr>
                <w:rStyle w:val="7"/>
                <w:rFonts w:hint="eastAsia" w:eastAsia="仿宋"/>
                <w:snapToGrid w:val="0"/>
              </w:rPr>
              <w:t>违反法定的行政处罚程序的；</w:t>
            </w:r>
          </w:p>
          <w:p w14:paraId="374749E8">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8.</w:t>
            </w:r>
            <w:r>
              <w:rPr>
                <w:rStyle w:val="7"/>
                <w:rFonts w:hint="eastAsia" w:eastAsia="仿宋"/>
                <w:snapToGrid w:val="0"/>
              </w:rPr>
              <w:t>符合听证条件，行政管理相对人要求听证，应予组织听证而不组织听证的；</w:t>
            </w:r>
          </w:p>
          <w:p w14:paraId="067A868D">
            <w:pPr>
              <w:adjustRightInd w:val="0"/>
              <w:snapToGrid w:val="0"/>
              <w:spacing w:line="280" w:lineRule="exact"/>
              <w:ind w:firstLine="400" w:firstLineChars="200"/>
              <w:rPr>
                <w:rStyle w:val="7"/>
                <w:rFonts w:hint="eastAsia" w:eastAsia="仿宋"/>
                <w:snapToGrid w:val="0"/>
                <w:lang w:eastAsia="zh-CN"/>
              </w:rPr>
            </w:pPr>
            <w:r>
              <w:rPr>
                <w:rStyle w:val="7"/>
                <w:rFonts w:hint="default" w:eastAsia="仿宋"/>
                <w:snapToGrid w:val="0"/>
              </w:rPr>
              <w:t>9.</w:t>
            </w:r>
            <w:r>
              <w:rPr>
                <w:rStyle w:val="7"/>
                <w:rFonts w:hint="eastAsia" w:eastAsia="仿宋"/>
                <w:snapToGrid w:val="0"/>
              </w:rPr>
              <w:t>在行政处罚过程中发生腐败行为的；</w:t>
            </w:r>
          </w:p>
          <w:p w14:paraId="5DACC0F2">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10.</w:t>
            </w:r>
            <w:r>
              <w:rPr>
                <w:rStyle w:val="7"/>
                <w:rFonts w:hint="eastAsia" w:eastAsia="仿宋"/>
                <w:snapToGrid w:val="0"/>
              </w:rPr>
              <w:t>除以上追责情形外，其他违反法律法规规章的行为依法追究相应责任。</w:t>
            </w:r>
            <w:r>
              <w:rPr>
                <w:rStyle w:val="7"/>
                <w:rFonts w:hint="eastAsia" w:eastAsia="仿宋"/>
                <w:snapToGrid w:val="0"/>
                <w:lang w:eastAsia="zh-CN"/>
              </w:rPr>
              <w:t>（派驻住建局纪检组）</w:t>
            </w:r>
          </w:p>
        </w:tc>
        <w:tc>
          <w:tcPr>
            <w:tcW w:w="2816" w:type="dxa"/>
            <w:vAlign w:val="center"/>
          </w:tcPr>
          <w:p w14:paraId="44D3D9D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1-1.</w:t>
            </w:r>
            <w:r>
              <w:rPr>
                <w:rStyle w:val="7"/>
                <w:rFonts w:hint="eastAsia" w:eastAsia="仿宋"/>
                <w:snapToGrid w:val="0"/>
              </w:rPr>
              <w:t>【法律】《中华人民共和国行政处罚法》第五十五条：行政机关实施行政处罚，有下列情形之一的，由上级行政机关或者有关部门责令改正，可以对直接负责的主管人员和其他直接责任人员依法给予行政处分：</w:t>
            </w:r>
            <w:r>
              <w:rPr>
                <w:rStyle w:val="7"/>
                <w:rFonts w:hint="default" w:eastAsia="仿宋"/>
                <w:snapToGrid w:val="0"/>
              </w:rPr>
              <w:t>(</w:t>
            </w:r>
            <w:r>
              <w:rPr>
                <w:rStyle w:val="7"/>
                <w:rFonts w:hint="eastAsia" w:eastAsia="仿宋"/>
                <w:snapToGrid w:val="0"/>
              </w:rPr>
              <w:t>一</w:t>
            </w:r>
            <w:r>
              <w:rPr>
                <w:rStyle w:val="7"/>
                <w:rFonts w:hint="default" w:eastAsia="仿宋"/>
                <w:snapToGrid w:val="0"/>
              </w:rPr>
              <w:t>)</w:t>
            </w:r>
            <w:r>
              <w:rPr>
                <w:rStyle w:val="7"/>
                <w:rFonts w:hint="eastAsia" w:eastAsia="仿宋"/>
                <w:snapToGrid w:val="0"/>
              </w:rPr>
              <w:t>没有法定的行政处罚依据的；</w:t>
            </w:r>
            <w:r>
              <w:rPr>
                <w:rStyle w:val="7"/>
                <w:rFonts w:hint="default" w:eastAsia="仿宋"/>
                <w:snapToGrid w:val="0"/>
              </w:rPr>
              <w:t>(</w:t>
            </w:r>
            <w:r>
              <w:rPr>
                <w:rStyle w:val="7"/>
                <w:rFonts w:hint="eastAsia" w:eastAsia="仿宋"/>
                <w:snapToGrid w:val="0"/>
              </w:rPr>
              <w:t>二</w:t>
            </w:r>
            <w:r>
              <w:rPr>
                <w:rStyle w:val="7"/>
                <w:rFonts w:hint="default" w:eastAsia="仿宋"/>
                <w:snapToGrid w:val="0"/>
              </w:rPr>
              <w:t>)</w:t>
            </w:r>
            <w:r>
              <w:rPr>
                <w:rStyle w:val="7"/>
                <w:rFonts w:hint="eastAsia" w:eastAsia="仿宋"/>
                <w:snapToGrid w:val="0"/>
              </w:rPr>
              <w:t>擅自改变行政处罚种类、幅度的；</w:t>
            </w:r>
            <w:r>
              <w:rPr>
                <w:rStyle w:val="7"/>
                <w:rFonts w:hint="default" w:eastAsia="仿宋"/>
                <w:snapToGrid w:val="0"/>
              </w:rPr>
              <w:t>(</w:t>
            </w:r>
            <w:r>
              <w:rPr>
                <w:rStyle w:val="7"/>
                <w:rFonts w:hint="eastAsia" w:eastAsia="仿宋"/>
                <w:snapToGrid w:val="0"/>
              </w:rPr>
              <w:t>三</w:t>
            </w:r>
            <w:r>
              <w:rPr>
                <w:rStyle w:val="7"/>
                <w:rFonts w:hint="default" w:eastAsia="仿宋"/>
                <w:snapToGrid w:val="0"/>
              </w:rPr>
              <w:t>)</w:t>
            </w:r>
            <w:r>
              <w:rPr>
                <w:rStyle w:val="7"/>
                <w:rFonts w:hint="eastAsia" w:eastAsia="仿宋"/>
                <w:snapToGrid w:val="0"/>
              </w:rPr>
              <w:t>违反法定的行政处罚程序的；</w:t>
            </w:r>
            <w:r>
              <w:rPr>
                <w:rStyle w:val="7"/>
                <w:rFonts w:hint="default" w:eastAsia="仿宋"/>
                <w:snapToGrid w:val="0"/>
              </w:rPr>
              <w:t>(</w:t>
            </w:r>
            <w:r>
              <w:rPr>
                <w:rStyle w:val="7"/>
                <w:rFonts w:hint="eastAsia" w:eastAsia="仿宋"/>
                <w:snapToGrid w:val="0"/>
              </w:rPr>
              <w:t>四</w:t>
            </w:r>
            <w:r>
              <w:rPr>
                <w:rStyle w:val="7"/>
                <w:rFonts w:hint="default" w:eastAsia="仿宋"/>
                <w:snapToGrid w:val="0"/>
              </w:rPr>
              <w:t>)</w:t>
            </w:r>
            <w:r>
              <w:rPr>
                <w:rStyle w:val="7"/>
                <w:rFonts w:hint="eastAsia" w:eastAsia="仿宋"/>
                <w:snapToGrid w:val="0"/>
              </w:rPr>
              <w:t>违反本法第十八条关于委托处罚的规定的。</w:t>
            </w:r>
          </w:p>
          <w:p w14:paraId="056BD3DD">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1-2.</w:t>
            </w:r>
            <w:r>
              <w:rPr>
                <w:rStyle w:val="7"/>
                <w:rFonts w:hint="eastAsia" w:eastAsia="仿宋"/>
                <w:snapToGrid w:val="0"/>
              </w:rPr>
              <w:t>【地方政府规章】《广西壮族自治区行政过错责任追究办法》（</w:t>
            </w:r>
            <w:r>
              <w:rPr>
                <w:rStyle w:val="7"/>
                <w:rFonts w:hint="default" w:eastAsia="仿宋"/>
                <w:snapToGrid w:val="0"/>
              </w:rPr>
              <w:t>2007</w:t>
            </w:r>
            <w:r>
              <w:rPr>
                <w:rStyle w:val="7"/>
                <w:rFonts w:hint="eastAsia" w:eastAsia="仿宋"/>
                <w:snapToGrid w:val="0"/>
              </w:rPr>
              <w:t>年广西壮族自治区人民政府令第</w:t>
            </w:r>
            <w:r>
              <w:rPr>
                <w:rStyle w:val="7"/>
                <w:rFonts w:hint="default" w:eastAsia="仿宋"/>
                <w:snapToGrid w:val="0"/>
              </w:rPr>
              <w:t>24</w:t>
            </w:r>
            <w:r>
              <w:rPr>
                <w:rStyle w:val="7"/>
                <w:rFonts w:hint="eastAsia" w:eastAsia="仿宋"/>
                <w:snapToGrid w:val="0"/>
              </w:rPr>
              <w:t>号公布）第十二条：行政机关在实施行政处罚过程中，有下列情形之一的，应当追究行政过错责任：（一）不具备行政处罚主体资格；（二）没有事实和法律依据；（三）擅自改变处罚种类、幅度；（四）违反法定程序；（五）违法处理罚没财物；</w:t>
            </w:r>
            <w:r>
              <w:rPr>
                <w:rStyle w:val="7"/>
                <w:rFonts w:hint="default" w:eastAsia="仿宋"/>
                <w:snapToGrid w:val="0"/>
              </w:rPr>
              <w:t>(</w:t>
            </w:r>
            <w:r>
              <w:rPr>
                <w:rStyle w:val="7"/>
                <w:rFonts w:hint="eastAsia" w:eastAsia="仿宋"/>
                <w:snapToGrid w:val="0"/>
              </w:rPr>
              <w:t>六</w:t>
            </w:r>
            <w:r>
              <w:rPr>
                <w:rStyle w:val="7"/>
                <w:rFonts w:hint="default" w:eastAsia="仿宋"/>
                <w:snapToGrid w:val="0"/>
              </w:rPr>
              <w:t>)</w:t>
            </w:r>
            <w:r>
              <w:rPr>
                <w:rStyle w:val="7"/>
                <w:rFonts w:hint="eastAsia" w:eastAsia="仿宋"/>
                <w:snapToGrid w:val="0"/>
              </w:rPr>
              <w:t>涉嫌犯罪，不移交司法机关；（七）对违法行为应当处罚不处罚或者乱处罚。</w:t>
            </w:r>
          </w:p>
          <w:p w14:paraId="54EE9336">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9448CC5">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3.</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7C509B5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4.</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29A36377">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5.</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671FEE8E">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6.</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07133AE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7.</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5174EAF">
            <w:pPr>
              <w:adjustRightInd w:val="0"/>
              <w:snapToGrid w:val="0"/>
              <w:spacing w:line="280" w:lineRule="exact"/>
              <w:ind w:firstLine="400" w:firstLineChars="200"/>
              <w:rPr>
                <w:rStyle w:val="7"/>
                <w:rFonts w:hint="default" w:eastAsia="仿宋"/>
                <w:snapToGrid w:val="0"/>
              </w:rPr>
            </w:pPr>
            <w:r>
              <w:rPr>
                <w:rStyle w:val="7"/>
                <w:rFonts w:hint="default" w:eastAsia="仿宋"/>
                <w:snapToGrid w:val="0"/>
              </w:rPr>
              <w:t>8.</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p w14:paraId="4001EA4B">
            <w:pPr>
              <w:adjustRightInd w:val="0"/>
              <w:snapToGrid w:val="0"/>
              <w:spacing w:line="280" w:lineRule="exact"/>
              <w:ind w:firstLine="400" w:firstLineChars="200"/>
              <w:rPr>
                <w:rFonts w:hint="default" w:ascii="宋体" w:hAnsi="宋体" w:eastAsia="仿宋" w:cs="Times New Roman"/>
                <w:snapToGrid w:val="0"/>
                <w:color w:val="000000"/>
                <w:kern w:val="2"/>
                <w:sz w:val="20"/>
                <w:szCs w:val="20"/>
                <w:u w:val="none"/>
                <w:lang w:val="en-US" w:eastAsia="zh-CN" w:bidi="ar-SA"/>
              </w:rPr>
            </w:pPr>
            <w:r>
              <w:rPr>
                <w:rStyle w:val="7"/>
                <w:rFonts w:hint="default" w:eastAsia="仿宋"/>
                <w:snapToGrid w:val="0"/>
              </w:rPr>
              <w:t>9.</w:t>
            </w:r>
            <w:r>
              <w:rPr>
                <w:rStyle w:val="7"/>
                <w:rFonts w:hint="eastAsia" w:eastAsia="仿宋"/>
                <w:snapToGrid w:val="0"/>
              </w:rPr>
              <w:t>同</w:t>
            </w:r>
            <w:r>
              <w:rPr>
                <w:rStyle w:val="7"/>
                <w:rFonts w:hint="default" w:eastAsia="仿宋"/>
                <w:snapToGrid w:val="0"/>
              </w:rPr>
              <w:t>1</w:t>
            </w:r>
            <w:r>
              <w:rPr>
                <w:rStyle w:val="7"/>
                <w:rFonts w:hint="eastAsia" w:eastAsia="仿宋"/>
                <w:snapToGrid w:val="0"/>
              </w:rPr>
              <w:t>。</w:t>
            </w:r>
          </w:p>
        </w:tc>
        <w:tc>
          <w:tcPr>
            <w:tcW w:w="532" w:type="dxa"/>
            <w:vAlign w:val="center"/>
          </w:tcPr>
          <w:p w14:paraId="3FD77606">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11A39C1">
            <w:pPr>
              <w:adjustRightInd w:val="0"/>
              <w:snapToGrid w:val="0"/>
              <w:spacing w:line="300" w:lineRule="exact"/>
              <w:jc w:val="center"/>
              <w:rPr>
                <w:rFonts w:ascii="微软雅黑" w:hAnsi="宋体" w:eastAsia="微软雅黑" w:cs="宋体"/>
                <w:kern w:val="0"/>
                <w:sz w:val="20"/>
                <w:szCs w:val="20"/>
              </w:rPr>
            </w:pPr>
          </w:p>
        </w:tc>
      </w:tr>
      <w:tr w14:paraId="2EE30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4BE98D2">
            <w:pPr>
              <w:adjustRightInd w:val="0"/>
              <w:snapToGrid w:val="0"/>
              <w:spacing w:line="299" w:lineRule="exact"/>
              <w:jc w:val="center"/>
              <w:rPr>
                <w:rFonts w:hint="eastAsia"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w:t>
            </w:r>
            <w:r>
              <w:rPr>
                <w:rFonts w:hint="eastAsia" w:eastAsia="仿宋"/>
                <w:snapToGrid w:val="0"/>
                <w:color w:val="000000"/>
                <w:sz w:val="20"/>
                <w:szCs w:val="20"/>
              </w:rPr>
              <w:t>3</w:t>
            </w:r>
          </w:p>
        </w:tc>
        <w:tc>
          <w:tcPr>
            <w:tcW w:w="308" w:type="dxa"/>
            <w:vAlign w:val="center"/>
          </w:tcPr>
          <w:p w14:paraId="0DD4308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D2FD34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对建设单位不履行保修义务或者拖延履行保修义务的处罚</w:t>
            </w:r>
          </w:p>
        </w:tc>
        <w:tc>
          <w:tcPr>
            <w:tcW w:w="546" w:type="dxa"/>
            <w:vAlign w:val="center"/>
          </w:tcPr>
          <w:p w14:paraId="39C4FCC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9CAA3EF">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3702871">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288C60FB">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【地方性法规】《广西壮族自治区物业管理</w:t>
            </w:r>
            <w:r>
              <w:rPr>
                <w:rStyle w:val="8"/>
                <w:rFonts w:hint="eastAsia" w:eastAsia="仿宋"/>
                <w:snapToGrid w:val="0"/>
              </w:rPr>
              <w:t>条例》（</w:t>
            </w:r>
            <w:r>
              <w:rPr>
                <w:rStyle w:val="7"/>
                <w:rFonts w:hint="default" w:ascii="Times New Roman" w:hAnsi="Times New Roman"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ascii="Times New Roman" w:hAnsi="Times New Roman" w:eastAsia="仿宋"/>
                <w:snapToGrid w:val="0"/>
              </w:rPr>
              <w:t>2020年广西壮族自治区人大常委会公告（</w:t>
            </w:r>
            <w:r>
              <w:rPr>
                <w:rStyle w:val="8"/>
                <w:rFonts w:hint="eastAsia" w:eastAsia="仿宋"/>
                <w:snapToGrid w:val="0"/>
              </w:rPr>
              <w:t>十三</w:t>
            </w:r>
            <w:r>
              <w:rPr>
                <w:rStyle w:val="7"/>
                <w:rFonts w:hint="default" w:ascii="Times New Roman" w:hAnsi="Times New Roman" w:eastAsia="仿宋"/>
                <w:snapToGrid w:val="0"/>
              </w:rPr>
              <w:t>届第33号）修订）第九十八条：建设单位有下列行</w:t>
            </w:r>
            <w:r>
              <w:rPr>
                <w:rStyle w:val="8"/>
                <w:rFonts w:hint="eastAsia" w:eastAsia="仿宋"/>
                <w:snapToGrid w:val="0"/>
              </w:rPr>
              <w:t>为之</w:t>
            </w:r>
            <w:r>
              <w:rPr>
                <w:rStyle w:val="7"/>
                <w:rFonts w:hint="default" w:ascii="Times New Roman" w:hAnsi="Times New Roman" w:eastAsia="仿宋"/>
                <w:snapToGrid w:val="0"/>
              </w:rPr>
              <w:t>一的，由物业所在地的县级以上人民政府住房城乡建设主管部门</w:t>
            </w:r>
            <w:r>
              <w:rPr>
                <w:rStyle w:val="8"/>
                <w:rFonts w:hint="eastAsia" w:eastAsia="仿宋"/>
                <w:snapToGrid w:val="0"/>
              </w:rPr>
              <w:t>予以处</w:t>
            </w:r>
            <w:r>
              <w:rPr>
                <w:rStyle w:val="7"/>
                <w:rFonts w:hint="default" w:ascii="Times New Roman" w:hAnsi="Times New Roman" w:eastAsia="仿宋"/>
                <w:snapToGrid w:val="0"/>
              </w:rPr>
              <w:t>罚</w:t>
            </w:r>
            <w:r>
              <w:rPr>
                <w:rStyle w:val="8"/>
                <w:rFonts w:hint="eastAsia" w:eastAsia="仿宋"/>
                <w:snapToGrid w:val="0"/>
              </w:rPr>
              <w:t>：</w:t>
            </w:r>
          </w:p>
          <w:p w14:paraId="5627819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w:t>
            </w:r>
            <w:r>
              <w:rPr>
                <w:rStyle w:val="7"/>
                <w:rFonts w:hint="default" w:ascii="Times New Roman" w:hAnsi="Times New Roman" w:eastAsia="仿宋"/>
                <w:snapToGrid w:val="0"/>
              </w:rPr>
              <w:t>五）违反本条例第四十八条第</w:t>
            </w:r>
            <w:r>
              <w:rPr>
                <w:rStyle w:val="8"/>
                <w:rFonts w:hint="eastAsia" w:eastAsia="仿宋"/>
                <w:snapToGrid w:val="0"/>
              </w:rPr>
              <w:t>一款</w:t>
            </w:r>
            <w:r>
              <w:rPr>
                <w:rStyle w:val="7"/>
                <w:rFonts w:hint="default" w:ascii="Times New Roman" w:hAnsi="Times New Roman" w:eastAsia="仿宋"/>
                <w:snapToGrid w:val="0"/>
              </w:rPr>
              <w:t>规定，不履行保修义务或者拖延履行保</w:t>
            </w:r>
            <w:r>
              <w:rPr>
                <w:rStyle w:val="8"/>
                <w:rFonts w:hint="eastAsia" w:eastAsia="仿宋"/>
                <w:snapToGrid w:val="0"/>
              </w:rPr>
              <w:t>修义</w:t>
            </w:r>
            <w:r>
              <w:rPr>
                <w:rStyle w:val="7"/>
                <w:rFonts w:hint="default" w:ascii="Times New Roman" w:hAnsi="Times New Roman" w:eastAsia="仿宋"/>
                <w:snapToGrid w:val="0"/>
              </w:rPr>
              <w:t>务的，</w:t>
            </w:r>
            <w:r>
              <w:rPr>
                <w:rStyle w:val="8"/>
                <w:rFonts w:hint="eastAsia" w:eastAsia="仿宋"/>
                <w:snapToGrid w:val="0"/>
              </w:rPr>
              <w:t>责令</w:t>
            </w:r>
            <w:r>
              <w:rPr>
                <w:rStyle w:val="7"/>
                <w:rFonts w:hint="default" w:ascii="Times New Roman" w:hAnsi="Times New Roman" w:eastAsia="仿宋"/>
                <w:snapToGrid w:val="0"/>
              </w:rPr>
              <w:t>改正，处十万元以上二十万元</w:t>
            </w:r>
            <w:r>
              <w:rPr>
                <w:rStyle w:val="8"/>
                <w:rFonts w:hint="eastAsia" w:eastAsia="仿宋"/>
                <w:snapToGrid w:val="0"/>
              </w:rPr>
              <w:t>以下</w:t>
            </w:r>
            <w:r>
              <w:rPr>
                <w:rStyle w:val="7"/>
                <w:rFonts w:hint="default" w:ascii="Times New Roman" w:hAnsi="Times New Roman" w:eastAsia="仿宋"/>
                <w:snapToGrid w:val="0"/>
              </w:rPr>
              <w:t>罚款，并对在保修期限内因质量缺陷造成的损失承担</w:t>
            </w:r>
            <w:r>
              <w:rPr>
                <w:rStyle w:val="8"/>
                <w:rFonts w:hint="eastAsia" w:eastAsia="仿宋"/>
                <w:snapToGrid w:val="0"/>
              </w:rPr>
              <w:t>赔偿责任。</w:t>
            </w:r>
          </w:p>
        </w:tc>
        <w:tc>
          <w:tcPr>
            <w:tcW w:w="2615" w:type="dxa"/>
            <w:vAlign w:val="center"/>
          </w:tcPr>
          <w:p w14:paraId="3717A5C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2AF525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85913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8E50D9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E89627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36B126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2F60B06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08B9BA1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EF68853">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E71CBB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05FEB5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F75817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C779A0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4FE930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3515C4F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7BFDD03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32C1AD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DBDC2D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CD27A0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984B27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7E3B8F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C20373A">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43374C9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859FDCF">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696070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9A6C63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1124E7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2065355">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C2A417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5DEEB52">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3BE5E6E">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2EE14A7D">
            <w:pPr>
              <w:adjustRightInd w:val="0"/>
              <w:snapToGrid w:val="0"/>
              <w:spacing w:line="300" w:lineRule="exact"/>
              <w:jc w:val="center"/>
              <w:rPr>
                <w:rFonts w:ascii="微软雅黑" w:hAnsi="宋体" w:eastAsia="微软雅黑" w:cs="宋体"/>
                <w:kern w:val="0"/>
                <w:sz w:val="20"/>
                <w:szCs w:val="20"/>
              </w:rPr>
            </w:pPr>
          </w:p>
        </w:tc>
      </w:tr>
      <w:tr w14:paraId="11D76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6D4FDF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314</w:t>
            </w:r>
          </w:p>
        </w:tc>
        <w:tc>
          <w:tcPr>
            <w:tcW w:w="308" w:type="dxa"/>
            <w:vAlign w:val="center"/>
          </w:tcPr>
          <w:p w14:paraId="042F8DEF">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44FF49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对损坏、擅自改变房屋承重结构、主体结构行为的处罚</w:t>
            </w:r>
          </w:p>
        </w:tc>
        <w:tc>
          <w:tcPr>
            <w:tcW w:w="546" w:type="dxa"/>
            <w:vAlign w:val="center"/>
          </w:tcPr>
          <w:p w14:paraId="2BBEB20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BADC110">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3825250">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30EBA404">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【地方性法规】《广西壮族自治区物业管理</w:t>
            </w:r>
            <w:r>
              <w:rPr>
                <w:rStyle w:val="8"/>
                <w:rFonts w:hint="eastAsia" w:eastAsia="仿宋"/>
                <w:snapToGrid w:val="0"/>
              </w:rPr>
              <w:t>条例》（</w:t>
            </w:r>
            <w:r>
              <w:rPr>
                <w:rStyle w:val="7"/>
                <w:rFonts w:hint="default" w:ascii="Times New Roman" w:hAnsi="Times New Roman"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ascii="Times New Roman" w:hAnsi="Times New Roman" w:eastAsia="仿宋"/>
                <w:snapToGrid w:val="0"/>
              </w:rPr>
              <w:t>2020年广西壮族自治区人大常委会公告（</w:t>
            </w:r>
            <w:r>
              <w:rPr>
                <w:rStyle w:val="8"/>
                <w:rFonts w:hint="eastAsia" w:eastAsia="仿宋"/>
                <w:snapToGrid w:val="0"/>
              </w:rPr>
              <w:t>十三</w:t>
            </w:r>
            <w:r>
              <w:rPr>
                <w:rStyle w:val="7"/>
                <w:rFonts w:hint="default" w:ascii="Times New Roman" w:hAnsi="Times New Roman" w:eastAsia="仿宋"/>
                <w:snapToGrid w:val="0"/>
              </w:rPr>
              <w:t>届第33号）修订）第一百零三条：违反本条例第七十三条第二款第</w:t>
            </w:r>
            <w:r>
              <w:rPr>
                <w:rStyle w:val="8"/>
                <w:rFonts w:hint="eastAsia" w:eastAsia="仿宋"/>
                <w:snapToGrid w:val="0"/>
              </w:rPr>
              <w:t>一</w:t>
            </w:r>
            <w:r>
              <w:rPr>
                <w:rStyle w:val="7"/>
                <w:rFonts w:hint="default" w:ascii="Times New Roman" w:hAnsi="Times New Roman" w:eastAsia="仿宋"/>
                <w:snapToGrid w:val="0"/>
              </w:rPr>
              <w:t>项规定，损坏、擅自改变房屋承重结构、主</w:t>
            </w:r>
            <w:r>
              <w:rPr>
                <w:rStyle w:val="8"/>
                <w:rFonts w:hint="eastAsia" w:eastAsia="仿宋"/>
                <w:snapToGrid w:val="0"/>
              </w:rPr>
              <w:t>体结</w:t>
            </w:r>
            <w:r>
              <w:rPr>
                <w:rStyle w:val="7"/>
                <w:rFonts w:hint="default" w:ascii="Times New Roman" w:hAnsi="Times New Roman" w:eastAsia="仿宋"/>
                <w:snapToGrid w:val="0"/>
              </w:rPr>
              <w:t>构的，由物业所在地的县级以上人民政府住房城乡建设主管部门</w:t>
            </w:r>
            <w:r>
              <w:rPr>
                <w:rStyle w:val="8"/>
                <w:rFonts w:hint="eastAsia" w:eastAsia="仿宋"/>
                <w:snapToGrid w:val="0"/>
              </w:rPr>
              <w:t>责令</w:t>
            </w:r>
            <w:r>
              <w:rPr>
                <w:rStyle w:val="7"/>
                <w:rFonts w:hint="default" w:ascii="Times New Roman" w:hAnsi="Times New Roman" w:eastAsia="仿宋"/>
                <w:snapToGrid w:val="0"/>
              </w:rPr>
              <w:t>改正，处五万元以上十万元以下罚款。造</w:t>
            </w:r>
            <w:r>
              <w:rPr>
                <w:rStyle w:val="8"/>
                <w:rFonts w:hint="eastAsia" w:eastAsia="仿宋"/>
                <w:snapToGrid w:val="0"/>
              </w:rPr>
              <w:t>成损</w:t>
            </w:r>
            <w:r>
              <w:rPr>
                <w:rStyle w:val="7"/>
                <w:rFonts w:hint="default" w:ascii="Times New Roman" w:hAnsi="Times New Roman" w:eastAsia="仿宋"/>
                <w:snapToGrid w:val="0"/>
              </w:rPr>
              <w:t>失的，依法承担赔偿责任。</w:t>
            </w:r>
          </w:p>
        </w:tc>
        <w:tc>
          <w:tcPr>
            <w:tcW w:w="2615" w:type="dxa"/>
            <w:vAlign w:val="center"/>
          </w:tcPr>
          <w:p w14:paraId="19EF312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2FAD11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3B29D9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51415A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BA9D62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06D85A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C02CA9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3C28A4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1925522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2B206C4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68EC48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F87069C">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32DA43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EB8030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5002FC5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75A2D63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4FA358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569861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56B5DE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1E577F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FD0F55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F860CFE">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722F130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1700DD4">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77E3D6A">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0F98AA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67CD77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E86056A">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82B5BD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0955986">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798B4B1">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001A8B89">
            <w:pPr>
              <w:adjustRightInd w:val="0"/>
              <w:snapToGrid w:val="0"/>
              <w:spacing w:line="300" w:lineRule="exact"/>
              <w:jc w:val="center"/>
              <w:rPr>
                <w:rFonts w:ascii="微软雅黑" w:hAnsi="宋体" w:eastAsia="微软雅黑" w:cs="宋体"/>
                <w:kern w:val="0"/>
                <w:sz w:val="20"/>
                <w:szCs w:val="20"/>
              </w:rPr>
            </w:pPr>
          </w:p>
        </w:tc>
      </w:tr>
      <w:tr w14:paraId="7F0C3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179938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315</w:t>
            </w:r>
          </w:p>
        </w:tc>
        <w:tc>
          <w:tcPr>
            <w:tcW w:w="308" w:type="dxa"/>
            <w:vAlign w:val="center"/>
          </w:tcPr>
          <w:p w14:paraId="29CB418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9FDF83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对将房间或者阳台改为卫生间、厨房行为的处罚</w:t>
            </w:r>
          </w:p>
        </w:tc>
        <w:tc>
          <w:tcPr>
            <w:tcW w:w="546" w:type="dxa"/>
            <w:vAlign w:val="center"/>
          </w:tcPr>
          <w:p w14:paraId="2C01312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886BF0C">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602A98E">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12C976B4">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【地方性法规】《广西壮族自治区物业管理</w:t>
            </w:r>
            <w:r>
              <w:rPr>
                <w:rStyle w:val="8"/>
                <w:rFonts w:hint="eastAsia" w:eastAsia="仿宋"/>
                <w:snapToGrid w:val="0"/>
              </w:rPr>
              <w:t>条例》（</w:t>
            </w:r>
            <w:r>
              <w:rPr>
                <w:rStyle w:val="7"/>
                <w:rFonts w:hint="default" w:ascii="Times New Roman" w:hAnsi="Times New Roman" w:eastAsia="仿宋"/>
                <w:snapToGrid w:val="0"/>
              </w:rPr>
              <w:t>2001年广西壮族自治区第九届人民代表大会常务委员会第二十四次会</w:t>
            </w:r>
            <w:r>
              <w:rPr>
                <w:rStyle w:val="8"/>
                <w:rFonts w:hint="eastAsia" w:eastAsia="仿宋"/>
                <w:snapToGrid w:val="0"/>
              </w:rPr>
              <w:t>议通过，</w:t>
            </w:r>
            <w:r>
              <w:rPr>
                <w:rStyle w:val="7"/>
                <w:rFonts w:hint="default" w:ascii="Times New Roman" w:hAnsi="Times New Roman" w:eastAsia="仿宋"/>
                <w:snapToGrid w:val="0"/>
              </w:rPr>
              <w:t>2020年广西壮族自治区人大常委会公告（</w:t>
            </w:r>
            <w:r>
              <w:rPr>
                <w:rStyle w:val="8"/>
                <w:rFonts w:hint="eastAsia" w:eastAsia="仿宋"/>
                <w:snapToGrid w:val="0"/>
              </w:rPr>
              <w:t>十三</w:t>
            </w:r>
            <w:r>
              <w:rPr>
                <w:rStyle w:val="7"/>
                <w:rFonts w:hint="default" w:ascii="Times New Roman" w:hAnsi="Times New Roman" w:eastAsia="仿宋"/>
                <w:snapToGrid w:val="0"/>
              </w:rPr>
              <w:t>届第33号）修订）第一百零三条：违反本条例第七十三条第二款第</w:t>
            </w:r>
            <w:r>
              <w:rPr>
                <w:rStyle w:val="8"/>
                <w:rFonts w:hint="eastAsia" w:eastAsia="仿宋"/>
                <w:snapToGrid w:val="0"/>
              </w:rPr>
              <w:t>二项</w:t>
            </w:r>
            <w:r>
              <w:rPr>
                <w:rStyle w:val="7"/>
                <w:rFonts w:hint="default" w:ascii="Times New Roman" w:hAnsi="Times New Roman" w:eastAsia="仿宋"/>
                <w:snapToGrid w:val="0"/>
              </w:rPr>
              <w:t>规定，将房间或者阳台改为卫生间</w:t>
            </w:r>
            <w:r>
              <w:rPr>
                <w:rStyle w:val="8"/>
                <w:rFonts w:hint="eastAsia" w:eastAsia="仿宋"/>
                <w:snapToGrid w:val="0"/>
              </w:rPr>
              <w:t>、厨</w:t>
            </w:r>
            <w:r>
              <w:rPr>
                <w:rStyle w:val="7"/>
                <w:rFonts w:hint="default" w:ascii="Times New Roman" w:hAnsi="Times New Roman" w:eastAsia="仿宋"/>
                <w:snapToGrid w:val="0"/>
              </w:rPr>
              <w:t>房的，由物业所在地的县级以上人民政府住房城乡建设主管部门责令</w:t>
            </w:r>
            <w:r>
              <w:rPr>
                <w:rStyle w:val="8"/>
                <w:rFonts w:hint="eastAsia" w:eastAsia="仿宋"/>
                <w:snapToGrid w:val="0"/>
              </w:rPr>
              <w:t>限期</w:t>
            </w:r>
            <w:r>
              <w:rPr>
                <w:rStyle w:val="7"/>
                <w:rFonts w:hint="default" w:ascii="Times New Roman" w:hAnsi="Times New Roman" w:eastAsia="仿宋"/>
                <w:snapToGrid w:val="0"/>
              </w:rPr>
              <w:t>改正，</w:t>
            </w:r>
            <w:r>
              <w:rPr>
                <w:rStyle w:val="8"/>
                <w:rFonts w:hint="eastAsia" w:eastAsia="仿宋"/>
                <w:snapToGrid w:val="0"/>
              </w:rPr>
              <w:t>恢复</w:t>
            </w:r>
            <w:r>
              <w:rPr>
                <w:rStyle w:val="7"/>
                <w:rFonts w:hint="default" w:ascii="Times New Roman" w:hAnsi="Times New Roman" w:eastAsia="仿宋"/>
                <w:snapToGrid w:val="0"/>
              </w:rPr>
              <w:t>原状，可以处一万元以上五万元以下罚款。</w:t>
            </w:r>
          </w:p>
        </w:tc>
        <w:tc>
          <w:tcPr>
            <w:tcW w:w="2615" w:type="dxa"/>
            <w:vAlign w:val="center"/>
          </w:tcPr>
          <w:p w14:paraId="474C50B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E36E20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1068FE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E9F04C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5E4FFF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7303A2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E445B1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2143584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1F958EA">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632FEC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2CA5E51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9B9B0D0">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5141396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750283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7F776947">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164FC4D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1EC6E1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983A53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23B32B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9FE06C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1F3B144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3941CB7">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6C669B3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66C9479">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D391536">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163A92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15FAD6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5CDE965">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7085B7F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066E283">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C597AF4">
            <w:pPr>
              <w:adjustRightInd w:val="0"/>
              <w:snapToGrid w:val="0"/>
              <w:spacing w:line="300" w:lineRule="exact"/>
              <w:jc w:val="center"/>
              <w:rPr>
                <w:rFonts w:ascii="微软雅黑" w:hAnsi="宋体" w:eastAsia="微软雅黑" w:cs="宋体"/>
                <w:kern w:val="0"/>
                <w:sz w:val="20"/>
                <w:szCs w:val="20"/>
              </w:rPr>
            </w:pPr>
          </w:p>
        </w:tc>
        <w:tc>
          <w:tcPr>
            <w:tcW w:w="381" w:type="dxa"/>
            <w:vAlign w:val="center"/>
          </w:tcPr>
          <w:p w14:paraId="11C14B12">
            <w:pPr>
              <w:adjustRightInd w:val="0"/>
              <w:snapToGrid w:val="0"/>
              <w:spacing w:line="300" w:lineRule="exact"/>
              <w:jc w:val="center"/>
              <w:rPr>
                <w:rFonts w:ascii="微软雅黑" w:hAnsi="宋体" w:eastAsia="微软雅黑" w:cs="宋体"/>
                <w:kern w:val="0"/>
                <w:sz w:val="20"/>
                <w:szCs w:val="20"/>
              </w:rPr>
            </w:pPr>
          </w:p>
        </w:tc>
      </w:tr>
      <w:tr w14:paraId="1887D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6E557E3">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316</w:t>
            </w:r>
          </w:p>
        </w:tc>
        <w:tc>
          <w:tcPr>
            <w:tcW w:w="308" w:type="dxa"/>
            <w:vAlign w:val="center"/>
          </w:tcPr>
          <w:p w14:paraId="710A602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56DD44D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对装修人未申报登记进行住宅室内装饰装修活动行为的处罚</w:t>
            </w:r>
          </w:p>
        </w:tc>
        <w:tc>
          <w:tcPr>
            <w:tcW w:w="546" w:type="dxa"/>
            <w:vAlign w:val="center"/>
          </w:tcPr>
          <w:p w14:paraId="0E0D528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5256F8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20E38685">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4574A21C">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【部门规章】《住宅室内装饰装修管理</w:t>
            </w:r>
            <w:r>
              <w:rPr>
                <w:rStyle w:val="8"/>
                <w:rFonts w:hint="eastAsia" w:eastAsia="仿宋"/>
                <w:snapToGrid w:val="0"/>
              </w:rPr>
              <w:t>办法》（</w:t>
            </w:r>
            <w:r>
              <w:rPr>
                <w:rStyle w:val="7"/>
                <w:rFonts w:hint="default" w:ascii="Times New Roman" w:hAnsi="Times New Roman" w:eastAsia="仿宋"/>
                <w:snapToGrid w:val="0"/>
              </w:rPr>
              <w:t>2002年建</w:t>
            </w:r>
            <w:r>
              <w:rPr>
                <w:rStyle w:val="8"/>
                <w:rFonts w:hint="eastAsia" w:eastAsia="仿宋"/>
                <w:snapToGrid w:val="0"/>
              </w:rPr>
              <w:t>设部令</w:t>
            </w:r>
            <w:r>
              <w:rPr>
                <w:rStyle w:val="7"/>
                <w:rFonts w:hint="default" w:ascii="Times New Roman" w:hAnsi="Times New Roman" w:eastAsia="仿宋"/>
                <w:snapToGrid w:val="0"/>
              </w:rPr>
              <w:t>第110号发布施行）第</w:t>
            </w:r>
            <w:r>
              <w:rPr>
                <w:rStyle w:val="8"/>
                <w:rFonts w:hint="eastAsia" w:eastAsia="仿宋"/>
                <w:snapToGrid w:val="0"/>
              </w:rPr>
              <w:t>三</w:t>
            </w:r>
            <w:r>
              <w:rPr>
                <w:rStyle w:val="7"/>
                <w:rFonts w:hint="default" w:ascii="Times New Roman" w:hAnsi="Times New Roman" w:eastAsia="仿宋"/>
                <w:snapToGrid w:val="0"/>
              </w:rPr>
              <w:t>十五条：装修人未申报登记进行住宅室内装饰装修活动的，由城市房地产行政主管部门责令</w:t>
            </w:r>
            <w:r>
              <w:rPr>
                <w:rStyle w:val="8"/>
                <w:rFonts w:hint="eastAsia" w:eastAsia="仿宋"/>
                <w:snapToGrid w:val="0"/>
              </w:rPr>
              <w:t>改</w:t>
            </w:r>
            <w:r>
              <w:rPr>
                <w:rStyle w:val="7"/>
                <w:rFonts w:hint="default" w:ascii="Times New Roman" w:hAnsi="Times New Roman" w:eastAsia="仿宋"/>
                <w:snapToGrid w:val="0"/>
              </w:rPr>
              <w:t>正，处5</w:t>
            </w:r>
            <w:r>
              <w:rPr>
                <w:rStyle w:val="8"/>
                <w:rFonts w:hint="eastAsia" w:eastAsia="仿宋"/>
                <w:snapToGrid w:val="0"/>
              </w:rPr>
              <w:t>百</w:t>
            </w:r>
            <w:r>
              <w:rPr>
                <w:rStyle w:val="7"/>
                <w:rFonts w:hint="default" w:ascii="Times New Roman" w:hAnsi="Times New Roman" w:eastAsia="仿宋"/>
                <w:snapToGrid w:val="0"/>
              </w:rPr>
              <w:t>元以上1千元以下的罚款。</w:t>
            </w:r>
          </w:p>
        </w:tc>
        <w:tc>
          <w:tcPr>
            <w:tcW w:w="2615" w:type="dxa"/>
            <w:vAlign w:val="center"/>
          </w:tcPr>
          <w:p w14:paraId="2BAE720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144F15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B88687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BA2891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0842A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7D05E0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6B3D684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013697E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07AA5B9F">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3D65A1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E1A1D4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317617F">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189D19B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D96D408">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77AE33C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7406180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50D3F68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478A8A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851852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D40961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49DDC00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CDCEBD0">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6CA2DD6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7D758463">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08F7A27">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BEFAEE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EC6338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417F50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D8BB7A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883D6D2">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474B9EC">
            <w:pPr>
              <w:adjustRightInd w:val="0"/>
              <w:snapToGrid w:val="0"/>
              <w:spacing w:line="300" w:lineRule="exact"/>
              <w:jc w:val="center"/>
              <w:rPr>
                <w:rFonts w:ascii="微软雅黑" w:hAnsi="宋体" w:eastAsia="微软雅黑" w:cs="宋体"/>
                <w:kern w:val="0"/>
                <w:sz w:val="20"/>
                <w:szCs w:val="20"/>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524F875">
            <w:pPr>
              <w:adjustRightInd w:val="0"/>
              <w:snapToGrid w:val="0"/>
              <w:spacing w:line="300" w:lineRule="exact"/>
              <w:jc w:val="center"/>
              <w:rPr>
                <w:rFonts w:ascii="微软雅黑" w:hAnsi="宋体" w:eastAsia="微软雅黑" w:cs="宋体"/>
                <w:kern w:val="0"/>
                <w:sz w:val="20"/>
                <w:szCs w:val="20"/>
              </w:rPr>
            </w:pPr>
          </w:p>
        </w:tc>
      </w:tr>
      <w:tr w14:paraId="0A526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FAA70CF">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317</w:t>
            </w:r>
          </w:p>
        </w:tc>
        <w:tc>
          <w:tcPr>
            <w:tcW w:w="308" w:type="dxa"/>
            <w:vAlign w:val="center"/>
          </w:tcPr>
          <w:p w14:paraId="6639327C">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35C66B2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对装修人将住宅室内装饰装修工程委托给不具有相应资质等级企业行为的处罚</w:t>
            </w:r>
          </w:p>
        </w:tc>
        <w:tc>
          <w:tcPr>
            <w:tcW w:w="546" w:type="dxa"/>
            <w:vAlign w:val="center"/>
          </w:tcPr>
          <w:p w14:paraId="61F99CC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0C14B3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0E6C429">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26C4AFE6">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【部门规章】《住宅室内装饰装修管理</w:t>
            </w:r>
            <w:r>
              <w:rPr>
                <w:rStyle w:val="8"/>
                <w:rFonts w:hint="eastAsia" w:eastAsia="仿宋"/>
                <w:snapToGrid w:val="0"/>
              </w:rPr>
              <w:t>办法》（</w:t>
            </w:r>
            <w:r>
              <w:rPr>
                <w:rStyle w:val="7"/>
                <w:rFonts w:hint="default" w:ascii="Times New Roman" w:hAnsi="Times New Roman" w:eastAsia="仿宋"/>
                <w:snapToGrid w:val="0"/>
              </w:rPr>
              <w:t>2002年建</w:t>
            </w:r>
            <w:r>
              <w:rPr>
                <w:rStyle w:val="8"/>
                <w:rFonts w:hint="eastAsia" w:eastAsia="仿宋"/>
                <w:snapToGrid w:val="0"/>
              </w:rPr>
              <w:t>设部令</w:t>
            </w:r>
            <w:r>
              <w:rPr>
                <w:rStyle w:val="7"/>
                <w:rFonts w:hint="default" w:ascii="Times New Roman" w:hAnsi="Times New Roman" w:eastAsia="仿宋"/>
                <w:snapToGrid w:val="0"/>
              </w:rPr>
              <w:t>第110号发布施行）第</w:t>
            </w:r>
            <w:r>
              <w:rPr>
                <w:rStyle w:val="8"/>
                <w:rFonts w:hint="eastAsia" w:eastAsia="仿宋"/>
                <w:snapToGrid w:val="0"/>
              </w:rPr>
              <w:t>三</w:t>
            </w:r>
            <w:r>
              <w:rPr>
                <w:rStyle w:val="7"/>
                <w:rFonts w:hint="default" w:ascii="Times New Roman" w:hAnsi="Times New Roman" w:eastAsia="仿宋"/>
                <w:snapToGrid w:val="0"/>
              </w:rPr>
              <w:t>十六条：装修人违反本办法规定，将住宅室内装饰装修工程委托给不具有相应资质等级企业的，由城市房地产行政主管部门责令</w:t>
            </w:r>
            <w:r>
              <w:rPr>
                <w:rStyle w:val="8"/>
                <w:rFonts w:hint="eastAsia" w:eastAsia="仿宋"/>
                <w:snapToGrid w:val="0"/>
              </w:rPr>
              <w:t>改</w:t>
            </w:r>
            <w:r>
              <w:rPr>
                <w:rStyle w:val="7"/>
                <w:rFonts w:hint="default" w:ascii="Times New Roman" w:hAnsi="Times New Roman" w:eastAsia="仿宋"/>
                <w:snapToGrid w:val="0"/>
              </w:rPr>
              <w:t>正，处5</w:t>
            </w:r>
            <w:r>
              <w:rPr>
                <w:rStyle w:val="8"/>
                <w:rFonts w:hint="eastAsia" w:eastAsia="仿宋"/>
                <w:snapToGrid w:val="0"/>
              </w:rPr>
              <w:t>百</w:t>
            </w:r>
            <w:r>
              <w:rPr>
                <w:rStyle w:val="7"/>
                <w:rFonts w:hint="default" w:ascii="Times New Roman" w:hAnsi="Times New Roman" w:eastAsia="仿宋"/>
                <w:snapToGrid w:val="0"/>
              </w:rPr>
              <w:t>元以上1千元以下的罚款。</w:t>
            </w:r>
          </w:p>
        </w:tc>
        <w:tc>
          <w:tcPr>
            <w:tcW w:w="2615" w:type="dxa"/>
            <w:vAlign w:val="center"/>
          </w:tcPr>
          <w:p w14:paraId="6C5102C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BEA21F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E8523A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692F2B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7839A2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6D127A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B8E870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01FCF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34B45B19">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4D85024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91A025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72C2399">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5CAB341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465A81E">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23AE13D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2D869E3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952D8E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7D797CA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6FB1CF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11655D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6A7D32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3CF3B0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45C8D27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5A0BC4E">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25D47E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6EFCBB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157E56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FDBAC85">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6D431A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8A4DD9A">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263943D">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C916B43">
            <w:pPr>
              <w:adjustRightInd w:val="0"/>
              <w:snapToGrid w:val="0"/>
              <w:spacing w:line="300" w:lineRule="exact"/>
              <w:jc w:val="center"/>
              <w:rPr>
                <w:rFonts w:ascii="微软雅黑" w:hAnsi="宋体" w:eastAsia="微软雅黑" w:cs="宋体"/>
                <w:kern w:val="0"/>
                <w:sz w:val="20"/>
                <w:szCs w:val="20"/>
              </w:rPr>
            </w:pPr>
          </w:p>
        </w:tc>
      </w:tr>
      <w:tr w14:paraId="64C71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81FE508">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318</w:t>
            </w:r>
          </w:p>
        </w:tc>
        <w:tc>
          <w:tcPr>
            <w:tcW w:w="308" w:type="dxa"/>
            <w:vAlign w:val="center"/>
          </w:tcPr>
          <w:p w14:paraId="61D2D92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619B51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对装饰装修企业损坏房屋原有节能设施或者降低节能效果行为的处罚</w:t>
            </w:r>
          </w:p>
        </w:tc>
        <w:tc>
          <w:tcPr>
            <w:tcW w:w="546" w:type="dxa"/>
            <w:vAlign w:val="center"/>
          </w:tcPr>
          <w:p w14:paraId="554C3416">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7E6BAE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DD357EB">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7BDE215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【部门规章】《住宅室内装饰装修管理</w:t>
            </w:r>
            <w:r>
              <w:rPr>
                <w:rStyle w:val="8"/>
                <w:rFonts w:hint="eastAsia" w:eastAsia="仿宋"/>
                <w:snapToGrid w:val="0"/>
              </w:rPr>
              <w:t>办法》（</w:t>
            </w:r>
            <w:r>
              <w:rPr>
                <w:rStyle w:val="7"/>
                <w:rFonts w:hint="default" w:ascii="Times New Roman" w:hAnsi="Times New Roman" w:eastAsia="仿宋"/>
                <w:snapToGrid w:val="0"/>
              </w:rPr>
              <w:t>2002年建</w:t>
            </w:r>
            <w:r>
              <w:rPr>
                <w:rStyle w:val="8"/>
                <w:rFonts w:hint="eastAsia" w:eastAsia="仿宋"/>
                <w:snapToGrid w:val="0"/>
              </w:rPr>
              <w:t>设部令</w:t>
            </w:r>
            <w:r>
              <w:rPr>
                <w:rStyle w:val="7"/>
                <w:rFonts w:hint="default" w:ascii="Times New Roman" w:hAnsi="Times New Roman" w:eastAsia="仿宋"/>
                <w:snapToGrid w:val="0"/>
              </w:rPr>
              <w:t>第110号）第</w:t>
            </w:r>
            <w:r>
              <w:rPr>
                <w:rStyle w:val="8"/>
                <w:rFonts w:hint="eastAsia" w:eastAsia="仿宋"/>
                <w:snapToGrid w:val="0"/>
              </w:rPr>
              <w:t>三</w:t>
            </w:r>
            <w:r>
              <w:rPr>
                <w:rStyle w:val="7"/>
                <w:rFonts w:hint="default" w:ascii="Times New Roman" w:hAnsi="Times New Roman" w:eastAsia="仿宋"/>
                <w:snapToGrid w:val="0"/>
              </w:rPr>
              <w:t>十八条：住宅室内装饰装修活动有下列行为之一的，由城市房地产行政主管部门责令改正，</w:t>
            </w:r>
            <w:r>
              <w:rPr>
                <w:rStyle w:val="8"/>
                <w:rFonts w:hint="eastAsia" w:eastAsia="仿宋"/>
                <w:snapToGrid w:val="0"/>
              </w:rPr>
              <w:t>并处罚款</w:t>
            </w:r>
          </w:p>
          <w:p w14:paraId="72864D1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（一）将没有防水要求的房间或者阳台改为卫生间、厨房间的</w:t>
            </w:r>
            <w:r>
              <w:rPr>
                <w:rStyle w:val="7"/>
                <w:rFonts w:hint="eastAsia" w:eastAsia="仿宋"/>
                <w:snapToGrid w:val="0"/>
                <w:lang w:eastAsia="zh-CN"/>
              </w:rPr>
              <w:t>或者</w:t>
            </w:r>
            <w:r>
              <w:rPr>
                <w:rStyle w:val="7"/>
                <w:rFonts w:hint="default" w:ascii="Times New Roman" w:hAnsi="Times New Roman" w:eastAsia="仿宋"/>
                <w:snapToGrid w:val="0"/>
              </w:rPr>
              <w:t>拆除连接阳台的砖、混凝土墙体的，对</w:t>
            </w:r>
            <w:r>
              <w:rPr>
                <w:rStyle w:val="8"/>
                <w:rFonts w:hint="eastAsia" w:eastAsia="仿宋"/>
                <w:snapToGrid w:val="0"/>
              </w:rPr>
              <w:t>装</w:t>
            </w:r>
            <w:r>
              <w:rPr>
                <w:rStyle w:val="7"/>
                <w:rFonts w:hint="default" w:ascii="Times New Roman" w:hAnsi="Times New Roman" w:eastAsia="仿宋"/>
                <w:snapToGrid w:val="0"/>
              </w:rPr>
              <w:t>修人处5</w:t>
            </w:r>
            <w:r>
              <w:rPr>
                <w:rStyle w:val="8"/>
                <w:rFonts w:hint="eastAsia" w:eastAsia="仿宋"/>
                <w:snapToGrid w:val="0"/>
              </w:rPr>
              <w:t>百</w:t>
            </w:r>
            <w:r>
              <w:rPr>
                <w:rStyle w:val="7"/>
                <w:rFonts w:hint="default" w:ascii="Times New Roman" w:hAnsi="Times New Roman" w:eastAsia="仿宋"/>
                <w:snapToGrid w:val="0"/>
              </w:rPr>
              <w:t>元以上1千元以下的罚款，对装饰装</w:t>
            </w:r>
            <w:r>
              <w:rPr>
                <w:rStyle w:val="8"/>
                <w:rFonts w:hint="eastAsia" w:eastAsia="仿宋"/>
                <w:snapToGrid w:val="0"/>
              </w:rPr>
              <w:t>修</w:t>
            </w:r>
            <w:r>
              <w:rPr>
                <w:rStyle w:val="7"/>
                <w:rFonts w:hint="default" w:ascii="Times New Roman" w:hAnsi="Times New Roman" w:eastAsia="仿宋"/>
                <w:snapToGrid w:val="0"/>
              </w:rPr>
              <w:t>企业处1</w:t>
            </w:r>
            <w:r>
              <w:rPr>
                <w:rStyle w:val="8"/>
                <w:rFonts w:hint="eastAsia" w:eastAsia="仿宋"/>
                <w:snapToGrid w:val="0"/>
              </w:rPr>
              <w:t>千</w:t>
            </w:r>
            <w:r>
              <w:rPr>
                <w:rStyle w:val="7"/>
                <w:rFonts w:hint="default" w:ascii="Times New Roman" w:hAnsi="Times New Roman" w:eastAsia="仿宋"/>
                <w:snapToGrid w:val="0"/>
              </w:rPr>
              <w:t>元以上1万元以下</w:t>
            </w:r>
            <w:r>
              <w:rPr>
                <w:rStyle w:val="8"/>
                <w:rFonts w:hint="eastAsia" w:eastAsia="仿宋"/>
                <w:snapToGrid w:val="0"/>
              </w:rPr>
              <w:t>的罚款；</w:t>
            </w:r>
          </w:p>
          <w:p w14:paraId="13EF35F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（二）损坏房屋原有节能设施或者降低节能效果的，对装饰装</w:t>
            </w:r>
            <w:r>
              <w:rPr>
                <w:rStyle w:val="8"/>
                <w:rFonts w:hint="eastAsia" w:eastAsia="仿宋"/>
                <w:snapToGrid w:val="0"/>
              </w:rPr>
              <w:t>修</w:t>
            </w:r>
            <w:r>
              <w:rPr>
                <w:rStyle w:val="7"/>
                <w:rFonts w:hint="default" w:ascii="Times New Roman" w:hAnsi="Times New Roman" w:eastAsia="仿宋"/>
                <w:snapToGrid w:val="0"/>
              </w:rPr>
              <w:t>企业处1</w:t>
            </w:r>
            <w:r>
              <w:rPr>
                <w:rStyle w:val="8"/>
                <w:rFonts w:hint="eastAsia" w:eastAsia="仿宋"/>
                <w:snapToGrid w:val="0"/>
              </w:rPr>
              <w:t>千</w:t>
            </w:r>
            <w:r>
              <w:rPr>
                <w:rStyle w:val="7"/>
                <w:rFonts w:hint="default" w:ascii="Times New Roman" w:hAnsi="Times New Roman" w:eastAsia="仿宋"/>
                <w:snapToGrid w:val="0"/>
              </w:rPr>
              <w:t>元以上5千元以下</w:t>
            </w:r>
            <w:r>
              <w:rPr>
                <w:rStyle w:val="8"/>
                <w:rFonts w:hint="eastAsia" w:eastAsia="仿宋"/>
                <w:snapToGrid w:val="0"/>
              </w:rPr>
              <w:t>的罚款；</w:t>
            </w:r>
          </w:p>
          <w:p w14:paraId="656F32F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（三）擅自拆改供暖、燃气管道和设施的，对</w:t>
            </w:r>
            <w:r>
              <w:rPr>
                <w:rStyle w:val="8"/>
                <w:rFonts w:hint="eastAsia" w:eastAsia="仿宋"/>
                <w:snapToGrid w:val="0"/>
              </w:rPr>
              <w:t>装</w:t>
            </w:r>
            <w:r>
              <w:rPr>
                <w:rStyle w:val="7"/>
                <w:rFonts w:hint="default" w:ascii="Times New Roman" w:hAnsi="Times New Roman" w:eastAsia="仿宋"/>
                <w:snapToGrid w:val="0"/>
              </w:rPr>
              <w:t>修人处5</w:t>
            </w:r>
            <w:r>
              <w:rPr>
                <w:rStyle w:val="8"/>
                <w:rFonts w:hint="eastAsia" w:eastAsia="仿宋"/>
                <w:snapToGrid w:val="0"/>
              </w:rPr>
              <w:t>百</w:t>
            </w:r>
            <w:r>
              <w:rPr>
                <w:rStyle w:val="7"/>
                <w:rFonts w:hint="default" w:ascii="Times New Roman" w:hAnsi="Times New Roman" w:eastAsia="仿宋"/>
                <w:snapToGrid w:val="0"/>
              </w:rPr>
              <w:t>元以上1千元以下</w:t>
            </w:r>
            <w:r>
              <w:rPr>
                <w:rStyle w:val="8"/>
                <w:rFonts w:hint="eastAsia" w:eastAsia="仿宋"/>
                <w:snapToGrid w:val="0"/>
              </w:rPr>
              <w:t>的罚款；</w:t>
            </w:r>
          </w:p>
          <w:p w14:paraId="3A32B75B">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（四）未经原设计单位或者具有相应资质等级的设计单位提出设计方案，擅自超过设计标准或者规范增加楼面荷载的，对</w:t>
            </w:r>
            <w:r>
              <w:rPr>
                <w:rStyle w:val="8"/>
                <w:rFonts w:hint="eastAsia" w:eastAsia="仿宋"/>
                <w:snapToGrid w:val="0"/>
              </w:rPr>
              <w:t>装</w:t>
            </w:r>
            <w:r>
              <w:rPr>
                <w:rStyle w:val="7"/>
                <w:rFonts w:hint="default" w:ascii="Times New Roman" w:hAnsi="Times New Roman" w:eastAsia="仿宋"/>
                <w:snapToGrid w:val="0"/>
              </w:rPr>
              <w:t>修人处5</w:t>
            </w:r>
            <w:r>
              <w:rPr>
                <w:rStyle w:val="8"/>
                <w:rFonts w:hint="eastAsia" w:eastAsia="仿宋"/>
                <w:snapToGrid w:val="0"/>
              </w:rPr>
              <w:t>百</w:t>
            </w:r>
            <w:r>
              <w:rPr>
                <w:rStyle w:val="7"/>
                <w:rFonts w:hint="default" w:ascii="Times New Roman" w:hAnsi="Times New Roman" w:eastAsia="仿宋"/>
                <w:snapToGrid w:val="0"/>
              </w:rPr>
              <w:t>元以上1千元以下的罚款，对装饰装</w:t>
            </w:r>
            <w:r>
              <w:rPr>
                <w:rStyle w:val="8"/>
                <w:rFonts w:hint="eastAsia" w:eastAsia="仿宋"/>
                <w:snapToGrid w:val="0"/>
              </w:rPr>
              <w:t>修</w:t>
            </w:r>
            <w:r>
              <w:rPr>
                <w:rStyle w:val="7"/>
                <w:rFonts w:hint="default" w:ascii="Times New Roman" w:hAnsi="Times New Roman" w:eastAsia="仿宋"/>
                <w:snapToGrid w:val="0"/>
              </w:rPr>
              <w:t>企业处1</w:t>
            </w:r>
            <w:r>
              <w:rPr>
                <w:rStyle w:val="8"/>
                <w:rFonts w:hint="eastAsia" w:eastAsia="仿宋"/>
                <w:snapToGrid w:val="0"/>
              </w:rPr>
              <w:t>千</w:t>
            </w:r>
            <w:r>
              <w:rPr>
                <w:rStyle w:val="7"/>
                <w:rFonts w:hint="default" w:ascii="Times New Roman" w:hAnsi="Times New Roman" w:eastAsia="仿宋"/>
                <w:snapToGrid w:val="0"/>
              </w:rPr>
              <w:t>元以上1万元以下的罚款。</w:t>
            </w:r>
          </w:p>
        </w:tc>
        <w:tc>
          <w:tcPr>
            <w:tcW w:w="2615" w:type="dxa"/>
            <w:vAlign w:val="center"/>
          </w:tcPr>
          <w:p w14:paraId="1E71CEC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49370A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6B1E53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6B819A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70F7BF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767A62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6E7EF79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62C1A0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30FE8C7C">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786F214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11E911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A162A62">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44461C1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21C8DF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199B4EA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4C09C64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AEB45D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58C767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29B943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ED9869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2CEBF7A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9365B01">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4AD2388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8DD00E8">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BFE602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1B3D9A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BB550E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58243B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751F32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E12963D">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AD3A3A8">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EF6C863">
            <w:pPr>
              <w:adjustRightInd w:val="0"/>
              <w:snapToGrid w:val="0"/>
              <w:spacing w:line="300" w:lineRule="exact"/>
              <w:jc w:val="center"/>
              <w:rPr>
                <w:rFonts w:ascii="微软雅黑" w:hAnsi="宋体" w:eastAsia="微软雅黑" w:cs="宋体"/>
                <w:kern w:val="0"/>
                <w:sz w:val="20"/>
                <w:szCs w:val="20"/>
              </w:rPr>
            </w:pPr>
          </w:p>
        </w:tc>
      </w:tr>
      <w:tr w14:paraId="64AE6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738A69E">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319</w:t>
            </w:r>
          </w:p>
        </w:tc>
        <w:tc>
          <w:tcPr>
            <w:tcW w:w="308" w:type="dxa"/>
            <w:vAlign w:val="center"/>
          </w:tcPr>
          <w:p w14:paraId="7BF021E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4A802B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对不符合条件从事白蚁防治业务行为的处罚</w:t>
            </w:r>
          </w:p>
        </w:tc>
        <w:tc>
          <w:tcPr>
            <w:tcW w:w="546" w:type="dxa"/>
            <w:vAlign w:val="center"/>
          </w:tcPr>
          <w:p w14:paraId="069AF8C1">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95CF42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E83D23F">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白蚁站</w:t>
            </w:r>
          </w:p>
        </w:tc>
        <w:tc>
          <w:tcPr>
            <w:tcW w:w="3199" w:type="dxa"/>
            <w:vAlign w:val="center"/>
          </w:tcPr>
          <w:p w14:paraId="70D204A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【部门规章】《城市房屋白蚁防治管理</w:t>
            </w:r>
            <w:r>
              <w:rPr>
                <w:rStyle w:val="8"/>
                <w:rFonts w:hint="eastAsia" w:eastAsia="仿宋"/>
                <w:snapToGrid w:val="0"/>
              </w:rPr>
              <w:t>规定》（</w:t>
            </w:r>
            <w:r>
              <w:rPr>
                <w:rStyle w:val="7"/>
                <w:rFonts w:hint="default" w:ascii="Times New Roman" w:hAnsi="Times New Roman" w:eastAsia="仿宋"/>
                <w:snapToGrid w:val="0"/>
              </w:rPr>
              <w:t>1999年建</w:t>
            </w:r>
            <w:r>
              <w:rPr>
                <w:rStyle w:val="8"/>
                <w:rFonts w:hint="eastAsia" w:eastAsia="仿宋"/>
                <w:snapToGrid w:val="0"/>
              </w:rPr>
              <w:t>设部</w:t>
            </w:r>
            <w:r>
              <w:rPr>
                <w:rStyle w:val="7"/>
                <w:rFonts w:hint="default" w:ascii="Times New Roman" w:hAnsi="Times New Roman" w:eastAsia="仿宋"/>
                <w:snapToGrid w:val="0"/>
              </w:rPr>
              <w:t>令第72号发</w:t>
            </w:r>
            <w:r>
              <w:rPr>
                <w:rStyle w:val="8"/>
                <w:rFonts w:hint="eastAsia" w:eastAsia="仿宋"/>
                <w:snapToGrid w:val="0"/>
              </w:rPr>
              <w:t>布，</w:t>
            </w:r>
            <w:r>
              <w:rPr>
                <w:rStyle w:val="7"/>
                <w:rFonts w:hint="default" w:ascii="Times New Roman" w:hAnsi="Times New Roman" w:eastAsia="仿宋"/>
                <w:snapToGrid w:val="0"/>
              </w:rPr>
              <w:t>2015年住房和城乡建</w:t>
            </w:r>
            <w:r>
              <w:rPr>
                <w:rStyle w:val="8"/>
                <w:rFonts w:hint="eastAsia" w:eastAsia="仿宋"/>
                <w:snapToGrid w:val="0"/>
              </w:rPr>
              <w:t>设部</w:t>
            </w:r>
            <w:r>
              <w:rPr>
                <w:rStyle w:val="7"/>
                <w:rFonts w:hint="default" w:ascii="Times New Roman" w:hAnsi="Times New Roman" w:eastAsia="仿宋"/>
                <w:snapToGrid w:val="0"/>
              </w:rPr>
              <w:t>令第24号修正）第六条：设立白蚁防治单位，应当具备以</w:t>
            </w:r>
            <w:r>
              <w:rPr>
                <w:rStyle w:val="8"/>
                <w:rFonts w:hint="eastAsia" w:eastAsia="仿宋"/>
                <w:snapToGrid w:val="0"/>
              </w:rPr>
              <w:t>下条件：</w:t>
            </w:r>
          </w:p>
          <w:p w14:paraId="1CAD445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（一）有自己的名称和组</w:t>
            </w:r>
            <w:r>
              <w:rPr>
                <w:rStyle w:val="8"/>
                <w:rFonts w:hint="eastAsia" w:eastAsia="仿宋"/>
                <w:snapToGrid w:val="0"/>
              </w:rPr>
              <w:t>织机构；</w:t>
            </w:r>
          </w:p>
          <w:p w14:paraId="409CD4B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（二）有固定的办公地点</w:t>
            </w:r>
            <w:r>
              <w:rPr>
                <w:rStyle w:val="8"/>
                <w:rFonts w:hint="eastAsia" w:eastAsia="仿宋"/>
                <w:snapToGrid w:val="0"/>
              </w:rPr>
              <w:t>及场所；</w:t>
            </w:r>
          </w:p>
          <w:p w14:paraId="4AC3078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（三）有生物、药物检测和建筑工程等专业的专职技</w:t>
            </w:r>
            <w:r>
              <w:rPr>
                <w:rStyle w:val="8"/>
                <w:rFonts w:hint="eastAsia" w:eastAsia="仿宋"/>
                <w:snapToGrid w:val="0"/>
              </w:rPr>
              <w:t>术人员。</w:t>
            </w:r>
          </w:p>
          <w:p w14:paraId="3C46AB49">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十三条：违反本规定第六条的规定，从事白蚁防治业务的，由房屋所在地的县级以上地方人民政府房地产行政主管部门责令改正，</w:t>
            </w:r>
            <w:r>
              <w:rPr>
                <w:rStyle w:val="8"/>
                <w:rFonts w:hint="eastAsia" w:eastAsia="仿宋"/>
                <w:snapToGrid w:val="0"/>
              </w:rPr>
              <w:t>并</w:t>
            </w:r>
            <w:r>
              <w:rPr>
                <w:rStyle w:val="7"/>
                <w:rFonts w:hint="default" w:ascii="Times New Roman" w:hAnsi="Times New Roman" w:eastAsia="仿宋"/>
                <w:snapToGrid w:val="0"/>
              </w:rPr>
              <w:t>可处以1</w:t>
            </w:r>
            <w:r>
              <w:rPr>
                <w:rStyle w:val="8"/>
                <w:rFonts w:hint="eastAsia" w:eastAsia="仿宋"/>
                <w:snapToGrid w:val="0"/>
              </w:rPr>
              <w:t>万</w:t>
            </w:r>
            <w:r>
              <w:rPr>
                <w:rStyle w:val="7"/>
                <w:rFonts w:hint="default" w:ascii="Times New Roman" w:hAnsi="Times New Roman" w:eastAsia="仿宋"/>
                <w:snapToGrid w:val="0"/>
              </w:rPr>
              <w:t>元以上3万元以下的罚款。</w:t>
            </w:r>
          </w:p>
        </w:tc>
        <w:tc>
          <w:tcPr>
            <w:tcW w:w="2615" w:type="dxa"/>
            <w:vAlign w:val="center"/>
          </w:tcPr>
          <w:p w14:paraId="5BEA952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C1E367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EAC530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C5EEFC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9E725E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704959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347C8B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1FAB6A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15709D50">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Style w:val="7"/>
                <w:rFonts w:hint="eastAsia" w:eastAsia="仿宋"/>
                <w:snapToGrid w:val="0"/>
                <w:lang w:val="en-US" w:eastAsia="zh-CN"/>
              </w:rPr>
              <w:t>白蚁站）</w:t>
            </w:r>
          </w:p>
        </w:tc>
        <w:tc>
          <w:tcPr>
            <w:tcW w:w="6570" w:type="dxa"/>
            <w:vAlign w:val="center"/>
          </w:tcPr>
          <w:p w14:paraId="44C0847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1369A9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17A8C3B1">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966EAA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A9D7565">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0AE59E1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2CD13A7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A89ECC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1797E30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207674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AA1B31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9A45AF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245C4A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7C20B51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EFF1A05">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AD62A6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BE29E2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890EEC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4C47D8C0">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w:t>
            </w:r>
            <w:r>
              <w:rPr>
                <w:rStyle w:val="7"/>
                <w:rFonts w:hint="eastAsia" w:eastAsia="仿宋"/>
                <w:snapToGrid w:val="0"/>
                <w:lang w:val="en-US" w:eastAsia="zh-CN"/>
              </w:rPr>
              <w:t>白蚁站）</w:t>
            </w:r>
          </w:p>
        </w:tc>
        <w:tc>
          <w:tcPr>
            <w:tcW w:w="2816" w:type="dxa"/>
            <w:vAlign w:val="center"/>
          </w:tcPr>
          <w:p w14:paraId="48C5847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CDD3769">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A1816CA">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14149339">
            <w:pPr>
              <w:adjustRightInd w:val="0"/>
              <w:snapToGrid w:val="0"/>
              <w:spacing w:line="300" w:lineRule="exact"/>
              <w:jc w:val="center"/>
              <w:rPr>
                <w:rFonts w:ascii="微软雅黑" w:hAnsi="宋体" w:eastAsia="微软雅黑" w:cs="宋体"/>
                <w:kern w:val="0"/>
                <w:sz w:val="20"/>
                <w:szCs w:val="20"/>
              </w:rPr>
            </w:pPr>
          </w:p>
        </w:tc>
      </w:tr>
      <w:tr w14:paraId="37B40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5A299A4">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320</w:t>
            </w:r>
          </w:p>
        </w:tc>
        <w:tc>
          <w:tcPr>
            <w:tcW w:w="308" w:type="dxa"/>
            <w:vAlign w:val="center"/>
          </w:tcPr>
          <w:p w14:paraId="699192C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0DF5D5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对白蚁防治单位未按照施工技术规范和操作程序进行防治行为的处罚</w:t>
            </w:r>
          </w:p>
        </w:tc>
        <w:tc>
          <w:tcPr>
            <w:tcW w:w="546" w:type="dxa"/>
            <w:vAlign w:val="center"/>
          </w:tcPr>
          <w:p w14:paraId="29F1741D">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BEB0A9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F090B7E">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白蚁站</w:t>
            </w:r>
          </w:p>
        </w:tc>
        <w:tc>
          <w:tcPr>
            <w:tcW w:w="3199" w:type="dxa"/>
            <w:vAlign w:val="center"/>
          </w:tcPr>
          <w:p w14:paraId="526A818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【部门规章】《城市房屋白蚁防治管理规定》（1999年建设部令第72号发布，2015年住房和城乡建设部令第24号修正）第五</w:t>
            </w:r>
            <w:r>
              <w:rPr>
                <w:rStyle w:val="8"/>
                <w:rFonts w:hint="eastAsia" w:eastAsia="仿宋"/>
                <w:snapToGrid w:val="0"/>
              </w:rPr>
              <w:t>条第</w:t>
            </w:r>
            <w:r>
              <w:rPr>
                <w:rStyle w:val="7"/>
                <w:rFonts w:hint="default" w:ascii="Times New Roman" w:hAnsi="Times New Roman" w:eastAsia="仿宋"/>
                <w:snapToGrid w:val="0"/>
              </w:rPr>
              <w:t>三款：直辖市、市、县人民政府房地产行政主管部门负责本行政区域内城市房屋白蚁防治的监督管</w:t>
            </w:r>
            <w:r>
              <w:rPr>
                <w:rStyle w:val="8"/>
                <w:rFonts w:hint="eastAsia" w:eastAsia="仿宋"/>
                <w:snapToGrid w:val="0"/>
              </w:rPr>
              <w:t>理工作。</w:t>
            </w:r>
          </w:p>
          <w:p w14:paraId="31711BF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第九条：白蚁防治单位应当建立健全白蚁防治质量保证体系，严格按照国家和地方有关城市房屋白蚁防治的施工技术规范和操作程序进</w:t>
            </w:r>
            <w:r>
              <w:rPr>
                <w:rStyle w:val="8"/>
                <w:rFonts w:hint="eastAsia" w:eastAsia="仿宋"/>
                <w:snapToGrid w:val="0"/>
              </w:rPr>
              <w:t>行防治。</w:t>
            </w:r>
          </w:p>
          <w:p w14:paraId="2F81F57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十四条：白蚁防治单位违反本规定第九条规定的，由房屋所在地的县级以上人民政府房地产行政主管部门责令限期改正</w:t>
            </w:r>
            <w:r>
              <w:rPr>
                <w:rStyle w:val="8"/>
                <w:rFonts w:hint="eastAsia" w:eastAsia="仿宋"/>
                <w:snapToGrid w:val="0"/>
              </w:rPr>
              <w:t>，</w:t>
            </w:r>
            <w:r>
              <w:rPr>
                <w:rStyle w:val="7"/>
                <w:rFonts w:hint="default" w:ascii="Times New Roman" w:hAnsi="Times New Roman" w:eastAsia="仿宋"/>
                <w:snapToGrid w:val="0"/>
              </w:rPr>
              <w:t>并处以1</w:t>
            </w:r>
            <w:r>
              <w:rPr>
                <w:rStyle w:val="8"/>
                <w:rFonts w:hint="eastAsia" w:eastAsia="仿宋"/>
                <w:snapToGrid w:val="0"/>
              </w:rPr>
              <w:t>万</w:t>
            </w:r>
            <w:r>
              <w:rPr>
                <w:rStyle w:val="7"/>
                <w:rFonts w:hint="default" w:ascii="Times New Roman" w:hAnsi="Times New Roman" w:eastAsia="仿宋"/>
                <w:snapToGrid w:val="0"/>
              </w:rPr>
              <w:t>元以上3万元以下</w:t>
            </w:r>
            <w:r>
              <w:rPr>
                <w:rStyle w:val="8"/>
                <w:rFonts w:hint="eastAsia" w:eastAsia="仿宋"/>
                <w:snapToGrid w:val="0"/>
              </w:rPr>
              <w:t>的罚款。</w:t>
            </w:r>
          </w:p>
        </w:tc>
        <w:tc>
          <w:tcPr>
            <w:tcW w:w="2615" w:type="dxa"/>
            <w:vAlign w:val="center"/>
          </w:tcPr>
          <w:p w14:paraId="658F84E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540BB2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38A7B81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345675A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6AD785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52B30B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E2DBFC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8189A0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64836A5A">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Style w:val="7"/>
                <w:rFonts w:hint="eastAsia" w:eastAsia="仿宋"/>
                <w:snapToGrid w:val="0"/>
                <w:lang w:val="en-US" w:eastAsia="zh-CN"/>
              </w:rPr>
              <w:t>白蚁站）</w:t>
            </w:r>
          </w:p>
        </w:tc>
        <w:tc>
          <w:tcPr>
            <w:tcW w:w="6570" w:type="dxa"/>
            <w:vAlign w:val="center"/>
          </w:tcPr>
          <w:p w14:paraId="68AD6BE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33AE7CC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48ABA2A8">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CD28B0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A6F7BF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5C9D8D7E">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026DF27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0BFA44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9FF094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C3E0AB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B824F6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378EBBD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941F59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09CFD9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25BC92B">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499BDF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55325A10">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4700B5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682489AB">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w:t>
            </w:r>
            <w:r>
              <w:rPr>
                <w:rStyle w:val="7"/>
                <w:rFonts w:hint="eastAsia" w:eastAsia="仿宋"/>
                <w:snapToGrid w:val="0"/>
                <w:lang w:val="en-US" w:eastAsia="zh-CN"/>
              </w:rPr>
              <w:t>白蚁站）</w:t>
            </w:r>
          </w:p>
        </w:tc>
        <w:tc>
          <w:tcPr>
            <w:tcW w:w="2816" w:type="dxa"/>
            <w:vAlign w:val="center"/>
          </w:tcPr>
          <w:p w14:paraId="6E8B56E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001B723">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9BB7C8B">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59E3CD49">
            <w:pPr>
              <w:adjustRightInd w:val="0"/>
              <w:snapToGrid w:val="0"/>
              <w:spacing w:line="300" w:lineRule="exact"/>
              <w:jc w:val="center"/>
              <w:rPr>
                <w:rFonts w:ascii="微软雅黑" w:hAnsi="宋体" w:eastAsia="微软雅黑" w:cs="宋体"/>
                <w:kern w:val="0"/>
                <w:sz w:val="20"/>
                <w:szCs w:val="20"/>
              </w:rPr>
            </w:pPr>
          </w:p>
        </w:tc>
      </w:tr>
      <w:tr w14:paraId="61955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26C833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321</w:t>
            </w:r>
          </w:p>
        </w:tc>
        <w:tc>
          <w:tcPr>
            <w:tcW w:w="308" w:type="dxa"/>
            <w:vAlign w:val="center"/>
          </w:tcPr>
          <w:p w14:paraId="7B9D579F">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190BDE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对白蚁防治单位未建立和遵守药剂进出领料制度</w:t>
            </w:r>
            <w:r>
              <w:rPr>
                <w:rFonts w:hint="eastAsia" w:eastAsia="仿宋"/>
                <w:snapToGrid w:val="0"/>
                <w:color w:val="000000"/>
                <w:sz w:val="20"/>
                <w:szCs w:val="20"/>
                <w:lang w:eastAsia="zh-CN"/>
              </w:rPr>
              <w:t>或者</w:t>
            </w:r>
            <w:r>
              <w:rPr>
                <w:rFonts w:hint="eastAsia" w:eastAsia="仿宋"/>
                <w:snapToGrid w:val="0"/>
                <w:color w:val="000000"/>
                <w:sz w:val="20"/>
                <w:szCs w:val="20"/>
              </w:rPr>
              <w:t>使用不合格药物行为的处罚</w:t>
            </w:r>
          </w:p>
        </w:tc>
        <w:tc>
          <w:tcPr>
            <w:tcW w:w="546" w:type="dxa"/>
            <w:vAlign w:val="center"/>
          </w:tcPr>
          <w:p w14:paraId="6C081F1B">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586544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96C5E40">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白蚁站</w:t>
            </w:r>
          </w:p>
        </w:tc>
        <w:tc>
          <w:tcPr>
            <w:tcW w:w="3199" w:type="dxa"/>
            <w:vAlign w:val="center"/>
          </w:tcPr>
          <w:p w14:paraId="69EBED7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城市房屋白蚁防治管理规定》（1999年建设部令第72号发布，2015年住房和城乡建设部令第24号修正）第十条：城市房屋白蚁防治应当使用经国家有关部门批准生产的药剂。白蚁防治单位应当建立药剂进出领料制度。药剂必须专仓储存、专</w:t>
            </w:r>
            <w:r>
              <w:rPr>
                <w:rStyle w:val="8"/>
                <w:rFonts w:hint="eastAsia" w:eastAsia="仿宋"/>
                <w:snapToGrid w:val="0"/>
              </w:rPr>
              <w:t>人管理。</w:t>
            </w:r>
          </w:p>
          <w:p w14:paraId="5D583838">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十五条：白蚁防治单位违反本规定第十条的规定，使用不合格药物的，由房屋所在地的县级以上人民政府房地产行政主管部门责令限期改正</w:t>
            </w:r>
            <w:r>
              <w:rPr>
                <w:rStyle w:val="8"/>
                <w:rFonts w:hint="eastAsia" w:eastAsia="仿宋"/>
                <w:snapToGrid w:val="0"/>
              </w:rPr>
              <w:t>，</w:t>
            </w:r>
            <w:r>
              <w:rPr>
                <w:rStyle w:val="7"/>
                <w:rFonts w:hint="default" w:ascii="Times New Roman" w:hAnsi="Times New Roman" w:eastAsia="仿宋"/>
                <w:snapToGrid w:val="0"/>
              </w:rPr>
              <w:t>并处以3万元的罚款。</w:t>
            </w:r>
          </w:p>
        </w:tc>
        <w:tc>
          <w:tcPr>
            <w:tcW w:w="2615" w:type="dxa"/>
            <w:vAlign w:val="center"/>
          </w:tcPr>
          <w:p w14:paraId="4C0F164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34B159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64EBABC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9DE398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371A97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7807109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374391A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5F96976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5D920CC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Style w:val="7"/>
                <w:rFonts w:hint="eastAsia" w:eastAsia="仿宋"/>
                <w:snapToGrid w:val="0"/>
                <w:lang w:val="en-US" w:eastAsia="zh-CN"/>
              </w:rPr>
              <w:t>白蚁站）</w:t>
            </w:r>
          </w:p>
        </w:tc>
        <w:tc>
          <w:tcPr>
            <w:tcW w:w="6570" w:type="dxa"/>
            <w:vAlign w:val="center"/>
          </w:tcPr>
          <w:p w14:paraId="638DBEA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51E5E90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9C6D90A">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3402B2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8EE901F">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5051071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19A1622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FD18F3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5B559D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F54DA9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33DD57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665FB3E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59AB05D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30B7192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4803C314">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3EF591A4">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4490FA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112501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EDC53D6">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w:t>
            </w:r>
            <w:r>
              <w:rPr>
                <w:rStyle w:val="7"/>
                <w:rFonts w:hint="eastAsia" w:eastAsia="仿宋"/>
                <w:snapToGrid w:val="0"/>
                <w:lang w:val="en-US" w:eastAsia="zh-CN"/>
              </w:rPr>
              <w:t>白蚁站）</w:t>
            </w:r>
          </w:p>
        </w:tc>
        <w:tc>
          <w:tcPr>
            <w:tcW w:w="2816" w:type="dxa"/>
            <w:vAlign w:val="center"/>
          </w:tcPr>
          <w:p w14:paraId="0C6C265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AFF0ACA">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E2EAFFD">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602CC3CE">
            <w:pPr>
              <w:adjustRightInd w:val="0"/>
              <w:snapToGrid w:val="0"/>
              <w:spacing w:line="300" w:lineRule="exact"/>
              <w:jc w:val="center"/>
              <w:rPr>
                <w:rFonts w:ascii="微软雅黑" w:hAnsi="宋体" w:eastAsia="微软雅黑" w:cs="宋体"/>
                <w:kern w:val="0"/>
                <w:sz w:val="20"/>
                <w:szCs w:val="20"/>
              </w:rPr>
            </w:pPr>
          </w:p>
        </w:tc>
      </w:tr>
      <w:tr w14:paraId="1356F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E374E8B">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322</w:t>
            </w:r>
          </w:p>
        </w:tc>
        <w:tc>
          <w:tcPr>
            <w:tcW w:w="308" w:type="dxa"/>
            <w:vAlign w:val="center"/>
          </w:tcPr>
          <w:p w14:paraId="0F4148EE">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66FD93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对未向购房人出具该项目的《白蚁预防合同》或者其他实施房屋白蚁预防的证明文件行为的处罚</w:t>
            </w:r>
          </w:p>
        </w:tc>
        <w:tc>
          <w:tcPr>
            <w:tcW w:w="546" w:type="dxa"/>
            <w:vAlign w:val="center"/>
          </w:tcPr>
          <w:p w14:paraId="55C0AAFA">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248314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D231E04">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白蚁站</w:t>
            </w:r>
          </w:p>
        </w:tc>
        <w:tc>
          <w:tcPr>
            <w:tcW w:w="3199" w:type="dxa"/>
            <w:vAlign w:val="center"/>
          </w:tcPr>
          <w:p w14:paraId="756E7AF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 xml:space="preserve">【部门规章】《城市房屋白蚁防治管理规定》（1999年建设部令第72号发布，2015年住房和城乡建设部令第24号修正） </w:t>
            </w:r>
            <w:r>
              <w:rPr>
                <w:rStyle w:val="8"/>
                <w:rFonts w:hint="eastAsia" w:eastAsia="仿宋"/>
                <w:snapToGrid w:val="0"/>
              </w:rPr>
              <w:t>第十</w:t>
            </w:r>
            <w:r>
              <w:rPr>
                <w:rStyle w:val="7"/>
                <w:rFonts w:hint="default" w:ascii="Times New Roman" w:hAnsi="Times New Roman" w:eastAsia="仿宋"/>
                <w:snapToGrid w:val="0"/>
              </w:rPr>
              <w:t>一条： 房地产开发企业在进行商品房销（预）售时，应当向购房人出具该项目的《白蚁预防合同》或者其他实施房屋白蚁预防的证明文件，提供的《住房质量保证书》中必须包括白蚁预防质量保证</w:t>
            </w:r>
            <w:r>
              <w:rPr>
                <w:rStyle w:val="8"/>
                <w:rFonts w:hint="eastAsia" w:eastAsia="仿宋"/>
                <w:snapToGrid w:val="0"/>
              </w:rPr>
              <w:t>的内容。</w:t>
            </w:r>
          </w:p>
          <w:p w14:paraId="2F2C17EF">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第十六</w:t>
            </w:r>
            <w:r>
              <w:rPr>
                <w:rStyle w:val="8"/>
                <w:rFonts w:hint="eastAsia" w:eastAsia="仿宋"/>
                <w:snapToGrid w:val="0"/>
              </w:rPr>
              <w:t>条</w:t>
            </w:r>
            <w:r>
              <w:rPr>
                <w:rStyle w:val="7"/>
                <w:rFonts w:hint="default" w:ascii="Times New Roman" w:hAnsi="Times New Roman" w:eastAsia="仿宋"/>
                <w:snapToGrid w:val="0"/>
              </w:rPr>
              <w:t>第一款：房地产开发企业违反本规定第十一条第一款的规定，由房屋所在地的县级以上地方人民政府房地产行政主管部门责令限期改正</w:t>
            </w:r>
            <w:r>
              <w:rPr>
                <w:rStyle w:val="8"/>
                <w:rFonts w:hint="eastAsia" w:eastAsia="仿宋"/>
                <w:snapToGrid w:val="0"/>
              </w:rPr>
              <w:t>，</w:t>
            </w:r>
            <w:r>
              <w:rPr>
                <w:rStyle w:val="7"/>
                <w:rFonts w:hint="default" w:ascii="Times New Roman" w:hAnsi="Times New Roman" w:eastAsia="仿宋"/>
                <w:snapToGrid w:val="0"/>
              </w:rPr>
              <w:t>并处以2</w:t>
            </w:r>
            <w:r>
              <w:rPr>
                <w:rStyle w:val="8"/>
                <w:rFonts w:hint="eastAsia" w:eastAsia="仿宋"/>
                <w:snapToGrid w:val="0"/>
              </w:rPr>
              <w:t>万</w:t>
            </w:r>
            <w:r>
              <w:rPr>
                <w:rStyle w:val="7"/>
                <w:rFonts w:hint="default" w:ascii="Times New Roman" w:hAnsi="Times New Roman" w:eastAsia="仿宋"/>
                <w:snapToGrid w:val="0"/>
              </w:rPr>
              <w:t>元以上3万元以下的罚款。</w:t>
            </w:r>
          </w:p>
        </w:tc>
        <w:tc>
          <w:tcPr>
            <w:tcW w:w="2615" w:type="dxa"/>
            <w:vAlign w:val="center"/>
          </w:tcPr>
          <w:p w14:paraId="12097D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2008F6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0CBFB6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6E2103F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878298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49ACFB8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1DD83C3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3487D44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15159493">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Style w:val="7"/>
                <w:rFonts w:hint="eastAsia" w:eastAsia="仿宋"/>
                <w:snapToGrid w:val="0"/>
                <w:lang w:val="en-US" w:eastAsia="zh-CN"/>
              </w:rPr>
              <w:t>白蚁站）</w:t>
            </w:r>
          </w:p>
        </w:tc>
        <w:tc>
          <w:tcPr>
            <w:tcW w:w="6570" w:type="dxa"/>
            <w:vAlign w:val="center"/>
          </w:tcPr>
          <w:p w14:paraId="22D2915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5A2F83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2C4563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6BF854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778908C">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5095C11A">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66B6461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D4E0D7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EB3F08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5647B5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E4021C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1E1BE6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61498BC2">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0A48904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1D654DC4">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DEEA22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D99A34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7DF652C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7264868">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w:t>
            </w:r>
            <w:r>
              <w:rPr>
                <w:rStyle w:val="7"/>
                <w:rFonts w:hint="eastAsia" w:eastAsia="仿宋"/>
                <w:snapToGrid w:val="0"/>
                <w:lang w:val="en-US" w:eastAsia="zh-CN"/>
              </w:rPr>
              <w:t>白蚁站）</w:t>
            </w:r>
          </w:p>
        </w:tc>
        <w:tc>
          <w:tcPr>
            <w:tcW w:w="2816" w:type="dxa"/>
            <w:vAlign w:val="center"/>
          </w:tcPr>
          <w:p w14:paraId="3544519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C566E7F">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E0829A0">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2134614">
            <w:pPr>
              <w:adjustRightInd w:val="0"/>
              <w:snapToGrid w:val="0"/>
              <w:spacing w:line="300" w:lineRule="exact"/>
              <w:jc w:val="center"/>
              <w:rPr>
                <w:rFonts w:ascii="微软雅黑" w:hAnsi="宋体" w:eastAsia="微软雅黑" w:cs="宋体"/>
                <w:kern w:val="0"/>
                <w:sz w:val="20"/>
                <w:szCs w:val="20"/>
              </w:rPr>
            </w:pPr>
          </w:p>
        </w:tc>
      </w:tr>
      <w:tr w14:paraId="28E87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58571E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323</w:t>
            </w:r>
          </w:p>
        </w:tc>
        <w:tc>
          <w:tcPr>
            <w:tcW w:w="308" w:type="dxa"/>
            <w:vAlign w:val="center"/>
          </w:tcPr>
          <w:p w14:paraId="64941E5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3A181A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对建设单位未按照规定实施白蚁预防行为的处罚</w:t>
            </w:r>
          </w:p>
        </w:tc>
        <w:tc>
          <w:tcPr>
            <w:tcW w:w="546" w:type="dxa"/>
            <w:vAlign w:val="center"/>
          </w:tcPr>
          <w:p w14:paraId="05E4D42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469DF7A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8E32B57">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白蚁站</w:t>
            </w:r>
          </w:p>
        </w:tc>
        <w:tc>
          <w:tcPr>
            <w:tcW w:w="3199" w:type="dxa"/>
            <w:vAlign w:val="center"/>
          </w:tcPr>
          <w:p w14:paraId="2A5F3EB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【部门规章】《城市房屋白蚁防治管理规定》（1999年建设部令第72号发布，2015年住房和城乡建设部令第24号修正）第十六</w:t>
            </w:r>
            <w:r>
              <w:rPr>
                <w:rStyle w:val="8"/>
                <w:rFonts w:hint="eastAsia" w:eastAsia="仿宋"/>
                <w:snapToGrid w:val="0"/>
              </w:rPr>
              <w:t>条</w:t>
            </w:r>
            <w:r>
              <w:rPr>
                <w:rStyle w:val="7"/>
                <w:rFonts w:hint="default" w:ascii="Times New Roman" w:hAnsi="Times New Roman" w:eastAsia="仿宋"/>
                <w:snapToGrid w:val="0"/>
              </w:rPr>
              <w:t>第二款：建设单位未按照本规定进行白蚁预防的，由房屋所在地的县级以上地方人民政府房地产行政主管部门责令限期改正</w:t>
            </w:r>
            <w:r>
              <w:rPr>
                <w:rStyle w:val="8"/>
                <w:rFonts w:hint="eastAsia" w:eastAsia="仿宋"/>
                <w:snapToGrid w:val="0"/>
              </w:rPr>
              <w:t>，</w:t>
            </w:r>
            <w:r>
              <w:rPr>
                <w:rStyle w:val="7"/>
                <w:rFonts w:hint="default" w:ascii="Times New Roman" w:hAnsi="Times New Roman" w:eastAsia="仿宋"/>
                <w:snapToGrid w:val="0"/>
              </w:rPr>
              <w:t>并处以1</w:t>
            </w:r>
            <w:r>
              <w:rPr>
                <w:rStyle w:val="8"/>
                <w:rFonts w:hint="eastAsia" w:eastAsia="仿宋"/>
                <w:snapToGrid w:val="0"/>
              </w:rPr>
              <w:t>万</w:t>
            </w:r>
            <w:r>
              <w:rPr>
                <w:rStyle w:val="7"/>
                <w:rFonts w:hint="default" w:ascii="Times New Roman" w:hAnsi="Times New Roman" w:eastAsia="仿宋"/>
                <w:snapToGrid w:val="0"/>
              </w:rPr>
              <w:t>元以上3万元以下的罚款。</w:t>
            </w:r>
          </w:p>
        </w:tc>
        <w:tc>
          <w:tcPr>
            <w:tcW w:w="2615" w:type="dxa"/>
            <w:vAlign w:val="center"/>
          </w:tcPr>
          <w:p w14:paraId="5AD8007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66F6F8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224794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BF5567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775016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D1F64A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193B27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00DADB4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16224E34">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Style w:val="7"/>
                <w:rFonts w:hint="eastAsia" w:eastAsia="仿宋"/>
                <w:snapToGrid w:val="0"/>
                <w:lang w:val="en-US" w:eastAsia="zh-CN"/>
              </w:rPr>
              <w:t>白蚁站）</w:t>
            </w:r>
          </w:p>
        </w:tc>
        <w:tc>
          <w:tcPr>
            <w:tcW w:w="6570" w:type="dxa"/>
            <w:vAlign w:val="center"/>
          </w:tcPr>
          <w:p w14:paraId="689A891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3BF5BBB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03D8AF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8C6BBD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5EB5557D">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6C13488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38B70BE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E40A60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6D409BB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2252915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6CC862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6E033E6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45B07380">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42EBFAB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5117457">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721EB91">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D3C638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ECEC4C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2F2C9B1">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w:t>
            </w:r>
            <w:r>
              <w:rPr>
                <w:rStyle w:val="7"/>
                <w:rFonts w:hint="eastAsia" w:eastAsia="仿宋"/>
                <w:snapToGrid w:val="0"/>
                <w:lang w:val="en-US" w:eastAsia="zh-CN"/>
              </w:rPr>
              <w:t>白蚁站）</w:t>
            </w:r>
          </w:p>
        </w:tc>
        <w:tc>
          <w:tcPr>
            <w:tcW w:w="2816" w:type="dxa"/>
            <w:vAlign w:val="center"/>
          </w:tcPr>
          <w:p w14:paraId="5501C40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3B9E9FCC">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2F252F5">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522E22EA">
            <w:pPr>
              <w:adjustRightInd w:val="0"/>
              <w:snapToGrid w:val="0"/>
              <w:spacing w:line="300" w:lineRule="exact"/>
              <w:jc w:val="center"/>
              <w:rPr>
                <w:rFonts w:ascii="微软雅黑" w:hAnsi="宋体" w:eastAsia="微软雅黑" w:cs="宋体"/>
                <w:kern w:val="0"/>
                <w:sz w:val="20"/>
                <w:szCs w:val="20"/>
              </w:rPr>
            </w:pPr>
          </w:p>
        </w:tc>
      </w:tr>
      <w:tr w14:paraId="5B6B5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C5618BB">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324</w:t>
            </w:r>
          </w:p>
        </w:tc>
        <w:tc>
          <w:tcPr>
            <w:tcW w:w="308" w:type="dxa"/>
            <w:vAlign w:val="center"/>
          </w:tcPr>
          <w:p w14:paraId="1F4B34A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0081CA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对房屋所有人、使用人或者房屋管理单位未按规定进行白蚁灭治行为的处罚</w:t>
            </w:r>
          </w:p>
        </w:tc>
        <w:tc>
          <w:tcPr>
            <w:tcW w:w="546" w:type="dxa"/>
            <w:vAlign w:val="center"/>
          </w:tcPr>
          <w:p w14:paraId="5EAB8782">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F39CF9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CC748EB">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白蚁站</w:t>
            </w:r>
          </w:p>
        </w:tc>
        <w:tc>
          <w:tcPr>
            <w:tcW w:w="3199" w:type="dxa"/>
            <w:vAlign w:val="center"/>
          </w:tcPr>
          <w:p w14:paraId="5910638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【部门规章】《城市房屋白蚁防治管理规定》（1999年建设部令第72号发布，2015年住房和城乡建设部令第24号修正）</w:t>
            </w:r>
            <w:r>
              <w:rPr>
                <w:rStyle w:val="8"/>
                <w:rFonts w:hint="eastAsia" w:eastAsia="仿宋"/>
                <w:snapToGrid w:val="0"/>
              </w:rPr>
              <w:t>第十</w:t>
            </w:r>
            <w:r>
              <w:rPr>
                <w:rStyle w:val="7"/>
                <w:rFonts w:hint="default" w:ascii="Times New Roman" w:hAnsi="Times New Roman" w:eastAsia="仿宋"/>
                <w:snapToGrid w:val="0"/>
              </w:rPr>
              <w:t>二条：原有房屋和超过白蚁预防包治期限的房屋发生蚁害的，房屋所有人、使用人或者房屋管理单位应当委托白蚁防治单位进</w:t>
            </w:r>
            <w:r>
              <w:rPr>
                <w:rStyle w:val="8"/>
                <w:rFonts w:hint="eastAsia" w:eastAsia="仿宋"/>
                <w:snapToGrid w:val="0"/>
              </w:rPr>
              <w:t>行灭治。</w:t>
            </w:r>
          </w:p>
          <w:p w14:paraId="3FEB33DE">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十七条：房屋所有人、使用人或者房屋管理单位违反本规定第十二条规定的，房屋所在地的县级以上地方人民政府房地产行政主管部门，可以对责</w:t>
            </w:r>
            <w:r>
              <w:rPr>
                <w:rStyle w:val="8"/>
                <w:rFonts w:hint="eastAsia" w:eastAsia="仿宋"/>
                <w:snapToGrid w:val="0"/>
              </w:rPr>
              <w:t>任人处以</w:t>
            </w:r>
            <w:r>
              <w:rPr>
                <w:rStyle w:val="7"/>
                <w:rFonts w:hint="default" w:ascii="Times New Roman" w:hAnsi="Times New Roman" w:eastAsia="仿宋"/>
                <w:snapToGrid w:val="0"/>
              </w:rPr>
              <w:t>1000元的罚款。</w:t>
            </w:r>
          </w:p>
        </w:tc>
        <w:tc>
          <w:tcPr>
            <w:tcW w:w="2615" w:type="dxa"/>
            <w:vAlign w:val="center"/>
          </w:tcPr>
          <w:p w14:paraId="0644C5F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2B69FA2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5C7BB5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4E7FE1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7162835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98D3A1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7E55A55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BA8811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3B45569">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Style w:val="7"/>
                <w:rFonts w:hint="eastAsia" w:eastAsia="仿宋"/>
                <w:snapToGrid w:val="0"/>
                <w:lang w:val="en-US" w:eastAsia="zh-CN"/>
              </w:rPr>
              <w:t>白蚁站）</w:t>
            </w:r>
          </w:p>
        </w:tc>
        <w:tc>
          <w:tcPr>
            <w:tcW w:w="6570" w:type="dxa"/>
            <w:vAlign w:val="center"/>
          </w:tcPr>
          <w:p w14:paraId="355F8B1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E34139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2C0CEC19">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00E3765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0E635BB7">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461C7D8D">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33D05E4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006CEC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102D81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07A7599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039D216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02040C9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7A4962D">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1C34AE4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C2C5D63">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8049E4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D9D3C1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1B15A1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18A2DA3">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w:t>
            </w:r>
            <w:r>
              <w:rPr>
                <w:rStyle w:val="7"/>
                <w:rFonts w:hint="eastAsia" w:eastAsia="仿宋"/>
                <w:snapToGrid w:val="0"/>
                <w:lang w:val="en-US" w:eastAsia="zh-CN"/>
              </w:rPr>
              <w:t>白蚁站）</w:t>
            </w:r>
          </w:p>
        </w:tc>
        <w:tc>
          <w:tcPr>
            <w:tcW w:w="2816" w:type="dxa"/>
            <w:vAlign w:val="center"/>
          </w:tcPr>
          <w:p w14:paraId="5D54B43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79022BE">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D193224">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5ECAA4EE">
            <w:pPr>
              <w:adjustRightInd w:val="0"/>
              <w:snapToGrid w:val="0"/>
              <w:spacing w:line="300" w:lineRule="exact"/>
              <w:jc w:val="center"/>
              <w:rPr>
                <w:rFonts w:ascii="微软雅黑" w:hAnsi="宋体" w:eastAsia="微软雅黑" w:cs="宋体"/>
                <w:kern w:val="0"/>
                <w:sz w:val="20"/>
                <w:szCs w:val="20"/>
              </w:rPr>
            </w:pPr>
          </w:p>
        </w:tc>
      </w:tr>
      <w:tr w14:paraId="087A2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EA0EBE3">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325</w:t>
            </w:r>
          </w:p>
        </w:tc>
        <w:tc>
          <w:tcPr>
            <w:tcW w:w="308" w:type="dxa"/>
            <w:vAlign w:val="center"/>
          </w:tcPr>
          <w:p w14:paraId="09DD5CF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694516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对装修人将没有防水要求的房间或者阳台改为卫生间、厨房间的</w:t>
            </w:r>
            <w:r>
              <w:rPr>
                <w:rFonts w:hint="eastAsia" w:eastAsia="仿宋"/>
                <w:snapToGrid w:val="0"/>
                <w:color w:val="000000"/>
                <w:sz w:val="20"/>
                <w:szCs w:val="20"/>
                <w:lang w:eastAsia="zh-CN"/>
              </w:rPr>
              <w:t>或者</w:t>
            </w:r>
            <w:r>
              <w:rPr>
                <w:rFonts w:hint="eastAsia" w:eastAsia="仿宋"/>
                <w:snapToGrid w:val="0"/>
                <w:color w:val="000000"/>
                <w:sz w:val="20"/>
                <w:szCs w:val="20"/>
              </w:rPr>
              <w:t>拆除连接阳台的砖、混凝土墙体的处罚</w:t>
            </w:r>
          </w:p>
        </w:tc>
        <w:tc>
          <w:tcPr>
            <w:tcW w:w="546" w:type="dxa"/>
            <w:vAlign w:val="center"/>
          </w:tcPr>
          <w:p w14:paraId="7BA73C60">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68AB79C">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508E40E">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2767367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【部门规章】《住宅室内装饰装修管理</w:t>
            </w:r>
            <w:r>
              <w:rPr>
                <w:rStyle w:val="8"/>
                <w:rFonts w:hint="eastAsia" w:eastAsia="仿宋"/>
                <w:snapToGrid w:val="0"/>
              </w:rPr>
              <w:t>办法》（</w:t>
            </w:r>
            <w:r>
              <w:rPr>
                <w:rStyle w:val="7"/>
                <w:rFonts w:hint="default" w:ascii="Times New Roman" w:hAnsi="Times New Roman" w:eastAsia="仿宋"/>
                <w:snapToGrid w:val="0"/>
              </w:rPr>
              <w:t>2002年建</w:t>
            </w:r>
            <w:r>
              <w:rPr>
                <w:rStyle w:val="8"/>
                <w:rFonts w:hint="eastAsia" w:eastAsia="仿宋"/>
                <w:snapToGrid w:val="0"/>
              </w:rPr>
              <w:t>设部令</w:t>
            </w:r>
            <w:r>
              <w:rPr>
                <w:rStyle w:val="7"/>
                <w:rFonts w:hint="default" w:ascii="Times New Roman" w:hAnsi="Times New Roman" w:eastAsia="仿宋"/>
                <w:snapToGrid w:val="0"/>
              </w:rPr>
              <w:t>第110号）第</w:t>
            </w:r>
            <w:r>
              <w:rPr>
                <w:rStyle w:val="8"/>
                <w:rFonts w:hint="eastAsia" w:eastAsia="仿宋"/>
                <w:snapToGrid w:val="0"/>
              </w:rPr>
              <w:t>三</w:t>
            </w:r>
            <w:r>
              <w:rPr>
                <w:rStyle w:val="7"/>
                <w:rFonts w:hint="default" w:ascii="Times New Roman" w:hAnsi="Times New Roman" w:eastAsia="仿宋"/>
                <w:snapToGrid w:val="0"/>
              </w:rPr>
              <w:t>十八条：住宅室内装饰装修活动有下列行为之一的，由城市房地产行政主管部门责令改正，</w:t>
            </w:r>
            <w:r>
              <w:rPr>
                <w:rStyle w:val="8"/>
                <w:rFonts w:hint="eastAsia" w:eastAsia="仿宋"/>
                <w:snapToGrid w:val="0"/>
              </w:rPr>
              <w:t>并处罚款：</w:t>
            </w:r>
          </w:p>
          <w:p w14:paraId="5436727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（一）将没有防水要求的房间或者阳台改为卫生间、厨房间的</w:t>
            </w:r>
            <w:r>
              <w:rPr>
                <w:rStyle w:val="7"/>
                <w:rFonts w:hint="eastAsia" w:eastAsia="仿宋"/>
                <w:snapToGrid w:val="0"/>
                <w:lang w:eastAsia="zh-CN"/>
              </w:rPr>
              <w:t>或者</w:t>
            </w:r>
            <w:r>
              <w:rPr>
                <w:rStyle w:val="7"/>
                <w:rFonts w:hint="default" w:ascii="Times New Roman" w:hAnsi="Times New Roman" w:eastAsia="仿宋"/>
                <w:snapToGrid w:val="0"/>
              </w:rPr>
              <w:t>拆除连接阳台的砖、混凝土墙体的，对</w:t>
            </w:r>
            <w:r>
              <w:rPr>
                <w:rStyle w:val="8"/>
                <w:rFonts w:hint="eastAsia" w:eastAsia="仿宋"/>
                <w:snapToGrid w:val="0"/>
              </w:rPr>
              <w:t>装</w:t>
            </w:r>
            <w:r>
              <w:rPr>
                <w:rStyle w:val="7"/>
                <w:rFonts w:hint="default" w:ascii="Times New Roman" w:hAnsi="Times New Roman" w:eastAsia="仿宋"/>
                <w:snapToGrid w:val="0"/>
              </w:rPr>
              <w:t>修人处5</w:t>
            </w:r>
            <w:r>
              <w:rPr>
                <w:rStyle w:val="8"/>
                <w:rFonts w:hint="eastAsia" w:eastAsia="仿宋"/>
                <w:snapToGrid w:val="0"/>
              </w:rPr>
              <w:t>百</w:t>
            </w:r>
            <w:r>
              <w:rPr>
                <w:rStyle w:val="7"/>
                <w:rFonts w:hint="default" w:ascii="Times New Roman" w:hAnsi="Times New Roman" w:eastAsia="仿宋"/>
                <w:snapToGrid w:val="0"/>
              </w:rPr>
              <w:t>元以上1千元以下的罚款，对装饰装</w:t>
            </w:r>
            <w:r>
              <w:rPr>
                <w:rStyle w:val="8"/>
                <w:rFonts w:hint="eastAsia" w:eastAsia="仿宋"/>
                <w:snapToGrid w:val="0"/>
              </w:rPr>
              <w:t>修</w:t>
            </w:r>
            <w:r>
              <w:rPr>
                <w:rStyle w:val="7"/>
                <w:rFonts w:hint="default" w:ascii="Times New Roman" w:hAnsi="Times New Roman" w:eastAsia="仿宋"/>
                <w:snapToGrid w:val="0"/>
              </w:rPr>
              <w:t>企业处1</w:t>
            </w:r>
            <w:r>
              <w:rPr>
                <w:rStyle w:val="8"/>
                <w:rFonts w:hint="eastAsia" w:eastAsia="仿宋"/>
                <w:snapToGrid w:val="0"/>
              </w:rPr>
              <w:t>千</w:t>
            </w:r>
            <w:r>
              <w:rPr>
                <w:rStyle w:val="7"/>
                <w:rFonts w:hint="default" w:ascii="Times New Roman" w:hAnsi="Times New Roman" w:eastAsia="仿宋"/>
                <w:snapToGrid w:val="0"/>
              </w:rPr>
              <w:t>元以上1万元以下</w:t>
            </w:r>
            <w:r>
              <w:rPr>
                <w:rStyle w:val="8"/>
                <w:rFonts w:hint="eastAsia" w:eastAsia="仿宋"/>
                <w:snapToGrid w:val="0"/>
              </w:rPr>
              <w:t>的罚款；</w:t>
            </w:r>
          </w:p>
          <w:p w14:paraId="3F70D217">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p>
        </w:tc>
        <w:tc>
          <w:tcPr>
            <w:tcW w:w="2615" w:type="dxa"/>
            <w:vAlign w:val="center"/>
          </w:tcPr>
          <w:p w14:paraId="0C08D09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C61B8B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D1959B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C9B369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1E67EBD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6D5754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5BDDCCF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4F8E230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00BA7F69">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1903EA9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A2DAFE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EE5314D">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69AE5C7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346C26AB">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1D16A9D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4506B6BE">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7F564D8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9943F5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021E56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52FA21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39F8CED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9DDA9D9">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38298B1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3847E896">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704F40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B65F6E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6C5579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3A467A6">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82CE94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AF7EBAA">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907B4A2">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B672115">
            <w:pPr>
              <w:adjustRightInd w:val="0"/>
              <w:snapToGrid w:val="0"/>
              <w:spacing w:line="300" w:lineRule="exact"/>
              <w:jc w:val="center"/>
              <w:rPr>
                <w:rFonts w:ascii="微软雅黑" w:hAnsi="宋体" w:eastAsia="微软雅黑" w:cs="宋体"/>
                <w:kern w:val="0"/>
                <w:sz w:val="20"/>
                <w:szCs w:val="20"/>
              </w:rPr>
            </w:pPr>
          </w:p>
        </w:tc>
      </w:tr>
      <w:tr w14:paraId="1BDEB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68C0F4B">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326</w:t>
            </w:r>
          </w:p>
        </w:tc>
        <w:tc>
          <w:tcPr>
            <w:tcW w:w="308" w:type="dxa"/>
            <w:vAlign w:val="center"/>
          </w:tcPr>
          <w:p w14:paraId="5D0842C9">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342C20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对装修人、装饰企业未经原设计单位或者具有相应资质等级的设计单位提出设计方案，擅自超过设计标准或者规范增加楼面荷载的处罚</w:t>
            </w:r>
          </w:p>
        </w:tc>
        <w:tc>
          <w:tcPr>
            <w:tcW w:w="546" w:type="dxa"/>
            <w:vAlign w:val="center"/>
          </w:tcPr>
          <w:p w14:paraId="25E322BE">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102B462">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AC1F4B1">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13E5E44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【部门规章】《住宅室内装饰装修管理</w:t>
            </w:r>
            <w:r>
              <w:rPr>
                <w:rStyle w:val="8"/>
                <w:rFonts w:hint="eastAsia" w:eastAsia="仿宋"/>
                <w:snapToGrid w:val="0"/>
              </w:rPr>
              <w:t>办法》（</w:t>
            </w:r>
            <w:r>
              <w:rPr>
                <w:rStyle w:val="7"/>
                <w:rFonts w:hint="default" w:ascii="Times New Roman" w:hAnsi="Times New Roman" w:eastAsia="仿宋"/>
                <w:snapToGrid w:val="0"/>
              </w:rPr>
              <w:t>2002年建</w:t>
            </w:r>
            <w:r>
              <w:rPr>
                <w:rStyle w:val="8"/>
                <w:rFonts w:hint="eastAsia" w:eastAsia="仿宋"/>
                <w:snapToGrid w:val="0"/>
              </w:rPr>
              <w:t>设部令</w:t>
            </w:r>
            <w:r>
              <w:rPr>
                <w:rStyle w:val="7"/>
                <w:rFonts w:hint="default" w:ascii="Times New Roman" w:hAnsi="Times New Roman" w:eastAsia="仿宋"/>
                <w:snapToGrid w:val="0"/>
              </w:rPr>
              <w:t>第110号）第</w:t>
            </w:r>
            <w:r>
              <w:rPr>
                <w:rStyle w:val="8"/>
                <w:rFonts w:hint="eastAsia" w:eastAsia="仿宋"/>
                <w:snapToGrid w:val="0"/>
              </w:rPr>
              <w:t>三</w:t>
            </w:r>
            <w:r>
              <w:rPr>
                <w:rStyle w:val="7"/>
                <w:rFonts w:hint="default" w:ascii="Times New Roman" w:hAnsi="Times New Roman" w:eastAsia="仿宋"/>
                <w:snapToGrid w:val="0"/>
              </w:rPr>
              <w:t>十八条：住宅室内装饰装修活动有下列行为之一的，由城市房地产行政主管部门责令改正，</w:t>
            </w:r>
            <w:r>
              <w:rPr>
                <w:rStyle w:val="8"/>
                <w:rFonts w:hint="eastAsia" w:eastAsia="仿宋"/>
                <w:snapToGrid w:val="0"/>
              </w:rPr>
              <w:t>并处罚款：</w:t>
            </w:r>
          </w:p>
          <w:p w14:paraId="5D46C03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（一）将没有防水要求的房间或者阳台改为卫生间、厨房间的</w:t>
            </w:r>
            <w:r>
              <w:rPr>
                <w:rStyle w:val="7"/>
                <w:rFonts w:hint="eastAsia" w:eastAsia="仿宋"/>
                <w:snapToGrid w:val="0"/>
                <w:lang w:eastAsia="zh-CN"/>
              </w:rPr>
              <w:t>或者</w:t>
            </w:r>
            <w:r>
              <w:rPr>
                <w:rStyle w:val="7"/>
                <w:rFonts w:hint="default" w:ascii="Times New Roman" w:hAnsi="Times New Roman" w:eastAsia="仿宋"/>
                <w:snapToGrid w:val="0"/>
              </w:rPr>
              <w:t>拆除连接阳台的砖、混凝土墙体的，对</w:t>
            </w:r>
            <w:r>
              <w:rPr>
                <w:rStyle w:val="8"/>
                <w:rFonts w:hint="eastAsia" w:eastAsia="仿宋"/>
                <w:snapToGrid w:val="0"/>
              </w:rPr>
              <w:t>装</w:t>
            </w:r>
            <w:r>
              <w:rPr>
                <w:rStyle w:val="7"/>
                <w:rFonts w:hint="default" w:ascii="Times New Roman" w:hAnsi="Times New Roman" w:eastAsia="仿宋"/>
                <w:snapToGrid w:val="0"/>
              </w:rPr>
              <w:t>修人处5</w:t>
            </w:r>
            <w:r>
              <w:rPr>
                <w:rStyle w:val="8"/>
                <w:rFonts w:hint="eastAsia" w:eastAsia="仿宋"/>
                <w:snapToGrid w:val="0"/>
              </w:rPr>
              <w:t>百</w:t>
            </w:r>
            <w:r>
              <w:rPr>
                <w:rStyle w:val="7"/>
                <w:rFonts w:hint="default" w:ascii="Times New Roman" w:hAnsi="Times New Roman" w:eastAsia="仿宋"/>
                <w:snapToGrid w:val="0"/>
              </w:rPr>
              <w:t>元以上1千元以下的罚款，对装饰装</w:t>
            </w:r>
            <w:r>
              <w:rPr>
                <w:rStyle w:val="8"/>
                <w:rFonts w:hint="eastAsia" w:eastAsia="仿宋"/>
                <w:snapToGrid w:val="0"/>
              </w:rPr>
              <w:t>修</w:t>
            </w:r>
            <w:r>
              <w:rPr>
                <w:rStyle w:val="7"/>
                <w:rFonts w:hint="default" w:ascii="Times New Roman" w:hAnsi="Times New Roman" w:eastAsia="仿宋"/>
                <w:snapToGrid w:val="0"/>
              </w:rPr>
              <w:t>企业处1</w:t>
            </w:r>
            <w:r>
              <w:rPr>
                <w:rStyle w:val="8"/>
                <w:rFonts w:hint="eastAsia" w:eastAsia="仿宋"/>
                <w:snapToGrid w:val="0"/>
              </w:rPr>
              <w:t>千</w:t>
            </w:r>
            <w:r>
              <w:rPr>
                <w:rStyle w:val="7"/>
                <w:rFonts w:hint="default" w:ascii="Times New Roman" w:hAnsi="Times New Roman" w:eastAsia="仿宋"/>
                <w:snapToGrid w:val="0"/>
              </w:rPr>
              <w:t>元以上1万元以下</w:t>
            </w:r>
            <w:r>
              <w:rPr>
                <w:rStyle w:val="8"/>
                <w:rFonts w:hint="eastAsia" w:eastAsia="仿宋"/>
                <w:snapToGrid w:val="0"/>
              </w:rPr>
              <w:t>的罚款；</w:t>
            </w:r>
          </w:p>
          <w:p w14:paraId="55F94CB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（二）损坏房屋原有节能设施或者降低节能效果的，对装饰装</w:t>
            </w:r>
            <w:r>
              <w:rPr>
                <w:rStyle w:val="8"/>
                <w:rFonts w:hint="eastAsia" w:eastAsia="仿宋"/>
                <w:snapToGrid w:val="0"/>
              </w:rPr>
              <w:t>修</w:t>
            </w:r>
            <w:r>
              <w:rPr>
                <w:rStyle w:val="7"/>
                <w:rFonts w:hint="default" w:ascii="Times New Roman" w:hAnsi="Times New Roman" w:eastAsia="仿宋"/>
                <w:snapToGrid w:val="0"/>
              </w:rPr>
              <w:t>企业处1</w:t>
            </w:r>
            <w:r>
              <w:rPr>
                <w:rStyle w:val="8"/>
                <w:rFonts w:hint="eastAsia" w:eastAsia="仿宋"/>
                <w:snapToGrid w:val="0"/>
              </w:rPr>
              <w:t>千</w:t>
            </w:r>
            <w:r>
              <w:rPr>
                <w:rStyle w:val="7"/>
                <w:rFonts w:hint="default" w:ascii="Times New Roman" w:hAnsi="Times New Roman" w:eastAsia="仿宋"/>
                <w:snapToGrid w:val="0"/>
              </w:rPr>
              <w:t>元以上5千元以下</w:t>
            </w:r>
            <w:r>
              <w:rPr>
                <w:rStyle w:val="8"/>
                <w:rFonts w:hint="eastAsia" w:eastAsia="仿宋"/>
                <w:snapToGrid w:val="0"/>
              </w:rPr>
              <w:t>的罚款；</w:t>
            </w:r>
          </w:p>
          <w:p w14:paraId="0460517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（三）擅自拆改供暖、燃气管道和设施的，对</w:t>
            </w:r>
            <w:r>
              <w:rPr>
                <w:rStyle w:val="8"/>
                <w:rFonts w:hint="eastAsia" w:eastAsia="仿宋"/>
                <w:snapToGrid w:val="0"/>
              </w:rPr>
              <w:t>装</w:t>
            </w:r>
            <w:r>
              <w:rPr>
                <w:rStyle w:val="7"/>
                <w:rFonts w:hint="default" w:ascii="Times New Roman" w:hAnsi="Times New Roman" w:eastAsia="仿宋"/>
                <w:snapToGrid w:val="0"/>
              </w:rPr>
              <w:t>修人处5</w:t>
            </w:r>
            <w:r>
              <w:rPr>
                <w:rStyle w:val="8"/>
                <w:rFonts w:hint="eastAsia" w:eastAsia="仿宋"/>
                <w:snapToGrid w:val="0"/>
              </w:rPr>
              <w:t>百</w:t>
            </w:r>
            <w:r>
              <w:rPr>
                <w:rStyle w:val="7"/>
                <w:rFonts w:hint="default" w:ascii="Times New Roman" w:hAnsi="Times New Roman" w:eastAsia="仿宋"/>
                <w:snapToGrid w:val="0"/>
              </w:rPr>
              <w:t>元以上1千元以下</w:t>
            </w:r>
            <w:r>
              <w:rPr>
                <w:rStyle w:val="8"/>
                <w:rFonts w:hint="eastAsia" w:eastAsia="仿宋"/>
                <w:snapToGrid w:val="0"/>
              </w:rPr>
              <w:t>的罚款；</w:t>
            </w:r>
          </w:p>
          <w:p w14:paraId="0EAF805D">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（四）未经原设计单位或者具有相应资质等级的设计单位提出设计方案，擅自超过设计标准或者规范增加楼面荷载的，对</w:t>
            </w:r>
            <w:r>
              <w:rPr>
                <w:rStyle w:val="8"/>
                <w:rFonts w:hint="eastAsia" w:eastAsia="仿宋"/>
                <w:snapToGrid w:val="0"/>
              </w:rPr>
              <w:t>装</w:t>
            </w:r>
            <w:r>
              <w:rPr>
                <w:rStyle w:val="7"/>
                <w:rFonts w:hint="default" w:ascii="Times New Roman" w:hAnsi="Times New Roman" w:eastAsia="仿宋"/>
                <w:snapToGrid w:val="0"/>
              </w:rPr>
              <w:t>修人处5</w:t>
            </w:r>
            <w:r>
              <w:rPr>
                <w:rStyle w:val="8"/>
                <w:rFonts w:hint="eastAsia" w:eastAsia="仿宋"/>
                <w:snapToGrid w:val="0"/>
              </w:rPr>
              <w:t>百</w:t>
            </w:r>
            <w:r>
              <w:rPr>
                <w:rStyle w:val="7"/>
                <w:rFonts w:hint="default" w:ascii="Times New Roman" w:hAnsi="Times New Roman" w:eastAsia="仿宋"/>
                <w:snapToGrid w:val="0"/>
              </w:rPr>
              <w:t>元以上1千元以下的罚款，对装饰装</w:t>
            </w:r>
            <w:r>
              <w:rPr>
                <w:rStyle w:val="8"/>
                <w:rFonts w:hint="eastAsia" w:eastAsia="仿宋"/>
                <w:snapToGrid w:val="0"/>
              </w:rPr>
              <w:t>修</w:t>
            </w:r>
            <w:r>
              <w:rPr>
                <w:rStyle w:val="7"/>
                <w:rFonts w:hint="default" w:ascii="Times New Roman" w:hAnsi="Times New Roman" w:eastAsia="仿宋"/>
                <w:snapToGrid w:val="0"/>
              </w:rPr>
              <w:t>企业处1</w:t>
            </w:r>
            <w:r>
              <w:rPr>
                <w:rStyle w:val="8"/>
                <w:rFonts w:hint="eastAsia" w:eastAsia="仿宋"/>
                <w:snapToGrid w:val="0"/>
              </w:rPr>
              <w:t>千</w:t>
            </w:r>
            <w:r>
              <w:rPr>
                <w:rStyle w:val="7"/>
                <w:rFonts w:hint="default" w:ascii="Times New Roman" w:hAnsi="Times New Roman" w:eastAsia="仿宋"/>
                <w:snapToGrid w:val="0"/>
              </w:rPr>
              <w:t>元以上1万元以下的罚款。</w:t>
            </w:r>
          </w:p>
        </w:tc>
        <w:tc>
          <w:tcPr>
            <w:tcW w:w="2615" w:type="dxa"/>
            <w:vAlign w:val="center"/>
          </w:tcPr>
          <w:p w14:paraId="3296021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56DEBF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848487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782D147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5093711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5E5E0B0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152D2CA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2BBDB7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05143B2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0CDFBA4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6CE88FD8">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5AA4A43">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70A5205A">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60E121D3">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2531C4E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025B4B9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C1462E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474CF68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4E35016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158DABF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000F6F1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5FBE5B9">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738D106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3558FB0">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68A2EC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2E5A93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56D4A2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AD1B241">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C3B899D">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CDB1B2E">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55CEE2F">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4753B496">
            <w:pPr>
              <w:adjustRightInd w:val="0"/>
              <w:snapToGrid w:val="0"/>
              <w:spacing w:line="300" w:lineRule="exact"/>
              <w:jc w:val="center"/>
              <w:rPr>
                <w:rFonts w:ascii="微软雅黑" w:hAnsi="宋体" w:eastAsia="微软雅黑" w:cs="宋体"/>
                <w:kern w:val="0"/>
                <w:sz w:val="20"/>
                <w:szCs w:val="20"/>
              </w:rPr>
            </w:pPr>
          </w:p>
        </w:tc>
      </w:tr>
      <w:tr w14:paraId="7D478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2C7602D">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327</w:t>
            </w:r>
          </w:p>
        </w:tc>
        <w:tc>
          <w:tcPr>
            <w:tcW w:w="308" w:type="dxa"/>
            <w:vAlign w:val="center"/>
          </w:tcPr>
          <w:p w14:paraId="51B715C2">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D45919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对装修人因住宅室内装饰装修活动侵占公共空间，对公共部位和设施造成损害的处罚</w:t>
            </w:r>
          </w:p>
        </w:tc>
        <w:tc>
          <w:tcPr>
            <w:tcW w:w="546" w:type="dxa"/>
            <w:vAlign w:val="center"/>
          </w:tcPr>
          <w:p w14:paraId="40F2415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6EB47A54">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3180E7E">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房管所</w:t>
            </w:r>
          </w:p>
        </w:tc>
        <w:tc>
          <w:tcPr>
            <w:tcW w:w="3199" w:type="dxa"/>
            <w:vAlign w:val="center"/>
          </w:tcPr>
          <w:p w14:paraId="6E4BB13B">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【部门规章】《住宅室内装饰装修管理</w:t>
            </w:r>
            <w:r>
              <w:rPr>
                <w:rStyle w:val="8"/>
                <w:rFonts w:hint="eastAsia" w:eastAsia="仿宋"/>
                <w:snapToGrid w:val="0"/>
              </w:rPr>
              <w:t>办法》（</w:t>
            </w:r>
            <w:r>
              <w:rPr>
                <w:rStyle w:val="7"/>
                <w:rFonts w:hint="default" w:ascii="Times New Roman" w:hAnsi="Times New Roman" w:eastAsia="仿宋"/>
                <w:snapToGrid w:val="0"/>
              </w:rPr>
              <w:t>2002年建</w:t>
            </w:r>
            <w:r>
              <w:rPr>
                <w:rStyle w:val="8"/>
                <w:rFonts w:hint="eastAsia" w:eastAsia="仿宋"/>
                <w:snapToGrid w:val="0"/>
              </w:rPr>
              <w:t>设部令</w:t>
            </w:r>
            <w:r>
              <w:rPr>
                <w:rStyle w:val="7"/>
                <w:rFonts w:hint="default" w:ascii="Times New Roman" w:hAnsi="Times New Roman" w:eastAsia="仿宋"/>
                <w:snapToGrid w:val="0"/>
              </w:rPr>
              <w:t>第110号）第</w:t>
            </w:r>
            <w:r>
              <w:rPr>
                <w:rStyle w:val="8"/>
                <w:rFonts w:hint="eastAsia" w:eastAsia="仿宋"/>
                <w:snapToGrid w:val="0"/>
              </w:rPr>
              <w:t>三十</w:t>
            </w:r>
            <w:r>
              <w:rPr>
                <w:rStyle w:val="7"/>
                <w:rFonts w:hint="default" w:ascii="Times New Roman" w:hAnsi="Times New Roman" w:eastAsia="仿宋"/>
                <w:snapToGrid w:val="0"/>
              </w:rPr>
              <w:t>四条： 装修人因住宅室内装饰装修活动侵占公共空间，对公共部位和设施造成损害的，由城市房地产行政主管部门责令改正，造成损失的，依法承担赔偿责任。</w:t>
            </w:r>
          </w:p>
        </w:tc>
        <w:tc>
          <w:tcPr>
            <w:tcW w:w="2615" w:type="dxa"/>
            <w:vAlign w:val="center"/>
          </w:tcPr>
          <w:p w14:paraId="5B443BC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044872B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0CFFB7E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AB8284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92F336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0DAA64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7F3D2EB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7E1EA0D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E366E75">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Fonts w:hint="eastAsia" w:eastAsia="仿宋" w:cs="Times New Roman"/>
                <w:snapToGrid w:val="0"/>
                <w:color w:val="000000"/>
                <w:kern w:val="2"/>
                <w:sz w:val="20"/>
                <w:szCs w:val="20"/>
                <w:lang w:val="en-US" w:eastAsia="zh-CN" w:bidi="ar-SA"/>
              </w:rPr>
              <w:t>房管所）</w:t>
            </w:r>
          </w:p>
        </w:tc>
        <w:tc>
          <w:tcPr>
            <w:tcW w:w="6570" w:type="dxa"/>
            <w:vAlign w:val="center"/>
          </w:tcPr>
          <w:p w14:paraId="4E2068A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4DA5BE1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53056915">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5B5941D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20515CEF">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3ED8FF44">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3F970D8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39D60EA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028EEAC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5BF9524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901AD6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3B923C1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5B54AA9">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37D33CA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0A044174">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5CFFD09C">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BF6937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4090C4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7CEE485">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390A5D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52C5D50">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2670E67A">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746F6FBB">
            <w:pPr>
              <w:adjustRightInd w:val="0"/>
              <w:snapToGrid w:val="0"/>
              <w:spacing w:line="300" w:lineRule="exact"/>
              <w:jc w:val="center"/>
              <w:rPr>
                <w:rFonts w:ascii="微软雅黑" w:hAnsi="宋体" w:eastAsia="微软雅黑" w:cs="宋体"/>
                <w:kern w:val="0"/>
                <w:sz w:val="20"/>
                <w:szCs w:val="20"/>
              </w:rPr>
            </w:pPr>
          </w:p>
        </w:tc>
      </w:tr>
      <w:tr w14:paraId="4E85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35020E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328</w:t>
            </w:r>
          </w:p>
        </w:tc>
        <w:tc>
          <w:tcPr>
            <w:tcW w:w="308" w:type="dxa"/>
            <w:vAlign w:val="center"/>
          </w:tcPr>
          <w:p w14:paraId="4079297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23B28DA">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对装饰装修企业自行采购或者向装修人推荐使用不符合国家标准的装饰装修材料，造成空气污染超标的处罚</w:t>
            </w:r>
          </w:p>
        </w:tc>
        <w:tc>
          <w:tcPr>
            <w:tcW w:w="546" w:type="dxa"/>
            <w:vAlign w:val="center"/>
          </w:tcPr>
          <w:p w14:paraId="7234A267">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49C72D5">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3DE5A6A">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23CCED9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【部门规章】《住宅室内装饰装修管理</w:t>
            </w:r>
            <w:r>
              <w:rPr>
                <w:rStyle w:val="8"/>
                <w:rFonts w:hint="eastAsia" w:eastAsia="仿宋"/>
                <w:snapToGrid w:val="0"/>
              </w:rPr>
              <w:t>办法》（</w:t>
            </w:r>
            <w:r>
              <w:rPr>
                <w:rStyle w:val="7"/>
                <w:rFonts w:hint="default" w:ascii="Times New Roman" w:hAnsi="Times New Roman" w:eastAsia="仿宋"/>
                <w:snapToGrid w:val="0"/>
              </w:rPr>
              <w:t>2002年建</w:t>
            </w:r>
            <w:r>
              <w:rPr>
                <w:rStyle w:val="8"/>
                <w:rFonts w:hint="eastAsia" w:eastAsia="仿宋"/>
                <w:snapToGrid w:val="0"/>
              </w:rPr>
              <w:t>设部令</w:t>
            </w:r>
            <w:r>
              <w:rPr>
                <w:rStyle w:val="7"/>
                <w:rFonts w:hint="default" w:ascii="Times New Roman" w:hAnsi="Times New Roman" w:eastAsia="仿宋"/>
                <w:snapToGrid w:val="0"/>
              </w:rPr>
              <w:t>第110号）第</w:t>
            </w:r>
            <w:r>
              <w:rPr>
                <w:rStyle w:val="8"/>
                <w:rFonts w:hint="eastAsia" w:eastAsia="仿宋"/>
                <w:snapToGrid w:val="0"/>
              </w:rPr>
              <w:t>三十</w:t>
            </w:r>
            <w:r>
              <w:rPr>
                <w:rStyle w:val="7"/>
                <w:rFonts w:hint="default" w:ascii="Times New Roman" w:hAnsi="Times New Roman" w:eastAsia="仿宋"/>
                <w:snapToGrid w:val="0"/>
              </w:rPr>
              <w:t>七条： 装饰装修企业自行采购或者向装修人推荐使用不符合国家标准的装饰装修材料，造成空气污染超标的，由城市房地产行政主管部门责令改正，造成损失的，依法承担赔偿责任</w:t>
            </w:r>
          </w:p>
        </w:tc>
        <w:tc>
          <w:tcPr>
            <w:tcW w:w="2615" w:type="dxa"/>
            <w:vAlign w:val="center"/>
          </w:tcPr>
          <w:p w14:paraId="56AFCC5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532A94A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5FA7A96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290A55C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0E209A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3C53757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20E6B86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7.执行责任：依照生效的行政处罚决定，自觉履行</w:t>
            </w:r>
            <w:r>
              <w:rPr>
                <w:rStyle w:val="8"/>
                <w:rFonts w:hint="eastAsia" w:eastAsia="仿宋"/>
                <w:snapToGrid w:val="0"/>
              </w:rPr>
              <w:t>或强制执行。</w:t>
            </w:r>
          </w:p>
          <w:p w14:paraId="19FBCD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7514A43F">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9.其他法律、法规、规章文件规定应当履行的职责。</w:t>
            </w:r>
            <w:r>
              <w:rPr>
                <w:rStyle w:val="7"/>
                <w:rFonts w:hint="eastAsia" w:eastAsia="仿宋"/>
                <w:snapToGrid w:val="0"/>
                <w:lang w:eastAsia="zh-CN"/>
              </w:rPr>
              <w:t>（</w:t>
            </w:r>
            <w:r>
              <w:rPr>
                <w:rStyle w:val="7"/>
                <w:rFonts w:hint="eastAsia" w:eastAsia="仿宋"/>
                <w:snapToGrid w:val="0"/>
                <w:lang w:val="en-US" w:eastAsia="zh-CN"/>
              </w:rPr>
              <w:t>墙改站）</w:t>
            </w:r>
          </w:p>
        </w:tc>
        <w:tc>
          <w:tcPr>
            <w:tcW w:w="6570" w:type="dxa"/>
            <w:vAlign w:val="center"/>
          </w:tcPr>
          <w:p w14:paraId="004BE44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75FF4EE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782D4E72">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3A53E70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7571EBB">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7E55A1BA">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5EB71B4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D0CD5A0">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5F60CC9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63AC399">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BA199C3">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4ADB5D5C">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AC5FA84">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5D2F1391">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642062BA">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734C0C6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1179D8B">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B5B292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0A98E7F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240F4A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83B423D">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0964805">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61CF440E">
            <w:pPr>
              <w:adjustRightInd w:val="0"/>
              <w:snapToGrid w:val="0"/>
              <w:spacing w:line="300" w:lineRule="exact"/>
              <w:jc w:val="center"/>
              <w:rPr>
                <w:rFonts w:ascii="微软雅黑" w:hAnsi="宋体" w:eastAsia="微软雅黑" w:cs="宋体"/>
                <w:kern w:val="0"/>
                <w:sz w:val="20"/>
                <w:szCs w:val="20"/>
              </w:rPr>
            </w:pPr>
          </w:p>
        </w:tc>
      </w:tr>
      <w:tr w14:paraId="50A23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54C5420">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329</w:t>
            </w:r>
          </w:p>
        </w:tc>
        <w:tc>
          <w:tcPr>
            <w:tcW w:w="308" w:type="dxa"/>
            <w:vAlign w:val="center"/>
          </w:tcPr>
          <w:p w14:paraId="137C3384">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55B629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对建设单位、设计、施工、监理单位未采用、使用、监管新型墙体材料行为的处罚</w:t>
            </w:r>
          </w:p>
        </w:tc>
        <w:tc>
          <w:tcPr>
            <w:tcW w:w="546" w:type="dxa"/>
            <w:vAlign w:val="center"/>
          </w:tcPr>
          <w:p w14:paraId="335846AF">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6313AB9">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94F5B3F">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D91AF22">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【地方性法规】《广西壮族自治区新型墙体材料促进</w:t>
            </w:r>
            <w:r>
              <w:rPr>
                <w:rStyle w:val="8"/>
                <w:rFonts w:hint="eastAsia" w:eastAsia="仿宋"/>
                <w:snapToGrid w:val="0"/>
              </w:rPr>
              <w:t>条例》（2</w:t>
            </w:r>
            <w:r>
              <w:rPr>
                <w:rStyle w:val="7"/>
                <w:rFonts w:hint="default" w:ascii="Times New Roman" w:hAnsi="Times New Roman" w:eastAsia="仿宋"/>
                <w:snapToGrid w:val="0"/>
              </w:rPr>
              <w:t>007 年广西壮族自治区人大常委</w:t>
            </w:r>
            <w:r>
              <w:rPr>
                <w:rStyle w:val="8"/>
                <w:rFonts w:hint="eastAsia" w:eastAsia="仿宋"/>
                <w:snapToGrid w:val="0"/>
              </w:rPr>
              <w:t>会十届第</w:t>
            </w:r>
            <w:r>
              <w:rPr>
                <w:rStyle w:val="7"/>
                <w:rFonts w:hint="default" w:ascii="Times New Roman" w:hAnsi="Times New Roman" w:eastAsia="仿宋"/>
                <w:snapToGrid w:val="0"/>
              </w:rPr>
              <w:t xml:space="preserve"> 95 号公</w:t>
            </w:r>
            <w:r>
              <w:rPr>
                <w:rStyle w:val="8"/>
                <w:rFonts w:hint="eastAsia" w:eastAsia="仿宋"/>
                <w:snapToGrid w:val="0"/>
              </w:rPr>
              <w:t>告发布，</w:t>
            </w:r>
            <w:r>
              <w:rPr>
                <w:rStyle w:val="7"/>
                <w:rFonts w:hint="default" w:ascii="Times New Roman" w:hAnsi="Times New Roman" w:eastAsia="仿宋"/>
                <w:snapToGrid w:val="0"/>
              </w:rPr>
              <w:t>2019年修正）第</w:t>
            </w:r>
            <w:r>
              <w:rPr>
                <w:rStyle w:val="8"/>
                <w:rFonts w:hint="eastAsia" w:eastAsia="仿宋"/>
                <w:snapToGrid w:val="0"/>
              </w:rPr>
              <w:t>二</w:t>
            </w:r>
            <w:r>
              <w:rPr>
                <w:rStyle w:val="7"/>
                <w:rFonts w:hint="default" w:ascii="Times New Roman" w:hAnsi="Times New Roman" w:eastAsia="仿宋"/>
                <w:snapToGrid w:val="0"/>
              </w:rPr>
              <w:t>十一条：设计单位应当按照本条例规定，在建筑工程设计中采用新型墙体材料。建设单位和施工单位应当按照施工图设计文件使用新型墙体材料。监理单位应当按照设计图纸要求，把使用新型墙体材料的情况纳入监理范围。</w:t>
            </w:r>
          </w:p>
        </w:tc>
        <w:tc>
          <w:tcPr>
            <w:tcW w:w="2615" w:type="dxa"/>
            <w:vAlign w:val="center"/>
          </w:tcPr>
          <w:p w14:paraId="57590B2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1.立案责任：通过日常监管、群众举投诉、举报或其他方式发现相关单位未依法使用新型墙体材料的违法违规的行为，进行监督检查和核实，并决定是</w:t>
            </w:r>
            <w:r>
              <w:rPr>
                <w:rStyle w:val="8"/>
                <w:rFonts w:hint="eastAsia" w:eastAsia="仿宋"/>
                <w:snapToGrid w:val="0"/>
              </w:rPr>
              <w:t>否立案受理。</w:t>
            </w:r>
          </w:p>
          <w:p w14:paraId="35B4B17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行政部门对立案的案件，指定专人负责，及时组织调查取证，通过搜集证据、现场了解核实情况等进行调查，并制作笔录。与当事人有直接利害关系的应当回避。执法人员不得少于两人，调查时应出示执法证件，允许当事人辩解陈述。认定并告知违法事实，说</w:t>
            </w:r>
            <w:r>
              <w:rPr>
                <w:rStyle w:val="8"/>
                <w:rFonts w:hint="eastAsia" w:eastAsia="仿宋"/>
                <w:snapToGrid w:val="0"/>
              </w:rPr>
              <w:t>明处罚依据。</w:t>
            </w:r>
          </w:p>
          <w:p w14:paraId="65A63EC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3.审查责任：行政部门应当对案件违法事实、证据、调查取证程序、法律适用、处罚种类和幅度、当事人陈述和申辩理由等方面进行审查，提</w:t>
            </w:r>
            <w:r>
              <w:rPr>
                <w:rStyle w:val="8"/>
                <w:rFonts w:hint="eastAsia" w:eastAsia="仿宋"/>
                <w:snapToGrid w:val="0"/>
              </w:rPr>
              <w:t>出处理意见。</w:t>
            </w:r>
          </w:p>
          <w:p w14:paraId="6BAA74E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4.告知责任：行政部门在作出行政处罚决定前，应当及时告知当事人行政处罚认定的事实、理由、依据，以及当事人依法享有的权利。告知当事人听证的权利时，应当制作加盖有行政执法机关印章的</w:t>
            </w:r>
            <w:r>
              <w:rPr>
                <w:rStyle w:val="8"/>
                <w:rFonts w:hint="eastAsia" w:eastAsia="仿宋"/>
                <w:snapToGrid w:val="0"/>
              </w:rPr>
              <w:t>听证告知书。</w:t>
            </w:r>
          </w:p>
          <w:p w14:paraId="26F6BB2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行政部门根据审查情况决定是否予以行政处罚。依法需要给予行政处罚的，应制作行政处罚决定书，载明违法事实和证据、处罚依据和内容、申请行政复议或提起行政诉讼的途径和期限等内容。对情节复杂或者重大违法行为给予较重的行政处罚，由行政执法机关负责人组织集</w:t>
            </w:r>
            <w:r>
              <w:rPr>
                <w:rStyle w:val="8"/>
                <w:rFonts w:hint="eastAsia" w:eastAsia="仿宋"/>
                <w:snapToGrid w:val="0"/>
              </w:rPr>
              <w:t>体讨论决定。</w:t>
            </w:r>
          </w:p>
          <w:p w14:paraId="0CEA138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w:t>
            </w:r>
            <w:r>
              <w:rPr>
                <w:rStyle w:val="8"/>
                <w:rFonts w:hint="eastAsia" w:eastAsia="仿宋"/>
                <w:snapToGrid w:val="0"/>
              </w:rPr>
              <w:t>罚</w:t>
            </w:r>
            <w:r>
              <w:rPr>
                <w:rStyle w:val="7"/>
                <w:rFonts w:hint="default" w:ascii="Times New Roman" w:hAnsi="Times New Roman" w:eastAsia="仿宋"/>
                <w:snapToGrid w:val="0"/>
              </w:rPr>
              <w:t>决定书应在7日内</w:t>
            </w:r>
            <w:r>
              <w:rPr>
                <w:rStyle w:val="8"/>
                <w:rFonts w:hint="eastAsia" w:eastAsia="仿宋"/>
                <w:snapToGrid w:val="0"/>
              </w:rPr>
              <w:t>送达当事人。</w:t>
            </w:r>
          </w:p>
          <w:p w14:paraId="3955D24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7.执行责任：监督当事人在决定的期限内，履行生效的行政处罚决定。当事人在法定期限内不申请行政复议或者提起行政诉讼，又不履行的，行政部门可以依法采取加处罚款或向人民法院申请强制</w:t>
            </w:r>
            <w:r>
              <w:rPr>
                <w:rStyle w:val="8"/>
                <w:rFonts w:hint="eastAsia" w:eastAsia="仿宋"/>
                <w:snapToGrid w:val="0"/>
              </w:rPr>
              <w:t>执行等措施。</w:t>
            </w:r>
          </w:p>
          <w:p w14:paraId="65C6EFD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6D40DA0F">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Style w:val="7"/>
                <w:rFonts w:hint="eastAsia" w:eastAsia="仿宋"/>
                <w:snapToGrid w:val="0"/>
                <w:lang w:val="en-US" w:eastAsia="zh-CN"/>
              </w:rPr>
              <w:t>墙改站）</w:t>
            </w:r>
          </w:p>
        </w:tc>
        <w:tc>
          <w:tcPr>
            <w:tcW w:w="6570" w:type="dxa"/>
            <w:vAlign w:val="center"/>
          </w:tcPr>
          <w:p w14:paraId="5EA36C0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w:t>
            </w:r>
            <w:r>
              <w:rPr>
                <w:rStyle w:val="8"/>
                <w:rFonts w:hint="eastAsia" w:eastAsia="仿宋"/>
                <w:snapToGrid w:val="0"/>
              </w:rPr>
              <w:t>予行政处罚。</w:t>
            </w:r>
          </w:p>
          <w:p w14:paraId="11B5AEE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AD4E9D4">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Style w:val="8"/>
                <w:rFonts w:hint="eastAsia" w:eastAsia="仿宋"/>
                <w:snapToGrid w:val="0"/>
              </w:rPr>
              <w:t>。</w:t>
            </w:r>
          </w:p>
          <w:p w14:paraId="232DF415">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CA10CE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18AF91F0">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w:t>
            </w:r>
          </w:p>
          <w:p w14:paraId="021B1E06">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441EF22B">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w:t>
            </w:r>
            <w:r>
              <w:rPr>
                <w:rStyle w:val="8"/>
                <w:rFonts w:hint="eastAsia" w:eastAsia="仿宋"/>
                <w:snapToGrid w:val="0"/>
              </w:rPr>
              <w:t>体讨论决定。</w:t>
            </w:r>
          </w:p>
          <w:p w14:paraId="20F77134">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321FAF7">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471BEC42">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w:t>
            </w:r>
            <w:r>
              <w:rPr>
                <w:rStyle w:val="8"/>
                <w:rFonts w:hint="eastAsia" w:eastAsia="仿宋"/>
                <w:snapToGrid w:val="0"/>
              </w:rPr>
              <w:t>处罚决定书。</w:t>
            </w:r>
          </w:p>
          <w:p w14:paraId="7653B2AF">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784BA6C1">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第四十四条：行政处罚决定依法作出后，当事人应当在行政处罚决定的期限内，予以履行</w:t>
            </w:r>
            <w:r>
              <w:rPr>
                <w:rStyle w:val="8"/>
                <w:rFonts w:hint="eastAsia" w:eastAsia="仿宋"/>
                <w:snapToGrid w:val="0"/>
              </w:rPr>
              <w:t>。</w:t>
            </w:r>
          </w:p>
          <w:p w14:paraId="4F94E9AD">
            <w:pPr>
              <w:adjustRightInd w:val="0"/>
              <w:snapToGrid w:val="0"/>
              <w:spacing w:line="28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五十一条：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w:t>
            </w:r>
            <w:r>
              <w:rPr>
                <w:rStyle w:val="8"/>
                <w:rFonts w:hint="eastAsia" w:eastAsia="仿宋"/>
                <w:snapToGrid w:val="0"/>
              </w:rPr>
              <w:t>院强制执行。</w:t>
            </w:r>
          </w:p>
          <w:p w14:paraId="277FB230">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0651E145">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7FDC20F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0C453B5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5249F7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47D9132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30CF61E">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9ABFB08">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4EAC0597">
            <w:pPr>
              <w:adjustRightInd w:val="0"/>
              <w:snapToGrid w:val="0"/>
              <w:spacing w:line="300" w:lineRule="exact"/>
              <w:jc w:val="center"/>
              <w:rPr>
                <w:rFonts w:ascii="微软雅黑" w:hAnsi="宋体" w:eastAsia="微软雅黑" w:cs="宋体"/>
                <w:kern w:val="0"/>
                <w:sz w:val="20"/>
                <w:szCs w:val="20"/>
              </w:rPr>
            </w:pPr>
          </w:p>
        </w:tc>
      </w:tr>
      <w:tr w14:paraId="128E6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5ECF20F">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330</w:t>
            </w:r>
          </w:p>
        </w:tc>
        <w:tc>
          <w:tcPr>
            <w:tcW w:w="308" w:type="dxa"/>
            <w:vAlign w:val="center"/>
          </w:tcPr>
          <w:p w14:paraId="46812DC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6D94957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建设单位或者个人未使用新型墙体材料而使用实心粘土砖行为的处罚</w:t>
            </w:r>
          </w:p>
        </w:tc>
        <w:tc>
          <w:tcPr>
            <w:tcW w:w="546" w:type="dxa"/>
            <w:vAlign w:val="center"/>
          </w:tcPr>
          <w:p w14:paraId="539AF97C">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784E942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2C63812">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1B40500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循环经济促进法》第五十四条：违反本法规定，在国务院或者省、自治区、直辖市人民政府规定禁止生产、销售、使用粘土砖的期限或者区域内生产、销售或者使用粘土砖的，由县级以上地方人民政府指定的部门责令限期改正；有违法所得的，没收违</w:t>
            </w:r>
            <w:r>
              <w:rPr>
                <w:rStyle w:val="8"/>
                <w:rFonts w:hint="eastAsia" w:eastAsia="仿宋"/>
                <w:snapToGrid w:val="0"/>
              </w:rPr>
              <w:t>法所得。</w:t>
            </w:r>
          </w:p>
          <w:p w14:paraId="4EA35372">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2.【地方性法规】《广西壮族自治区新型墙体材料促进</w:t>
            </w:r>
            <w:r>
              <w:rPr>
                <w:rStyle w:val="8"/>
                <w:rFonts w:hint="eastAsia" w:eastAsia="仿宋"/>
                <w:snapToGrid w:val="0"/>
              </w:rPr>
              <w:t>条例》（2</w:t>
            </w:r>
            <w:r>
              <w:rPr>
                <w:rStyle w:val="7"/>
                <w:rFonts w:hint="default" w:ascii="Times New Roman" w:hAnsi="Times New Roman" w:eastAsia="仿宋"/>
                <w:snapToGrid w:val="0"/>
              </w:rPr>
              <w:t>007 年广西壮族自治区人大常委</w:t>
            </w:r>
            <w:r>
              <w:rPr>
                <w:rStyle w:val="8"/>
                <w:rFonts w:hint="eastAsia" w:eastAsia="仿宋"/>
                <w:snapToGrid w:val="0"/>
              </w:rPr>
              <w:t>会十届第</w:t>
            </w:r>
            <w:r>
              <w:rPr>
                <w:rStyle w:val="7"/>
                <w:rFonts w:hint="default" w:ascii="Times New Roman" w:hAnsi="Times New Roman" w:eastAsia="仿宋"/>
                <w:snapToGrid w:val="0"/>
              </w:rPr>
              <w:t xml:space="preserve"> 95 号公</w:t>
            </w:r>
            <w:r>
              <w:rPr>
                <w:rStyle w:val="8"/>
                <w:rFonts w:hint="eastAsia" w:eastAsia="仿宋"/>
                <w:snapToGrid w:val="0"/>
              </w:rPr>
              <w:t>告发布，</w:t>
            </w:r>
            <w:r>
              <w:rPr>
                <w:rStyle w:val="7"/>
                <w:rFonts w:hint="default" w:ascii="Times New Roman" w:hAnsi="Times New Roman" w:eastAsia="仿宋"/>
                <w:snapToGrid w:val="0"/>
              </w:rPr>
              <w:t>2019年修正）第十三条：在国家和自治区禁止使用实心粘土砖的城镇规划区内，除列入文物保护的古建筑修缮工程外，建设单位和个人应当按照国家和自治区规定使用新型墙体材料，不得使用实心粘土砖。</w:t>
            </w:r>
          </w:p>
          <w:p w14:paraId="2053A7A4">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u w:val="none"/>
                <w:lang w:val="en-US" w:eastAsia="zh-CN" w:bidi="ar-SA"/>
              </w:rPr>
            </w:pPr>
            <w:r>
              <w:rPr>
                <w:rStyle w:val="7"/>
                <w:rFonts w:hint="default" w:ascii="Times New Roman" w:hAnsi="Times New Roman" w:eastAsia="仿宋"/>
                <w:snapToGrid w:val="0"/>
              </w:rPr>
              <w:t>第二十七条：建设单位或者个人未使用新型墙体材料而使用实心粘土砖的，由县级以上建设行政主管部门责令改正，无法改正的，按实心粘土砖使用量，处以每立方米十元罚款。</w:t>
            </w:r>
          </w:p>
        </w:tc>
        <w:tc>
          <w:tcPr>
            <w:tcW w:w="2615" w:type="dxa"/>
            <w:vAlign w:val="center"/>
          </w:tcPr>
          <w:p w14:paraId="60942FF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1.立案责任：通过日常监管、群众举投诉、举报或其他方式发现建设单位或个人未依法使用新型墙体材料而使用实心粘土砖的违法违规的行为，进行监督检查和核实，并决定是</w:t>
            </w:r>
            <w:r>
              <w:rPr>
                <w:rStyle w:val="8"/>
                <w:rFonts w:hint="eastAsia" w:eastAsia="仿宋"/>
                <w:snapToGrid w:val="0"/>
              </w:rPr>
              <w:t>否立案受理。</w:t>
            </w:r>
          </w:p>
          <w:p w14:paraId="1A24E2B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行政部门对立案的案件，指定专人负责，及时组织调查取证，通过搜集证据、现场了解核实情况等进行调查，并制作笔录。与当事人有直接利害关系的应当回避。执法人员不得少于两人，调查时应出示执法证件，允许当事人辩解陈述。认定并告知违法事实，说</w:t>
            </w:r>
            <w:r>
              <w:rPr>
                <w:rStyle w:val="8"/>
                <w:rFonts w:hint="eastAsia" w:eastAsia="仿宋"/>
                <w:snapToGrid w:val="0"/>
              </w:rPr>
              <w:t>明处罚依据。</w:t>
            </w:r>
          </w:p>
          <w:p w14:paraId="0FA5EF9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3.审查责任：行政部门应当对案件违法事实、证据、调查取证程序、法律适用、处罚种类和幅度、当事人陈述和申辩理由等方面进行审查，提</w:t>
            </w:r>
            <w:r>
              <w:rPr>
                <w:rStyle w:val="8"/>
                <w:rFonts w:hint="eastAsia" w:eastAsia="仿宋"/>
                <w:snapToGrid w:val="0"/>
              </w:rPr>
              <w:t>出处理意见。</w:t>
            </w:r>
          </w:p>
          <w:p w14:paraId="238D877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4.告知责任：行政部门在作出行政处罚决定前，应当及时告知当事人行政处罚认定的事实、理由、依据，以及当事人依法享有的权利。告知当事人听证的权利时，应当制作加盖有自治区行政执法机关印章的</w:t>
            </w:r>
            <w:r>
              <w:rPr>
                <w:rStyle w:val="8"/>
                <w:rFonts w:hint="eastAsia" w:eastAsia="仿宋"/>
                <w:snapToGrid w:val="0"/>
              </w:rPr>
              <w:t>听证告知书。</w:t>
            </w:r>
          </w:p>
          <w:p w14:paraId="3E8B2CF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行政部门根据审查情况决定是否予以行政处罚。依法需要给予行政处罚的，应制作行政处罚决定书，载明违法事实和证据、处罚依据和内容、申请行政复议或提起行政诉讼的途径和期限等内容。对情节复杂或者重大违法行为给予较重的行政处罚，由行政执法机关负责人组织集</w:t>
            </w:r>
            <w:r>
              <w:rPr>
                <w:rStyle w:val="8"/>
                <w:rFonts w:hint="eastAsia" w:eastAsia="仿宋"/>
                <w:snapToGrid w:val="0"/>
              </w:rPr>
              <w:t>体讨论决定。</w:t>
            </w:r>
          </w:p>
          <w:p w14:paraId="3A5B86F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w:t>
            </w:r>
            <w:r>
              <w:rPr>
                <w:rStyle w:val="8"/>
                <w:rFonts w:hint="eastAsia" w:eastAsia="仿宋"/>
                <w:snapToGrid w:val="0"/>
              </w:rPr>
              <w:t>罚</w:t>
            </w:r>
            <w:r>
              <w:rPr>
                <w:rStyle w:val="7"/>
                <w:rFonts w:hint="default" w:ascii="Times New Roman" w:hAnsi="Times New Roman" w:eastAsia="仿宋"/>
                <w:snapToGrid w:val="0"/>
              </w:rPr>
              <w:t>决定书应在7日内</w:t>
            </w:r>
            <w:r>
              <w:rPr>
                <w:rStyle w:val="8"/>
                <w:rFonts w:hint="eastAsia" w:eastAsia="仿宋"/>
                <w:snapToGrid w:val="0"/>
              </w:rPr>
              <w:t>送达当事人。</w:t>
            </w:r>
          </w:p>
          <w:p w14:paraId="163D509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7.执行责任：监督当事人在决定的期限内，履行生效的行政处罚决定。当事人在法定期限内不申请行政复议或者提起行政诉讼，又不履行的，行政部门可以依法采取加处罚款或向人民法院申请强制</w:t>
            </w:r>
            <w:r>
              <w:rPr>
                <w:rStyle w:val="8"/>
                <w:rFonts w:hint="eastAsia" w:eastAsia="仿宋"/>
                <w:snapToGrid w:val="0"/>
              </w:rPr>
              <w:t>执行等措施。</w:t>
            </w:r>
          </w:p>
          <w:p w14:paraId="1ED920F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4D70314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Style w:val="7"/>
                <w:rFonts w:hint="eastAsia" w:eastAsia="仿宋"/>
                <w:snapToGrid w:val="0"/>
                <w:lang w:val="en-US" w:eastAsia="zh-CN"/>
              </w:rPr>
              <w:t>墙改站）</w:t>
            </w:r>
          </w:p>
        </w:tc>
        <w:tc>
          <w:tcPr>
            <w:tcW w:w="6570" w:type="dxa"/>
            <w:vAlign w:val="center"/>
          </w:tcPr>
          <w:p w14:paraId="1B3410D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1—1.【部门规章】《建设行政处罚程序暂行规定》（1999 年建设部令第66号）第七条执法机关依据职权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32FA1AF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1—2.【地方政府规章】《广西壮族自治区行政执法程序规定》（1997 年广西壮族自治区人民政府令第13号）第二十八条：行政执法机关对违法事项经过审查，认为有违法事实，依法需要给予行政处罚的，应当登记立案。两个以上行政执法机关联合办理的违法案件，由主办机关立案，立案报告应经联合办理机关会签。受委托办理违法案件的组织应将立案情况报委</w:t>
            </w:r>
            <w:r>
              <w:rPr>
                <w:rStyle w:val="8"/>
                <w:rFonts w:hint="eastAsia" w:eastAsia="仿宋"/>
                <w:snapToGrid w:val="0"/>
              </w:rPr>
              <w:t>托机关备案。</w:t>
            </w:r>
          </w:p>
          <w:p w14:paraId="2C19252A">
            <w:pPr>
              <w:adjustRightInd w:val="0"/>
              <w:snapToGrid w:val="0"/>
              <w:spacing w:line="299"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2.【部门规章】《建设行政处罚程序</w:t>
            </w:r>
            <w:r>
              <w:rPr>
                <w:rStyle w:val="8"/>
                <w:rFonts w:hint="eastAsia" w:eastAsia="仿宋"/>
                <w:snapToGrid w:val="0"/>
              </w:rPr>
              <w:t>暂行规定》</w:t>
            </w:r>
            <w:r>
              <w:rPr>
                <w:rStyle w:val="7"/>
                <w:rFonts w:hint="default" w:ascii="Times New Roman" w:hAnsi="Times New Roman" w:eastAsia="仿宋"/>
                <w:snapToGrid w:val="0"/>
              </w:rPr>
              <w:t xml:space="preserve">（1999 </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w:t>
            </w:r>
          </w:p>
          <w:p w14:paraId="6B306D0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2565076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3—1.【法律】《中华人民共和国行政处罚法》第三十八条：调查终结，行政机关负责人应当对调查结果进行审查，根据不同情况，</w:t>
            </w:r>
            <w:r>
              <w:rPr>
                <w:rStyle w:val="8"/>
                <w:rFonts w:hint="eastAsia" w:eastAsia="仿宋"/>
                <w:snapToGrid w:val="0"/>
              </w:rPr>
              <w:t>分别作出决定……</w:t>
            </w:r>
          </w:p>
          <w:p w14:paraId="1C55531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3—2.【部门规章】《建设行政处罚程序暂行规定》（1999 年建设部令第66 号）第十四条：调查终结报告连同案件材料，由执法人员提交执法机关的法制工作机构，由法制工作机构会同有关单位进</w:t>
            </w:r>
            <w:r>
              <w:rPr>
                <w:rStyle w:val="8"/>
                <w:rFonts w:hint="eastAsia" w:eastAsia="仿宋"/>
                <w:snapToGrid w:val="0"/>
              </w:rPr>
              <w:t>行书面核审。</w:t>
            </w:r>
          </w:p>
          <w:p w14:paraId="1F65884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99FEF3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74E4FAC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6.【法律】《中华人民共和国行政处罚法》第四十条：行政处罚决定书应当在宣告后当场交付当事人；当事人不在场的，行政机关应当在七日内依照民事诉讼法的有关规定，将行政处罚决定书送达当事人。</w:t>
            </w:r>
          </w:p>
          <w:p w14:paraId="7C8B64D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7.【法律】《中华人民共和国行政处罚法》第四十四条：行政处罚决定依法作出后，当事人应当在行政处罚决定的期限内，予以履行。</w:t>
            </w:r>
          </w:p>
          <w:p w14:paraId="5AE07AC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8.【法律】《中华人民共和国行政处罚法》第五十四条：行政机关应当建立健全对行政处罚的监督制度。县级以上人民政府应当加强对行政处罚的监督检查。</w:t>
            </w:r>
          </w:p>
        </w:tc>
        <w:tc>
          <w:tcPr>
            <w:tcW w:w="1695" w:type="dxa"/>
            <w:vAlign w:val="center"/>
          </w:tcPr>
          <w:p w14:paraId="1D8694B8">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426D63F">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5CC22B75">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3E40FE3">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0EEC30A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17CE3846">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69794D03">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2100794">
            <w:pPr>
              <w:adjustRightInd w:val="0"/>
              <w:snapToGrid w:val="0"/>
              <w:spacing w:line="300" w:lineRule="exact"/>
              <w:jc w:val="center"/>
              <w:rPr>
                <w:rFonts w:ascii="微软雅黑" w:hAnsi="宋体" w:eastAsia="微软雅黑" w:cs="宋体"/>
                <w:kern w:val="0"/>
                <w:sz w:val="20"/>
                <w:szCs w:val="20"/>
              </w:rPr>
            </w:pPr>
          </w:p>
        </w:tc>
      </w:tr>
      <w:tr w14:paraId="417E5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5F86BD9">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331</w:t>
            </w:r>
          </w:p>
        </w:tc>
        <w:tc>
          <w:tcPr>
            <w:tcW w:w="308" w:type="dxa"/>
            <w:vAlign w:val="center"/>
          </w:tcPr>
          <w:p w14:paraId="523651A7">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979B49D">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对使用国家明令淘汰的工艺和设备生产墙体材料行为的处罚</w:t>
            </w:r>
          </w:p>
        </w:tc>
        <w:tc>
          <w:tcPr>
            <w:tcW w:w="546" w:type="dxa"/>
            <w:vAlign w:val="center"/>
          </w:tcPr>
          <w:p w14:paraId="169A1443">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D9AC06E">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5EC47D82">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墙改站</w:t>
            </w:r>
          </w:p>
        </w:tc>
        <w:tc>
          <w:tcPr>
            <w:tcW w:w="3199" w:type="dxa"/>
            <w:vAlign w:val="center"/>
          </w:tcPr>
          <w:p w14:paraId="7E42894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1.【法律】《中华人民共和国节约能源法》</w:t>
            </w:r>
            <w:r>
              <w:rPr>
                <w:rStyle w:val="8"/>
                <w:rFonts w:hint="eastAsia" w:eastAsia="仿宋"/>
                <w:snapToGrid w:val="0"/>
              </w:rPr>
              <w:t>第十</w:t>
            </w:r>
            <w:r>
              <w:rPr>
                <w:rStyle w:val="7"/>
                <w:rFonts w:hint="default" w:ascii="Times New Roman" w:hAnsi="Times New Roman" w:eastAsia="仿宋"/>
                <w:snapToGrid w:val="0"/>
              </w:rPr>
              <w:t>七条： 禁止生产、进口、销售国家明令淘汰或者不符合强制性能源效率标准的用能产品、设备；禁止使用国家明令淘汰的用能设备、生</w:t>
            </w:r>
            <w:r>
              <w:rPr>
                <w:rStyle w:val="8"/>
                <w:rFonts w:hint="eastAsia" w:eastAsia="仿宋"/>
                <w:snapToGrid w:val="0"/>
              </w:rPr>
              <w:t>产工艺。</w:t>
            </w:r>
          </w:p>
          <w:p w14:paraId="06C7536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2.【法律】《中华人民共和国循环经济促进法》第十八条：禁止生产、进口、销售列入淘汰名录的设备、材料和产品，禁止使用列入淘汰名录的技术、工艺、设备</w:t>
            </w:r>
            <w:r>
              <w:rPr>
                <w:rStyle w:val="8"/>
                <w:rFonts w:hint="eastAsia" w:eastAsia="仿宋"/>
                <w:snapToGrid w:val="0"/>
              </w:rPr>
              <w:t>和材料。</w:t>
            </w:r>
          </w:p>
          <w:p w14:paraId="697F2CD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3.【地方性法规】《广西壮族自治区新型墙体材料促进</w:t>
            </w:r>
            <w:r>
              <w:rPr>
                <w:rStyle w:val="8"/>
                <w:rFonts w:hint="eastAsia" w:eastAsia="仿宋"/>
                <w:snapToGrid w:val="0"/>
              </w:rPr>
              <w:t>条例》（2</w:t>
            </w:r>
            <w:r>
              <w:rPr>
                <w:rStyle w:val="7"/>
                <w:rFonts w:hint="default" w:ascii="Times New Roman" w:hAnsi="Times New Roman" w:eastAsia="仿宋"/>
                <w:snapToGrid w:val="0"/>
              </w:rPr>
              <w:t>007 年广西壮族自治区人大常委</w:t>
            </w:r>
            <w:r>
              <w:rPr>
                <w:rStyle w:val="8"/>
                <w:rFonts w:hint="eastAsia" w:eastAsia="仿宋"/>
                <w:snapToGrid w:val="0"/>
              </w:rPr>
              <w:t>会十届第</w:t>
            </w:r>
            <w:r>
              <w:rPr>
                <w:rStyle w:val="7"/>
                <w:rFonts w:hint="default" w:ascii="Times New Roman" w:hAnsi="Times New Roman" w:eastAsia="仿宋"/>
                <w:snapToGrid w:val="0"/>
              </w:rPr>
              <w:t xml:space="preserve"> 95 号公</w:t>
            </w:r>
            <w:r>
              <w:rPr>
                <w:rStyle w:val="8"/>
                <w:rFonts w:hint="eastAsia" w:eastAsia="仿宋"/>
                <w:snapToGrid w:val="0"/>
              </w:rPr>
              <w:t>告发布，</w:t>
            </w:r>
            <w:r>
              <w:rPr>
                <w:rStyle w:val="7"/>
                <w:rFonts w:hint="default" w:ascii="Times New Roman" w:hAnsi="Times New Roman" w:eastAsia="仿宋"/>
                <w:snapToGrid w:val="0"/>
              </w:rPr>
              <w:t>2019年修正）</w:t>
            </w:r>
            <w:r>
              <w:rPr>
                <w:rStyle w:val="8"/>
                <w:rFonts w:hint="eastAsia" w:eastAsia="仿宋"/>
                <w:snapToGrid w:val="0"/>
              </w:rPr>
              <w:t>第十</w:t>
            </w:r>
            <w:r>
              <w:rPr>
                <w:rStyle w:val="7"/>
                <w:rFonts w:hint="default" w:ascii="Times New Roman" w:hAnsi="Times New Roman" w:eastAsia="仿宋"/>
                <w:snapToGrid w:val="0"/>
              </w:rPr>
              <w:t>二条：禁止使用国家明令淘汰的工艺和设备生产墙</w:t>
            </w:r>
            <w:r>
              <w:rPr>
                <w:rStyle w:val="8"/>
                <w:rFonts w:hint="eastAsia" w:eastAsia="仿宋"/>
                <w:snapToGrid w:val="0"/>
              </w:rPr>
              <w:t>体材料。</w:t>
            </w:r>
          </w:p>
          <w:p w14:paraId="42BB0C00">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4.【部门规章】中华人民共和国国家发展和改革</w:t>
            </w:r>
            <w:r>
              <w:rPr>
                <w:rStyle w:val="8"/>
                <w:rFonts w:hint="eastAsia" w:eastAsia="仿宋"/>
                <w:snapToGrid w:val="0"/>
              </w:rPr>
              <w:t>委员</w:t>
            </w:r>
            <w:r>
              <w:rPr>
                <w:rStyle w:val="7"/>
                <w:rFonts w:hint="default" w:ascii="Times New Roman" w:hAnsi="Times New Roman" w:eastAsia="仿宋"/>
                <w:snapToGrid w:val="0"/>
              </w:rPr>
              <w:t>会第29号令《产业结构调</w:t>
            </w:r>
            <w:r>
              <w:rPr>
                <w:rStyle w:val="8"/>
                <w:rFonts w:hint="eastAsia" w:eastAsia="仿宋"/>
                <w:snapToGrid w:val="0"/>
              </w:rPr>
              <w:t>整目录（</w:t>
            </w:r>
            <w:r>
              <w:rPr>
                <w:rStyle w:val="7"/>
                <w:rFonts w:hint="default" w:ascii="Times New Roman" w:hAnsi="Times New Roman" w:eastAsia="仿宋"/>
                <w:snapToGrid w:val="0"/>
              </w:rPr>
              <w:t>2019年本）》</w:t>
            </w:r>
            <w:r>
              <w:rPr>
                <w:rStyle w:val="8"/>
                <w:rFonts w:hint="eastAsia" w:eastAsia="仿宋"/>
                <w:snapToGrid w:val="0"/>
              </w:rPr>
              <w:t>建</w:t>
            </w:r>
            <w:r>
              <w:rPr>
                <w:rStyle w:val="7"/>
                <w:rFonts w:hint="default" w:ascii="Times New Roman" w:hAnsi="Times New Roman" w:eastAsia="仿宋"/>
                <w:snapToGrid w:val="0"/>
              </w:rPr>
              <w:t>材节选</w:t>
            </w:r>
            <w:r>
              <w:rPr>
                <w:rStyle w:val="8"/>
                <w:rFonts w:hint="eastAsia" w:eastAsia="仿宋"/>
                <w:snapToGrid w:val="0"/>
              </w:rPr>
              <w:t xml:space="preserve"> </w:t>
            </w:r>
            <w:r>
              <w:rPr>
                <w:rStyle w:val="7"/>
                <w:rFonts w:hint="default" w:ascii="Times New Roman" w:hAnsi="Times New Roman" w:eastAsia="仿宋"/>
                <w:snapToGrid w:val="0"/>
              </w:rPr>
              <w:t>第三类 淘汰类第一项落后生产工艺装备，第二项落后产品。</w:t>
            </w:r>
          </w:p>
        </w:tc>
        <w:tc>
          <w:tcPr>
            <w:tcW w:w="2615" w:type="dxa"/>
            <w:vAlign w:val="center"/>
          </w:tcPr>
          <w:p w14:paraId="1FDB7CF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1.立案责任：行政部门在检查中发现或者接到举报、控告的违法行为或者下属机构上报的或其他机关移送的违法案件，应及时制止，并予以审查，决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7D3CB4C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2.调查责任：行政部门对涉及处罚项目立案的案件，指定专人负责，与当事人有直接利害关系的应当回避。执法人员不得少于两人，调查时应出示执法证件，允许当事人辩解陈述，执法人员应保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6AD27A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3.审查责任：行政部门应当对案件违法事实、证据、调查取证程序、法律适用、处罚种类和幅度、当事人陈述和申辩理由等方面进行审查，提出处理意见（主要证据不足时，以适当的方式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D0424F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2BBF92E7">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5.决定责任：行政部门根据审理情况决定是否予以行政处罚。依法需要给予行政处罚的，应制作行政处罚决定书，载明违法事实和证据、处罚依据和内容、申请行政复议或提起行政诉讼的途径和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0458AD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BFA786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w:t>
            </w:r>
            <w:r>
              <w:rPr>
                <w:rStyle w:val="8"/>
                <w:rFonts w:hint="eastAsia" w:eastAsia="仿宋"/>
                <w:snapToGrid w:val="0"/>
              </w:rPr>
              <w:t>，监督改正。</w:t>
            </w:r>
          </w:p>
          <w:p w14:paraId="30D112A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8.监督责任：对处罚决定的执行情况进</w:t>
            </w:r>
            <w:r>
              <w:rPr>
                <w:rStyle w:val="8"/>
                <w:rFonts w:hint="eastAsia" w:eastAsia="仿宋"/>
                <w:snapToGrid w:val="0"/>
              </w:rPr>
              <w:t>行监督检查。</w:t>
            </w:r>
          </w:p>
          <w:p w14:paraId="494EC1A2">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9.其他法律、法规、规章文件规定应当</w:t>
            </w:r>
            <w:r>
              <w:rPr>
                <w:rStyle w:val="8"/>
                <w:rFonts w:hint="eastAsia" w:eastAsia="仿宋"/>
                <w:snapToGrid w:val="0"/>
              </w:rPr>
              <w:t>履行的职责。</w:t>
            </w:r>
            <w:r>
              <w:rPr>
                <w:rStyle w:val="7"/>
                <w:rFonts w:hint="eastAsia" w:eastAsia="仿宋"/>
                <w:snapToGrid w:val="0"/>
                <w:lang w:eastAsia="zh-CN"/>
              </w:rPr>
              <w:t>（</w:t>
            </w:r>
            <w:r>
              <w:rPr>
                <w:rStyle w:val="7"/>
                <w:rFonts w:hint="eastAsia" w:eastAsia="仿宋"/>
                <w:snapToGrid w:val="0"/>
                <w:lang w:val="en-US" w:eastAsia="zh-CN"/>
              </w:rPr>
              <w:t>墙改站）</w:t>
            </w:r>
          </w:p>
        </w:tc>
        <w:tc>
          <w:tcPr>
            <w:tcW w:w="6570" w:type="dxa"/>
            <w:vAlign w:val="center"/>
          </w:tcPr>
          <w:p w14:paraId="4B71973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1.【法律】《中华人民共和国行政处罚法》</w:t>
            </w:r>
            <w:r>
              <w:rPr>
                <w:rStyle w:val="8"/>
                <w:rFonts w:hint="eastAsia" w:eastAsia="仿宋"/>
                <w:snapToGrid w:val="0"/>
              </w:rPr>
              <w:t>第</w:t>
            </w:r>
            <w:r>
              <w:rPr>
                <w:rStyle w:val="7"/>
                <w:rFonts w:hint="default" w:ascii="Times New Roman" w:hAnsi="Times New Roman" w:eastAsia="仿宋"/>
                <w:snapToGrid w:val="0"/>
              </w:rPr>
              <w:t>三十六条： 除本法第三十三条规定的可以当场作出的行政处罚外，行政机关发现公民、法人或者其他组织有依法应当给予行政处罚的行为的，必须全面、客观、公正地调查，收集有关证据；必要时，依照法律、法规的规定，可</w:t>
            </w:r>
            <w:r>
              <w:rPr>
                <w:rStyle w:val="8"/>
                <w:rFonts w:hint="eastAsia" w:eastAsia="仿宋"/>
                <w:snapToGrid w:val="0"/>
              </w:rPr>
              <w:t>以进行检查。</w:t>
            </w:r>
          </w:p>
          <w:p w14:paraId="545AA63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三十七条：行政机关在调查或者进行检查时，执法人员不得少于两人，并应当向当事人或者有关人员出示证件。当事人或者有关人员应当如实回答询问，并协助调查或者检查，不得阻挠。询问或者检查应</w:t>
            </w:r>
            <w:r>
              <w:rPr>
                <w:rStyle w:val="8"/>
                <w:rFonts w:hint="eastAsia" w:eastAsia="仿宋"/>
                <w:snapToGrid w:val="0"/>
              </w:rPr>
              <w:t>当制作笔录。</w:t>
            </w:r>
          </w:p>
          <w:p w14:paraId="3690846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 调查终结，行政机关负责人应当对调查结</w:t>
            </w:r>
            <w:r>
              <w:rPr>
                <w:rStyle w:val="8"/>
                <w:rFonts w:hint="eastAsia" w:eastAsia="仿宋"/>
                <w:snapToGrid w:val="0"/>
              </w:rPr>
              <w:t>果进行审查。</w:t>
            </w:r>
          </w:p>
          <w:p w14:paraId="58AC8B5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4BB13E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w:t>
            </w:r>
            <w:r>
              <w:rPr>
                <w:rStyle w:val="8"/>
                <w:rFonts w:hint="eastAsia" w:eastAsia="仿宋"/>
                <w:snapToGrid w:val="0"/>
              </w:rPr>
              <w:t>机关的印章。</w:t>
            </w:r>
          </w:p>
          <w:p w14:paraId="643950A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6.【法律】《中华人民共和国行政处罚法》第四十条：行政处罚决定书应当在宣告后当场交付当事人；当事人不在场的，行政机关应当在七日内依照民事诉讼法的有关规定，将行政处罚决定书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7F2FFF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7.【法律】《中华人民共和国行政处罚法》第四十四条：行政处罚决定依法作出后，当事人应当在行政处罚决定的期限内</w:t>
            </w:r>
            <w:r>
              <w:rPr>
                <w:rStyle w:val="8"/>
                <w:rFonts w:hint="eastAsia" w:eastAsia="仿宋"/>
                <w:snapToGrid w:val="0"/>
              </w:rPr>
              <w:t>，予以履行。</w:t>
            </w:r>
          </w:p>
          <w:p w14:paraId="5B527B9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第五十四条：行政机关应当建立健全对行政处罚的监督制度。县级以上人民政府应当加强对行政处罚</w:t>
            </w:r>
            <w:r>
              <w:rPr>
                <w:rStyle w:val="8"/>
                <w:rFonts w:hint="eastAsia" w:eastAsia="仿宋"/>
                <w:snapToGrid w:val="0"/>
              </w:rPr>
              <w:t>的监督检查。</w:t>
            </w:r>
          </w:p>
          <w:p w14:paraId="09AB54B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9.【地方性法规】《广西壮族自治区新型墙体材料</w:t>
            </w:r>
            <w:r>
              <w:rPr>
                <w:rStyle w:val="8"/>
                <w:rFonts w:hint="eastAsia" w:eastAsia="仿宋"/>
                <w:snapToGrid w:val="0"/>
              </w:rPr>
              <w:t>促进条例》</w:t>
            </w:r>
            <w:r>
              <w:rPr>
                <w:rStyle w:val="7"/>
                <w:rFonts w:hint="default" w:ascii="Times New Roman" w:hAnsi="Times New Roman" w:eastAsia="仿宋"/>
                <w:snapToGrid w:val="0"/>
              </w:rPr>
              <w:t>（2007 年广西壮族自治区人大</w:t>
            </w:r>
            <w:r>
              <w:rPr>
                <w:rStyle w:val="8"/>
                <w:rFonts w:hint="eastAsia" w:eastAsia="仿宋"/>
                <w:snapToGrid w:val="0"/>
              </w:rPr>
              <w:t>常委会十</w:t>
            </w:r>
            <w:r>
              <w:rPr>
                <w:rStyle w:val="7"/>
                <w:rFonts w:hint="default" w:ascii="Times New Roman" w:hAnsi="Times New Roman" w:eastAsia="仿宋"/>
                <w:snapToGrid w:val="0"/>
              </w:rPr>
              <w:t xml:space="preserve">届第 95 </w:t>
            </w:r>
            <w:r>
              <w:rPr>
                <w:rStyle w:val="8"/>
                <w:rFonts w:hint="eastAsia" w:eastAsia="仿宋"/>
                <w:snapToGrid w:val="0"/>
              </w:rPr>
              <w:t>号公告发</w:t>
            </w:r>
            <w:r>
              <w:rPr>
                <w:rStyle w:val="7"/>
                <w:rFonts w:hint="default" w:ascii="Times New Roman" w:hAnsi="Times New Roman" w:eastAsia="仿宋"/>
                <w:snapToGrid w:val="0"/>
              </w:rPr>
              <w:t>布，2019年</w:t>
            </w:r>
            <w:r>
              <w:rPr>
                <w:rStyle w:val="8"/>
                <w:rFonts w:hint="eastAsia" w:eastAsia="仿宋"/>
                <w:snapToGrid w:val="0"/>
              </w:rPr>
              <w:t>修</w:t>
            </w:r>
            <w:r>
              <w:rPr>
                <w:rStyle w:val="7"/>
                <w:rFonts w:hint="default" w:ascii="Times New Roman" w:hAnsi="Times New Roman" w:eastAsia="仿宋"/>
                <w:snapToGrid w:val="0"/>
              </w:rPr>
              <w:t>正）第</w:t>
            </w:r>
            <w:r>
              <w:rPr>
                <w:rStyle w:val="8"/>
                <w:rFonts w:hint="eastAsia" w:eastAsia="仿宋"/>
                <w:snapToGrid w:val="0"/>
              </w:rPr>
              <w:t>四</w:t>
            </w:r>
            <w:r>
              <w:rPr>
                <w:rStyle w:val="7"/>
                <w:rFonts w:hint="default" w:ascii="Times New Roman" w:hAnsi="Times New Roman" w:eastAsia="仿宋"/>
                <w:snapToGrid w:val="0"/>
              </w:rPr>
              <w:t>条第三款：县级以上人民政府发展改革、财政、工业和信息化、自然资源、林业、市场监督管理、科学技术、税务、生态环境、应急管理等有关行政主管部门，应当按照各自职责做好发展新型墙</w:t>
            </w:r>
            <w:r>
              <w:rPr>
                <w:rStyle w:val="8"/>
                <w:rFonts w:hint="eastAsia" w:eastAsia="仿宋"/>
                <w:snapToGrid w:val="0"/>
              </w:rPr>
              <w:t>体材料工作。</w:t>
            </w:r>
          </w:p>
          <w:p w14:paraId="659925C0">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二十六条：违反本条例第十二条规定，使用国家明令淘汰的工艺和设备生产墙体材料的，由县级以上住房城乡建设行政主管部门责令改正，情节严重的，由县级以上住房城乡建设行政主管部门提出意见报同级人民政府按照国务院规定的权限责令停业、关闭。</w:t>
            </w:r>
          </w:p>
        </w:tc>
        <w:tc>
          <w:tcPr>
            <w:tcW w:w="1695" w:type="dxa"/>
            <w:vAlign w:val="center"/>
          </w:tcPr>
          <w:p w14:paraId="58C7B40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890433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8948D2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1B6C707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FB16D6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6742BE8">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644162A">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6E9337FC">
            <w:pPr>
              <w:adjustRightInd w:val="0"/>
              <w:snapToGrid w:val="0"/>
              <w:spacing w:line="300" w:lineRule="exact"/>
              <w:jc w:val="center"/>
              <w:rPr>
                <w:rFonts w:ascii="微软雅黑" w:hAnsi="宋体" w:eastAsia="微软雅黑" w:cs="宋体"/>
                <w:kern w:val="0"/>
                <w:sz w:val="20"/>
                <w:szCs w:val="20"/>
              </w:rPr>
            </w:pPr>
          </w:p>
        </w:tc>
      </w:tr>
      <w:tr w14:paraId="6C88B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D3F1F7">
            <w:pPr>
              <w:adjustRightInd w:val="0"/>
              <w:snapToGrid w:val="0"/>
              <w:spacing w:line="267"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332</w:t>
            </w:r>
          </w:p>
        </w:tc>
        <w:tc>
          <w:tcPr>
            <w:tcW w:w="308" w:type="dxa"/>
            <w:vAlign w:val="center"/>
          </w:tcPr>
          <w:p w14:paraId="0E7814C8">
            <w:pPr>
              <w:adjustRightInd w:val="0"/>
              <w:snapToGrid w:val="0"/>
              <w:spacing w:line="267"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84C3FAE">
            <w:pPr>
              <w:adjustRightInd w:val="0"/>
              <w:snapToGrid w:val="0"/>
              <w:spacing w:line="267"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对农村建筑工匠或者其他人员违反规定承揽建设工程行为的处罚</w:t>
            </w:r>
          </w:p>
        </w:tc>
        <w:tc>
          <w:tcPr>
            <w:tcW w:w="546" w:type="dxa"/>
            <w:vAlign w:val="center"/>
          </w:tcPr>
          <w:p w14:paraId="1943D58B">
            <w:pPr>
              <w:adjustRightInd w:val="0"/>
              <w:snapToGrid w:val="0"/>
              <w:spacing w:line="267"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25346841">
            <w:pPr>
              <w:adjustRightInd w:val="0"/>
              <w:snapToGrid w:val="0"/>
              <w:spacing w:line="267"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75D0B195">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村镇股</w:t>
            </w:r>
          </w:p>
        </w:tc>
        <w:tc>
          <w:tcPr>
            <w:tcW w:w="3199" w:type="dxa"/>
            <w:vAlign w:val="center"/>
          </w:tcPr>
          <w:p w14:paraId="03EE851A">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【地方性法规】《广西壮族自治区乡村规划建设管理条例》（2018年广西壮族自治区第十三届人民代表大会常务委员会公告第13号）第三十</w:t>
            </w:r>
            <w:r>
              <w:rPr>
                <w:rStyle w:val="8"/>
                <w:rFonts w:hint="eastAsia" w:eastAsia="仿宋"/>
                <w:snapToGrid w:val="0"/>
              </w:rPr>
              <w:t>条</w:t>
            </w:r>
            <w:r>
              <w:rPr>
                <w:rStyle w:val="7"/>
                <w:rFonts w:hint="default" w:ascii="Times New Roman" w:hAnsi="Times New Roman" w:eastAsia="仿宋"/>
                <w:snapToGrid w:val="0"/>
              </w:rPr>
              <w:t>第一款：在乡村建设以下工程，应当由取得相应设计资质证书的单位进行设计</w:t>
            </w:r>
            <w:r>
              <w:rPr>
                <w:rStyle w:val="7"/>
                <w:rFonts w:hint="eastAsia" w:eastAsia="仿宋"/>
                <w:snapToGrid w:val="0"/>
                <w:lang w:eastAsia="zh-CN"/>
              </w:rPr>
              <w:t>或者</w:t>
            </w:r>
            <w:r>
              <w:rPr>
                <w:rStyle w:val="7"/>
                <w:rFonts w:hint="default" w:ascii="Times New Roman" w:hAnsi="Times New Roman" w:eastAsia="仿宋"/>
                <w:snapToGrid w:val="0"/>
              </w:rPr>
              <w:t>选用通用设计、标</w:t>
            </w:r>
            <w:r>
              <w:rPr>
                <w:rStyle w:val="8"/>
                <w:rFonts w:hint="eastAsia" w:eastAsia="仿宋"/>
                <w:snapToGrid w:val="0"/>
              </w:rPr>
              <w:t>准</w:t>
            </w:r>
            <w:r>
              <w:rPr>
                <w:rStyle w:val="7"/>
                <w:rFonts w:hint="default" w:ascii="Times New Roman" w:hAnsi="Times New Roman" w:eastAsia="仿宋"/>
                <w:snapToGrid w:val="0"/>
              </w:rPr>
              <w:t>设计：</w:t>
            </w:r>
          </w:p>
          <w:p w14:paraId="36E9B9C0">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（一）幼儿园、学校、卫生院等公</w:t>
            </w:r>
            <w:r>
              <w:rPr>
                <w:rStyle w:val="8"/>
                <w:rFonts w:hint="eastAsia" w:eastAsia="仿宋"/>
                <w:snapToGrid w:val="0"/>
              </w:rPr>
              <w:t>共</w:t>
            </w:r>
            <w:r>
              <w:rPr>
                <w:rStyle w:val="7"/>
                <w:rFonts w:hint="default" w:ascii="Times New Roman" w:hAnsi="Times New Roman" w:eastAsia="仿宋"/>
                <w:snapToGrid w:val="0"/>
              </w:rPr>
              <w:t>建筑；</w:t>
            </w:r>
          </w:p>
          <w:p w14:paraId="14C5EEF8">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（二）四层以上或者建筑面积四百五十平方米以上</w:t>
            </w:r>
            <w:r>
              <w:rPr>
                <w:rStyle w:val="8"/>
                <w:rFonts w:hint="eastAsia" w:eastAsia="仿宋"/>
                <w:snapToGrid w:val="0"/>
              </w:rPr>
              <w:t>的</w:t>
            </w:r>
            <w:r>
              <w:rPr>
                <w:rStyle w:val="7"/>
                <w:rFonts w:hint="default" w:ascii="Times New Roman" w:hAnsi="Times New Roman" w:eastAsia="仿宋"/>
                <w:snapToGrid w:val="0"/>
              </w:rPr>
              <w:t>住宅；</w:t>
            </w:r>
          </w:p>
          <w:p w14:paraId="659BE4FC">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（三）跨度在六米以上的民用建筑、厂房</w:t>
            </w:r>
            <w:r>
              <w:rPr>
                <w:rStyle w:val="8"/>
                <w:rFonts w:hint="eastAsia" w:eastAsia="仿宋"/>
                <w:snapToGrid w:val="0"/>
              </w:rPr>
              <w:t>和</w:t>
            </w:r>
            <w:r>
              <w:rPr>
                <w:rStyle w:val="7"/>
                <w:rFonts w:hint="default" w:ascii="Times New Roman" w:hAnsi="Times New Roman" w:eastAsia="仿宋"/>
                <w:snapToGrid w:val="0"/>
              </w:rPr>
              <w:t>仓库；</w:t>
            </w:r>
          </w:p>
          <w:p w14:paraId="1212D732">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（四）属工程设计规范规定的中型以上的独立烟囱、水塔和水池等</w:t>
            </w:r>
            <w:r>
              <w:rPr>
                <w:rStyle w:val="8"/>
                <w:rFonts w:hint="eastAsia" w:eastAsia="仿宋"/>
                <w:snapToGrid w:val="0"/>
              </w:rPr>
              <w:t>构</w:t>
            </w:r>
            <w:r>
              <w:rPr>
                <w:rStyle w:val="7"/>
                <w:rFonts w:hint="default" w:ascii="Times New Roman" w:hAnsi="Times New Roman" w:eastAsia="仿宋"/>
                <w:snapToGrid w:val="0"/>
              </w:rPr>
              <w:t>筑物；</w:t>
            </w:r>
          </w:p>
          <w:p w14:paraId="36B7EA69">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（五）中型以上的乡村公</w:t>
            </w:r>
            <w:r>
              <w:rPr>
                <w:rStyle w:val="8"/>
                <w:rFonts w:hint="eastAsia" w:eastAsia="仿宋"/>
                <w:snapToGrid w:val="0"/>
              </w:rPr>
              <w:t>共</w:t>
            </w:r>
            <w:r>
              <w:rPr>
                <w:rStyle w:val="7"/>
                <w:rFonts w:hint="default" w:ascii="Times New Roman" w:hAnsi="Times New Roman" w:eastAsia="仿宋"/>
                <w:snapToGrid w:val="0"/>
              </w:rPr>
              <w:t>设施；</w:t>
            </w:r>
          </w:p>
          <w:p w14:paraId="0A37769D">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（六）县级以上人民政府确定的其他建</w:t>
            </w:r>
            <w:r>
              <w:rPr>
                <w:rStyle w:val="8"/>
                <w:rFonts w:hint="eastAsia" w:eastAsia="仿宋"/>
                <w:snapToGrid w:val="0"/>
              </w:rPr>
              <w:t>设工程。</w:t>
            </w:r>
          </w:p>
          <w:p w14:paraId="3F987B0D">
            <w:pPr>
              <w:adjustRightInd w:val="0"/>
              <w:snapToGrid w:val="0"/>
              <w:spacing w:line="267" w:lineRule="exact"/>
              <w:ind w:firstLine="400" w:firstLineChars="200"/>
              <w:rPr>
                <w:rFonts w:hint="eastAsia" w:eastAsia="仿宋"/>
                <w:snapToGrid w:val="0"/>
                <w:color w:val="000000"/>
                <w:sz w:val="20"/>
                <w:szCs w:val="20"/>
              </w:rPr>
            </w:pPr>
            <w:r>
              <w:rPr>
                <w:rStyle w:val="8"/>
                <w:rFonts w:hint="eastAsia" w:eastAsia="仿宋"/>
                <w:snapToGrid w:val="0"/>
              </w:rPr>
              <w:t>第</w:t>
            </w:r>
            <w:r>
              <w:rPr>
                <w:rStyle w:val="7"/>
                <w:rFonts w:hint="default" w:ascii="Times New Roman" w:hAnsi="Times New Roman" w:eastAsia="仿宋"/>
                <w:snapToGrid w:val="0"/>
              </w:rPr>
              <w:t>六十条：农村建筑工匠或者其他人员违反本条例规定，有下列行为之一的，由县级人民政府建设主管部门责令停止违法行为，有违法所得的，没收违法所得，并处违法所得一倍以上三倍以下罚款；没有违法所得的，处一千元以上一万元</w:t>
            </w:r>
            <w:r>
              <w:rPr>
                <w:rStyle w:val="8"/>
                <w:rFonts w:hint="eastAsia" w:eastAsia="仿宋"/>
                <w:snapToGrid w:val="0"/>
              </w:rPr>
              <w:t>以下</w:t>
            </w:r>
            <w:r>
              <w:rPr>
                <w:rStyle w:val="7"/>
                <w:rFonts w:hint="default" w:ascii="Times New Roman" w:hAnsi="Times New Roman" w:eastAsia="仿宋"/>
                <w:snapToGrid w:val="0"/>
              </w:rPr>
              <w:t>罚款</w:t>
            </w:r>
          </w:p>
          <w:p w14:paraId="30B70E8D">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（一）承揽本条例第三十条第一款规定范围内建设</w:t>
            </w:r>
            <w:r>
              <w:rPr>
                <w:rStyle w:val="8"/>
                <w:rFonts w:hint="eastAsia" w:eastAsia="仿宋"/>
                <w:snapToGrid w:val="0"/>
              </w:rPr>
              <w:t>工</w:t>
            </w:r>
            <w:r>
              <w:rPr>
                <w:rStyle w:val="7"/>
                <w:rFonts w:hint="default" w:ascii="Times New Roman" w:hAnsi="Times New Roman" w:eastAsia="仿宋"/>
                <w:snapToGrid w:val="0"/>
              </w:rPr>
              <w:t>程的；</w:t>
            </w:r>
          </w:p>
          <w:p w14:paraId="68CFC006">
            <w:pPr>
              <w:adjustRightInd w:val="0"/>
              <w:snapToGrid w:val="0"/>
              <w:spacing w:line="267"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（二）承揽应当取得但未依法取得乡村建设规划许可证、用地审批、农用地转用审批的建设</w:t>
            </w:r>
            <w:r>
              <w:rPr>
                <w:rStyle w:val="8"/>
                <w:rFonts w:hint="eastAsia" w:eastAsia="仿宋"/>
                <w:snapToGrid w:val="0"/>
              </w:rPr>
              <w:t>工程的。</w:t>
            </w:r>
          </w:p>
        </w:tc>
        <w:tc>
          <w:tcPr>
            <w:tcW w:w="2615" w:type="dxa"/>
            <w:vAlign w:val="center"/>
          </w:tcPr>
          <w:p w14:paraId="39D5BA4B">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1.立案责任：根据日常监管和投诉情况，进行相关监督检查和核实，决定是</w:t>
            </w:r>
            <w:r>
              <w:rPr>
                <w:rStyle w:val="8"/>
                <w:rFonts w:hint="eastAsia" w:eastAsia="仿宋"/>
                <w:snapToGrid w:val="0"/>
              </w:rPr>
              <w:t>否立案受理。</w:t>
            </w:r>
          </w:p>
          <w:p w14:paraId="5B984CE4">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2.调查取证责任：对立案的案件展开调查和取证，制作调查笔录，调查结束出具书面调查终结报告。在调查</w:t>
            </w:r>
            <w:r>
              <w:rPr>
                <w:rStyle w:val="8"/>
                <w:rFonts w:hint="eastAsia" w:eastAsia="仿宋"/>
                <w:snapToGrid w:val="0"/>
              </w:rPr>
              <w:t>取</w:t>
            </w:r>
            <w:r>
              <w:rPr>
                <w:rStyle w:val="7"/>
                <w:rFonts w:hint="default" w:ascii="Times New Roman" w:hAnsi="Times New Roman" w:eastAsia="仿宋"/>
                <w:snapToGrid w:val="0"/>
              </w:rPr>
              <w:t>证时，应由2名以上执法人员参加，并向当事人出示有效的行政执法证件，允许当事</w:t>
            </w:r>
            <w:r>
              <w:rPr>
                <w:rStyle w:val="8"/>
                <w:rFonts w:hint="eastAsia" w:eastAsia="仿宋"/>
                <w:snapToGrid w:val="0"/>
              </w:rPr>
              <w:t>人辩解陈述。</w:t>
            </w:r>
          </w:p>
          <w:p w14:paraId="299096A6">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3.审查核实责任：按照有关规定对案件违法事实、证据、调查取证程序、法律适用、处罚种类和幅度、当事人陈述和申辩理由等方面进行审查，提出处理意见（主要证据不足时，以适当的方式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1A579EC">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4.告知责任：作出行政处罚决定前，制作《行政处罚告知书》送达当事人，告知违法事实及其享有的陈述、申辩等权利。符合听证规定的，制作并送达《行政处罚听</w:t>
            </w:r>
            <w:r>
              <w:rPr>
                <w:rStyle w:val="8"/>
                <w:rFonts w:hint="eastAsia" w:eastAsia="仿宋"/>
                <w:snapToGrid w:val="0"/>
              </w:rPr>
              <w:t>证告知书》。</w:t>
            </w:r>
          </w:p>
          <w:p w14:paraId="76BF6FC8">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5.决定责任：作出行政处罚决定，制作行政</w:t>
            </w:r>
            <w:r>
              <w:rPr>
                <w:rStyle w:val="8"/>
                <w:rFonts w:hint="eastAsia" w:eastAsia="仿宋"/>
                <w:snapToGrid w:val="0"/>
              </w:rPr>
              <w:t>处罚决定书。</w:t>
            </w:r>
          </w:p>
          <w:p w14:paraId="033423FD">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098D8F4F">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7.执行责任：监督当事人在决定的期限内，履行生效的行政处罚决定。当事人在法定期限内不申请行政复议或者提起行政诉讼，又不履行的，可依法采取申请人民法</w:t>
            </w:r>
            <w:r>
              <w:rPr>
                <w:rStyle w:val="8"/>
                <w:rFonts w:hint="eastAsia" w:eastAsia="仿宋"/>
                <w:snapToGrid w:val="0"/>
              </w:rPr>
              <w:t>院强制执行。</w:t>
            </w:r>
          </w:p>
          <w:p w14:paraId="701E0C9B">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8.监督责任：对行政处罚决定执行情况进</w:t>
            </w:r>
            <w:r>
              <w:rPr>
                <w:rStyle w:val="8"/>
                <w:rFonts w:hint="eastAsia" w:eastAsia="仿宋"/>
                <w:snapToGrid w:val="0"/>
              </w:rPr>
              <w:t>行监督检查。</w:t>
            </w:r>
          </w:p>
          <w:p w14:paraId="16788FC9">
            <w:pPr>
              <w:adjustRightInd w:val="0"/>
              <w:snapToGrid w:val="0"/>
              <w:spacing w:line="267"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w:t>
            </w:r>
            <w:r>
              <w:rPr>
                <w:rStyle w:val="7"/>
                <w:rFonts w:hint="eastAsia" w:eastAsia="仿宋"/>
                <w:snapToGrid w:val="0"/>
                <w:lang w:val="en-US" w:eastAsia="zh-CN"/>
              </w:rPr>
              <w:t>村镇股）</w:t>
            </w:r>
          </w:p>
        </w:tc>
        <w:tc>
          <w:tcPr>
            <w:tcW w:w="6570" w:type="dxa"/>
            <w:vAlign w:val="center"/>
          </w:tcPr>
          <w:p w14:paraId="7A574DC9">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》第三十条：公民、法人或者其他组织违反行政管理秩序的行为，依法应当给予行政处罚的，行政机关必须查明事实；违法事实不清的，不得给予行政处罚。1—2.【部门规章】《建设行政处罚程序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4E8F8A0">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65B22E30">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06FE8FE">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F848B4A">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6099622B">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6BFF04DF">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w:t>
            </w:r>
            <w:r>
              <w:rPr>
                <w:rStyle w:val="8"/>
                <w:rFonts w:hint="eastAsia" w:eastAsia="仿宋"/>
                <w:snapToGrid w:val="0"/>
              </w:rPr>
              <w:t>罚</w:t>
            </w:r>
            <w:r>
              <w:rPr>
                <w:rStyle w:val="7"/>
                <w:rFonts w:hint="default" w:ascii="Times New Roman" w:hAnsi="Times New Roman" w:eastAsia="仿宋"/>
                <w:snapToGrid w:val="0"/>
              </w:rPr>
              <w:t xml:space="preserve">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 </w:t>
            </w:r>
            <w:r>
              <w:rPr>
                <w:rStyle w:val="8"/>
                <w:rFonts w:hint="eastAsia" w:eastAsia="仿宋"/>
                <w:snapToGrid w:val="0"/>
              </w:rPr>
              <w:t xml:space="preserve"> </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F878805">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2072EC2B">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》第四十条：行政处罚决定书应当在宣告后当场交付当事人；当事人不在场的，行政机关应当在七日内依照民事诉讼法的有关规定，将行政处罚决定书送达当事人。</w:t>
            </w:r>
          </w:p>
          <w:p w14:paraId="54FACDB1">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 xml:space="preserve">第四十四条：行政处罚决定依法作出后，当事人应当在行政处罚决定的期限内，予以履行。 </w:t>
            </w:r>
            <w:r>
              <w:rPr>
                <w:rStyle w:val="8"/>
                <w:rFonts w:hint="eastAsia" w:eastAsia="仿宋"/>
                <w:snapToGrid w:val="0"/>
              </w:rPr>
              <w:t xml:space="preserve"> </w:t>
            </w:r>
            <w:r>
              <w:rPr>
                <w:rStyle w:val="7"/>
                <w:rFonts w:hint="default" w:ascii="Times New Roman" w:hAnsi="Times New Roman" w:eastAsia="仿宋"/>
                <w:snapToGrid w:val="0"/>
              </w:rPr>
              <w:t>第五十一条：当事人逾期不履行行政处罚决定的，作出行政处罚决定的行政机关可以采取下列措施：（三）申请人民法</w:t>
            </w:r>
            <w:r>
              <w:rPr>
                <w:rStyle w:val="8"/>
                <w:rFonts w:hint="eastAsia" w:eastAsia="仿宋"/>
                <w:snapToGrid w:val="0"/>
              </w:rPr>
              <w:t>院强制执行。</w:t>
            </w:r>
          </w:p>
          <w:p w14:paraId="2DC02CAE">
            <w:pPr>
              <w:adjustRightInd w:val="0"/>
              <w:snapToGrid w:val="0"/>
              <w:spacing w:line="267"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6FB633A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C967252">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A5692A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55DD92CF">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95C483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5EDADFDC">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336D1AB0">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6F3630CB">
            <w:pPr>
              <w:adjustRightInd w:val="0"/>
              <w:snapToGrid w:val="0"/>
              <w:spacing w:line="300" w:lineRule="exact"/>
              <w:jc w:val="center"/>
              <w:rPr>
                <w:rFonts w:ascii="微软雅黑" w:hAnsi="宋体" w:eastAsia="微软雅黑" w:cs="宋体"/>
                <w:kern w:val="0"/>
                <w:sz w:val="20"/>
                <w:szCs w:val="20"/>
              </w:rPr>
            </w:pPr>
          </w:p>
        </w:tc>
      </w:tr>
      <w:tr w14:paraId="71E06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D8A3DBC">
            <w:pPr>
              <w:adjustRightInd w:val="0"/>
              <w:snapToGrid w:val="0"/>
              <w:spacing w:line="267"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333</w:t>
            </w:r>
          </w:p>
        </w:tc>
        <w:tc>
          <w:tcPr>
            <w:tcW w:w="308" w:type="dxa"/>
            <w:vAlign w:val="center"/>
          </w:tcPr>
          <w:p w14:paraId="7BDEEE41">
            <w:pPr>
              <w:adjustRightInd w:val="0"/>
              <w:snapToGrid w:val="0"/>
              <w:spacing w:line="267"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71F11379">
            <w:pPr>
              <w:adjustRightInd w:val="0"/>
              <w:snapToGrid w:val="0"/>
              <w:spacing w:line="267"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对农村建筑工匠或者其他人员违反规定，不按照工程设计图或者施工技术标准施工，在施工中偷工减料</w:t>
            </w:r>
            <w:r>
              <w:rPr>
                <w:rFonts w:hint="eastAsia" w:eastAsia="仿宋"/>
                <w:snapToGrid w:val="0"/>
                <w:color w:val="000000"/>
                <w:sz w:val="20"/>
                <w:szCs w:val="20"/>
                <w:lang w:eastAsia="zh-CN"/>
              </w:rPr>
              <w:t>或者</w:t>
            </w:r>
            <w:r>
              <w:rPr>
                <w:rFonts w:hint="eastAsia" w:eastAsia="仿宋"/>
                <w:snapToGrid w:val="0"/>
                <w:color w:val="000000"/>
                <w:sz w:val="20"/>
                <w:szCs w:val="20"/>
              </w:rPr>
              <w:t>使用不合格的建筑材料、建筑构配件和设备行为的处罚</w:t>
            </w:r>
          </w:p>
        </w:tc>
        <w:tc>
          <w:tcPr>
            <w:tcW w:w="546" w:type="dxa"/>
            <w:vAlign w:val="center"/>
          </w:tcPr>
          <w:p w14:paraId="74169532">
            <w:pPr>
              <w:adjustRightInd w:val="0"/>
              <w:snapToGrid w:val="0"/>
              <w:spacing w:line="267"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7F02D25">
            <w:pPr>
              <w:adjustRightInd w:val="0"/>
              <w:snapToGrid w:val="0"/>
              <w:spacing w:line="267"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264E0D0">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村镇股</w:t>
            </w:r>
          </w:p>
        </w:tc>
        <w:tc>
          <w:tcPr>
            <w:tcW w:w="3199" w:type="dxa"/>
            <w:vAlign w:val="center"/>
          </w:tcPr>
          <w:p w14:paraId="3B802E33">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【地方性法规】《广西壮族自治区乡村规划建设管理条例》（2018年广西壮族自治区第十三届人民代表大会常务委员会公告第13号）第三十条：在乡村建设以下工程，应当由取得相应设计资质证书的单位进行设计</w:t>
            </w:r>
            <w:r>
              <w:rPr>
                <w:rStyle w:val="7"/>
                <w:rFonts w:hint="eastAsia" w:eastAsia="仿宋"/>
                <w:snapToGrid w:val="0"/>
                <w:lang w:eastAsia="zh-CN"/>
              </w:rPr>
              <w:t>或者</w:t>
            </w:r>
            <w:r>
              <w:rPr>
                <w:rStyle w:val="7"/>
                <w:rFonts w:hint="default" w:ascii="Times New Roman" w:hAnsi="Times New Roman" w:eastAsia="仿宋"/>
                <w:snapToGrid w:val="0"/>
              </w:rPr>
              <w:t>选用通用设计、标</w:t>
            </w:r>
            <w:r>
              <w:rPr>
                <w:rStyle w:val="8"/>
                <w:rFonts w:hint="eastAsia" w:eastAsia="仿宋"/>
                <w:snapToGrid w:val="0"/>
              </w:rPr>
              <w:t>准</w:t>
            </w:r>
            <w:r>
              <w:rPr>
                <w:rStyle w:val="7"/>
                <w:rFonts w:hint="default" w:ascii="Times New Roman" w:hAnsi="Times New Roman" w:eastAsia="仿宋"/>
                <w:snapToGrid w:val="0"/>
              </w:rPr>
              <w:t>设计：</w:t>
            </w:r>
          </w:p>
          <w:p w14:paraId="66CB5CD5">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（一）幼儿园、学校、卫生院等公</w:t>
            </w:r>
            <w:r>
              <w:rPr>
                <w:rStyle w:val="8"/>
                <w:rFonts w:hint="eastAsia" w:eastAsia="仿宋"/>
                <w:snapToGrid w:val="0"/>
              </w:rPr>
              <w:t>共</w:t>
            </w:r>
            <w:r>
              <w:rPr>
                <w:rStyle w:val="7"/>
                <w:rFonts w:hint="default" w:ascii="Times New Roman" w:hAnsi="Times New Roman" w:eastAsia="仿宋"/>
                <w:snapToGrid w:val="0"/>
              </w:rPr>
              <w:t>建筑；</w:t>
            </w:r>
          </w:p>
          <w:p w14:paraId="1290E210">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（二）四层以上或者建筑面积四百五十平方米以上</w:t>
            </w:r>
            <w:r>
              <w:rPr>
                <w:rStyle w:val="8"/>
                <w:rFonts w:hint="eastAsia" w:eastAsia="仿宋"/>
                <w:snapToGrid w:val="0"/>
              </w:rPr>
              <w:t>的</w:t>
            </w:r>
            <w:r>
              <w:rPr>
                <w:rStyle w:val="7"/>
                <w:rFonts w:hint="default" w:ascii="Times New Roman" w:hAnsi="Times New Roman" w:eastAsia="仿宋"/>
                <w:snapToGrid w:val="0"/>
              </w:rPr>
              <w:t>住宅；</w:t>
            </w:r>
          </w:p>
          <w:p w14:paraId="635A7005">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（三）跨度在六米以上的民用建筑、厂房</w:t>
            </w:r>
            <w:r>
              <w:rPr>
                <w:rStyle w:val="8"/>
                <w:rFonts w:hint="eastAsia" w:eastAsia="仿宋"/>
                <w:snapToGrid w:val="0"/>
              </w:rPr>
              <w:t>和</w:t>
            </w:r>
            <w:r>
              <w:rPr>
                <w:rStyle w:val="7"/>
                <w:rFonts w:hint="default" w:ascii="Times New Roman" w:hAnsi="Times New Roman" w:eastAsia="仿宋"/>
                <w:snapToGrid w:val="0"/>
              </w:rPr>
              <w:t>仓库；</w:t>
            </w:r>
          </w:p>
          <w:p w14:paraId="534A5D80">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（四）属工程设计规范规定的中型以上的独立烟囱、水塔和水池等</w:t>
            </w:r>
            <w:r>
              <w:rPr>
                <w:rStyle w:val="8"/>
                <w:rFonts w:hint="eastAsia" w:eastAsia="仿宋"/>
                <w:snapToGrid w:val="0"/>
              </w:rPr>
              <w:t>构</w:t>
            </w:r>
            <w:r>
              <w:rPr>
                <w:rStyle w:val="7"/>
                <w:rFonts w:hint="default" w:ascii="Times New Roman" w:hAnsi="Times New Roman" w:eastAsia="仿宋"/>
                <w:snapToGrid w:val="0"/>
              </w:rPr>
              <w:t>筑物；</w:t>
            </w:r>
          </w:p>
          <w:p w14:paraId="7C738C20">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（五）中型以上的乡村公</w:t>
            </w:r>
            <w:r>
              <w:rPr>
                <w:rStyle w:val="8"/>
                <w:rFonts w:hint="eastAsia" w:eastAsia="仿宋"/>
                <w:snapToGrid w:val="0"/>
              </w:rPr>
              <w:t>共</w:t>
            </w:r>
            <w:r>
              <w:rPr>
                <w:rStyle w:val="7"/>
                <w:rFonts w:hint="default" w:ascii="Times New Roman" w:hAnsi="Times New Roman" w:eastAsia="仿宋"/>
                <w:snapToGrid w:val="0"/>
              </w:rPr>
              <w:t>设施；</w:t>
            </w:r>
          </w:p>
          <w:p w14:paraId="59B91CEE">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（六）县级以上人民政府确定的其他建</w:t>
            </w:r>
            <w:r>
              <w:rPr>
                <w:rStyle w:val="8"/>
                <w:rFonts w:hint="eastAsia" w:eastAsia="仿宋"/>
                <w:snapToGrid w:val="0"/>
              </w:rPr>
              <w:t>设工程。</w:t>
            </w:r>
          </w:p>
          <w:p w14:paraId="788DEC0B">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承揽本条例第三十条第一款规定以外建设工程的农村建筑工匠或者其他人员，对建设工程的设计施工方案应当符合乡村规划要求，应当按照工程设计图和施工技术标准施工，不得偷工减料，不得使用不合格的建筑材料、建筑构配件和设备，并对建设工程质量承担保</w:t>
            </w:r>
            <w:r>
              <w:rPr>
                <w:rStyle w:val="8"/>
                <w:rFonts w:hint="eastAsia" w:eastAsia="仿宋"/>
                <w:snapToGrid w:val="0"/>
              </w:rPr>
              <w:t>修责任。</w:t>
            </w:r>
          </w:p>
          <w:p w14:paraId="6B12BE91">
            <w:pPr>
              <w:adjustRightInd w:val="0"/>
              <w:snapToGrid w:val="0"/>
              <w:spacing w:line="267"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第六十一</w:t>
            </w:r>
            <w:r>
              <w:rPr>
                <w:rStyle w:val="8"/>
                <w:rFonts w:hint="eastAsia" w:eastAsia="仿宋"/>
                <w:snapToGrid w:val="0"/>
              </w:rPr>
              <w:t>条</w:t>
            </w:r>
            <w:r>
              <w:rPr>
                <w:rStyle w:val="7"/>
                <w:rFonts w:hint="default" w:ascii="Times New Roman" w:hAnsi="Times New Roman" w:eastAsia="仿宋"/>
                <w:snapToGrid w:val="0"/>
              </w:rPr>
              <w:t>第一款：农村建筑工匠或者其他人员违反本条例第三十二条第一款规定，不按照工程设计图或者施工技术标准施工，在施工中偷工减料</w:t>
            </w:r>
            <w:r>
              <w:rPr>
                <w:rStyle w:val="7"/>
                <w:rFonts w:hint="eastAsia" w:eastAsia="仿宋"/>
                <w:snapToGrid w:val="0"/>
                <w:lang w:eastAsia="zh-CN"/>
              </w:rPr>
              <w:t>或者</w:t>
            </w:r>
            <w:r>
              <w:rPr>
                <w:rStyle w:val="7"/>
                <w:rFonts w:hint="default" w:ascii="Times New Roman" w:hAnsi="Times New Roman" w:eastAsia="仿宋"/>
                <w:snapToGrid w:val="0"/>
              </w:rPr>
              <w:t>使用不合格的建筑材料、建筑构配件和设备的，由县级人民政府建设主管部门责令改正，处二千元以上二万元以下罚款；造成建设工程质量不符合规定的质量标准的，负责返工、修理，并赔偿因此造成</w:t>
            </w:r>
            <w:r>
              <w:rPr>
                <w:rStyle w:val="8"/>
                <w:rFonts w:hint="eastAsia" w:eastAsia="仿宋"/>
                <w:snapToGrid w:val="0"/>
              </w:rPr>
              <w:t>的损失。</w:t>
            </w:r>
          </w:p>
        </w:tc>
        <w:tc>
          <w:tcPr>
            <w:tcW w:w="2615" w:type="dxa"/>
            <w:vAlign w:val="center"/>
          </w:tcPr>
          <w:p w14:paraId="1A539038">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1.立案责任：根据日常监管和投诉情况，进行相关监督检查和核实，决定是</w:t>
            </w:r>
            <w:r>
              <w:rPr>
                <w:rStyle w:val="8"/>
                <w:rFonts w:hint="eastAsia" w:eastAsia="仿宋"/>
                <w:snapToGrid w:val="0"/>
              </w:rPr>
              <w:t>否立案受理。</w:t>
            </w:r>
          </w:p>
          <w:p w14:paraId="1482C5D0">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2.调查取证责任：对立案的案件展开调查和取证，制作调查笔录，调查结束出具书面调查终结报告。在调查</w:t>
            </w:r>
            <w:r>
              <w:rPr>
                <w:rStyle w:val="8"/>
                <w:rFonts w:hint="eastAsia" w:eastAsia="仿宋"/>
                <w:snapToGrid w:val="0"/>
              </w:rPr>
              <w:t>取</w:t>
            </w:r>
            <w:r>
              <w:rPr>
                <w:rStyle w:val="7"/>
                <w:rFonts w:hint="default" w:ascii="Times New Roman" w:hAnsi="Times New Roman" w:eastAsia="仿宋"/>
                <w:snapToGrid w:val="0"/>
              </w:rPr>
              <w:t>证时，应由2名以上执法人员参加，并向当事人出示有效的行政执法证件，允许当事</w:t>
            </w:r>
            <w:r>
              <w:rPr>
                <w:rStyle w:val="8"/>
                <w:rFonts w:hint="eastAsia" w:eastAsia="仿宋"/>
                <w:snapToGrid w:val="0"/>
              </w:rPr>
              <w:t>人辩解陈述。</w:t>
            </w:r>
          </w:p>
          <w:p w14:paraId="3D25A354">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3.审查核实责任：按照有关规定对案件违法事实、证据、调查取证程序、法律适用、处罚种类和幅度、当事人陈述和申辩理由等方面进行审查，提出处理意见（主要证据不足时，以适当的方式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18775811">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4.告知责任：作出行政处罚决定前，制作《行政处罚告知书》送达当事人，告知违法事实及其享有的陈述、申辩等权利。符合听证规定的，制作并送达《行政处罚听</w:t>
            </w:r>
            <w:r>
              <w:rPr>
                <w:rStyle w:val="8"/>
                <w:rFonts w:hint="eastAsia" w:eastAsia="仿宋"/>
                <w:snapToGrid w:val="0"/>
              </w:rPr>
              <w:t>证告知书》。</w:t>
            </w:r>
          </w:p>
          <w:p w14:paraId="5D2C28EC">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5.决定责任：作出行政处罚决定，制作行政</w:t>
            </w:r>
            <w:r>
              <w:rPr>
                <w:rStyle w:val="8"/>
                <w:rFonts w:hint="eastAsia" w:eastAsia="仿宋"/>
                <w:snapToGrid w:val="0"/>
              </w:rPr>
              <w:t>处罚决定书。</w:t>
            </w:r>
          </w:p>
          <w:p w14:paraId="2E986550">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24D1D2D1">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7.执行责任：监督当事人在决定的期限内，履行生效的行政处罚决定。当事人在法定期限内不申请行政复议或者提起行政诉讼，又不履行的，可依法采取申请人民法</w:t>
            </w:r>
            <w:r>
              <w:rPr>
                <w:rStyle w:val="8"/>
                <w:rFonts w:hint="eastAsia" w:eastAsia="仿宋"/>
                <w:snapToGrid w:val="0"/>
              </w:rPr>
              <w:t>院强制执行。</w:t>
            </w:r>
          </w:p>
          <w:p w14:paraId="374A9DE9">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8.监督责任：对行政处罚决定执行情况进</w:t>
            </w:r>
            <w:r>
              <w:rPr>
                <w:rStyle w:val="8"/>
                <w:rFonts w:hint="eastAsia" w:eastAsia="仿宋"/>
                <w:snapToGrid w:val="0"/>
              </w:rPr>
              <w:t>行监督检查。</w:t>
            </w:r>
          </w:p>
          <w:p w14:paraId="0FDFCF7D">
            <w:pPr>
              <w:adjustRightInd w:val="0"/>
              <w:snapToGrid w:val="0"/>
              <w:spacing w:line="267"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w:t>
            </w:r>
            <w:r>
              <w:rPr>
                <w:rStyle w:val="7"/>
                <w:rFonts w:hint="eastAsia" w:eastAsia="仿宋"/>
                <w:snapToGrid w:val="0"/>
                <w:lang w:val="en-US" w:eastAsia="zh-CN"/>
              </w:rPr>
              <w:t>村镇股）</w:t>
            </w:r>
          </w:p>
        </w:tc>
        <w:tc>
          <w:tcPr>
            <w:tcW w:w="6570" w:type="dxa"/>
            <w:vAlign w:val="center"/>
          </w:tcPr>
          <w:p w14:paraId="556CB6F5">
            <w:pPr>
              <w:adjustRightInd w:val="0"/>
              <w:snapToGrid w:val="0"/>
              <w:spacing w:line="26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》第三十条：公民、法人或者其他组织违反行政管理秩序的行为，依法应当给予行政处罚的，行政机关必须查明事实；违法事实不清的，不得给予行政处罚。</w:t>
            </w:r>
          </w:p>
          <w:p w14:paraId="3C54EB4E">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0A4827EA">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03E2DF1C">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40A02E42">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06FFF4E9">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0330EA88">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75980CA0">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w:t>
            </w:r>
            <w:r>
              <w:rPr>
                <w:rStyle w:val="8"/>
                <w:rFonts w:hint="eastAsia" w:eastAsia="仿宋"/>
                <w:snapToGrid w:val="0"/>
              </w:rPr>
              <w:t>罚</w:t>
            </w:r>
            <w:r>
              <w:rPr>
                <w:rStyle w:val="7"/>
                <w:rFonts w:hint="default" w:ascii="Times New Roman" w:hAnsi="Times New Roman" w:eastAsia="仿宋"/>
                <w:snapToGrid w:val="0"/>
              </w:rPr>
              <w:t xml:space="preserve">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 </w:t>
            </w:r>
            <w:r>
              <w:rPr>
                <w:rStyle w:val="8"/>
                <w:rFonts w:hint="eastAsia" w:eastAsia="仿宋"/>
                <w:snapToGrid w:val="0"/>
              </w:rPr>
              <w:t xml:space="preserve"> </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72B5251F">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7CF7D630">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》第四十条：行政处罚决定书应当在宣告后当场交付当事人；当事人不在场的，行政机关应当在七日内依照民事诉讼法的有关规定，将行政处罚决定书送达当事人。</w:t>
            </w:r>
          </w:p>
          <w:p w14:paraId="213D1E30">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 xml:space="preserve">第四十四条：行政处罚决定依法作出后，当事人应当在行政处罚决定的期限内，予以履行。 </w:t>
            </w:r>
            <w:r>
              <w:rPr>
                <w:rStyle w:val="8"/>
                <w:rFonts w:hint="eastAsia" w:eastAsia="仿宋"/>
                <w:snapToGrid w:val="0"/>
              </w:rPr>
              <w:t xml:space="preserve"> </w:t>
            </w:r>
            <w:r>
              <w:rPr>
                <w:rStyle w:val="7"/>
                <w:rFonts w:hint="default" w:ascii="Times New Roman" w:hAnsi="Times New Roman" w:eastAsia="仿宋"/>
                <w:snapToGrid w:val="0"/>
              </w:rPr>
              <w:t>第五十一条：当事人逾期不履行行政处罚决定的，作出行政处罚决定的行政机关可以采取下列措施：（三）申请人民法</w:t>
            </w:r>
            <w:r>
              <w:rPr>
                <w:rStyle w:val="8"/>
                <w:rFonts w:hint="eastAsia" w:eastAsia="仿宋"/>
                <w:snapToGrid w:val="0"/>
              </w:rPr>
              <w:t>院强制执行。</w:t>
            </w:r>
          </w:p>
          <w:p w14:paraId="04BB6848">
            <w:pPr>
              <w:adjustRightInd w:val="0"/>
              <w:snapToGrid w:val="0"/>
              <w:spacing w:line="26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43656CE9">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2F53D3C3">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372B364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0468CA9">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39C334D4">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0C39034E">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4E8FEEAB">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5A910906">
            <w:pPr>
              <w:adjustRightInd w:val="0"/>
              <w:snapToGrid w:val="0"/>
              <w:spacing w:line="300" w:lineRule="exact"/>
              <w:jc w:val="center"/>
              <w:rPr>
                <w:rFonts w:ascii="微软雅黑" w:hAnsi="宋体" w:eastAsia="微软雅黑" w:cs="宋体"/>
                <w:kern w:val="0"/>
                <w:sz w:val="20"/>
                <w:szCs w:val="20"/>
              </w:rPr>
            </w:pPr>
          </w:p>
        </w:tc>
      </w:tr>
      <w:tr w14:paraId="51809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929FFB0">
            <w:pPr>
              <w:adjustRightInd w:val="0"/>
              <w:snapToGrid w:val="0"/>
              <w:spacing w:line="267"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334</w:t>
            </w:r>
          </w:p>
        </w:tc>
        <w:tc>
          <w:tcPr>
            <w:tcW w:w="308" w:type="dxa"/>
            <w:vAlign w:val="center"/>
          </w:tcPr>
          <w:p w14:paraId="616F2A16">
            <w:pPr>
              <w:adjustRightInd w:val="0"/>
              <w:snapToGrid w:val="0"/>
              <w:spacing w:line="267"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235EED03">
            <w:pPr>
              <w:adjustRightInd w:val="0"/>
              <w:snapToGrid w:val="0"/>
              <w:spacing w:line="267"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对农村建筑工匠或者其他人员违反规定，对出现质量问题的建设工程，不履行保修义务或者拖延履行保修义务行为的处罚</w:t>
            </w:r>
          </w:p>
        </w:tc>
        <w:tc>
          <w:tcPr>
            <w:tcW w:w="546" w:type="dxa"/>
            <w:vAlign w:val="center"/>
          </w:tcPr>
          <w:p w14:paraId="7C483A2D">
            <w:pPr>
              <w:adjustRightInd w:val="0"/>
              <w:snapToGrid w:val="0"/>
              <w:spacing w:line="267"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C836910">
            <w:pPr>
              <w:adjustRightInd w:val="0"/>
              <w:snapToGrid w:val="0"/>
              <w:spacing w:line="267"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4716FD17">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村镇股</w:t>
            </w:r>
          </w:p>
        </w:tc>
        <w:tc>
          <w:tcPr>
            <w:tcW w:w="3199" w:type="dxa"/>
            <w:vAlign w:val="center"/>
          </w:tcPr>
          <w:p w14:paraId="2FFFE3B7">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地方性法规】《广西壮族自治区乡村规划建设管理条例》（2018年广西壮族自治区第十三届人民代表大会常务委员会公告第13号）第三十条第一款：在乡村建设以下工程，应当由取得相应设计资质证书的单位进行设计</w:t>
            </w:r>
            <w:r>
              <w:rPr>
                <w:rStyle w:val="7"/>
                <w:rFonts w:hint="eastAsia" w:eastAsia="仿宋"/>
                <w:snapToGrid w:val="0"/>
                <w:lang w:eastAsia="zh-CN"/>
              </w:rPr>
              <w:t>或者</w:t>
            </w:r>
            <w:r>
              <w:rPr>
                <w:rStyle w:val="7"/>
                <w:rFonts w:hint="default" w:ascii="Times New Roman" w:hAnsi="Times New Roman" w:eastAsia="仿宋"/>
                <w:snapToGrid w:val="0"/>
              </w:rPr>
              <w:t>选用通用设计、标</w:t>
            </w:r>
            <w:r>
              <w:rPr>
                <w:rStyle w:val="8"/>
                <w:rFonts w:hint="eastAsia" w:eastAsia="仿宋"/>
                <w:snapToGrid w:val="0"/>
              </w:rPr>
              <w:t>准</w:t>
            </w:r>
            <w:r>
              <w:rPr>
                <w:rStyle w:val="7"/>
                <w:rFonts w:hint="default" w:ascii="Times New Roman" w:hAnsi="Times New Roman" w:eastAsia="仿宋"/>
                <w:snapToGrid w:val="0"/>
              </w:rPr>
              <w:t>设计：</w:t>
            </w:r>
          </w:p>
          <w:p w14:paraId="7B3D3AF2">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（一）幼儿园、学校、卫生院等公</w:t>
            </w:r>
            <w:r>
              <w:rPr>
                <w:rStyle w:val="8"/>
                <w:rFonts w:hint="eastAsia" w:eastAsia="仿宋"/>
                <w:snapToGrid w:val="0"/>
              </w:rPr>
              <w:t>共</w:t>
            </w:r>
            <w:r>
              <w:rPr>
                <w:rStyle w:val="7"/>
                <w:rFonts w:hint="default" w:ascii="Times New Roman" w:hAnsi="Times New Roman" w:eastAsia="仿宋"/>
                <w:snapToGrid w:val="0"/>
              </w:rPr>
              <w:t>建筑；</w:t>
            </w:r>
          </w:p>
          <w:p w14:paraId="317D8632">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（二）四层以上或者建筑面积四百五十平方米以上</w:t>
            </w:r>
            <w:r>
              <w:rPr>
                <w:rStyle w:val="8"/>
                <w:rFonts w:hint="eastAsia" w:eastAsia="仿宋"/>
                <w:snapToGrid w:val="0"/>
              </w:rPr>
              <w:t>的</w:t>
            </w:r>
            <w:r>
              <w:rPr>
                <w:rStyle w:val="7"/>
                <w:rFonts w:hint="default" w:ascii="Times New Roman" w:hAnsi="Times New Roman" w:eastAsia="仿宋"/>
                <w:snapToGrid w:val="0"/>
              </w:rPr>
              <w:t>住宅；</w:t>
            </w:r>
          </w:p>
          <w:p w14:paraId="0F7D8F29">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（三）跨度在六米以上的民用建筑、厂房</w:t>
            </w:r>
            <w:r>
              <w:rPr>
                <w:rStyle w:val="8"/>
                <w:rFonts w:hint="eastAsia" w:eastAsia="仿宋"/>
                <w:snapToGrid w:val="0"/>
              </w:rPr>
              <w:t>和</w:t>
            </w:r>
            <w:r>
              <w:rPr>
                <w:rStyle w:val="7"/>
                <w:rFonts w:hint="default" w:ascii="Times New Roman" w:hAnsi="Times New Roman" w:eastAsia="仿宋"/>
                <w:snapToGrid w:val="0"/>
              </w:rPr>
              <w:t>仓库；</w:t>
            </w:r>
          </w:p>
          <w:p w14:paraId="4C616832">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（四）属工程设计规范规定的中型以上的独立烟囱、水塔和水池等</w:t>
            </w:r>
            <w:r>
              <w:rPr>
                <w:rStyle w:val="8"/>
                <w:rFonts w:hint="eastAsia" w:eastAsia="仿宋"/>
                <w:snapToGrid w:val="0"/>
              </w:rPr>
              <w:t>构</w:t>
            </w:r>
            <w:r>
              <w:rPr>
                <w:rStyle w:val="7"/>
                <w:rFonts w:hint="default" w:ascii="Times New Roman" w:hAnsi="Times New Roman" w:eastAsia="仿宋"/>
                <w:snapToGrid w:val="0"/>
              </w:rPr>
              <w:t>筑物；</w:t>
            </w:r>
          </w:p>
          <w:p w14:paraId="3A4CEFCA">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（五）中型以上的乡村公</w:t>
            </w:r>
            <w:r>
              <w:rPr>
                <w:rStyle w:val="8"/>
                <w:rFonts w:hint="eastAsia" w:eastAsia="仿宋"/>
                <w:snapToGrid w:val="0"/>
              </w:rPr>
              <w:t>共</w:t>
            </w:r>
            <w:r>
              <w:rPr>
                <w:rStyle w:val="7"/>
                <w:rFonts w:hint="default" w:ascii="Times New Roman" w:hAnsi="Times New Roman" w:eastAsia="仿宋"/>
                <w:snapToGrid w:val="0"/>
              </w:rPr>
              <w:t>设施；</w:t>
            </w:r>
          </w:p>
          <w:p w14:paraId="6D4FE3E1">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（六）县级以上人民政府确定的其他建</w:t>
            </w:r>
            <w:r>
              <w:rPr>
                <w:rStyle w:val="8"/>
                <w:rFonts w:hint="eastAsia" w:eastAsia="仿宋"/>
                <w:snapToGrid w:val="0"/>
              </w:rPr>
              <w:t>设工程。</w:t>
            </w:r>
          </w:p>
          <w:p w14:paraId="23ED8399">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三十二条第一款：承揽本条例第三十条第一款规定以外建设工程的农村建筑工匠或者其他人员，对建设工程的设计施工方案应当符合乡村规划要求，应当按照工程设计图和施工技术标准施工，不得偷工减料，不得使用不合格的建筑材料、建筑构配件和设备，并对建设工程质量承担保</w:t>
            </w:r>
            <w:r>
              <w:rPr>
                <w:rStyle w:val="8"/>
                <w:rFonts w:hint="eastAsia" w:eastAsia="仿宋"/>
                <w:snapToGrid w:val="0"/>
              </w:rPr>
              <w:t>修责任。</w:t>
            </w:r>
          </w:p>
          <w:p w14:paraId="34D5FAD4">
            <w:pPr>
              <w:adjustRightInd w:val="0"/>
              <w:snapToGrid w:val="0"/>
              <w:spacing w:line="267"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第六十一</w:t>
            </w:r>
            <w:r>
              <w:rPr>
                <w:rStyle w:val="8"/>
                <w:rFonts w:hint="eastAsia" w:eastAsia="仿宋"/>
                <w:snapToGrid w:val="0"/>
              </w:rPr>
              <w:t>条</w:t>
            </w:r>
            <w:r>
              <w:rPr>
                <w:rStyle w:val="7"/>
                <w:rFonts w:hint="default" w:ascii="Times New Roman" w:hAnsi="Times New Roman" w:eastAsia="仿宋"/>
                <w:snapToGrid w:val="0"/>
              </w:rPr>
              <w:t>第二款：农村建筑工匠或者其他人员违反本条例第三十二条第一款规定，对出现质量问题的建设工程，不履行保修义务或者拖延履行保修义务的，由县级人民政府建设主管部门责令改正，处二千元以上二万元以下罚款，并对在保修期内因质量缺陷造成的损失承担赔</w:t>
            </w:r>
            <w:r>
              <w:rPr>
                <w:rStyle w:val="8"/>
                <w:rFonts w:hint="eastAsia" w:eastAsia="仿宋"/>
                <w:snapToGrid w:val="0"/>
              </w:rPr>
              <w:t>偿责任。</w:t>
            </w:r>
          </w:p>
        </w:tc>
        <w:tc>
          <w:tcPr>
            <w:tcW w:w="2615" w:type="dxa"/>
            <w:vAlign w:val="center"/>
          </w:tcPr>
          <w:p w14:paraId="582667C7">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1.立案责任：根据日常监管和投诉情况，进行相关监督检查和核实，决定是</w:t>
            </w:r>
            <w:r>
              <w:rPr>
                <w:rStyle w:val="8"/>
                <w:rFonts w:hint="eastAsia" w:eastAsia="仿宋"/>
                <w:snapToGrid w:val="0"/>
              </w:rPr>
              <w:t>否立案受理。</w:t>
            </w:r>
          </w:p>
          <w:p w14:paraId="40984A62">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2.调查取证责任：对立案的案件展开调查和取证，制作调查笔录，调查结束出具书面调查终结报告。在调查</w:t>
            </w:r>
            <w:r>
              <w:rPr>
                <w:rStyle w:val="8"/>
                <w:rFonts w:hint="eastAsia" w:eastAsia="仿宋"/>
                <w:snapToGrid w:val="0"/>
              </w:rPr>
              <w:t>取</w:t>
            </w:r>
            <w:r>
              <w:rPr>
                <w:rStyle w:val="7"/>
                <w:rFonts w:hint="default" w:ascii="Times New Roman" w:hAnsi="Times New Roman" w:eastAsia="仿宋"/>
                <w:snapToGrid w:val="0"/>
              </w:rPr>
              <w:t>证时，应由2名以上执法人员参加，并向当事人出示有效的行政执法证件，允许当事</w:t>
            </w:r>
            <w:r>
              <w:rPr>
                <w:rStyle w:val="8"/>
                <w:rFonts w:hint="eastAsia" w:eastAsia="仿宋"/>
                <w:snapToGrid w:val="0"/>
              </w:rPr>
              <w:t>人辩解陈述。</w:t>
            </w:r>
          </w:p>
          <w:p w14:paraId="3BC46667">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3.审查核实责任：按照有关规定对案件违法事实、证据、调查取证程序、法律适用、处罚种类和幅度、当事人陈述和申辩理由等方面进行审查，提出处理意见（主要证据不足时，以适当的方式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51927CCE">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4.告知责任：作出行政处罚决定前，制作《行政处罚告知书》送达当事人，告知违法事实及其享有的陈述、申辩等权利。符合听证规定的，制作并送达《行政处罚听</w:t>
            </w:r>
            <w:r>
              <w:rPr>
                <w:rStyle w:val="8"/>
                <w:rFonts w:hint="eastAsia" w:eastAsia="仿宋"/>
                <w:snapToGrid w:val="0"/>
              </w:rPr>
              <w:t>证告知书》。</w:t>
            </w:r>
          </w:p>
          <w:p w14:paraId="71DAF32D">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5.决定责任：作出行政处罚决定，制作行政</w:t>
            </w:r>
            <w:r>
              <w:rPr>
                <w:rStyle w:val="8"/>
                <w:rFonts w:hint="eastAsia" w:eastAsia="仿宋"/>
                <w:snapToGrid w:val="0"/>
              </w:rPr>
              <w:t>处罚决定书。</w:t>
            </w:r>
          </w:p>
          <w:p w14:paraId="2AD25FCE">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71D1D23">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7.执行责任：监督当事人在决定的期限内，履行生效的行政处罚决定。当事人在法定期限内不申请行政复议或者提起行政诉讼，又不履行的，可依法采取申请人民法</w:t>
            </w:r>
            <w:r>
              <w:rPr>
                <w:rStyle w:val="8"/>
                <w:rFonts w:hint="eastAsia" w:eastAsia="仿宋"/>
                <w:snapToGrid w:val="0"/>
              </w:rPr>
              <w:t>院强制执行。</w:t>
            </w:r>
          </w:p>
          <w:p w14:paraId="65786985">
            <w:pPr>
              <w:adjustRightInd w:val="0"/>
              <w:snapToGrid w:val="0"/>
              <w:spacing w:line="267"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8.监督责任：对行政处罚决定执行情况进</w:t>
            </w:r>
            <w:r>
              <w:rPr>
                <w:rStyle w:val="8"/>
                <w:rFonts w:hint="eastAsia" w:eastAsia="仿宋"/>
                <w:snapToGrid w:val="0"/>
              </w:rPr>
              <w:t>行监督检查。</w:t>
            </w:r>
          </w:p>
          <w:p w14:paraId="63C9E70C">
            <w:pPr>
              <w:adjustRightInd w:val="0"/>
              <w:snapToGrid w:val="0"/>
              <w:spacing w:line="267"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9.其他法律法规规章文件规定应</w:t>
            </w:r>
            <w:r>
              <w:rPr>
                <w:rStyle w:val="8"/>
                <w:rFonts w:hint="eastAsia" w:eastAsia="仿宋"/>
                <w:snapToGrid w:val="0"/>
              </w:rPr>
              <w:t>履行的责任。</w:t>
            </w:r>
            <w:r>
              <w:rPr>
                <w:rStyle w:val="7"/>
                <w:rFonts w:hint="eastAsia" w:eastAsia="仿宋"/>
                <w:snapToGrid w:val="0"/>
                <w:lang w:eastAsia="zh-CN"/>
              </w:rPr>
              <w:t>（</w:t>
            </w:r>
            <w:r>
              <w:rPr>
                <w:rStyle w:val="7"/>
                <w:rFonts w:hint="eastAsia" w:eastAsia="仿宋"/>
                <w:snapToGrid w:val="0"/>
                <w:lang w:val="en-US" w:eastAsia="zh-CN"/>
              </w:rPr>
              <w:t>村镇股）</w:t>
            </w:r>
          </w:p>
        </w:tc>
        <w:tc>
          <w:tcPr>
            <w:tcW w:w="6570" w:type="dxa"/>
            <w:vAlign w:val="center"/>
          </w:tcPr>
          <w:p w14:paraId="225716C5">
            <w:pPr>
              <w:adjustRightInd w:val="0"/>
              <w:snapToGrid w:val="0"/>
              <w:spacing w:line="26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1—1.【法律】《中华人民共和国行政处罚</w:t>
            </w:r>
            <w:r>
              <w:rPr>
                <w:rStyle w:val="8"/>
                <w:rFonts w:hint="eastAsia" w:eastAsia="仿宋"/>
                <w:snapToGrid w:val="0"/>
              </w:rPr>
              <w:t>法</w:t>
            </w:r>
            <w:r>
              <w:rPr>
                <w:rStyle w:val="7"/>
                <w:rFonts w:hint="default" w:ascii="Times New Roman" w:hAnsi="Times New Roman" w:eastAsia="仿宋"/>
                <w:snapToGrid w:val="0"/>
              </w:rPr>
              <w:t>》第三十条：公民、法人或者其他组织违反行政管理秩序的行为，依法应当给予行政处罚的，行政机关必须查明事实；违法事实不清的，不得给予行政处罚。</w:t>
            </w:r>
          </w:p>
          <w:p w14:paraId="03F8AF1B">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6号）第七条：执法机关依据职权</w:t>
            </w:r>
            <w:r>
              <w:rPr>
                <w:rStyle w:val="7"/>
                <w:rFonts w:hint="eastAsia" w:eastAsia="仿宋"/>
                <w:snapToGrid w:val="0"/>
                <w:lang w:eastAsia="zh-CN"/>
              </w:rPr>
              <w:t>或者</w:t>
            </w:r>
            <w:r>
              <w:rPr>
                <w:rStyle w:val="7"/>
                <w:rFonts w:hint="default" w:ascii="Times New Roman" w:hAnsi="Times New Roman" w:eastAsia="仿宋"/>
                <w:snapToGrid w:val="0"/>
              </w:rPr>
              <w:t>依据当事人的申诉、控告等途径发现违法行为。执法机关对于发现的违法行为，认为应当给予行政处罚的，应当立案，但适用简易程序的除外。立案应当填写立案审批表，附上相关材料，报主</w:t>
            </w:r>
            <w:r>
              <w:rPr>
                <w:rStyle w:val="8"/>
                <w:rFonts w:hint="eastAsia" w:eastAsia="仿宋"/>
                <w:snapToGrid w:val="0"/>
              </w:rPr>
              <w:t>管领导批准。</w:t>
            </w:r>
          </w:p>
          <w:p w14:paraId="60412675">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2—1.【法律】《中华人民共和国行政处罚法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29D32E2F">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2—2.【法律】《中华人民共和国行政处罚法</w:t>
            </w:r>
            <w:r>
              <w:rPr>
                <w:rStyle w:val="8"/>
                <w:rFonts w:hint="eastAsia" w:eastAsia="仿宋"/>
                <w:snapToGrid w:val="0"/>
              </w:rPr>
              <w:t>》</w:t>
            </w:r>
            <w:r>
              <w:rPr>
                <w:rStyle w:val="7"/>
                <w:rFonts w:hint="default" w:ascii="Times New Roman" w:hAnsi="Times New Roman" w:eastAsia="仿宋"/>
                <w:snapToGrid w:val="0"/>
              </w:rPr>
              <w:t>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w:t>
            </w:r>
            <w:r>
              <w:rPr>
                <w:rStyle w:val="8"/>
                <w:rFonts w:hint="eastAsia" w:eastAsia="仿宋"/>
                <w:snapToGrid w:val="0"/>
              </w:rPr>
              <w:t>，应当回避。</w:t>
            </w:r>
          </w:p>
          <w:p w14:paraId="14610933">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2—3.【部门规章】《建设行政处罚程序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6号）第八条：立案后，执法人员应当及时进行调查，收集证据；必要时可依法进行检查。执法人员调查案件，不得少于二人，并应当出示执法身份</w:t>
            </w:r>
            <w:r>
              <w:rPr>
                <w:rStyle w:val="8"/>
                <w:rFonts w:hint="eastAsia" w:eastAsia="仿宋"/>
                <w:snapToGrid w:val="0"/>
              </w:rPr>
              <w:t>证</w:t>
            </w:r>
            <w:r>
              <w:rPr>
                <w:rStyle w:val="7"/>
                <w:rFonts w:hint="default" w:ascii="Times New Roman" w:hAnsi="Times New Roman" w:eastAsia="仿宋"/>
                <w:snapToGrid w:val="0"/>
              </w:rPr>
              <w:t>件。第九条：执法人员对案件进行调查，应当收集以下证据：书证、物证、证人证言、视听资料、当事人陈述、鉴定结论、勘验笔录和现场笔</w:t>
            </w:r>
            <w:r>
              <w:rPr>
                <w:rStyle w:val="8"/>
                <w:rFonts w:hint="eastAsia" w:eastAsia="仿宋"/>
                <w:snapToGrid w:val="0"/>
              </w:rPr>
              <w:t>录</w:t>
            </w:r>
            <w:r>
              <w:rPr>
                <w:rStyle w:val="7"/>
                <w:rFonts w:hint="default" w:ascii="Times New Roman" w:hAnsi="Times New Roman" w:eastAsia="仿宋"/>
                <w:snapToGrid w:val="0"/>
              </w:rPr>
              <w:t>。第十三条：案件调查终结，执法人员应当出具书面案件调查终结报告。调查终结报告的内容包括：当事人的基本情况、违法事实、处罚依据、</w:t>
            </w:r>
            <w:r>
              <w:rPr>
                <w:rStyle w:val="8"/>
                <w:rFonts w:hint="eastAsia" w:eastAsia="仿宋"/>
                <w:snapToGrid w:val="0"/>
              </w:rPr>
              <w:t>处罚建议等。</w:t>
            </w:r>
          </w:p>
          <w:p w14:paraId="63B5E0D7">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3—1.【法律】《中华人民共和国行政处罚法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14:paraId="42897EF2">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3—2.【部门规章】《建设行政处罚程序</w:t>
            </w:r>
            <w:r>
              <w:rPr>
                <w:rStyle w:val="8"/>
                <w:rFonts w:hint="eastAsia" w:eastAsia="仿宋"/>
                <w:snapToGrid w:val="0"/>
              </w:rPr>
              <w:t>暂行规定</w:t>
            </w:r>
            <w:r>
              <w:rPr>
                <w:rStyle w:val="7"/>
                <w:rFonts w:hint="default" w:ascii="Times New Roman" w:hAnsi="Times New Roman" w:eastAsia="仿宋"/>
                <w:snapToGrid w:val="0"/>
              </w:rPr>
              <w:t>》（1999</w:t>
            </w:r>
            <w:r>
              <w:rPr>
                <w:rStyle w:val="8"/>
                <w:rFonts w:hint="eastAsia" w:eastAsia="仿宋"/>
                <w:snapToGrid w:val="0"/>
              </w:rPr>
              <w:t>年建设部令第6</w:t>
            </w:r>
            <w:r>
              <w:rPr>
                <w:rStyle w:val="7"/>
                <w:rFonts w:hint="default" w:ascii="Times New Roman" w:hAnsi="Times New Roman" w:eastAsia="仿宋"/>
                <w:snapToGrid w:val="0"/>
              </w:rPr>
              <w:t>6</w:t>
            </w:r>
            <w:r>
              <w:rPr>
                <w:rStyle w:val="8"/>
                <w:rFonts w:hint="eastAsia" w:eastAsia="仿宋"/>
                <w:snapToGrid w:val="0"/>
              </w:rPr>
              <w:t>号</w:t>
            </w:r>
            <w:r>
              <w:rPr>
                <w:rStyle w:val="7"/>
                <w:rFonts w:hint="default" w:ascii="Times New Roman" w:hAnsi="Times New Roman" w:eastAsia="仿宋"/>
                <w:snapToGrid w:val="0"/>
              </w:rPr>
              <w:t>）第十四条：调查终结报告连同案件材料，由执法人员提交执法机关的法制工作机构，由法制工作机构会同有关单位进</w:t>
            </w:r>
            <w:r>
              <w:rPr>
                <w:rStyle w:val="8"/>
                <w:rFonts w:hint="eastAsia" w:eastAsia="仿宋"/>
                <w:snapToGrid w:val="0"/>
              </w:rPr>
              <w:t>行书面核审。</w:t>
            </w:r>
          </w:p>
          <w:p w14:paraId="3C545820">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w:t>
            </w:r>
            <w:r>
              <w:rPr>
                <w:rStyle w:val="8"/>
                <w:rFonts w:hint="eastAsia" w:eastAsia="仿宋"/>
                <w:snapToGrid w:val="0"/>
              </w:rPr>
              <w:t>罚</w:t>
            </w:r>
            <w:r>
              <w:rPr>
                <w:rStyle w:val="7"/>
                <w:rFonts w:hint="default" w:ascii="Times New Roman" w:hAnsi="Times New Roman" w:eastAsia="仿宋"/>
                <w:snapToGrid w:val="0"/>
              </w:rPr>
              <w:t xml:space="preserve">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 </w:t>
            </w:r>
            <w:r>
              <w:rPr>
                <w:rStyle w:val="8"/>
                <w:rFonts w:hint="eastAsia" w:eastAsia="仿宋"/>
                <w:snapToGrid w:val="0"/>
              </w:rPr>
              <w:t xml:space="preserve"> </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2721AD4A">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5.【法律】《中华人民共和国行政处罚法</w:t>
            </w:r>
            <w:r>
              <w:rPr>
                <w:rStyle w:val="8"/>
                <w:rFonts w:hint="eastAsia" w:eastAsia="仿宋"/>
                <w:snapToGrid w:val="0"/>
              </w:rPr>
              <w:t>》</w:t>
            </w:r>
            <w:r>
              <w:rPr>
                <w:rStyle w:val="7"/>
                <w:rFonts w:hint="default" w:ascii="Times New Roman" w:hAnsi="Times New Roman" w:eastAsia="仿宋"/>
                <w:snapToGrid w:val="0"/>
              </w:rPr>
              <w:t>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14:paraId="31C08499">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》第四十条：行政处罚决定书应当在宣告后当场交付当事人；当事人不在场的，行政机关应当在七日内依照民事诉讼法的有关规定，将行政处罚决定书送达当事人。</w:t>
            </w:r>
          </w:p>
          <w:p w14:paraId="2AD075B2">
            <w:pPr>
              <w:adjustRightInd w:val="0"/>
              <w:snapToGrid w:val="0"/>
              <w:spacing w:line="260"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 xml:space="preserve">第四十四条：行政处罚决定依法作出后，当事人应当在行政处罚决定的期限内，予以履行。 </w:t>
            </w:r>
            <w:r>
              <w:rPr>
                <w:rStyle w:val="8"/>
                <w:rFonts w:hint="eastAsia" w:eastAsia="仿宋"/>
                <w:snapToGrid w:val="0"/>
              </w:rPr>
              <w:t xml:space="preserve"> </w:t>
            </w:r>
            <w:r>
              <w:rPr>
                <w:rStyle w:val="7"/>
                <w:rFonts w:hint="default" w:ascii="Times New Roman" w:hAnsi="Times New Roman" w:eastAsia="仿宋"/>
                <w:snapToGrid w:val="0"/>
              </w:rPr>
              <w:t>第五十一条：当事人逾期不履行行政处罚决定的，作出行政处罚决定的行政机关可以采取下列措施：（三）申请人民法</w:t>
            </w:r>
            <w:r>
              <w:rPr>
                <w:rStyle w:val="8"/>
                <w:rFonts w:hint="eastAsia" w:eastAsia="仿宋"/>
                <w:snapToGrid w:val="0"/>
              </w:rPr>
              <w:t>院强制执行。</w:t>
            </w:r>
          </w:p>
          <w:p w14:paraId="40E1544F">
            <w:pPr>
              <w:adjustRightInd w:val="0"/>
              <w:snapToGrid w:val="0"/>
              <w:spacing w:line="26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8.【法律】《中华人民共和国行政处罚法》第五十四条：行政机关应当建立健全对行政处罚的监督制度。县级以上人民政府应当加强对行政处罚</w:t>
            </w:r>
            <w:r>
              <w:rPr>
                <w:rStyle w:val="8"/>
                <w:rFonts w:hint="eastAsia" w:eastAsia="仿宋"/>
                <w:snapToGrid w:val="0"/>
              </w:rPr>
              <w:t>的监督检查。</w:t>
            </w:r>
          </w:p>
        </w:tc>
        <w:tc>
          <w:tcPr>
            <w:tcW w:w="1695" w:type="dxa"/>
            <w:vAlign w:val="center"/>
          </w:tcPr>
          <w:p w14:paraId="26A8774D">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8A6368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6FC1CDE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294B4C9">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1505714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7EFD591D">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1DBE9BB3">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10499D0C">
            <w:pPr>
              <w:adjustRightInd w:val="0"/>
              <w:snapToGrid w:val="0"/>
              <w:spacing w:line="300" w:lineRule="exact"/>
              <w:jc w:val="center"/>
              <w:rPr>
                <w:rFonts w:ascii="微软雅黑" w:hAnsi="宋体" w:eastAsia="微软雅黑" w:cs="宋体"/>
                <w:kern w:val="0"/>
                <w:sz w:val="20"/>
                <w:szCs w:val="20"/>
              </w:rPr>
            </w:pPr>
          </w:p>
        </w:tc>
      </w:tr>
      <w:tr w14:paraId="6C044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D2F7BCB">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335</w:t>
            </w:r>
          </w:p>
        </w:tc>
        <w:tc>
          <w:tcPr>
            <w:tcW w:w="308" w:type="dxa"/>
            <w:vAlign w:val="center"/>
          </w:tcPr>
          <w:p w14:paraId="54607A35">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572BC9F">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对依法应当进行消防设计审查的建设工程，未经依法审查或者审查不合格，擅自施工行为的处罚</w:t>
            </w:r>
          </w:p>
        </w:tc>
        <w:tc>
          <w:tcPr>
            <w:tcW w:w="546" w:type="dxa"/>
            <w:vAlign w:val="center"/>
          </w:tcPr>
          <w:p w14:paraId="71D1D228">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1450635B">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6BA3A355">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消防股</w:t>
            </w:r>
          </w:p>
        </w:tc>
        <w:tc>
          <w:tcPr>
            <w:tcW w:w="3199" w:type="dxa"/>
            <w:vAlign w:val="center"/>
          </w:tcPr>
          <w:p w14:paraId="0EFD162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【法律】《中华人民共和国消防法》第</w:t>
            </w:r>
            <w:r>
              <w:rPr>
                <w:rStyle w:val="8"/>
                <w:rFonts w:hint="eastAsia" w:eastAsia="仿宋"/>
                <w:snapToGrid w:val="0"/>
              </w:rPr>
              <w:t>五</w:t>
            </w:r>
            <w:r>
              <w:rPr>
                <w:rStyle w:val="7"/>
                <w:rFonts w:hint="default" w:ascii="Times New Roman" w:hAnsi="Times New Roman" w:eastAsia="仿宋"/>
                <w:snapToGrid w:val="0"/>
              </w:rPr>
              <w:t>十八条：违反本法规定，有下列行为之一的，由住房和城乡建设主管部门、消防救援机构按照各自职权责令停止施工、停止使用或者停产停业，并处三万元以上三十万元以</w:t>
            </w:r>
            <w:r>
              <w:rPr>
                <w:rStyle w:val="8"/>
                <w:rFonts w:hint="eastAsia" w:eastAsia="仿宋"/>
                <w:snapToGrid w:val="0"/>
              </w:rPr>
              <w:t>下</w:t>
            </w:r>
            <w:r>
              <w:rPr>
                <w:rStyle w:val="7"/>
                <w:rFonts w:hint="default" w:ascii="Times New Roman" w:hAnsi="Times New Roman" w:eastAsia="仿宋"/>
                <w:snapToGrid w:val="0"/>
              </w:rPr>
              <w:t>罚</w:t>
            </w:r>
            <w:r>
              <w:rPr>
                <w:rStyle w:val="8"/>
                <w:rFonts w:hint="eastAsia" w:eastAsia="仿宋"/>
                <w:snapToGrid w:val="0"/>
              </w:rPr>
              <w:t>款</w:t>
            </w:r>
            <w:r>
              <w:rPr>
                <w:rStyle w:val="7"/>
                <w:rFonts w:hint="default" w:ascii="Times New Roman" w:hAnsi="Times New Roman" w:eastAsia="仿宋"/>
                <w:snapToGrid w:val="0"/>
              </w:rPr>
              <w:t>：（一）依法应当进行消防设计审查的建设工程，未经依法审查或者审查不合格，擅自</w:t>
            </w:r>
            <w:r>
              <w:rPr>
                <w:rStyle w:val="8"/>
                <w:rFonts w:hint="eastAsia" w:eastAsia="仿宋"/>
                <w:snapToGrid w:val="0"/>
              </w:rPr>
              <w:t>施工的。</w:t>
            </w:r>
          </w:p>
          <w:p w14:paraId="581FFDA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第十条：对按照国家工程建设消防技术标准需要进行消防设计的建设工程，实行建设工程消防设计审查验</w:t>
            </w:r>
            <w:r>
              <w:rPr>
                <w:rStyle w:val="8"/>
                <w:rFonts w:hint="eastAsia" w:eastAsia="仿宋"/>
                <w:snapToGrid w:val="0"/>
              </w:rPr>
              <w:t>收制度。</w:t>
            </w:r>
          </w:p>
          <w:p w14:paraId="6A484A4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w:t>
            </w:r>
            <w:r>
              <w:rPr>
                <w:rStyle w:val="7"/>
                <w:rFonts w:hint="default" w:ascii="Times New Roman" w:hAnsi="Times New Roman" w:eastAsia="仿宋"/>
                <w:snapToGrid w:val="0"/>
              </w:rPr>
              <w:t>十二条：特殊建设工程未经消防设计审查或者审查不合格的，建设单位、施工单位</w:t>
            </w:r>
            <w:r>
              <w:rPr>
                <w:rStyle w:val="8"/>
                <w:rFonts w:hint="eastAsia" w:eastAsia="仿宋"/>
                <w:snapToGrid w:val="0"/>
              </w:rPr>
              <w:t>不</w:t>
            </w:r>
            <w:r>
              <w:rPr>
                <w:rStyle w:val="7"/>
                <w:rFonts w:hint="default" w:ascii="Times New Roman" w:hAnsi="Times New Roman" w:eastAsia="仿宋"/>
                <w:snapToGrid w:val="0"/>
              </w:rPr>
              <w:t>得施工；其他建设工程，建设单位未提供满足施工需要的消防设计图纸及技术资料的，有关部门不得发放施工许可证或者批准开</w:t>
            </w:r>
            <w:r>
              <w:rPr>
                <w:rStyle w:val="8"/>
                <w:rFonts w:hint="eastAsia" w:eastAsia="仿宋"/>
                <w:snapToGrid w:val="0"/>
              </w:rPr>
              <w:t>工报告。</w:t>
            </w:r>
          </w:p>
        </w:tc>
        <w:tc>
          <w:tcPr>
            <w:tcW w:w="2615" w:type="dxa"/>
            <w:vAlign w:val="center"/>
          </w:tcPr>
          <w:p w14:paraId="595212D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1F0F75B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44AF380E">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1B4F18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431342B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13AB318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EF394AD">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w:t>
            </w:r>
            <w:r>
              <w:rPr>
                <w:rStyle w:val="8"/>
                <w:rFonts w:hint="eastAsia" w:eastAsia="仿宋"/>
                <w:snapToGrid w:val="0"/>
              </w:rPr>
              <w:t>，监督改正。</w:t>
            </w:r>
          </w:p>
          <w:p w14:paraId="0CED0D1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 监督责任：对处罚决定的执行情况进</w:t>
            </w:r>
            <w:r>
              <w:rPr>
                <w:rStyle w:val="8"/>
                <w:rFonts w:hint="eastAsia" w:eastAsia="仿宋"/>
                <w:snapToGrid w:val="0"/>
              </w:rPr>
              <w:t>行监督检查；</w:t>
            </w:r>
          </w:p>
          <w:p w14:paraId="7BA3CFDB">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 法律法规规章文件规定的其他应</w:t>
            </w:r>
            <w:r>
              <w:rPr>
                <w:rStyle w:val="8"/>
                <w:rFonts w:hint="eastAsia" w:eastAsia="仿宋"/>
                <w:snapToGrid w:val="0"/>
              </w:rPr>
              <w:t>履行的责任。</w:t>
            </w:r>
            <w:r>
              <w:rPr>
                <w:rStyle w:val="7"/>
                <w:rFonts w:hint="eastAsia" w:eastAsia="仿宋"/>
                <w:snapToGrid w:val="0"/>
                <w:lang w:eastAsia="zh-CN"/>
              </w:rPr>
              <w:t>（</w:t>
            </w:r>
            <w:r>
              <w:rPr>
                <w:rStyle w:val="7"/>
                <w:rFonts w:hint="eastAsia" w:eastAsia="仿宋"/>
                <w:snapToGrid w:val="0"/>
                <w:lang w:val="en-US" w:eastAsia="zh-CN"/>
              </w:rPr>
              <w:t>消防股）</w:t>
            </w:r>
          </w:p>
        </w:tc>
        <w:tc>
          <w:tcPr>
            <w:tcW w:w="6570" w:type="dxa"/>
            <w:vAlign w:val="center"/>
          </w:tcPr>
          <w:p w14:paraId="7C4E6D0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1.【法律】《中华人民共和国消防</w:t>
            </w:r>
            <w:r>
              <w:rPr>
                <w:rStyle w:val="8"/>
                <w:rFonts w:hint="eastAsia" w:eastAsia="仿宋"/>
                <w:snapToGrid w:val="0"/>
              </w:rPr>
              <w:t>法</w:t>
            </w:r>
            <w:r>
              <w:rPr>
                <w:rStyle w:val="7"/>
                <w:rFonts w:hint="default" w:ascii="Times New Roman" w:hAnsi="Times New Roman" w:eastAsia="仿宋"/>
                <w:snapToGrid w:val="0"/>
              </w:rPr>
              <w:t>》第十二条：特殊建设工程未经消防设计审查或者审查不合格的，建设单位、施工</w:t>
            </w:r>
            <w:r>
              <w:rPr>
                <w:rStyle w:val="8"/>
                <w:rFonts w:hint="eastAsia" w:eastAsia="仿宋"/>
                <w:snapToGrid w:val="0"/>
              </w:rPr>
              <w:t>单</w:t>
            </w:r>
            <w:r>
              <w:rPr>
                <w:rStyle w:val="7"/>
                <w:rFonts w:hint="default" w:ascii="Times New Roman" w:hAnsi="Times New Roman" w:eastAsia="仿宋"/>
                <w:snapToGrid w:val="0"/>
              </w:rPr>
              <w:t>位不得施工；其他建设工程，建设单位未提供满足施工需要的消防设计图纸及技术资料的，有关部门不得发放施工许可证或者批</w:t>
            </w:r>
            <w:r>
              <w:rPr>
                <w:rStyle w:val="8"/>
                <w:rFonts w:hint="eastAsia" w:eastAsia="仿宋"/>
                <w:snapToGrid w:val="0"/>
              </w:rPr>
              <w:t>准开工报告。</w:t>
            </w:r>
          </w:p>
          <w:p w14:paraId="312E3639">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第三十六条：除本法第三十三条规定的可以现场作出的行政处罚外，行政机关发现公民、法人或者其他组织有依法应当给予行政处罚的行为的，必须全面、客观、</w:t>
            </w:r>
            <w:r>
              <w:rPr>
                <w:rStyle w:val="7"/>
                <w:rFonts w:hint="eastAsia" w:eastAsia="仿宋"/>
                <w:snapToGrid w:val="0"/>
                <w:lang w:eastAsia="zh-CN"/>
              </w:rPr>
              <w:t>公正地</w:t>
            </w:r>
            <w:r>
              <w:rPr>
                <w:rStyle w:val="7"/>
                <w:rFonts w:hint="default" w:ascii="Times New Roman" w:hAnsi="Times New Roman" w:eastAsia="仿宋"/>
                <w:snapToGrid w:val="0"/>
              </w:rPr>
              <w:t>调查，收集有关证据；必要时，依照法律、法规的规定，可</w:t>
            </w:r>
            <w:r>
              <w:rPr>
                <w:rStyle w:val="8"/>
                <w:rFonts w:hint="eastAsia" w:eastAsia="仿宋"/>
                <w:snapToGrid w:val="0"/>
              </w:rPr>
              <w:t>以进行检查。</w:t>
            </w:r>
          </w:p>
          <w:p w14:paraId="554DFBB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w:t>
            </w:r>
            <w:r>
              <w:rPr>
                <w:rStyle w:val="8"/>
                <w:rFonts w:hint="eastAsia" w:eastAsia="仿宋"/>
                <w:snapToGrid w:val="0"/>
              </w:rPr>
              <w:t>况，</w:t>
            </w:r>
            <w:r>
              <w:rPr>
                <w:rStyle w:val="7"/>
                <w:rFonts w:hint="default" w:ascii="Times New Roman" w:hAnsi="Times New Roman" w:eastAsia="仿宋"/>
                <w:snapToGrid w:val="0"/>
              </w:rPr>
              <w:t>分别作</w:t>
            </w:r>
            <w:r>
              <w:rPr>
                <w:rStyle w:val="8"/>
                <w:rFonts w:hint="eastAsia" w:eastAsia="仿宋"/>
                <w:snapToGrid w:val="0"/>
              </w:rPr>
              <w:t>出……决定。</w:t>
            </w:r>
          </w:p>
          <w:p w14:paraId="102E2BB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3D30DE3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1E7290D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w:t>
            </w:r>
            <w:r>
              <w:rPr>
                <w:rStyle w:val="8"/>
                <w:rFonts w:hint="eastAsia" w:eastAsia="仿宋"/>
                <w:snapToGrid w:val="0"/>
              </w:rPr>
              <w:t>，予以履行。</w:t>
            </w:r>
          </w:p>
          <w:p w14:paraId="292A7BE0">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第五十四条：行政机关应当健全对行政处罚的监督制度。县级以上人民政府应当加强对行政处罚的监督检查。</w:t>
            </w:r>
          </w:p>
        </w:tc>
        <w:tc>
          <w:tcPr>
            <w:tcW w:w="1695" w:type="dxa"/>
            <w:vAlign w:val="center"/>
          </w:tcPr>
          <w:p w14:paraId="5465025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6501023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2B43DE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36960F28">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w:t>
            </w:r>
            <w:r>
              <w:rPr>
                <w:rStyle w:val="7"/>
                <w:rFonts w:hint="eastAsia" w:eastAsia="仿宋"/>
                <w:snapToGrid w:val="0"/>
                <w:lang w:val="en-US" w:eastAsia="zh-CN"/>
              </w:rPr>
              <w:t>消防股）</w:t>
            </w:r>
          </w:p>
        </w:tc>
        <w:tc>
          <w:tcPr>
            <w:tcW w:w="2816" w:type="dxa"/>
            <w:vAlign w:val="center"/>
          </w:tcPr>
          <w:p w14:paraId="159C2AC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441D34D6">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4AD966F">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15CFFF89">
            <w:pPr>
              <w:adjustRightInd w:val="0"/>
              <w:snapToGrid w:val="0"/>
              <w:spacing w:line="300" w:lineRule="exact"/>
              <w:jc w:val="center"/>
              <w:rPr>
                <w:rFonts w:ascii="微软雅黑" w:hAnsi="宋体" w:eastAsia="微软雅黑" w:cs="宋体"/>
                <w:kern w:val="0"/>
                <w:sz w:val="20"/>
                <w:szCs w:val="20"/>
              </w:rPr>
            </w:pPr>
          </w:p>
        </w:tc>
      </w:tr>
      <w:tr w14:paraId="2FECE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8565C0B">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336</w:t>
            </w:r>
          </w:p>
        </w:tc>
        <w:tc>
          <w:tcPr>
            <w:tcW w:w="308" w:type="dxa"/>
            <w:vAlign w:val="center"/>
          </w:tcPr>
          <w:p w14:paraId="4F691BBB">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4F1BFAC3">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对建设单位未依法规定在验收后报住房和城乡建设主管部门备案行为的处罚</w:t>
            </w:r>
          </w:p>
        </w:tc>
        <w:tc>
          <w:tcPr>
            <w:tcW w:w="546" w:type="dxa"/>
            <w:vAlign w:val="center"/>
          </w:tcPr>
          <w:p w14:paraId="7DF00DB4">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3A4C7FA8">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1F652E13">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消防股</w:t>
            </w:r>
          </w:p>
        </w:tc>
        <w:tc>
          <w:tcPr>
            <w:tcW w:w="3199" w:type="dxa"/>
            <w:vAlign w:val="center"/>
          </w:tcPr>
          <w:p w14:paraId="0F83709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【法律】《中华人民共和国消防法》第</w:t>
            </w:r>
            <w:r>
              <w:rPr>
                <w:rStyle w:val="8"/>
                <w:rFonts w:hint="eastAsia" w:eastAsia="仿宋"/>
                <w:snapToGrid w:val="0"/>
              </w:rPr>
              <w:t>五十八</w:t>
            </w:r>
            <w:r>
              <w:rPr>
                <w:rStyle w:val="7"/>
                <w:rFonts w:hint="default" w:ascii="Times New Roman" w:hAnsi="Times New Roman" w:eastAsia="仿宋"/>
                <w:snapToGrid w:val="0"/>
              </w:rPr>
              <w:t>条：……建设单位未依照本法规定在验收后报住房和城乡建设主管部门备案的，由住房和城乡建设主管部门责令改正，处五千元以</w:t>
            </w:r>
            <w:r>
              <w:rPr>
                <w:rStyle w:val="8"/>
                <w:rFonts w:hint="eastAsia" w:eastAsia="仿宋"/>
                <w:snapToGrid w:val="0"/>
              </w:rPr>
              <w:t>下罚款。</w:t>
            </w:r>
          </w:p>
          <w:p w14:paraId="33F45435">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第十</w:t>
            </w:r>
            <w:r>
              <w:rPr>
                <w:rStyle w:val="7"/>
                <w:rFonts w:hint="default" w:ascii="Times New Roman" w:hAnsi="Times New Roman" w:eastAsia="仿宋"/>
                <w:snapToGrid w:val="0"/>
              </w:rPr>
              <w:t>三条： 国务院住房和城乡建设主管部门规定应当申请消防验收的建设工程竣工，建设单位应当向住房和城乡建设主管部门申请消防验收。前款规定以外的其他建设工程，建设单位在验收后应当报住房和城乡建设主管部门备案，住房和城乡建设主管部门应当进行抽查。依法应当进行消防验收的建设工程，未经消防验收或者消防验收不合格的，禁止</w:t>
            </w:r>
            <w:r>
              <w:rPr>
                <w:rStyle w:val="8"/>
                <w:rFonts w:hint="eastAsia" w:eastAsia="仿宋"/>
                <w:snapToGrid w:val="0"/>
              </w:rPr>
              <w:t>投</w:t>
            </w:r>
            <w:r>
              <w:rPr>
                <w:rStyle w:val="7"/>
                <w:rFonts w:hint="default" w:ascii="Times New Roman" w:hAnsi="Times New Roman" w:eastAsia="仿宋"/>
                <w:snapToGrid w:val="0"/>
              </w:rPr>
              <w:t>入使用；其他建设工程经依法抽查不合格的，应当停止使用。</w:t>
            </w:r>
          </w:p>
        </w:tc>
        <w:tc>
          <w:tcPr>
            <w:tcW w:w="2615" w:type="dxa"/>
            <w:vAlign w:val="center"/>
          </w:tcPr>
          <w:p w14:paraId="73D0780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1.立案责任：建设行政主管部门在检查中发现或者接到举报、控告的违法行为或者下属机构上报的或其他机关移送的违法案件，应及时制止，并予以审查，决</w:t>
            </w:r>
            <w:r>
              <w:rPr>
                <w:rStyle w:val="8"/>
                <w:rFonts w:hint="eastAsia" w:eastAsia="仿宋"/>
                <w:snapToGrid w:val="0"/>
              </w:rPr>
              <w:t>定是否立案。</w:t>
            </w:r>
          </w:p>
          <w:p w14:paraId="64D82A9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2.调查责任：建设行政主管部门对涉及处罚项目立案的案件，指定专人负责，与当事人有直接利害关系的应当回避。执法人员不得少于两人，调查时应出示执法证件，允许当事人辩解陈述，执法人员应保</w:t>
            </w:r>
            <w:r>
              <w:rPr>
                <w:rStyle w:val="8"/>
                <w:rFonts w:hint="eastAsia" w:eastAsia="仿宋"/>
                <w:snapToGrid w:val="0"/>
              </w:rPr>
              <w:t>守有关秘密。</w:t>
            </w:r>
          </w:p>
          <w:p w14:paraId="7E1D9B2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3.审查责任：建设行政主管部门应当对案件违法事实、证据、调查取证程序、法律适用、处罚种类和幅度、当事人陈述和申辩理由等方面进行审查，提出处理意见（主要证据不足时，以适当的方式</w:t>
            </w:r>
            <w:r>
              <w:rPr>
                <w:rStyle w:val="8"/>
                <w:rFonts w:hint="eastAsia" w:eastAsia="仿宋"/>
                <w:snapToGrid w:val="0"/>
              </w:rPr>
              <w:t>补充调查）。</w:t>
            </w:r>
          </w:p>
          <w:p w14:paraId="42BB5EA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4.告知责任：建设行政主管部门在做出行政处罚决定前，应制作《行政处罚听证告知书》送达当事人，告知当事人违法事实及其享有的陈述、申辩等权利、要求</w:t>
            </w:r>
            <w:r>
              <w:rPr>
                <w:rStyle w:val="8"/>
                <w:rFonts w:hint="eastAsia" w:eastAsia="仿宋"/>
                <w:snapToGrid w:val="0"/>
              </w:rPr>
              <w:t>听证等权力。</w:t>
            </w:r>
          </w:p>
          <w:p w14:paraId="372800E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5.决定责任：建设行政主管部门根据审理情况决定是否予以行政处罚。依法需要给予行政处罚的，应制作行政处罚决定书，载明违法事实和证据、处罚依据和内容、申请行政复议或提起行政诉讼的途径和</w:t>
            </w:r>
            <w:r>
              <w:rPr>
                <w:rStyle w:val="8"/>
                <w:rFonts w:hint="eastAsia" w:eastAsia="仿宋"/>
                <w:snapToGrid w:val="0"/>
              </w:rPr>
              <w:t>期限等内容。</w:t>
            </w:r>
          </w:p>
          <w:p w14:paraId="6255F080">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05711F6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7.执行责任：依照生效的行政处罚决定</w:t>
            </w:r>
            <w:r>
              <w:rPr>
                <w:rStyle w:val="8"/>
                <w:rFonts w:hint="eastAsia" w:eastAsia="仿宋"/>
                <w:snapToGrid w:val="0"/>
              </w:rPr>
              <w:t>，监督改正。</w:t>
            </w:r>
          </w:p>
          <w:p w14:paraId="3C021396">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8. 监督责任：对处罚决定的执行情况进</w:t>
            </w:r>
            <w:r>
              <w:rPr>
                <w:rStyle w:val="8"/>
                <w:rFonts w:hint="eastAsia" w:eastAsia="仿宋"/>
                <w:snapToGrid w:val="0"/>
              </w:rPr>
              <w:t>行监督检查；</w:t>
            </w:r>
          </w:p>
          <w:p w14:paraId="0EB8BB5C">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9. 法律法规规章文件规定的其他应</w:t>
            </w:r>
            <w:r>
              <w:rPr>
                <w:rStyle w:val="8"/>
                <w:rFonts w:hint="eastAsia" w:eastAsia="仿宋"/>
                <w:snapToGrid w:val="0"/>
              </w:rPr>
              <w:t>履行的责任。</w:t>
            </w:r>
            <w:r>
              <w:rPr>
                <w:rStyle w:val="7"/>
                <w:rFonts w:hint="eastAsia" w:eastAsia="仿宋"/>
                <w:snapToGrid w:val="0"/>
                <w:lang w:eastAsia="zh-CN"/>
              </w:rPr>
              <w:t>（</w:t>
            </w:r>
            <w:r>
              <w:rPr>
                <w:rStyle w:val="7"/>
                <w:rFonts w:hint="eastAsia" w:eastAsia="仿宋"/>
                <w:snapToGrid w:val="0"/>
                <w:lang w:val="en-US" w:eastAsia="zh-CN"/>
              </w:rPr>
              <w:t>消防股）</w:t>
            </w:r>
          </w:p>
        </w:tc>
        <w:tc>
          <w:tcPr>
            <w:tcW w:w="6570" w:type="dxa"/>
            <w:vAlign w:val="center"/>
          </w:tcPr>
          <w:p w14:paraId="2D575FA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1.【法律】《中华人民共和国消防</w:t>
            </w:r>
            <w:r>
              <w:rPr>
                <w:rStyle w:val="8"/>
                <w:rFonts w:hint="eastAsia" w:eastAsia="仿宋"/>
                <w:snapToGrid w:val="0"/>
              </w:rPr>
              <w:t>法</w:t>
            </w:r>
            <w:r>
              <w:rPr>
                <w:rStyle w:val="7"/>
                <w:rFonts w:hint="default" w:ascii="Times New Roman" w:hAnsi="Times New Roman" w:eastAsia="仿宋"/>
                <w:snapToGrid w:val="0"/>
              </w:rPr>
              <w:t>》第十三条：国务院住房和城乡建设主管部门规定应当申请消防验收的建设工程竣工，建设单位应当向住房和城乡建设主管部门申请消防验收。前款规定以外的其他建设工程，建设单位在验收后应当报住房和城乡建设主管部门备案，住房和城乡建设主管部门应</w:t>
            </w:r>
            <w:r>
              <w:rPr>
                <w:rStyle w:val="8"/>
                <w:rFonts w:hint="eastAsia" w:eastAsia="仿宋"/>
                <w:snapToGrid w:val="0"/>
              </w:rPr>
              <w:t>当进行抽查。</w:t>
            </w:r>
          </w:p>
          <w:p w14:paraId="37A403FA">
            <w:pPr>
              <w:adjustRightInd w:val="0"/>
              <w:snapToGrid w:val="0"/>
              <w:spacing w:line="299" w:lineRule="exact"/>
              <w:ind w:firstLine="400" w:firstLineChars="200"/>
              <w:rPr>
                <w:rStyle w:val="8"/>
                <w:rFonts w:hint="eastAsia"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w:t>
            </w:r>
            <w:r>
              <w:rPr>
                <w:rStyle w:val="7"/>
                <w:rFonts w:hint="default" w:ascii="Times New Roman" w:hAnsi="Times New Roman" w:eastAsia="仿宋"/>
                <w:snapToGrid w:val="0"/>
              </w:rPr>
              <w:t>第三十六条：除本法第三十三条规定的可以现场作出的行政处罚外，行政机关发现公民、法人或者其他组织有依法应当给予行政处罚的行为的，必须全面、客观、</w:t>
            </w:r>
            <w:r>
              <w:rPr>
                <w:rStyle w:val="7"/>
                <w:rFonts w:hint="eastAsia" w:eastAsia="仿宋"/>
                <w:snapToGrid w:val="0"/>
                <w:lang w:eastAsia="zh-CN"/>
              </w:rPr>
              <w:t>公正地</w:t>
            </w:r>
            <w:r>
              <w:rPr>
                <w:rStyle w:val="7"/>
                <w:rFonts w:hint="default" w:ascii="Times New Roman" w:hAnsi="Times New Roman" w:eastAsia="仿宋"/>
                <w:snapToGrid w:val="0"/>
              </w:rPr>
              <w:t>调查，收集有关证据；必要时，依照法律、法规的规定，可</w:t>
            </w:r>
            <w:r>
              <w:rPr>
                <w:rStyle w:val="8"/>
                <w:rFonts w:hint="eastAsia" w:eastAsia="仿宋"/>
                <w:snapToGrid w:val="0"/>
              </w:rPr>
              <w:t>以进行检查。</w:t>
            </w:r>
          </w:p>
          <w:p w14:paraId="6BD988E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3.【法律】《中华人民共和国行政处罚法</w:t>
            </w:r>
            <w:r>
              <w:rPr>
                <w:rStyle w:val="8"/>
                <w:rFonts w:hint="eastAsia" w:eastAsia="仿宋"/>
                <w:snapToGrid w:val="0"/>
              </w:rPr>
              <w:t>》</w:t>
            </w:r>
            <w:r>
              <w:rPr>
                <w:rStyle w:val="7"/>
                <w:rFonts w:hint="default" w:ascii="Times New Roman" w:hAnsi="Times New Roman" w:eastAsia="仿宋"/>
                <w:snapToGrid w:val="0"/>
              </w:rPr>
              <w:t>第三十八条：调查终结，行政机关负责人应当对调查结果进行审查，根据不同情</w:t>
            </w:r>
            <w:r>
              <w:rPr>
                <w:rStyle w:val="8"/>
                <w:rFonts w:hint="eastAsia" w:eastAsia="仿宋"/>
                <w:snapToGrid w:val="0"/>
              </w:rPr>
              <w:t>况，</w:t>
            </w:r>
            <w:r>
              <w:rPr>
                <w:rStyle w:val="7"/>
                <w:rFonts w:hint="default" w:ascii="Times New Roman" w:hAnsi="Times New Roman" w:eastAsia="仿宋"/>
                <w:snapToGrid w:val="0"/>
              </w:rPr>
              <w:t>分别作</w:t>
            </w:r>
            <w:r>
              <w:rPr>
                <w:rStyle w:val="8"/>
                <w:rFonts w:hint="eastAsia" w:eastAsia="仿宋"/>
                <w:snapToGrid w:val="0"/>
              </w:rPr>
              <w:t>出……决定。</w:t>
            </w:r>
          </w:p>
          <w:p w14:paraId="7F34ACD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4.【法律】《中华人民共和国行政处罚法</w:t>
            </w:r>
            <w:r>
              <w:rPr>
                <w:rStyle w:val="8"/>
                <w:rFonts w:hint="eastAsia" w:eastAsia="仿宋"/>
                <w:snapToGrid w:val="0"/>
              </w:rPr>
              <w:t>》</w:t>
            </w:r>
            <w:r>
              <w:rPr>
                <w:rStyle w:val="7"/>
                <w:rFonts w:hint="default" w:ascii="Times New Roman" w:hAnsi="Times New Roman" w:eastAsia="仿宋"/>
                <w:snapToGrid w:val="0"/>
              </w:rPr>
              <w:t>第三十一条：行政机关在作出行政处罚决定之前，应当告知当事人作出行政处罚决定的事实、理由及依据，并告知当事人依法</w:t>
            </w:r>
            <w:r>
              <w:rPr>
                <w:rStyle w:val="8"/>
                <w:rFonts w:hint="eastAsia" w:eastAsia="仿宋"/>
                <w:snapToGrid w:val="0"/>
              </w:rPr>
              <w:t>享有的权利。</w:t>
            </w:r>
          </w:p>
          <w:p w14:paraId="68164F5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5.【法律】《中华人民共和国行政处罚</w:t>
            </w:r>
            <w:r>
              <w:rPr>
                <w:rStyle w:val="8"/>
                <w:rFonts w:hint="eastAsia" w:eastAsia="仿宋"/>
                <w:snapToGrid w:val="0"/>
              </w:rPr>
              <w:t>法</w:t>
            </w:r>
            <w:r>
              <w:rPr>
                <w:rStyle w:val="7"/>
                <w:rFonts w:hint="default" w:ascii="Times New Roman" w:hAnsi="Times New Roman" w:eastAsia="仿宋"/>
                <w:snapToGrid w:val="0"/>
              </w:rPr>
              <w:t>》第四十条：行政处罚决定书应当在宣告后当场交付当事人；当事人不在场的，行政机关应当在七日内依照民事诉讼法的有关规定，将行政处罚决定书</w:t>
            </w:r>
            <w:r>
              <w:rPr>
                <w:rStyle w:val="8"/>
                <w:rFonts w:hint="eastAsia" w:eastAsia="仿宋"/>
                <w:snapToGrid w:val="0"/>
              </w:rPr>
              <w:t>送达当事人。</w:t>
            </w:r>
          </w:p>
          <w:p w14:paraId="31D4729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7.【法律】《中华人民共和国行政处罚法</w:t>
            </w:r>
            <w:r>
              <w:rPr>
                <w:rStyle w:val="8"/>
                <w:rFonts w:hint="eastAsia" w:eastAsia="仿宋"/>
                <w:snapToGrid w:val="0"/>
              </w:rPr>
              <w:t>》</w:t>
            </w:r>
            <w:r>
              <w:rPr>
                <w:rStyle w:val="7"/>
                <w:rFonts w:hint="default" w:ascii="Times New Roman" w:hAnsi="Times New Roman" w:eastAsia="仿宋"/>
                <w:snapToGrid w:val="0"/>
              </w:rPr>
              <w:t>第四十四条：行政处罚决定依法作出后，当事人应当在行政处罚决定的期限内</w:t>
            </w:r>
            <w:r>
              <w:rPr>
                <w:rStyle w:val="8"/>
                <w:rFonts w:hint="eastAsia" w:eastAsia="仿宋"/>
                <w:snapToGrid w:val="0"/>
              </w:rPr>
              <w:t>，予以履行。</w:t>
            </w:r>
          </w:p>
          <w:p w14:paraId="00BE22A7">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8.【法律】《中华人民共和国行政处罚法</w:t>
            </w:r>
            <w:r>
              <w:rPr>
                <w:rStyle w:val="8"/>
                <w:rFonts w:hint="eastAsia" w:eastAsia="仿宋"/>
                <w:snapToGrid w:val="0"/>
              </w:rPr>
              <w:t>》</w:t>
            </w:r>
            <w:r>
              <w:rPr>
                <w:rStyle w:val="7"/>
                <w:rFonts w:hint="default" w:ascii="Times New Roman" w:hAnsi="Times New Roman" w:eastAsia="仿宋"/>
                <w:snapToGrid w:val="0"/>
              </w:rPr>
              <w:t>第五十四条：行政机关应当健全对行政处罚的监督制度。县级以上人民政府应当加强对行政处罚的监督检查。</w:t>
            </w:r>
          </w:p>
        </w:tc>
        <w:tc>
          <w:tcPr>
            <w:tcW w:w="1695" w:type="dxa"/>
            <w:vAlign w:val="center"/>
          </w:tcPr>
          <w:p w14:paraId="21AB721F">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118EB817">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185D4D16">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19846FA">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w:t>
            </w:r>
            <w:r>
              <w:rPr>
                <w:rStyle w:val="7"/>
                <w:rFonts w:hint="eastAsia" w:eastAsia="仿宋"/>
                <w:snapToGrid w:val="0"/>
                <w:lang w:val="en-US" w:eastAsia="zh-CN"/>
              </w:rPr>
              <w:t>消防股）</w:t>
            </w:r>
          </w:p>
        </w:tc>
        <w:tc>
          <w:tcPr>
            <w:tcW w:w="2816" w:type="dxa"/>
            <w:vAlign w:val="center"/>
          </w:tcPr>
          <w:p w14:paraId="2334086E">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6439173">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0EE9534E">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1F8FFCEB">
            <w:pPr>
              <w:adjustRightInd w:val="0"/>
              <w:snapToGrid w:val="0"/>
              <w:spacing w:line="300" w:lineRule="exact"/>
              <w:jc w:val="center"/>
              <w:rPr>
                <w:rFonts w:ascii="微软雅黑" w:hAnsi="宋体" w:eastAsia="微软雅黑" w:cs="宋体"/>
                <w:kern w:val="0"/>
                <w:sz w:val="20"/>
                <w:szCs w:val="20"/>
              </w:rPr>
            </w:pPr>
          </w:p>
        </w:tc>
      </w:tr>
      <w:tr w14:paraId="54418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482D678">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337</w:t>
            </w:r>
          </w:p>
        </w:tc>
        <w:tc>
          <w:tcPr>
            <w:tcW w:w="308" w:type="dxa"/>
            <w:vAlign w:val="center"/>
          </w:tcPr>
          <w:p w14:paraId="3F510851">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077A3886">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对未取得设计、施工资格或者未按照资质等级承担城市道路的设计、施工任务行为的处罚</w:t>
            </w:r>
          </w:p>
        </w:tc>
        <w:tc>
          <w:tcPr>
            <w:tcW w:w="546" w:type="dxa"/>
            <w:vAlign w:val="center"/>
          </w:tcPr>
          <w:p w14:paraId="6FEF5B35">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040D1947">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00FD41F5">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04E936D3">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【行政法规】《城市道路管理条例》（1996年国务院令第198号发布，2019年国务院令第710号第三次修订）</w:t>
            </w:r>
            <w:r>
              <w:rPr>
                <w:rStyle w:val="8"/>
                <w:rFonts w:hint="eastAsia" w:eastAsia="仿宋"/>
                <w:snapToGrid w:val="0"/>
              </w:rPr>
              <w:t>第</w:t>
            </w:r>
            <w:r>
              <w:rPr>
                <w:rStyle w:val="7"/>
                <w:rFonts w:hint="default" w:ascii="Times New Roman" w:hAnsi="Times New Roman" w:eastAsia="仿宋"/>
                <w:snapToGrid w:val="0"/>
              </w:rPr>
              <w:t>十六条：承担城市道路设计、施工的单位，应当具有相应的资质等级，并按照资质等级承担相应的城市道路的设计、施</w:t>
            </w:r>
            <w:r>
              <w:rPr>
                <w:rStyle w:val="8"/>
                <w:rFonts w:hint="eastAsia" w:eastAsia="仿宋"/>
                <w:snapToGrid w:val="0"/>
              </w:rPr>
              <w:t>工任务。</w:t>
            </w:r>
          </w:p>
          <w:p w14:paraId="04F97A4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第三十九</w:t>
            </w:r>
            <w:r>
              <w:rPr>
                <w:rStyle w:val="8"/>
                <w:rFonts w:hint="eastAsia" w:eastAsia="仿宋"/>
                <w:snapToGrid w:val="0"/>
              </w:rPr>
              <w:t>条</w:t>
            </w:r>
            <w:r>
              <w:rPr>
                <w:rStyle w:val="7"/>
                <w:rFonts w:hint="default" w:ascii="Times New Roman" w:hAnsi="Times New Roman" w:eastAsia="仿宋"/>
                <w:snapToGrid w:val="0"/>
              </w:rPr>
              <w:t>：违反本条例的规定，有下列行为之一的，由市政工程行政主管部门责令停止设计、施工，限期改正，</w:t>
            </w:r>
            <w:r>
              <w:rPr>
                <w:rStyle w:val="8"/>
                <w:rFonts w:hint="eastAsia" w:eastAsia="仿宋"/>
                <w:snapToGrid w:val="0"/>
              </w:rPr>
              <w:t>可</w:t>
            </w:r>
            <w:r>
              <w:rPr>
                <w:rStyle w:val="7"/>
                <w:rFonts w:hint="default" w:ascii="Times New Roman" w:hAnsi="Times New Roman" w:eastAsia="仿宋"/>
                <w:snapToGrid w:val="0"/>
              </w:rPr>
              <w:t>以并处3万元以下的罚款；已经取得设计、施工资格证书，情节严重的，提请原发证机关吊销设计、施工资格证书：（一）未取得设计、施工资格或者未按照资质等级承担城市道路的设计、施工</w:t>
            </w:r>
            <w:r>
              <w:rPr>
                <w:rStyle w:val="8"/>
                <w:rFonts w:hint="eastAsia" w:eastAsia="仿宋"/>
                <w:snapToGrid w:val="0"/>
              </w:rPr>
              <w:t>任务的。</w:t>
            </w:r>
          </w:p>
        </w:tc>
        <w:tc>
          <w:tcPr>
            <w:tcW w:w="2615" w:type="dxa"/>
            <w:vAlign w:val="center"/>
          </w:tcPr>
          <w:p w14:paraId="68128A8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1.立案责任：对损坏市政设施的违法行为进行审查，决</w:t>
            </w:r>
            <w:r>
              <w:rPr>
                <w:rStyle w:val="8"/>
                <w:rFonts w:hint="eastAsia" w:eastAsia="仿宋"/>
                <w:snapToGrid w:val="0"/>
              </w:rPr>
              <w:t>定是否立案。</w:t>
            </w:r>
          </w:p>
          <w:p w14:paraId="2E9C1D88">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0D594F5C">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515EF53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14C1EC45">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3BDDB439">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4C85DA0F">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4DF09F3E">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（质监站）</w:t>
            </w:r>
          </w:p>
        </w:tc>
        <w:tc>
          <w:tcPr>
            <w:tcW w:w="6570" w:type="dxa"/>
            <w:vAlign w:val="center"/>
          </w:tcPr>
          <w:p w14:paraId="10AF2FA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75ADD2C1">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6F8B569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3EF84433">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746095B4">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62EA8478">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56084AB7">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0BF96BCB">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46B3FF08">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2F27D8AA">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232DA878">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67D11C51">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2FE4A4BE">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73601B7A">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22B4E6A2">
            <w:pPr>
              <w:adjustRightInd w:val="0"/>
              <w:snapToGrid w:val="0"/>
              <w:spacing w:line="300" w:lineRule="exact"/>
              <w:jc w:val="center"/>
              <w:rPr>
                <w:rFonts w:ascii="微软雅黑" w:hAnsi="宋体" w:eastAsia="微软雅黑" w:cs="宋体"/>
                <w:kern w:val="0"/>
                <w:sz w:val="20"/>
                <w:szCs w:val="20"/>
              </w:rPr>
            </w:pPr>
          </w:p>
        </w:tc>
      </w:tr>
      <w:tr w14:paraId="561E4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E0C83C">
            <w:pPr>
              <w:adjustRightInd w:val="0"/>
              <w:snapToGrid w:val="0"/>
              <w:spacing w:line="299" w:lineRule="exact"/>
              <w:jc w:val="center"/>
              <w:rPr>
                <w:rFonts w:hint="default" w:ascii="Times New Roman" w:hAnsi="Times New Roman" w:eastAsia="仿宋" w:cs="Times New Roman"/>
                <w:snapToGrid w:val="0"/>
                <w:color w:val="000000"/>
                <w:kern w:val="2"/>
                <w:sz w:val="20"/>
                <w:szCs w:val="20"/>
                <w:lang w:val="en-US" w:eastAsia="zh-CN" w:bidi="ar-SA"/>
              </w:rPr>
            </w:pPr>
            <w:r>
              <w:rPr>
                <w:rFonts w:hint="eastAsia" w:eastAsia="仿宋"/>
                <w:snapToGrid w:val="0"/>
                <w:color w:val="000000"/>
                <w:sz w:val="20"/>
                <w:szCs w:val="20"/>
                <w:lang w:val="en-US" w:eastAsia="zh-CN"/>
              </w:rPr>
              <w:t>338</w:t>
            </w:r>
          </w:p>
        </w:tc>
        <w:tc>
          <w:tcPr>
            <w:tcW w:w="308" w:type="dxa"/>
            <w:vAlign w:val="center"/>
          </w:tcPr>
          <w:p w14:paraId="10E468A6">
            <w:pPr>
              <w:adjustRightInd w:val="0"/>
              <w:snapToGrid w:val="0"/>
              <w:spacing w:line="299" w:lineRule="exact"/>
              <w:jc w:val="center"/>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行政处罚</w:t>
            </w:r>
          </w:p>
        </w:tc>
        <w:tc>
          <w:tcPr>
            <w:tcW w:w="504" w:type="dxa"/>
            <w:vAlign w:val="center"/>
          </w:tcPr>
          <w:p w14:paraId="1B5DC081">
            <w:pPr>
              <w:adjustRightInd w:val="0"/>
              <w:snapToGrid w:val="0"/>
              <w:spacing w:line="299" w:lineRule="exact"/>
              <w:rPr>
                <w:rFonts w:hint="eastAsia"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rPr>
              <w:t>对未按照城市道路设计、施工技术规范设计、施工行为的处罚</w:t>
            </w:r>
          </w:p>
        </w:tc>
        <w:tc>
          <w:tcPr>
            <w:tcW w:w="546" w:type="dxa"/>
            <w:vAlign w:val="center"/>
          </w:tcPr>
          <w:p w14:paraId="6B744599">
            <w:pPr>
              <w:adjustRightInd w:val="0"/>
              <w:snapToGrid w:val="0"/>
              <w:spacing w:line="299" w:lineRule="exact"/>
              <w:rPr>
                <w:rFonts w:hint="eastAsia" w:ascii="Times New Roman" w:hAnsi="Times New Roman" w:eastAsia="仿宋" w:cs="Times New Roman"/>
                <w:snapToGrid w:val="0"/>
                <w:color w:val="000000"/>
                <w:kern w:val="2"/>
                <w:sz w:val="20"/>
                <w:szCs w:val="20"/>
                <w:lang w:val="en-US" w:eastAsia="zh-CN" w:bidi="ar-SA"/>
              </w:rPr>
            </w:pPr>
          </w:p>
        </w:tc>
        <w:tc>
          <w:tcPr>
            <w:tcW w:w="966" w:type="dxa"/>
            <w:vAlign w:val="center"/>
          </w:tcPr>
          <w:p w14:paraId="553EB047">
            <w:pPr>
              <w:adjustRightInd w:val="0"/>
              <w:snapToGrid w:val="0"/>
              <w:spacing w:line="299" w:lineRule="exact"/>
              <w:rPr>
                <w:rFonts w:hint="default" w:ascii="Times New Roman" w:hAnsi="Times New Roman" w:eastAsia="仿宋" w:cs="宋体"/>
                <w:snapToGrid w:val="0"/>
                <w:color w:val="000000"/>
                <w:kern w:val="2"/>
                <w:sz w:val="20"/>
                <w:szCs w:val="20"/>
                <w:lang w:val="en-US" w:eastAsia="zh-CN" w:bidi="ar-SA"/>
              </w:rPr>
            </w:pPr>
            <w:r>
              <w:rPr>
                <w:rFonts w:hint="eastAsia" w:eastAsia="仿宋"/>
                <w:snapToGrid w:val="0"/>
                <w:color w:val="000000"/>
                <w:sz w:val="20"/>
                <w:szCs w:val="20"/>
                <w:lang w:val="en-US" w:eastAsia="zh-CN"/>
              </w:rPr>
              <w:t>永福县住建局</w:t>
            </w:r>
          </w:p>
        </w:tc>
        <w:tc>
          <w:tcPr>
            <w:tcW w:w="1008" w:type="dxa"/>
            <w:vAlign w:val="center"/>
          </w:tcPr>
          <w:p w14:paraId="35D56D31">
            <w:pPr>
              <w:adjustRightInd w:val="0"/>
              <w:snapToGrid w:val="0"/>
              <w:spacing w:line="299" w:lineRule="exact"/>
              <w:rPr>
                <w:rFonts w:hint="default" w:eastAsia="仿宋" w:cs="Times New Roman"/>
                <w:snapToGrid w:val="0"/>
                <w:color w:val="000000"/>
                <w:kern w:val="2"/>
                <w:sz w:val="20"/>
                <w:szCs w:val="20"/>
                <w:lang w:val="en-US" w:eastAsia="zh-CN" w:bidi="ar-SA"/>
              </w:rPr>
            </w:pPr>
            <w:r>
              <w:rPr>
                <w:rFonts w:hint="eastAsia" w:eastAsia="仿宋" w:cs="Times New Roman"/>
                <w:snapToGrid w:val="0"/>
                <w:color w:val="000000"/>
                <w:kern w:val="2"/>
                <w:sz w:val="20"/>
                <w:szCs w:val="20"/>
                <w:lang w:val="en-US" w:eastAsia="zh-CN" w:bidi="ar-SA"/>
              </w:rPr>
              <w:t>质监站</w:t>
            </w:r>
          </w:p>
        </w:tc>
        <w:tc>
          <w:tcPr>
            <w:tcW w:w="3199" w:type="dxa"/>
            <w:vAlign w:val="center"/>
          </w:tcPr>
          <w:p w14:paraId="7375862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【行政法规】《城市道路管理条例》（1996年国务院令第198号发布，2019年国务院令第710号第三次修订）</w:t>
            </w:r>
            <w:r>
              <w:rPr>
                <w:rStyle w:val="8"/>
                <w:rFonts w:hint="eastAsia" w:eastAsia="仿宋"/>
                <w:snapToGrid w:val="0"/>
              </w:rPr>
              <w:t>第</w:t>
            </w:r>
            <w:r>
              <w:rPr>
                <w:rStyle w:val="7"/>
                <w:rFonts w:hint="default" w:ascii="Times New Roman" w:hAnsi="Times New Roman" w:eastAsia="仿宋"/>
                <w:snapToGrid w:val="0"/>
              </w:rPr>
              <w:t>十六条：承担城市道路设计、施工的单位，应当具有相应的资质等级，并按照资质等级承担相应的城市道路的设计、施</w:t>
            </w:r>
            <w:r>
              <w:rPr>
                <w:rStyle w:val="8"/>
                <w:rFonts w:hint="eastAsia" w:eastAsia="仿宋"/>
                <w:snapToGrid w:val="0"/>
              </w:rPr>
              <w:t>工任务。</w:t>
            </w:r>
          </w:p>
          <w:p w14:paraId="67A830EA">
            <w:pPr>
              <w:adjustRightInd w:val="0"/>
              <w:snapToGrid w:val="0"/>
              <w:spacing w:line="299" w:lineRule="exact"/>
              <w:ind w:firstLine="400" w:firstLineChars="200"/>
              <w:rPr>
                <w:rFonts w:hint="eastAsia"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第三十九条：违反本条例的规定，有下列行为之一的，由市政工程行政主管部门责令停止设计、施工，限期改正，</w:t>
            </w:r>
            <w:r>
              <w:rPr>
                <w:rStyle w:val="8"/>
                <w:rFonts w:hint="eastAsia" w:eastAsia="仿宋"/>
                <w:snapToGrid w:val="0"/>
              </w:rPr>
              <w:t>可</w:t>
            </w:r>
            <w:r>
              <w:rPr>
                <w:rStyle w:val="7"/>
                <w:rFonts w:hint="default" w:ascii="Times New Roman" w:hAnsi="Times New Roman" w:eastAsia="仿宋"/>
                <w:snapToGrid w:val="0"/>
              </w:rPr>
              <w:t>以并处3万元以下的罚款；已经取得设计、施工资格证书，情节严重的，提请原发证机关吊销设计、施工资格证书：（二）未按照城市道路设计、施工技术规范设计、施工的。</w:t>
            </w:r>
          </w:p>
        </w:tc>
        <w:tc>
          <w:tcPr>
            <w:tcW w:w="2615" w:type="dxa"/>
            <w:vAlign w:val="center"/>
          </w:tcPr>
          <w:p w14:paraId="5E87A26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1.立案责任：对损坏市政设施的违法行为进行审查，决</w:t>
            </w:r>
            <w:r>
              <w:rPr>
                <w:rStyle w:val="8"/>
                <w:rFonts w:hint="eastAsia" w:eastAsia="仿宋"/>
                <w:snapToGrid w:val="0"/>
              </w:rPr>
              <w:t>定是否立案。</w:t>
            </w:r>
          </w:p>
          <w:p w14:paraId="1C500564">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2.调查取证责任：对立案的案件，依法调查取证，</w:t>
            </w:r>
            <w:r>
              <w:rPr>
                <w:rStyle w:val="8"/>
                <w:rFonts w:hint="eastAsia" w:eastAsia="仿宋"/>
                <w:snapToGrid w:val="0"/>
              </w:rPr>
              <w:t>并做好记录。</w:t>
            </w:r>
          </w:p>
          <w:p w14:paraId="2A83BD9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3.审核责任：审理案件相关材料，提</w:t>
            </w:r>
            <w:r>
              <w:rPr>
                <w:rStyle w:val="8"/>
                <w:rFonts w:hint="eastAsia" w:eastAsia="仿宋"/>
                <w:snapToGrid w:val="0"/>
              </w:rPr>
              <w:t>出处理意见。</w:t>
            </w:r>
          </w:p>
          <w:p w14:paraId="1D36635A">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4.告知责任：行政处罚决定前，依法告知当事人享有的相关权利。符合听证规定的，制作并送达《行政处罚听</w:t>
            </w:r>
            <w:r>
              <w:rPr>
                <w:rStyle w:val="8"/>
                <w:rFonts w:hint="eastAsia" w:eastAsia="仿宋"/>
                <w:snapToGrid w:val="0"/>
              </w:rPr>
              <w:t>证告知书》。</w:t>
            </w:r>
          </w:p>
          <w:p w14:paraId="19757002">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5.决定责任：制作行政处罚决定书，载明行政处罚告知、当事人陈述申辩或者听证</w:t>
            </w:r>
            <w:r>
              <w:rPr>
                <w:rStyle w:val="8"/>
                <w:rFonts w:hint="eastAsia" w:eastAsia="仿宋"/>
                <w:snapToGrid w:val="0"/>
              </w:rPr>
              <w:t>情况等内容。</w:t>
            </w:r>
          </w:p>
          <w:p w14:paraId="108F7CF1">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6.送达责任：行政处罚决定书按法律规定的方式</w:t>
            </w:r>
            <w:r>
              <w:rPr>
                <w:rStyle w:val="8"/>
                <w:rFonts w:hint="eastAsia" w:eastAsia="仿宋"/>
                <w:snapToGrid w:val="0"/>
              </w:rPr>
              <w:t>送达当事人。</w:t>
            </w:r>
          </w:p>
          <w:p w14:paraId="76BAB9DB">
            <w:pPr>
              <w:adjustRightInd w:val="0"/>
              <w:snapToGrid w:val="0"/>
              <w:spacing w:line="299" w:lineRule="exact"/>
              <w:ind w:firstLine="400" w:firstLineChars="200"/>
              <w:rPr>
                <w:rFonts w:hint="eastAsia" w:eastAsia="仿宋"/>
                <w:snapToGrid w:val="0"/>
                <w:color w:val="000000"/>
                <w:sz w:val="20"/>
                <w:szCs w:val="20"/>
              </w:rPr>
            </w:pPr>
            <w:r>
              <w:rPr>
                <w:rStyle w:val="7"/>
                <w:rFonts w:hint="default" w:ascii="Times New Roman" w:hAnsi="Times New Roman" w:eastAsia="仿宋"/>
                <w:snapToGrid w:val="0"/>
              </w:rPr>
              <w:t>7.事后监督责任：依照生效的行政处罚责任，监督</w:t>
            </w:r>
            <w:r>
              <w:rPr>
                <w:rStyle w:val="8"/>
                <w:rFonts w:hint="eastAsia" w:eastAsia="仿宋"/>
                <w:snapToGrid w:val="0"/>
              </w:rPr>
              <w:t>当事人履行。</w:t>
            </w:r>
          </w:p>
          <w:p w14:paraId="760F8B6A">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7"/>
                <w:rFonts w:hint="default" w:ascii="Times New Roman" w:hAnsi="Times New Roman" w:eastAsia="仿宋"/>
                <w:snapToGrid w:val="0"/>
              </w:rPr>
              <w:t>8.其他法律法规规章文件规定应履行的责任。</w:t>
            </w:r>
            <w:r>
              <w:rPr>
                <w:rStyle w:val="7"/>
                <w:rFonts w:hint="eastAsia" w:eastAsia="仿宋"/>
                <w:snapToGrid w:val="0"/>
                <w:lang w:eastAsia="zh-CN"/>
              </w:rPr>
              <w:t>（质监站）</w:t>
            </w:r>
          </w:p>
        </w:tc>
        <w:tc>
          <w:tcPr>
            <w:tcW w:w="6570" w:type="dxa"/>
            <w:vAlign w:val="center"/>
          </w:tcPr>
          <w:p w14:paraId="6A6FED42">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1</w:t>
            </w:r>
            <w:r>
              <w:rPr>
                <w:rStyle w:val="8"/>
                <w:rFonts w:hint="eastAsia" w:eastAsia="仿宋"/>
                <w:snapToGrid w:val="0"/>
              </w:rPr>
              <w:t>.【法律】《中华人民共和国行政处罚法》第</w:t>
            </w:r>
            <w:r>
              <w:rPr>
                <w:rStyle w:val="7"/>
                <w:rFonts w:hint="default" w:ascii="Times New Roman" w:hAnsi="Times New Roman" w:eastAsia="仿宋"/>
                <w:snapToGrid w:val="0"/>
              </w:rPr>
              <w:t>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14:paraId="6839BAC5">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2.【法律】《中华人民共和国行政处罚法》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三十八条：调查终结，行政机关负责人应当对调查结果进行审查。</w:t>
            </w:r>
          </w:p>
          <w:p w14:paraId="79AFAC89">
            <w:pPr>
              <w:adjustRightInd w:val="0"/>
              <w:snapToGrid w:val="0"/>
              <w:spacing w:line="280" w:lineRule="exact"/>
              <w:ind w:firstLine="400" w:firstLineChars="200"/>
              <w:rPr>
                <w:rStyle w:val="7"/>
                <w:rFonts w:hint="default" w:ascii="Times New Roman" w:hAnsi="Times New Roman" w:eastAsia="仿宋"/>
                <w:snapToGrid w:val="0"/>
              </w:rPr>
            </w:pPr>
            <w:r>
              <w:rPr>
                <w:rStyle w:val="7"/>
                <w:rFonts w:hint="default" w:ascii="Times New Roman" w:hAnsi="Times New Roman" w:eastAsia="仿宋"/>
                <w:snapToGrid w:val="0"/>
              </w:rPr>
              <w:t>3.【法律】《中华人民共和国行政处罚法》</w:t>
            </w:r>
            <w:r>
              <w:rPr>
                <w:rStyle w:val="8"/>
                <w:rFonts w:hint="eastAsia" w:eastAsia="仿宋"/>
                <w:snapToGrid w:val="0"/>
              </w:rPr>
              <w:t>第</w:t>
            </w:r>
            <w:r>
              <w:rPr>
                <w:rStyle w:val="7"/>
                <w:rFonts w:hint="default" w:ascii="Times New Roman" w:hAnsi="Times New Roman" w:eastAsia="仿宋"/>
                <w:snapToGrid w:val="0"/>
              </w:rPr>
              <w:t>三十一条：行政机关在作出行政处罚决定之前，应当告知当事人作出行政处罚决定的事实、理由及依据，并告知当事人依法享有的权利。</w:t>
            </w:r>
          </w:p>
          <w:p w14:paraId="5C862ECE">
            <w:pPr>
              <w:adjustRightInd w:val="0"/>
              <w:snapToGrid w:val="0"/>
              <w:spacing w:line="280" w:lineRule="exact"/>
              <w:ind w:firstLine="400" w:firstLineChars="200"/>
              <w:rPr>
                <w:rStyle w:val="8"/>
                <w:rFonts w:hint="eastAsia" w:eastAsia="仿宋"/>
                <w:snapToGrid w:val="0"/>
              </w:rPr>
            </w:pPr>
            <w:r>
              <w:rPr>
                <w:rStyle w:val="7"/>
                <w:rFonts w:hint="default" w:ascii="Times New Roman" w:hAnsi="Times New Roman" w:eastAsia="仿宋"/>
                <w:snapToGrid w:val="0"/>
              </w:rPr>
              <w:t>4.【法律】《中华人民共和国行政处罚法》</w:t>
            </w:r>
            <w:r>
              <w:rPr>
                <w:rStyle w:val="8"/>
                <w:rFonts w:hint="eastAsia" w:eastAsia="仿宋"/>
                <w:snapToGrid w:val="0"/>
              </w:rPr>
              <w:t>第</w:t>
            </w:r>
            <w:r>
              <w:rPr>
                <w:rStyle w:val="7"/>
                <w:rFonts w:hint="default" w:ascii="Times New Roman" w:hAnsi="Times New Roman" w:eastAsia="仿宋"/>
                <w:snapToGrid w:val="0"/>
              </w:rPr>
              <w:t>三十八条：根据不同情况，分别作</w:t>
            </w:r>
            <w:r>
              <w:rPr>
                <w:rStyle w:val="8"/>
                <w:rFonts w:hint="eastAsia" w:eastAsia="仿宋"/>
                <w:snapToGrid w:val="0"/>
              </w:rPr>
              <w:t>出</w:t>
            </w:r>
            <w:r>
              <w:rPr>
                <w:rStyle w:val="7"/>
                <w:rFonts w:hint="default" w:ascii="Times New Roman" w:hAnsi="Times New Roman" w:eastAsia="仿宋"/>
                <w:snapToGrid w:val="0"/>
              </w:rPr>
              <w:t>如</w:t>
            </w:r>
            <w:r>
              <w:rPr>
                <w:rStyle w:val="8"/>
                <w:rFonts w:hint="eastAsia" w:eastAsia="仿宋"/>
                <w:snapToGrid w:val="0"/>
              </w:rPr>
              <w:t>下</w:t>
            </w:r>
            <w:r>
              <w:rPr>
                <w:rStyle w:val="7"/>
                <w:rFonts w:hint="default" w:ascii="Times New Roman" w:hAnsi="Times New Roman" w:eastAsia="仿宋"/>
                <w:snapToGrid w:val="0"/>
              </w:rPr>
              <w:t>决定：（一）确有应受行政处罚的违法行为的，根据情节轻重及具体情况，作出行</w:t>
            </w:r>
            <w:r>
              <w:rPr>
                <w:rStyle w:val="8"/>
                <w:rFonts w:hint="eastAsia" w:eastAsia="仿宋"/>
                <w:snapToGrid w:val="0"/>
              </w:rPr>
              <w:t>政</w:t>
            </w:r>
            <w:r>
              <w:rPr>
                <w:rStyle w:val="7"/>
                <w:rFonts w:hint="default" w:ascii="Times New Roman" w:hAnsi="Times New Roman" w:eastAsia="仿宋"/>
                <w:snapToGrid w:val="0"/>
              </w:rPr>
              <w:t>处</w:t>
            </w:r>
            <w:r>
              <w:rPr>
                <w:rStyle w:val="8"/>
                <w:rFonts w:hint="eastAsia" w:eastAsia="仿宋"/>
                <w:snapToGrid w:val="0"/>
              </w:rPr>
              <w:t>罚</w:t>
            </w:r>
            <w:r>
              <w:rPr>
                <w:rStyle w:val="7"/>
                <w:rFonts w:hint="default" w:ascii="Times New Roman" w:hAnsi="Times New Roman" w:eastAsia="仿宋"/>
                <w:snapToGrid w:val="0"/>
              </w:rPr>
              <w:t>决定；（二）违法行为轻微，依法可以不予行政处罚的，不</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处罚；（三）违法事实不能成立的，不得给</w:t>
            </w:r>
            <w:r>
              <w:rPr>
                <w:rStyle w:val="8"/>
                <w:rFonts w:hint="eastAsia" w:eastAsia="仿宋"/>
                <w:snapToGrid w:val="0"/>
              </w:rPr>
              <w:t>予</w:t>
            </w:r>
            <w:r>
              <w:rPr>
                <w:rStyle w:val="7"/>
                <w:rFonts w:hint="default" w:ascii="Times New Roman" w:hAnsi="Times New Roman" w:eastAsia="仿宋"/>
                <w:snapToGrid w:val="0"/>
              </w:rPr>
              <w:t>行</w:t>
            </w:r>
            <w:r>
              <w:rPr>
                <w:rStyle w:val="8"/>
                <w:rFonts w:hint="eastAsia" w:eastAsia="仿宋"/>
                <w:snapToGrid w:val="0"/>
              </w:rPr>
              <w:t>政</w:t>
            </w:r>
            <w:r>
              <w:rPr>
                <w:rStyle w:val="7"/>
                <w:rFonts w:hint="default" w:ascii="Times New Roman" w:hAnsi="Times New Roman" w:eastAsia="仿宋"/>
                <w:snapToGrid w:val="0"/>
              </w:rPr>
              <w:t>处罚；（四）违法行为已构成犯罪的，移送司法机关。对情节复杂或者重大违法行为给予较重的行政处罚，行政机关的负责人应当集体讨论决定。</w:t>
            </w:r>
          </w:p>
          <w:p w14:paraId="3A965D3F">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第</w:t>
            </w:r>
            <w:r>
              <w:rPr>
                <w:rStyle w:val="7"/>
                <w:rFonts w:hint="default" w:ascii="Times New Roman" w:hAnsi="Times New Roman" w:eastAsia="仿宋"/>
                <w:snapToGrid w:val="0"/>
              </w:rPr>
              <w:t>三十九条：行政机关依照本法第三十八条的规定给予行政处罚，应当制作行政处罚决定书。行政处罚决定书应当载</w:t>
            </w:r>
            <w:r>
              <w:rPr>
                <w:rStyle w:val="8"/>
                <w:rFonts w:hint="eastAsia" w:eastAsia="仿宋"/>
                <w:snapToGrid w:val="0"/>
              </w:rPr>
              <w:t>明</w:t>
            </w:r>
            <w:r>
              <w:rPr>
                <w:rStyle w:val="7"/>
                <w:rFonts w:hint="default" w:ascii="Times New Roman" w:hAnsi="Times New Roman" w:eastAsia="仿宋"/>
                <w:snapToGrid w:val="0"/>
              </w:rPr>
              <w:t>下</w:t>
            </w:r>
            <w:r>
              <w:rPr>
                <w:rStyle w:val="8"/>
                <w:rFonts w:hint="eastAsia" w:eastAsia="仿宋"/>
                <w:snapToGrid w:val="0"/>
              </w:rPr>
              <w:t>列</w:t>
            </w:r>
            <w:r>
              <w:rPr>
                <w:rStyle w:val="7"/>
                <w:rFonts w:hint="default" w:ascii="Times New Roman" w:hAnsi="Times New Roman" w:eastAsia="仿宋"/>
                <w:snapToGrid w:val="0"/>
              </w:rPr>
              <w:t>事项：（一）当事人的姓名或者</w:t>
            </w:r>
            <w:r>
              <w:rPr>
                <w:rStyle w:val="8"/>
                <w:rFonts w:hint="eastAsia" w:eastAsia="仿宋"/>
                <w:snapToGrid w:val="0"/>
              </w:rPr>
              <w:t xml:space="preserve">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  </w:t>
            </w:r>
          </w:p>
          <w:p w14:paraId="3D0D97EC">
            <w:pPr>
              <w:adjustRightInd w:val="0"/>
              <w:snapToGrid w:val="0"/>
              <w:spacing w:line="280" w:lineRule="exact"/>
              <w:ind w:firstLine="400" w:firstLineChars="200"/>
              <w:rPr>
                <w:rStyle w:val="8"/>
                <w:rFonts w:hint="eastAsia" w:eastAsia="仿宋"/>
                <w:snapToGrid w:val="0"/>
              </w:rPr>
            </w:pPr>
            <w:r>
              <w:rPr>
                <w:rStyle w:val="8"/>
                <w:rFonts w:hint="eastAsia" w:eastAsia="仿宋"/>
                <w:snapToGrid w:val="0"/>
              </w:rPr>
              <w:t>5.【法律】《中华人民共和国行政处罚法》第四十条：行政处罚决定书应当在宣告后当场交付当事人；当事人不在场的，行政机关应当在七日内依照民事诉讼法的有关规定，将行政处罚决定书送达当事人。</w:t>
            </w:r>
          </w:p>
          <w:p w14:paraId="6D9FC6A0">
            <w:pPr>
              <w:adjustRightInd w:val="0"/>
              <w:snapToGrid w:val="0"/>
              <w:spacing w:line="280" w:lineRule="exact"/>
              <w:ind w:firstLine="400" w:firstLineChars="200"/>
              <w:rPr>
                <w:rFonts w:hint="default" w:ascii="Times New Roman" w:hAnsi="Times New Roman" w:eastAsia="仿宋" w:cs="Times New Roman"/>
                <w:snapToGrid w:val="0"/>
                <w:color w:val="000000"/>
                <w:kern w:val="2"/>
                <w:sz w:val="20"/>
                <w:szCs w:val="20"/>
                <w:lang w:val="en-US" w:eastAsia="zh-CN" w:bidi="ar-SA"/>
              </w:rPr>
            </w:pPr>
            <w:r>
              <w:rPr>
                <w:rStyle w:val="8"/>
                <w:rFonts w:hint="eastAsia" w:eastAsia="仿宋"/>
                <w:snapToGrid w:val="0"/>
              </w:rPr>
              <w:t>6.【法律】《中华人民共和国行政处罚法》第四十四条：行政处罚决定依法作出后，当事人应当在行政处罚决定的期限内，予以履行。</w:t>
            </w:r>
          </w:p>
        </w:tc>
        <w:tc>
          <w:tcPr>
            <w:tcW w:w="1695" w:type="dxa"/>
            <w:vAlign w:val="center"/>
          </w:tcPr>
          <w:p w14:paraId="4473FB43">
            <w:pPr>
              <w:adjustRightInd w:val="0"/>
              <w:snapToGrid w:val="0"/>
              <w:spacing w:line="299" w:lineRule="exact"/>
              <w:ind w:firstLine="400" w:firstLineChars="200"/>
              <w:rPr>
                <w:rStyle w:val="7"/>
                <w:rFonts w:hint="default" w:eastAsia="仿宋"/>
                <w:snapToGrid w:val="0"/>
              </w:rPr>
            </w:pPr>
            <w:r>
              <w:rPr>
                <w:rStyle w:val="7"/>
                <w:rFonts w:hint="eastAsia" w:eastAsia="仿宋"/>
                <w:snapToGrid w:val="0"/>
              </w:rPr>
              <w:t>因不履行或不正确履行行政职责，有下列情形的行政机关及相关工作人员应承担相应的责任：</w:t>
            </w:r>
          </w:p>
          <w:p w14:paraId="08F0ECB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没有依法实施行政处罚或移交办理的</w:t>
            </w:r>
            <w:r>
              <w:rPr>
                <w:rStyle w:val="7"/>
                <w:rFonts w:hint="default" w:eastAsia="仿宋"/>
                <w:snapToGrid w:val="0"/>
              </w:rPr>
              <w:t>;</w:t>
            </w:r>
          </w:p>
          <w:p w14:paraId="44AE3D29">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2.</w:t>
            </w:r>
            <w:r>
              <w:rPr>
                <w:rStyle w:val="7"/>
                <w:rFonts w:hint="eastAsia" w:eastAsia="仿宋"/>
                <w:snapToGrid w:val="0"/>
              </w:rPr>
              <w:t>执法人员玩忽职守，利用职务上的便利，索取或者收受他人财物的；</w:t>
            </w:r>
          </w:p>
          <w:p w14:paraId="76E8CFA6">
            <w:pPr>
              <w:adjustRightInd w:val="0"/>
              <w:snapToGrid w:val="0"/>
              <w:spacing w:line="299" w:lineRule="exact"/>
              <w:ind w:firstLine="400" w:firstLineChars="200"/>
              <w:rPr>
                <w:rFonts w:hint="default" w:ascii="Times New Roman" w:hAnsi="Times New Roman" w:eastAsia="仿宋" w:cs="Times New Roman"/>
                <w:snapToGrid w:val="0"/>
                <w:color w:val="000000"/>
                <w:kern w:val="2"/>
                <w:sz w:val="20"/>
                <w:szCs w:val="20"/>
                <w:u w:val="none"/>
                <w:lang w:val="en-US" w:eastAsia="zh-CN" w:bidi="ar-SA"/>
              </w:rPr>
            </w:pPr>
            <w:r>
              <w:rPr>
                <w:rStyle w:val="7"/>
                <w:rFonts w:hint="default" w:eastAsia="仿宋"/>
                <w:snapToGrid w:val="0"/>
              </w:rPr>
              <w:t>3.</w:t>
            </w:r>
            <w:r>
              <w:rPr>
                <w:rStyle w:val="7"/>
                <w:rFonts w:hint="eastAsia" w:eastAsia="仿宋"/>
                <w:snapToGrid w:val="0"/>
              </w:rPr>
              <w:t>其他违反法律法规规定的行为。</w:t>
            </w:r>
            <w:r>
              <w:rPr>
                <w:rStyle w:val="7"/>
                <w:rFonts w:hint="eastAsia" w:eastAsia="仿宋"/>
                <w:snapToGrid w:val="0"/>
                <w:lang w:eastAsia="zh-CN"/>
              </w:rPr>
              <w:t>（派驻住建局纪检组）</w:t>
            </w:r>
          </w:p>
        </w:tc>
        <w:tc>
          <w:tcPr>
            <w:tcW w:w="2816" w:type="dxa"/>
            <w:vAlign w:val="center"/>
          </w:tcPr>
          <w:p w14:paraId="23CA9AEC">
            <w:pPr>
              <w:adjustRightInd w:val="0"/>
              <w:snapToGrid w:val="0"/>
              <w:spacing w:line="299" w:lineRule="exact"/>
              <w:ind w:firstLine="400" w:firstLineChars="200"/>
              <w:rPr>
                <w:rStyle w:val="7"/>
                <w:rFonts w:hint="default" w:eastAsia="仿宋"/>
                <w:snapToGrid w:val="0"/>
              </w:rPr>
            </w:pPr>
            <w:r>
              <w:rPr>
                <w:rStyle w:val="7"/>
                <w:rFonts w:hint="default" w:eastAsia="仿宋"/>
                <w:snapToGrid w:val="0"/>
              </w:rPr>
              <w:t>1.</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号发布）第三十二条　执法机关及其执法人员应当在法定职权范围内、依法定程序从事执法活动；超越职权范围、违反法定程序所作出的行政处罚无效。</w:t>
            </w:r>
          </w:p>
          <w:p w14:paraId="6E25F6E4">
            <w:pPr>
              <w:adjustRightInd w:val="0"/>
              <w:snapToGrid w:val="0"/>
              <w:spacing w:line="299" w:lineRule="exact"/>
              <w:ind w:firstLine="400" w:firstLineChars="200"/>
              <w:rPr>
                <w:rFonts w:hint="default" w:ascii="微软雅黑" w:hAnsi="宋体" w:eastAsia="微软雅黑" w:cs="宋体"/>
                <w:kern w:val="0"/>
                <w:sz w:val="20"/>
                <w:szCs w:val="20"/>
                <w:lang w:val="en-US" w:eastAsia="zh-CN" w:bidi="ar-SA"/>
              </w:rPr>
            </w:pPr>
            <w:r>
              <w:rPr>
                <w:rStyle w:val="7"/>
                <w:rFonts w:hint="default" w:eastAsia="仿宋"/>
                <w:snapToGrid w:val="0"/>
              </w:rPr>
              <w:t>2.</w:t>
            </w:r>
            <w:r>
              <w:rPr>
                <w:rStyle w:val="7"/>
                <w:rFonts w:hint="eastAsia" w:eastAsia="仿宋"/>
                <w:snapToGrid w:val="0"/>
              </w:rPr>
              <w:t>【规章】建设行政处罚程序暂行规定（中华人民共和国建设部令第</w:t>
            </w:r>
            <w:r>
              <w:rPr>
                <w:rStyle w:val="7"/>
                <w:rFonts w:hint="default" w:eastAsia="仿宋"/>
                <w:snapToGrid w:val="0"/>
              </w:rPr>
              <w:t>66</w:t>
            </w:r>
            <w:r>
              <w:rPr>
                <w:rStyle w:val="7"/>
                <w:rFonts w:hint="eastAsia" w:eastAsia="仿宋"/>
                <w:snapToGrid w:val="0"/>
              </w:rPr>
              <w:t>号发布）第三十六条　执法人员玩忽职守、滥用职权、</w:t>
            </w:r>
            <w:r>
              <w:rPr>
                <w:rStyle w:val="7"/>
                <w:rFonts w:hint="eastAsia" w:eastAsia="仿宋"/>
                <w:snapToGrid w:val="0"/>
                <w:lang w:eastAsia="zh-CN"/>
              </w:rPr>
              <w:t>徇私舞弊</w:t>
            </w:r>
            <w:r>
              <w:rPr>
                <w:rStyle w:val="7"/>
                <w:rFonts w:hint="eastAsia" w:eastAsia="仿宋"/>
                <w:snapToGrid w:val="0"/>
              </w:rPr>
              <w:t>的，由所在单位或者上级机关给予行政处分；构成犯罪的，依法追究刑事责任。</w:t>
            </w:r>
          </w:p>
        </w:tc>
        <w:tc>
          <w:tcPr>
            <w:tcW w:w="532" w:type="dxa"/>
            <w:vAlign w:val="center"/>
          </w:tcPr>
          <w:p w14:paraId="55A5F3C7">
            <w:pPr>
              <w:adjustRightInd w:val="0"/>
              <w:snapToGrid w:val="0"/>
              <w:spacing w:line="300" w:lineRule="exact"/>
              <w:jc w:val="center"/>
              <w:rPr>
                <w:rFonts w:ascii="微软雅黑" w:hAnsi="宋体" w:eastAsia="微软雅黑" w:cs="宋体"/>
                <w:kern w:val="0"/>
                <w:sz w:val="20"/>
                <w:szCs w:val="20"/>
                <w:lang w:val="en-US" w:eastAsia="zh-CN" w:bidi="ar-SA"/>
              </w:rPr>
            </w:pPr>
            <w:r>
              <w:rPr>
                <w:rStyle w:val="7"/>
                <w:rFonts w:hint="eastAsia" w:eastAsia="仿宋"/>
                <w:snapToGrid w:val="0"/>
              </w:rPr>
              <w:t>法律法规规章规定的免责情形以及《自治区党委办公厅关于印发</w:t>
            </w:r>
            <w:r>
              <w:rPr>
                <w:rStyle w:val="7"/>
                <w:rFonts w:hint="default" w:eastAsia="仿宋"/>
                <w:snapToGrid w:val="0"/>
              </w:rPr>
              <w:t>&lt;</w:t>
            </w:r>
            <w:r>
              <w:rPr>
                <w:rStyle w:val="7"/>
                <w:rFonts w:hint="eastAsia" w:eastAsia="仿宋"/>
                <w:snapToGrid w:val="0"/>
              </w:rPr>
              <w:t>深入推进激励干部新时代新担当新作为工作实施方案</w:t>
            </w:r>
            <w:r>
              <w:rPr>
                <w:rStyle w:val="7"/>
                <w:rFonts w:hint="default" w:eastAsia="仿宋"/>
                <w:snapToGrid w:val="0"/>
              </w:rPr>
              <w:t>&gt;</w:t>
            </w:r>
            <w:r>
              <w:rPr>
                <w:rStyle w:val="7"/>
                <w:rFonts w:hint="eastAsia" w:eastAsia="仿宋"/>
                <w:snapToGrid w:val="0"/>
              </w:rPr>
              <w:t>等</w:t>
            </w:r>
            <w:r>
              <w:rPr>
                <w:rStyle w:val="7"/>
                <w:rFonts w:hint="default" w:eastAsia="仿宋"/>
                <w:snapToGrid w:val="0"/>
              </w:rPr>
              <w:t>6</w:t>
            </w:r>
            <w:r>
              <w:rPr>
                <w:rStyle w:val="7"/>
                <w:rFonts w:hint="eastAsia" w:eastAsia="仿宋"/>
                <w:snapToGrid w:val="0"/>
              </w:rPr>
              <w:t>个文件的通知》中明确的免责情形。</w:t>
            </w:r>
          </w:p>
        </w:tc>
        <w:tc>
          <w:tcPr>
            <w:tcW w:w="381" w:type="dxa"/>
            <w:vAlign w:val="center"/>
          </w:tcPr>
          <w:p w14:paraId="310EC470">
            <w:pPr>
              <w:adjustRightInd w:val="0"/>
              <w:snapToGrid w:val="0"/>
              <w:spacing w:line="300" w:lineRule="exact"/>
              <w:jc w:val="center"/>
              <w:rPr>
                <w:rFonts w:ascii="微软雅黑" w:hAnsi="宋体" w:eastAsia="微软雅黑" w:cs="宋体"/>
                <w:kern w:val="0"/>
                <w:sz w:val="20"/>
                <w:szCs w:val="20"/>
              </w:rPr>
            </w:pPr>
          </w:p>
        </w:tc>
      </w:tr>
    </w:tbl>
    <w:p w14:paraId="546CCEB7">
      <w:pPr>
        <w:adjustRightInd w:val="0"/>
        <w:snapToGrid w:val="0"/>
        <w:spacing w:line="20" w:lineRule="exact"/>
        <w:rPr>
          <w:rFonts w:ascii="方正小标宋_GBK" w:eastAsia="方正小标宋_GBK"/>
          <w:sz w:val="44"/>
          <w:szCs w:val="44"/>
        </w:rPr>
      </w:pPr>
    </w:p>
    <w:sectPr>
      <w:footerReference r:id="rId3" w:type="even"/>
      <w:pgSz w:w="23814" w:h="16840" w:orient="landscape"/>
      <w:pgMar w:top="1134" w:right="1134" w:bottom="1134" w:left="1134" w:header="851" w:footer="851"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_GBK">
    <w:panose1 w:val="03000509000000000000"/>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BECD27">
    <w:pPr>
      <w:pStyle w:val="2"/>
      <w:framePr w:wrap="around" w:vAnchor="text" w:hAnchor="margin" w:xAlign="center" w:y="1"/>
      <w:rPr>
        <w:rStyle w:val="6"/>
      </w:rPr>
    </w:pPr>
    <w:r>
      <w:fldChar w:fldCharType="begin"/>
    </w:r>
    <w:r>
      <w:rPr>
        <w:rStyle w:val="6"/>
      </w:rPr>
      <w:instrText xml:space="preserve">PAGE  </w:instrText>
    </w:r>
    <w:r>
      <w:fldChar w:fldCharType="end"/>
    </w:r>
  </w:p>
  <w:p w14:paraId="19A7FC00">
    <w:pPr>
      <w:pStyle w:val="2"/>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328B"/>
    <w:rsid w:val="000741AB"/>
    <w:rsid w:val="000D0D81"/>
    <w:rsid w:val="00132A46"/>
    <w:rsid w:val="0015478D"/>
    <w:rsid w:val="00161415"/>
    <w:rsid w:val="001E77FD"/>
    <w:rsid w:val="00246E96"/>
    <w:rsid w:val="00275AC9"/>
    <w:rsid w:val="002A3015"/>
    <w:rsid w:val="00333BBF"/>
    <w:rsid w:val="003B5BE3"/>
    <w:rsid w:val="003D5E5B"/>
    <w:rsid w:val="00426A2F"/>
    <w:rsid w:val="0047799E"/>
    <w:rsid w:val="004B1546"/>
    <w:rsid w:val="004C2E41"/>
    <w:rsid w:val="004D6F63"/>
    <w:rsid w:val="00523DEC"/>
    <w:rsid w:val="00544B5E"/>
    <w:rsid w:val="00552BAB"/>
    <w:rsid w:val="0055328B"/>
    <w:rsid w:val="005C601B"/>
    <w:rsid w:val="005F3ED1"/>
    <w:rsid w:val="005F64FF"/>
    <w:rsid w:val="006E49F2"/>
    <w:rsid w:val="00824507"/>
    <w:rsid w:val="0083254B"/>
    <w:rsid w:val="008347D0"/>
    <w:rsid w:val="0086610E"/>
    <w:rsid w:val="00886AA1"/>
    <w:rsid w:val="008C5A69"/>
    <w:rsid w:val="00942267"/>
    <w:rsid w:val="00982754"/>
    <w:rsid w:val="009D6697"/>
    <w:rsid w:val="009F1662"/>
    <w:rsid w:val="00A45C5A"/>
    <w:rsid w:val="00A62EC4"/>
    <w:rsid w:val="00A63979"/>
    <w:rsid w:val="00A94804"/>
    <w:rsid w:val="00AE7B7A"/>
    <w:rsid w:val="00B63B80"/>
    <w:rsid w:val="00B77217"/>
    <w:rsid w:val="00BD476C"/>
    <w:rsid w:val="00C41BB5"/>
    <w:rsid w:val="00C45D84"/>
    <w:rsid w:val="00CF4516"/>
    <w:rsid w:val="00DC7525"/>
    <w:rsid w:val="00E0131C"/>
    <w:rsid w:val="00E1008C"/>
    <w:rsid w:val="00E26299"/>
    <w:rsid w:val="00E95819"/>
    <w:rsid w:val="00E96821"/>
    <w:rsid w:val="00F37938"/>
    <w:rsid w:val="00F76416"/>
    <w:rsid w:val="00FF2AB4"/>
    <w:rsid w:val="013A0436"/>
    <w:rsid w:val="01426B99"/>
    <w:rsid w:val="020B197C"/>
    <w:rsid w:val="02436A16"/>
    <w:rsid w:val="038C2259"/>
    <w:rsid w:val="046D5BE8"/>
    <w:rsid w:val="05580014"/>
    <w:rsid w:val="05B80B7F"/>
    <w:rsid w:val="071F65DD"/>
    <w:rsid w:val="0763680A"/>
    <w:rsid w:val="07A917F0"/>
    <w:rsid w:val="086C6A51"/>
    <w:rsid w:val="094032B1"/>
    <w:rsid w:val="094667DA"/>
    <w:rsid w:val="096D62DA"/>
    <w:rsid w:val="0A72572B"/>
    <w:rsid w:val="0B4A2967"/>
    <w:rsid w:val="0BDE4AE6"/>
    <w:rsid w:val="0E2C23F2"/>
    <w:rsid w:val="0EA31AB5"/>
    <w:rsid w:val="0EEC5875"/>
    <w:rsid w:val="0FCE1C37"/>
    <w:rsid w:val="101D5715"/>
    <w:rsid w:val="11245D48"/>
    <w:rsid w:val="121D64FE"/>
    <w:rsid w:val="12495333"/>
    <w:rsid w:val="12D265D2"/>
    <w:rsid w:val="12FD20B8"/>
    <w:rsid w:val="148043A8"/>
    <w:rsid w:val="153876C0"/>
    <w:rsid w:val="16F72A10"/>
    <w:rsid w:val="1703340E"/>
    <w:rsid w:val="170F6D4C"/>
    <w:rsid w:val="177672CF"/>
    <w:rsid w:val="17DF5DC8"/>
    <w:rsid w:val="17E2308D"/>
    <w:rsid w:val="18B51301"/>
    <w:rsid w:val="18E24D7B"/>
    <w:rsid w:val="19444A41"/>
    <w:rsid w:val="1A887525"/>
    <w:rsid w:val="1AA267ED"/>
    <w:rsid w:val="1AE60D83"/>
    <w:rsid w:val="1C963261"/>
    <w:rsid w:val="1E6057AA"/>
    <w:rsid w:val="1E9D6AA3"/>
    <w:rsid w:val="1FA2225F"/>
    <w:rsid w:val="207B3F06"/>
    <w:rsid w:val="224D365C"/>
    <w:rsid w:val="2270114D"/>
    <w:rsid w:val="22B92365"/>
    <w:rsid w:val="22CA7577"/>
    <w:rsid w:val="23547AA1"/>
    <w:rsid w:val="237C373F"/>
    <w:rsid w:val="27374F55"/>
    <w:rsid w:val="283A1A4B"/>
    <w:rsid w:val="28BF718E"/>
    <w:rsid w:val="28C05926"/>
    <w:rsid w:val="2A737ACC"/>
    <w:rsid w:val="2A7457D1"/>
    <w:rsid w:val="2BC34230"/>
    <w:rsid w:val="2DD14AAD"/>
    <w:rsid w:val="2E254535"/>
    <w:rsid w:val="2EEB3447"/>
    <w:rsid w:val="2F8C387D"/>
    <w:rsid w:val="30120019"/>
    <w:rsid w:val="30663AEC"/>
    <w:rsid w:val="32AA4FAD"/>
    <w:rsid w:val="330C3433"/>
    <w:rsid w:val="338F68DA"/>
    <w:rsid w:val="33C3498E"/>
    <w:rsid w:val="367F02A6"/>
    <w:rsid w:val="37CB6D07"/>
    <w:rsid w:val="3897206C"/>
    <w:rsid w:val="39014460"/>
    <w:rsid w:val="39C8780C"/>
    <w:rsid w:val="3B8E112E"/>
    <w:rsid w:val="3B9A698F"/>
    <w:rsid w:val="3BE137C1"/>
    <w:rsid w:val="3D7E6A67"/>
    <w:rsid w:val="3E310D43"/>
    <w:rsid w:val="3EBB4936"/>
    <w:rsid w:val="3EF66D9C"/>
    <w:rsid w:val="3F3D7954"/>
    <w:rsid w:val="40B46FC7"/>
    <w:rsid w:val="41003D07"/>
    <w:rsid w:val="41853C59"/>
    <w:rsid w:val="41C62B0A"/>
    <w:rsid w:val="42090098"/>
    <w:rsid w:val="43252179"/>
    <w:rsid w:val="44846A39"/>
    <w:rsid w:val="44E22741"/>
    <w:rsid w:val="45032AC6"/>
    <w:rsid w:val="452E3EF6"/>
    <w:rsid w:val="46436E59"/>
    <w:rsid w:val="46564296"/>
    <w:rsid w:val="49DC1149"/>
    <w:rsid w:val="49FB43AA"/>
    <w:rsid w:val="4A105E5B"/>
    <w:rsid w:val="4B9E14BA"/>
    <w:rsid w:val="4C7A1E11"/>
    <w:rsid w:val="4CEF1334"/>
    <w:rsid w:val="4EDC5741"/>
    <w:rsid w:val="4EFC0461"/>
    <w:rsid w:val="4FFF55D1"/>
    <w:rsid w:val="50235FEE"/>
    <w:rsid w:val="50EE4A04"/>
    <w:rsid w:val="51C52489"/>
    <w:rsid w:val="531751D4"/>
    <w:rsid w:val="53BA14C1"/>
    <w:rsid w:val="54B3672D"/>
    <w:rsid w:val="55265EAB"/>
    <w:rsid w:val="55753857"/>
    <w:rsid w:val="55D30766"/>
    <w:rsid w:val="57610AD2"/>
    <w:rsid w:val="579B5D1F"/>
    <w:rsid w:val="57FC1B5D"/>
    <w:rsid w:val="5800579D"/>
    <w:rsid w:val="585707AA"/>
    <w:rsid w:val="58B32C78"/>
    <w:rsid w:val="591E16F6"/>
    <w:rsid w:val="594C2857"/>
    <w:rsid w:val="5AE65F66"/>
    <w:rsid w:val="5B18047E"/>
    <w:rsid w:val="5B5A142A"/>
    <w:rsid w:val="5B7B4DDD"/>
    <w:rsid w:val="5B964650"/>
    <w:rsid w:val="5C7236C4"/>
    <w:rsid w:val="5CD37CA3"/>
    <w:rsid w:val="5E622C22"/>
    <w:rsid w:val="60270FA5"/>
    <w:rsid w:val="618C72AD"/>
    <w:rsid w:val="64541988"/>
    <w:rsid w:val="64DA3AB5"/>
    <w:rsid w:val="66C04989"/>
    <w:rsid w:val="67CA4C90"/>
    <w:rsid w:val="67E4235D"/>
    <w:rsid w:val="690C458B"/>
    <w:rsid w:val="691373D8"/>
    <w:rsid w:val="6970620D"/>
    <w:rsid w:val="69DE0E2C"/>
    <w:rsid w:val="6AAA5308"/>
    <w:rsid w:val="6B6B2D78"/>
    <w:rsid w:val="6BBD16D5"/>
    <w:rsid w:val="6C1F1E63"/>
    <w:rsid w:val="6CD11211"/>
    <w:rsid w:val="6D49467B"/>
    <w:rsid w:val="6D55223E"/>
    <w:rsid w:val="6DBB6B32"/>
    <w:rsid w:val="6E931264"/>
    <w:rsid w:val="6F2A6E01"/>
    <w:rsid w:val="6F766F79"/>
    <w:rsid w:val="70C601EE"/>
    <w:rsid w:val="717149E6"/>
    <w:rsid w:val="72B74BBC"/>
    <w:rsid w:val="72C2668E"/>
    <w:rsid w:val="72EE1636"/>
    <w:rsid w:val="735E0D05"/>
    <w:rsid w:val="74190935"/>
    <w:rsid w:val="74763C62"/>
    <w:rsid w:val="75790F37"/>
    <w:rsid w:val="75CB4952"/>
    <w:rsid w:val="76906F66"/>
    <w:rsid w:val="77816671"/>
    <w:rsid w:val="779255F9"/>
    <w:rsid w:val="77F344ED"/>
    <w:rsid w:val="78A27E99"/>
    <w:rsid w:val="78A76BE0"/>
    <w:rsid w:val="79140448"/>
    <w:rsid w:val="7A400BD4"/>
    <w:rsid w:val="7A951981"/>
    <w:rsid w:val="7B0E1A5E"/>
    <w:rsid w:val="7BAD00E6"/>
    <w:rsid w:val="7C97709F"/>
    <w:rsid w:val="7D0630FE"/>
    <w:rsid w:val="7DEE3A7F"/>
    <w:rsid w:val="7E494D68"/>
    <w:rsid w:val="7F476227"/>
    <w:rsid w:val="7F841C7C"/>
    <w:rsid w:val="7FEB7EDE"/>
    <w:rsid w:val="7FF9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unhideWhenUsed/>
    <w:qFormat/>
    <w:uiPriority w:val="1"/>
  </w:style>
  <w:style w:type="table" w:default="1" w:styleId="4">
    <w:name w:val="Normal Table"/>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character" w:styleId="6">
    <w:name w:val="page number"/>
    <w:basedOn w:val="5"/>
    <w:qFormat/>
    <w:uiPriority w:val="0"/>
  </w:style>
  <w:style w:type="character" w:customStyle="1" w:styleId="7">
    <w:name w:val="font21"/>
    <w:qFormat/>
    <w:uiPriority w:val="0"/>
    <w:rPr>
      <w:rFonts w:hint="eastAsia" w:ascii="宋体" w:hAnsi="宋体" w:eastAsia="宋体"/>
      <w:color w:val="000000"/>
      <w:sz w:val="20"/>
      <w:szCs w:val="20"/>
      <w:u w:val="none"/>
    </w:rPr>
  </w:style>
  <w:style w:type="character" w:customStyle="1" w:styleId="8">
    <w:name w:val="font61"/>
    <w:qFormat/>
    <w:uiPriority w:val="0"/>
    <w:rPr>
      <w:rFonts w:hint="default" w:ascii="Times New Roman" w:hAnsi="Times New Roman" w:cs="Times New Roman"/>
      <w:color w:val="000000"/>
      <w:sz w:val="20"/>
      <w:szCs w:val="20"/>
      <w:u w:val="none"/>
    </w:rPr>
  </w:style>
  <w:style w:type="character" w:customStyle="1" w:styleId="9">
    <w:name w:val="font51"/>
    <w:qFormat/>
    <w:uiPriority w:val="0"/>
    <w:rPr>
      <w:rFonts w:hint="eastAsia" w:ascii="宋体" w:hAnsi="宋体" w:eastAsia="宋体"/>
      <w:color w:val="000000"/>
      <w:sz w:val="20"/>
      <w:szCs w:val="20"/>
      <w:u w:val="none"/>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448</Pages>
  <Words>12533</Words>
  <Characters>12771</Characters>
  <Lines>1</Lines>
  <Paragraphs>1</Paragraphs>
  <TotalTime>0</TotalTime>
  <ScaleCrop>false</ScaleCrop>
  <LinksUpToDate>false</LinksUpToDate>
  <CharactersWithSpaces>12787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2022-02-09T07:45:00Z</dcterms:created>
  <dc:creator>杨佳晓</dc:creator>
  <cp:lastModifiedBy>微信用户</cp:lastModifiedBy>
  <dcterms:modified xsi:type="dcterms:W3CDTF">2025-02-28T08:56:55Z</dcterms:modified>
  <dc:title>附件1-1</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E36D110E798E459DAA8604ED24F334F8</vt:lpwstr>
  </property>
  <property fmtid="{D5CDD505-2E9C-101B-9397-08002B2CF9AE}" pid="4" name="KSOTemplateDocerSaveRecord">
    <vt:lpwstr>eyJoZGlkIjoiYjI0YTdhNDdiNmJjODcxNWQwMGMyMWVkZDRiMjFmNTciLCJ1c2VySWQiOiIxMjgyNTcxNDYwIn0=</vt:lpwstr>
  </property>
</Properties>
</file>