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</w:p>
    <w:p>
      <w:pPr>
        <w:spacing w:line="580" w:lineRule="exact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永福县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耕地撂荒情况有关表格填写说明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一、关于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永福县</w:t>
      </w: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耕地撂荒情况摸底表（户表，附件1）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1.若撂荒地块未分包（仍留在村屯集体内），表头户主姓名、电话填村屯集体名称，电话填村屯负责人电话。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2.指标“1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撂荒地位置（小地名）”填写撂荒地块所在村屯位置在当地的俗称地名，比如什么田垌。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3.指标“2.未耕种耕地图斑内”，以自然资源部门年度国土变更调查结果“未耕种耕地”图斑为参考，若该块撂荒地在图斑内，即打√。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4.指标“3.自然资源部门图斑编号”，若指标“2.未耕种耕地图斑内”打√，则填写编号；否则留空。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5.指标“4.撂荒地面积（亩）”，填写对应撂荒地块的面积，若是确权承包地，与确权登记数据保持一致。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6.指标“4.粮食生产功能区内”、指标“5.糖料蔗生产保护区内”，将撂荒地块分别与粮食生产功能区、糖料蔗生产保护区比对，若在区内，则对应打√；在区外，则在指标6“两区”外打√。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.指标8—10，以摸排时点（6月底、12月底）为基准，分别往后倒推1年、2年，通过现场查看和向村民、村干了解，对撂荒时长作出判断，并在撂荒地块对应时长上打√。同时，对于往年未撂荒，调查时点已撂荒，在指标“11.年内新增”打√，此指标一般对应指标“8.一年以内”；对于往年撂荒，调查时点仍撂荒，在指标“12.往年遗留”打√，此指标一般对应指标9—10“1至2年内”“2年以上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8.指标13—24，同一撂荒地块可能由多种原因引起撂荒，可根据实际情况多项打√。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.指标“25.已复种或计划复种时间”，为便于后续跟踪治理而设置，若时间在“摸排日期”之前的，为已治理；在“摸排日期”之后的，为待治理。在下一个摸排期，某撂荒地块已复种的，可用红色签字笔修改该时间，同时修改“摸排日期”，并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.指标“26.已复种或计划复种粮食作物”，若某撂荒地块已复种（完成治理的）或计划复种（待治理的）粮食作物〔主要指水稻、玉米、豆类（黄豆、绿豆、杂豆）、薯类（红薯、马铃薯）、杂粮（粟、荞麦、小麦等）〕的，则打√；若非粮食作物，则在指标“27.已复种或计划复种其他作物”打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16" w:firstLineChars="200"/>
        <w:textAlignment w:val="auto"/>
        <w:rPr>
          <w:rFonts w:ascii="Times New Roman" w:hAnsi="Times New Roman" w:eastAsia="黑体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黑体"/>
          <w:spacing w:val="-6"/>
          <w:kern w:val="0"/>
          <w:sz w:val="32"/>
          <w:szCs w:val="32"/>
        </w:rPr>
        <w:t>二、关于</w:t>
      </w:r>
      <w:r>
        <w:rPr>
          <w:rFonts w:hint="eastAsia" w:ascii="Times New Roman" w:hAnsi="Times New Roman" w:eastAsia="黑体"/>
          <w:spacing w:val="-6"/>
          <w:kern w:val="0"/>
          <w:sz w:val="32"/>
          <w:szCs w:val="32"/>
          <w:lang w:val="en-US" w:eastAsia="zh-CN"/>
        </w:rPr>
        <w:t>永福县</w:t>
      </w:r>
      <w:r>
        <w:rPr>
          <w:rFonts w:hint="eastAsia" w:ascii="Times New Roman" w:hAnsi="Times New Roman" w:eastAsia="黑体"/>
          <w:spacing w:val="-6"/>
          <w:kern w:val="0"/>
          <w:sz w:val="32"/>
          <w:szCs w:val="32"/>
        </w:rPr>
        <w:t>耕地撂荒情况登记表（屯、村、乡表，附件2）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本表屯（组）、村（社区）、乡镇三级共用。其中，屯表除指标“31.村级田长姓名和电话”外，其他信息均从户表录入，每行对应一个撂荒地块，指标5—26、28—29均填写对应地块的面积数；村表表头汇总单位屯（组）划“\”，数据为村内所有屯表的叠加；乡表表头汇总单位村、屯（组）都划“\”，数据为乡镇内所有村表的叠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“户主（集体）名字”，填撂荒地块承包农户姓名，若撂荒地块未发包、尚留在村屯集体内，则填所属村屯集体名称，同一承包农户（集体）有多少块撂荒地，“户主（集体）名字”即填写多少个，每块撂荒地均对应一个“户主（集体）名字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3.指标“1.涉及农户（集体）个数”，几个相同的“户主（集体）名字”，只计算1次。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4.指标“2.涉及地块数（块）”，每块撂荒地块计算“涉及地块数（块）”1块。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5.指标“3.撂荒地位置（小地名）”与户表“1.撂荒地位置（小地名）”逐块对应。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6.指标“4.自然资源部门图斑编号”，若属图斑内撂荒地，则填，否则留空。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7.指标5—26、28—29，与户表上对应撂荒地块“3.撂荒地面积（亩）”保持一致。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8.指标“27.已复种或计划复种时间”，与户表上对应撂荒地块“25.已复种或计划复种时间”保持一致。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9.指标“30.责任人（户）姓名和电话”，未流转的，填写承农包户（已发包部分）或村屯集体负责人（仍留在村屯集体内部分）姓名电话；已流转出去的，填承租经营主体或承租村集体负责人姓名电话。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10.指标“31.村级田长姓名和电话”，填写公布的村级田长（村党组织书记、主任）姓名电话。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/>
          <w:sz w:val="32"/>
          <w:szCs w:val="32"/>
        </w:rPr>
        <w:t>、关于广西未耕种地图斑非撂荒耕地排查登记表（附件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</w:t>
      </w:r>
      <w:r>
        <w:rPr>
          <w:rFonts w:hint="eastAsia" w:ascii="仿宋_GB2312" w:hAnsi="Times New Roman" w:eastAsia="仿宋_GB2312"/>
          <w:sz w:val="32"/>
          <w:szCs w:val="32"/>
        </w:rPr>
        <w:t>本表村、乡、县、市、自治区共用，只登记经现场排查，图斑所指地块非撂荒耕地或</w:t>
      </w:r>
      <w:r>
        <w:rPr>
          <w:rFonts w:hint="eastAsia" w:ascii="Times New Roman" w:hAnsi="Times New Roman" w:eastAsia="仿宋_GB2312"/>
          <w:sz w:val="32"/>
          <w:szCs w:val="32"/>
        </w:rPr>
        <w:t>不适宜耕种、</w:t>
      </w:r>
      <w:r>
        <w:rPr>
          <w:rFonts w:hint="eastAsia" w:ascii="仿宋_GB2312" w:hAnsi="Times New Roman" w:eastAsia="仿宋_GB2312"/>
          <w:sz w:val="32"/>
          <w:szCs w:val="32"/>
        </w:rPr>
        <w:t>不能整改</w:t>
      </w:r>
      <w:r>
        <w:rPr>
          <w:rFonts w:hint="eastAsia" w:ascii="Times New Roman" w:hAnsi="Times New Roman" w:eastAsia="仿宋_GB2312"/>
          <w:sz w:val="32"/>
          <w:szCs w:val="32"/>
        </w:rPr>
        <w:t>（25度以上坡地，严重石漠化、污染等）的撂荒地（简称非撂荒耕地）。村级表汇总所辖区域内所有非撂荒耕地，</w:t>
      </w:r>
      <w:r>
        <w:rPr>
          <w:rFonts w:hint="eastAsia" w:ascii="仿宋_GB2312" w:hAnsi="Times New Roman" w:eastAsia="仿宋_GB2312"/>
          <w:sz w:val="32"/>
          <w:szCs w:val="32"/>
        </w:rPr>
        <w:t>乡级表汇总所辖区域内所有行政村的</w:t>
      </w:r>
      <w:r>
        <w:rPr>
          <w:rFonts w:hint="eastAsia" w:ascii="Times New Roman" w:hAnsi="Times New Roman" w:eastAsia="仿宋_GB2312"/>
          <w:sz w:val="32"/>
          <w:szCs w:val="32"/>
        </w:rPr>
        <w:t>非撂荒耕地、即叠加汇总各行政村数据，</w:t>
      </w:r>
      <w:r>
        <w:rPr>
          <w:rFonts w:hint="eastAsia" w:ascii="仿宋_GB2312" w:hAnsi="Times New Roman" w:eastAsia="仿宋_GB2312"/>
          <w:sz w:val="32"/>
          <w:szCs w:val="32"/>
        </w:rPr>
        <w:t>县、市、自治区级表分别叠加汇总上一级行政区域数据。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2.指标“1.自然资源部门图斑编号”，填写地块对应的自然资源部门未耕种耕地图斑编号。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3.指标“2.图斑面积”，填写地块对应的自然资源部门未耕种耕地图斑面积。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4.指标“3.已种粮食作物”，现场排查，图斑所指地块已种植粮食作物的，填写种植面积。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5.指标“4.已种其他农作物（绵、油、糖、蔬）”，现场排查，图斑所指地块已种植耕地利用优先序里面绵、油、糖、蔬等其他农作物的，填写种植面积。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6.指标“5.非粮化（发展林、果，挖塘、种草皮）”，现场排查，图斑所指地块已“非粮化”（发展林、果，挖塘、种草皮），填写对应面积。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7.指标“6.非农化（修路、建房等）”，现场排查，图斑所指地块已现场排查，图斑所指地块已“非粮化”（发展林、果，挖塘、种草皮），填写对应面积。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8.指标“7.不适宜耕种（25度以上坡地，严重石漠化、污染等）”，现场排查，图斑所指地块不适宜耕种（25度以上坡地，严重石漠化、污染等），填写对应面积。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9.指标“8.其他情况”，简要写明所属情况，并填写对应面积。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10.各级分别填写表格最后的“情况说明”：本级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</w:rPr>
        <w:t>年未耕种地图斑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个，图斑面积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</w:rPr>
        <w:t>亩，截至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日，核实图斑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</w:rPr>
        <w:t>个，图斑面积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</w:rPr>
        <w:t>亩，其中，非撂荒耕地图斑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个、占比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%，面积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亩、占比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</w:rPr>
        <w:t>%。</w:t>
      </w:r>
    </w:p>
    <w:sectPr>
      <w:footerReference r:id="rId3" w:type="default"/>
      <w:pgSz w:w="11906" w:h="16838"/>
      <w:pgMar w:top="2098" w:right="1304" w:bottom="1304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7E"/>
    <w:rsid w:val="00001920"/>
    <w:rsid w:val="00001FC8"/>
    <w:rsid w:val="000044C4"/>
    <w:rsid w:val="000074E8"/>
    <w:rsid w:val="00033698"/>
    <w:rsid w:val="000418BC"/>
    <w:rsid w:val="0004340A"/>
    <w:rsid w:val="000B18F2"/>
    <w:rsid w:val="000B5E76"/>
    <w:rsid w:val="00122802"/>
    <w:rsid w:val="00142F24"/>
    <w:rsid w:val="00143261"/>
    <w:rsid w:val="001454F7"/>
    <w:rsid w:val="001F38B2"/>
    <w:rsid w:val="002912D8"/>
    <w:rsid w:val="002C50F8"/>
    <w:rsid w:val="002D1100"/>
    <w:rsid w:val="002E770E"/>
    <w:rsid w:val="002F3F1D"/>
    <w:rsid w:val="00366099"/>
    <w:rsid w:val="003670DA"/>
    <w:rsid w:val="003A4B8F"/>
    <w:rsid w:val="004165DA"/>
    <w:rsid w:val="004864DC"/>
    <w:rsid w:val="00491E19"/>
    <w:rsid w:val="00500D72"/>
    <w:rsid w:val="00501E98"/>
    <w:rsid w:val="005540A4"/>
    <w:rsid w:val="00572366"/>
    <w:rsid w:val="00574BF5"/>
    <w:rsid w:val="005935E4"/>
    <w:rsid w:val="005952FB"/>
    <w:rsid w:val="00595ADE"/>
    <w:rsid w:val="00596C0E"/>
    <w:rsid w:val="005A2E95"/>
    <w:rsid w:val="005B3CF8"/>
    <w:rsid w:val="005D56ED"/>
    <w:rsid w:val="00614866"/>
    <w:rsid w:val="00625F9E"/>
    <w:rsid w:val="00665BD8"/>
    <w:rsid w:val="00670BB7"/>
    <w:rsid w:val="00670C80"/>
    <w:rsid w:val="00672135"/>
    <w:rsid w:val="006B03C6"/>
    <w:rsid w:val="006D1C3B"/>
    <w:rsid w:val="00745313"/>
    <w:rsid w:val="007B195F"/>
    <w:rsid w:val="007E413E"/>
    <w:rsid w:val="007E7566"/>
    <w:rsid w:val="007F7D72"/>
    <w:rsid w:val="00812865"/>
    <w:rsid w:val="00817D01"/>
    <w:rsid w:val="00830D07"/>
    <w:rsid w:val="00890D5B"/>
    <w:rsid w:val="008C729D"/>
    <w:rsid w:val="00935E7E"/>
    <w:rsid w:val="00941063"/>
    <w:rsid w:val="0096199D"/>
    <w:rsid w:val="009A3F68"/>
    <w:rsid w:val="00A04698"/>
    <w:rsid w:val="00A2260B"/>
    <w:rsid w:val="00A358D4"/>
    <w:rsid w:val="00A37D05"/>
    <w:rsid w:val="00A93791"/>
    <w:rsid w:val="00A972B3"/>
    <w:rsid w:val="00AA129F"/>
    <w:rsid w:val="00B23700"/>
    <w:rsid w:val="00B30186"/>
    <w:rsid w:val="00B30988"/>
    <w:rsid w:val="00B54D82"/>
    <w:rsid w:val="00B5753A"/>
    <w:rsid w:val="00B77706"/>
    <w:rsid w:val="00BC0DED"/>
    <w:rsid w:val="00BF5947"/>
    <w:rsid w:val="00C04672"/>
    <w:rsid w:val="00C14C13"/>
    <w:rsid w:val="00C23511"/>
    <w:rsid w:val="00C2779B"/>
    <w:rsid w:val="00C66EF7"/>
    <w:rsid w:val="00CB73B5"/>
    <w:rsid w:val="00D203EB"/>
    <w:rsid w:val="00E051F3"/>
    <w:rsid w:val="00E15CD0"/>
    <w:rsid w:val="00E34841"/>
    <w:rsid w:val="00E62E0F"/>
    <w:rsid w:val="00EA5E70"/>
    <w:rsid w:val="00EB096A"/>
    <w:rsid w:val="00F423D3"/>
    <w:rsid w:val="00F629E1"/>
    <w:rsid w:val="00F7637B"/>
    <w:rsid w:val="00FB43EF"/>
    <w:rsid w:val="00FF3121"/>
    <w:rsid w:val="48583A1D"/>
    <w:rsid w:val="63F5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5</Pages>
  <Words>410</Words>
  <Characters>2342</Characters>
  <Lines>19</Lines>
  <Paragraphs>5</Paragraphs>
  <TotalTime>398</TotalTime>
  <ScaleCrop>false</ScaleCrop>
  <LinksUpToDate>false</LinksUpToDate>
  <CharactersWithSpaces>2747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2022-05-16T00:46:00Z</dcterms:created>
  <dc:creator>黄天亿</dc:creator>
  <cp:lastModifiedBy>Administrator</cp:lastModifiedBy>
  <cp:lastPrinted>2023-04-03T03:11:01Z</cp:lastPrinted>
  <dcterms:modified xsi:type="dcterms:W3CDTF">2023-04-03T03:11:05Z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0422422F372E4B0E82E42FF0F4826F24</vt:lpwstr>
  </property>
</Properties>
</file>