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0" w:line="600" w:lineRule="exact"/>
        <w:ind w:left="595" w:left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595" w:left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595" w:left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595" w:left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eastAsia="方正小标宋简体"/>
          <w:snapToGrid w:val="0"/>
          <w:spacing w:val="-2"/>
          <w:kern w:val="0"/>
          <w:sz w:val="44"/>
          <w:szCs w:val="44"/>
        </w:rPr>
      </w:pPr>
    </w:p>
    <w:p>
      <w:pPr>
        <w:pStyle w:val="3"/>
        <w:keepNext w:val="0"/>
        <w:keepLines w:val="0"/>
        <w:pageBreakBefore w:val="0"/>
        <w:widowControl w:val="0"/>
        <w:kinsoku/>
        <w:wordWrap/>
        <w:overflowPunct/>
        <w:topLinePunct w:val="0"/>
        <w:autoSpaceDE/>
        <w:autoSpaceDN/>
        <w:bidi w:val="0"/>
        <w:adjustRightInd/>
        <w:snapToGrid/>
        <w:spacing w:after="0" w:line="600" w:lineRule="exact"/>
        <w:ind w:left="594" w:leftChars="283" w:firstLine="2240" w:firstLineChars="700"/>
        <w:textAlignment w:val="auto"/>
        <w:rPr>
          <w:rFonts w:eastAsia="仿宋_GB2312"/>
          <w:snapToGrid w:val="0"/>
          <w:kern w:val="0"/>
          <w:sz w:val="32"/>
          <w:szCs w:val="32"/>
        </w:rPr>
      </w:pPr>
      <w:r>
        <w:rPr>
          <w:rFonts w:hint="eastAsia" w:eastAsia="仿宋_GB2312"/>
          <w:snapToGrid w:val="0"/>
          <w:kern w:val="0"/>
          <w:sz w:val="32"/>
          <w:szCs w:val="32"/>
        </w:rPr>
        <w:t>永</w:t>
      </w:r>
      <w:r>
        <w:rPr>
          <w:rFonts w:eastAsia="仿宋_GB2312"/>
          <w:snapToGrid w:val="0"/>
          <w:kern w:val="0"/>
          <w:sz w:val="32"/>
          <w:szCs w:val="32"/>
        </w:rPr>
        <w:t>医保发</w:t>
      </w:r>
      <w:r>
        <w:rPr>
          <w:rFonts w:eastAsia="仿宋_GB2312"/>
          <w:snapToGrid w:val="0"/>
          <w:spacing w:val="-4"/>
          <w:kern w:val="0"/>
          <w:sz w:val="32"/>
          <w:szCs w:val="32"/>
        </w:rPr>
        <w:t>〔20</w:t>
      </w:r>
      <w:r>
        <w:rPr>
          <w:rFonts w:hint="eastAsia" w:eastAsia="仿宋_GB2312"/>
          <w:snapToGrid w:val="0"/>
          <w:spacing w:val="-4"/>
          <w:kern w:val="0"/>
          <w:sz w:val="32"/>
          <w:szCs w:val="32"/>
        </w:rPr>
        <w:t>2</w:t>
      </w:r>
      <w:r>
        <w:rPr>
          <w:rFonts w:hint="eastAsia" w:eastAsia="仿宋_GB2312"/>
          <w:snapToGrid w:val="0"/>
          <w:spacing w:val="-4"/>
          <w:kern w:val="0"/>
          <w:sz w:val="32"/>
          <w:szCs w:val="32"/>
          <w:lang w:val="en-US" w:eastAsia="zh-CN"/>
        </w:rPr>
        <w:t>4</w:t>
      </w:r>
      <w:r>
        <w:rPr>
          <w:rFonts w:eastAsia="仿宋_GB2312"/>
          <w:snapToGrid w:val="0"/>
          <w:spacing w:val="-4"/>
          <w:kern w:val="0"/>
          <w:sz w:val="32"/>
          <w:szCs w:val="32"/>
        </w:rPr>
        <w:t>〕</w:t>
      </w:r>
      <w:r>
        <w:rPr>
          <w:rFonts w:hint="eastAsia" w:eastAsia="仿宋_GB2312"/>
          <w:snapToGrid w:val="0"/>
          <w:spacing w:val="-4"/>
          <w:kern w:val="0"/>
          <w:sz w:val="32"/>
          <w:szCs w:val="32"/>
          <w:lang w:val="en-US" w:eastAsia="zh-CN"/>
        </w:rPr>
        <w:t>2</w:t>
      </w:r>
      <w:r>
        <w:rPr>
          <w:rFonts w:eastAsia="仿宋_GB2312"/>
          <w:snapToGrid w:val="0"/>
          <w:spacing w:val="-4"/>
          <w:kern w:val="0"/>
          <w:sz w:val="32"/>
          <w:szCs w:val="32"/>
        </w:rPr>
        <w:t>号</w:t>
      </w:r>
    </w:p>
    <w:p>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eastAsia="方正小标宋简体"/>
          <w:snapToGrid w:val="0"/>
          <w:spacing w:val="-2"/>
          <w:kern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w:t>
      </w:r>
      <w:bookmarkStart w:id="0" w:name="OLE_LINK5"/>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年理论学习的通知</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局机关各股室</w:t>
      </w:r>
      <w:r>
        <w:rPr>
          <w:rFonts w:ascii="Times New Roman" w:hAnsi="Times New Roman" w:eastAsia="仿宋_GB2312" w:cs="仿宋_GB2312"/>
          <w:sz w:val="32"/>
          <w:szCs w:val="32"/>
        </w:rPr>
        <w:t>、医保中心</w:t>
      </w:r>
      <w:r>
        <w:rPr>
          <w:rFonts w:hint="eastAsia" w:ascii="Times New Roman" w:hAnsi="Times New Roman"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2024年是新中国成立75周年，是实现“十四五”规划目标任务的关键一年，也是全面实施《桂林世界级旅游城市建设发展规划》的开局之年，推进理论武装、加强领导干部理论学习至关重要。要全面深入学习贯彻习近平新时代中国特色社会主义思想，深入贯彻落实习近平总书记对广西重大方略要求和对桂林的重要指示精神，深刻领悟“两个确立”的决定性意义，增强“四个意识”、坚定“四个自信”、做到“两个维护”。</w:t>
      </w:r>
      <w:r>
        <w:rPr>
          <w:rFonts w:hint="eastAsia" w:ascii="Times New Roman" w:hAnsi="Times New Roman" w:eastAsia="仿宋_GB2312" w:cs="仿宋_GB2312"/>
          <w:sz w:val="32"/>
          <w:szCs w:val="32"/>
        </w:rPr>
        <w:t>根据《中共永福</w:t>
      </w:r>
      <w:r>
        <w:rPr>
          <w:rFonts w:hint="eastAsia" w:ascii="Times New Roman" w:hAnsi="Times New Roman" w:eastAsia="仿宋_GB2312" w:cs="仿宋_GB2312"/>
          <w:sz w:val="32"/>
          <w:szCs w:val="32"/>
          <w:lang w:eastAsia="zh-CN"/>
        </w:rPr>
        <w:t>县委员会</w:t>
      </w:r>
      <w:r>
        <w:rPr>
          <w:rFonts w:hint="eastAsia" w:ascii="Times New Roman" w:hAnsi="Times New Roman" w:eastAsia="仿宋_GB2312" w:cs="仿宋_GB2312"/>
          <w:sz w:val="32"/>
          <w:szCs w:val="32"/>
        </w:rPr>
        <w:t>宣传部  中共永福县委</w:t>
      </w:r>
      <w:r>
        <w:rPr>
          <w:rFonts w:hint="eastAsia" w:ascii="Times New Roman" w:hAnsi="Times New Roman" w:eastAsia="仿宋_GB2312" w:cs="仿宋_GB2312"/>
          <w:sz w:val="32"/>
          <w:szCs w:val="32"/>
          <w:lang w:eastAsia="zh-CN"/>
        </w:rPr>
        <w:t>员会</w:t>
      </w:r>
      <w:r>
        <w:rPr>
          <w:rFonts w:hint="eastAsia" w:ascii="Times New Roman" w:hAnsi="Times New Roman" w:eastAsia="仿宋_GB2312" w:cs="仿宋_GB2312"/>
          <w:sz w:val="32"/>
          <w:szCs w:val="32"/>
        </w:rPr>
        <w:t>组织部关于202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年全县理论学习的通知》（永宣通〔202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号）文件精神</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结合我局实际，现将《202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年永福县医疗保障局理论学习中心组暨党</w:t>
      </w:r>
      <w:r>
        <w:rPr>
          <w:rFonts w:hint="eastAsia" w:ascii="Times New Roman" w:hAnsi="Times New Roman" w:eastAsia="仿宋_GB2312" w:cs="仿宋_GB2312"/>
          <w:sz w:val="32"/>
          <w:szCs w:val="32"/>
          <w:lang w:eastAsia="zh-CN"/>
        </w:rPr>
        <w:t>纪</w:t>
      </w:r>
      <w:r>
        <w:rPr>
          <w:rFonts w:hint="eastAsia" w:ascii="Times New Roman" w:hAnsi="Times New Roman" w:eastAsia="仿宋_GB2312" w:cs="仿宋_GB2312"/>
          <w:sz w:val="32"/>
          <w:szCs w:val="32"/>
        </w:rPr>
        <w:t>学习教育读书班学习计划》印发给你们，请认真贯彻执行。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年永福县医疗保障局理论学习中心组暨</w:t>
      </w:r>
      <w:r>
        <w:rPr>
          <w:rFonts w:hint="eastAsia" w:ascii="Times New Roman" w:hAnsi="Times New Roman" w:eastAsia="仿宋_GB2312" w:cs="仿宋_GB2312"/>
          <w:sz w:val="32"/>
          <w:szCs w:val="32"/>
          <w:lang w:eastAsia="zh-CN"/>
        </w:rPr>
        <w:t>党纪</w:t>
      </w:r>
      <w:r>
        <w:rPr>
          <w:rFonts w:hint="eastAsia" w:ascii="Times New Roman" w:hAnsi="Times New Roman" w:eastAsia="仿宋_GB2312" w:cs="仿宋_GB2312"/>
          <w:sz w:val="32"/>
          <w:szCs w:val="32"/>
        </w:rPr>
        <w:t>学习教育读书班学习计划</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仿宋_GB2312"/>
          <w:sz w:val="32"/>
          <w:szCs w:val="32"/>
        </w:rPr>
      </w:pP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ab/>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永福县医疗保障局</w:t>
      </w:r>
    </w:p>
    <w:p>
      <w:pPr>
        <w:keepNext w:val="0"/>
        <w:keepLines w:val="0"/>
        <w:pageBreakBefore w:val="0"/>
        <w:widowControl w:val="0"/>
        <w:kinsoku/>
        <w:wordWrap/>
        <w:overflowPunct/>
        <w:topLinePunct w:val="0"/>
        <w:autoSpaceDE/>
        <w:autoSpaceDN/>
        <w:bidi w:val="0"/>
        <w:adjustRightInd/>
        <w:snapToGrid/>
        <w:spacing w:line="600" w:lineRule="exact"/>
        <w:ind w:firstLine="5920" w:firstLineChars="1850"/>
        <w:jc w:val="left"/>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640" w:firstLineChars="1450"/>
        <w:jc w:val="left"/>
        <w:textAlignment w:val="auto"/>
        <w:rPr>
          <w:rFonts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snapToGrid w:val="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黑体" w:hAnsi="黑体" w:eastAsia="黑体"/>
          <w:snapToGrid w:val="0"/>
          <w:kern w:val="0"/>
          <w:sz w:val="32"/>
          <w:szCs w:val="32"/>
        </w:rPr>
      </w:pPr>
      <w:r>
        <w:rPr>
          <w:rFonts w:hint="eastAsia" w:ascii="黑体" w:hAnsi="黑体" w:eastAsia="黑体"/>
          <w:sz w:val="32"/>
          <w:szCs w:val="32"/>
        </w:rPr>
        <w:t>公开属性：</w:t>
      </w:r>
      <w:r>
        <w:rPr>
          <w:rFonts w:hint="eastAsia" w:ascii="黑体" w:hAnsi="黑体" w:eastAsia="黑体"/>
          <w:sz w:val="32"/>
          <w:szCs w:val="32"/>
          <w:lang w:eastAsia="zh-CN"/>
        </w:rPr>
        <w:t>主动</w:t>
      </w:r>
      <w:r>
        <w:rPr>
          <w:rFonts w:hint="eastAsia" w:ascii="黑体" w:hAnsi="黑体" w:eastAsia="黑体"/>
          <w:sz w:val="32"/>
          <w:szCs w:val="32"/>
        </w:rPr>
        <w:t>公开</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600" w:lineRule="exact"/>
        <w:jc w:val="left"/>
        <w:textAlignment w:val="auto"/>
        <w:rPr>
          <w:rFonts w:ascii="Times New Roman" w:hAnsi="Times New Roman" w:eastAsia="仿宋_GB2312" w:cs="仿宋_GB2312"/>
          <w:sz w:val="32"/>
          <w:szCs w:val="32"/>
        </w:rPr>
      </w:pPr>
      <w:r>
        <w:rPr>
          <w:rFonts w:hint="eastAsia" w:ascii="仿宋_GB2312" w:hAnsi="仿宋" w:eastAsia="仿宋_GB2312" w:cs="仿宋_GB2312"/>
          <w:spacing w:val="-4"/>
          <w:sz w:val="32"/>
          <w:szCs w:val="32"/>
        </w:rPr>
        <w:t xml:space="preserve">永福县医疗保障局办公室              </w:t>
      </w:r>
      <w:r>
        <w:rPr>
          <w:rFonts w:hint="eastAsia" w:ascii="仿宋_GB2312" w:eastAsia="仿宋_GB2312"/>
          <w:sz w:val="32"/>
        </w:rPr>
        <w:t xml:space="preserve">  202</w:t>
      </w:r>
      <w:r>
        <w:rPr>
          <w:rFonts w:hint="eastAsia" w:ascii="仿宋_GB2312" w:eastAsia="仿宋_GB2312"/>
          <w:sz w:val="32"/>
          <w:lang w:val="en-US" w:eastAsia="zh-CN"/>
        </w:rPr>
        <w:t>4</w:t>
      </w:r>
      <w:r>
        <w:rPr>
          <w:rFonts w:hint="eastAsia" w:ascii="仿宋_GB2312" w:hAnsi="仿宋" w:eastAsia="仿宋_GB2312" w:cs="仿宋_GB2312"/>
          <w:spacing w:val="-4"/>
          <w:sz w:val="32"/>
          <w:szCs w:val="32"/>
        </w:rPr>
        <w:t>年</w:t>
      </w:r>
      <w:r>
        <w:rPr>
          <w:rFonts w:hint="eastAsia" w:ascii="仿宋_GB2312" w:hAnsi="仿宋" w:eastAsia="仿宋_GB2312" w:cs="仿宋_GB2312"/>
          <w:spacing w:val="-4"/>
          <w:sz w:val="32"/>
          <w:szCs w:val="32"/>
          <w:lang w:val="en-US" w:eastAsia="zh-CN"/>
        </w:rPr>
        <w:t>3</w:t>
      </w:r>
      <w:r>
        <w:rPr>
          <w:rFonts w:hint="eastAsia" w:ascii="仿宋_GB2312" w:eastAsia="仿宋_GB2312"/>
          <w:sz w:val="32"/>
        </w:rPr>
        <w:t>月</w:t>
      </w:r>
      <w:r>
        <w:rPr>
          <w:rFonts w:hint="eastAsia" w:ascii="仿宋_GB2312" w:eastAsia="仿宋_GB2312"/>
          <w:sz w:val="32"/>
          <w:lang w:val="en-US" w:eastAsia="zh-CN"/>
        </w:rPr>
        <w:t>28</w:t>
      </w:r>
      <w:r>
        <w:rPr>
          <w:rFonts w:hint="eastAsia" w:ascii="仿宋_GB2312" w:eastAsia="仿宋_GB2312"/>
          <w:sz w:val="32"/>
        </w:rPr>
        <w:t>日</w:t>
      </w:r>
      <w:r>
        <w:rPr>
          <w:rFonts w:hint="eastAsia" w:ascii="仿宋_GB2312" w:hAnsi="仿宋" w:eastAsia="仿宋_GB2312" w:cs="仿宋_GB2312"/>
          <w:spacing w:val="-4"/>
          <w:sz w:val="32"/>
          <w:szCs w:val="32"/>
        </w:rPr>
        <w:t xml:space="preserve">印发 </w:t>
      </w:r>
    </w:p>
    <w:sectPr>
      <w:pgSz w:w="11906" w:h="16838"/>
      <w:pgMar w:top="2098" w:right="1304" w:bottom="130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2Y4ODY4NjM4YzAwYjVhMzIwZTVkZTBiNTM0ZDEifQ=="/>
  </w:docVars>
  <w:rsids>
    <w:rsidRoot w:val="0010149B"/>
    <w:rsid w:val="0010149B"/>
    <w:rsid w:val="005D5348"/>
    <w:rsid w:val="008063CC"/>
    <w:rsid w:val="009C0A55"/>
    <w:rsid w:val="00D37C6A"/>
    <w:rsid w:val="00E06A02"/>
    <w:rsid w:val="08717D22"/>
    <w:rsid w:val="08C94885"/>
    <w:rsid w:val="0B15543C"/>
    <w:rsid w:val="169732DB"/>
    <w:rsid w:val="1791251E"/>
    <w:rsid w:val="1FC906EB"/>
    <w:rsid w:val="23A233FC"/>
    <w:rsid w:val="2AD119AF"/>
    <w:rsid w:val="2FC766D0"/>
    <w:rsid w:val="304C3C8F"/>
    <w:rsid w:val="3596728F"/>
    <w:rsid w:val="3BAB794C"/>
    <w:rsid w:val="3FB5178A"/>
    <w:rsid w:val="413E2491"/>
    <w:rsid w:val="44F60A67"/>
    <w:rsid w:val="51526F9E"/>
    <w:rsid w:val="540B57F5"/>
    <w:rsid w:val="5AEC52A6"/>
    <w:rsid w:val="5FEF7F40"/>
    <w:rsid w:val="61BA04DD"/>
    <w:rsid w:val="62A3717B"/>
    <w:rsid w:val="6AA76CB1"/>
    <w:rsid w:val="6B160668"/>
    <w:rsid w:val="6DED6FD9"/>
    <w:rsid w:val="6F0E6CAB"/>
    <w:rsid w:val="713E7344"/>
    <w:rsid w:val="7C882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widowControl w:val="0"/>
      <w:spacing w:before="100" w:beforeAutospacing="1" w:after="100" w:afterAutospacing="1"/>
      <w:outlineLvl w:val="0"/>
    </w:pPr>
    <w:rPr>
      <w:rFonts w:hint="eastAsia" w:ascii="宋体" w:hAnsi="宋体" w:eastAsia="宋体" w:cs="Times New Roman"/>
      <w:b/>
      <w:kern w:val="44"/>
      <w:sz w:val="48"/>
      <w:szCs w:val="48"/>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1"/>
    <w:unhideWhenUsed/>
    <w:qFormat/>
    <w:uiPriority w:val="0"/>
    <w:pPr>
      <w:spacing w:after="120"/>
      <w:ind w:left="420" w:leftChars="200"/>
    </w:pPr>
    <w:rPr>
      <w:rFonts w:ascii="Times New Roman" w:hAnsi="Times New Roman"/>
    </w:rPr>
  </w:style>
  <w:style w:type="paragraph" w:styleId="4">
    <w:name w:val="Date"/>
    <w:basedOn w:val="1"/>
    <w:next w:val="1"/>
    <w:link w:val="12"/>
    <w:qFormat/>
    <w:uiPriority w:val="0"/>
    <w:pPr>
      <w:ind w:left="100" w:leftChars="2500"/>
    </w:pPr>
  </w:style>
  <w:style w:type="paragraph" w:styleId="5">
    <w:name w:val="Balloon Text"/>
    <w:basedOn w:val="1"/>
    <w:link w:val="13"/>
    <w:qFormat/>
    <w:uiPriority w:val="0"/>
    <w:rPr>
      <w:sz w:val="18"/>
      <w:szCs w:val="18"/>
    </w:rPr>
  </w:style>
  <w:style w:type="paragraph" w:styleId="6">
    <w:name w:val="footer"/>
    <w:qFormat/>
    <w:uiPriority w:val="0"/>
    <w:pPr>
      <w:widowControl w:val="0"/>
      <w:tabs>
        <w:tab w:val="center" w:pos="4153"/>
        <w:tab w:val="right" w:pos="8306"/>
      </w:tabs>
      <w:snapToGrid w:val="0"/>
    </w:pPr>
    <w:rPr>
      <w:rFonts w:ascii="Calibri" w:hAnsi="Calibri"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1">
    <w:name w:val="正文文本缩进 Char"/>
    <w:basedOn w:val="10"/>
    <w:link w:val="3"/>
    <w:qFormat/>
    <w:uiPriority w:val="0"/>
    <w:rPr>
      <w:rFonts w:ascii="Times New Roman" w:hAnsi="Times New Roman" w:eastAsia="宋体" w:cs="Times New Roman"/>
      <w:kern w:val="2"/>
      <w:sz w:val="21"/>
      <w:szCs w:val="24"/>
    </w:rPr>
  </w:style>
  <w:style w:type="character" w:customStyle="1" w:styleId="12">
    <w:name w:val="日期 Char"/>
    <w:basedOn w:val="10"/>
    <w:link w:val="4"/>
    <w:qFormat/>
    <w:uiPriority w:val="0"/>
    <w:rPr>
      <w:rFonts w:ascii="Calibri" w:hAnsi="Calibri" w:eastAsia="宋体" w:cs="Times New Roman"/>
      <w:kern w:val="2"/>
      <w:sz w:val="21"/>
      <w:szCs w:val="24"/>
    </w:rPr>
  </w:style>
  <w:style w:type="character" w:customStyle="1" w:styleId="13">
    <w:name w:val="批注框文本 Char"/>
    <w:basedOn w:val="10"/>
    <w:link w:val="5"/>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320</Words>
  <Characters>350</Characters>
  <Lines>2</Lines>
  <Paragraphs>1</Paragraphs>
  <TotalTime>24</TotalTime>
  <ScaleCrop>false</ScaleCrop>
  <LinksUpToDate>false</LinksUpToDate>
  <CharactersWithSpaces>394</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办公室01</dc:creator>
  <cp:lastModifiedBy>lisy</cp:lastModifiedBy>
  <cp:lastPrinted>2024-05-24T01:32:00Z</cp:lastPrinted>
  <dcterms:modified xsi:type="dcterms:W3CDTF">2024-05-24T01:35:07Z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1A20599A45C04FA7AA27FA90BDCB9ED0</vt:lpwstr>
  </property>
</Properties>
</file>