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FBB" w:rsidRDefault="004C4FBB" w:rsidP="004C4FBB">
      <w:pPr>
        <w:spacing w:line="500" w:lineRule="exact"/>
        <w:rPr>
          <w:rFonts w:ascii="仿宋_GB2312" w:eastAsia="仿宋_GB2312"/>
          <w:color w:val="000000"/>
          <w:sz w:val="32"/>
          <w:szCs w:val="32"/>
        </w:rPr>
      </w:pPr>
    </w:p>
    <w:p w:rsidR="004C4FBB" w:rsidRDefault="004C4FBB" w:rsidP="004C4FBB">
      <w:pPr>
        <w:spacing w:line="900" w:lineRule="exact"/>
        <w:ind w:leftChars="100" w:left="210" w:rightChars="750" w:right="1575"/>
        <w:jc w:val="distribute"/>
        <w:rPr>
          <w:rFonts w:ascii="方正小标宋简体" w:eastAsia="方正小标宋简体" w:hAnsi="方正小标宋简体" w:cs="方正小标宋简体"/>
          <w:color w:val="FF0000"/>
          <w:w w:val="95"/>
          <w:sz w:val="72"/>
          <w:szCs w:val="72"/>
        </w:rPr>
      </w:pPr>
      <w:r w:rsidRPr="004C4FBB">
        <w:rPr>
          <w:rFonts w:ascii="方正小标宋简体" w:eastAsia="方正小标宋简体" w:hAnsi="方正小标宋简体" w:cs="方正小标宋简体" w:hint="eastAsia"/>
          <w:noProof/>
          <w:color w:val="FF0000"/>
          <w:spacing w:val="-40"/>
          <w:w w:val="95"/>
          <w:sz w:val="72"/>
          <w:szCs w:val="72"/>
        </w:rPr>
        <mc:AlternateContent>
          <mc:Choice Requires="wps">
            <w:drawing>
              <wp:anchor distT="0" distB="0" distL="114300" distR="114300" simplePos="0" relativeHeight="251660800" behindDoc="0" locked="0" layoutInCell="1" allowOverlap="1" wp14:anchorId="58BA60A7" wp14:editId="011ACBE6">
                <wp:simplePos x="0" y="0"/>
                <wp:positionH relativeFrom="column">
                  <wp:posOffset>4678680</wp:posOffset>
                </wp:positionH>
                <wp:positionV relativeFrom="paragraph">
                  <wp:posOffset>102235</wp:posOffset>
                </wp:positionV>
                <wp:extent cx="1217930" cy="937260"/>
                <wp:effectExtent l="0" t="0" r="0" b="0"/>
                <wp:wrapNone/>
                <wp:docPr id="2" name="矩形 2"/>
                <wp:cNvGraphicFramePr/>
                <a:graphic xmlns:a="http://schemas.openxmlformats.org/drawingml/2006/main">
                  <a:graphicData uri="http://schemas.microsoft.com/office/word/2010/wordprocessingShape">
                    <wps:wsp>
                      <wps:cNvSpPr/>
                      <wps:spPr>
                        <a:xfrm>
                          <a:off x="0" y="0"/>
                          <a:ext cx="1217930" cy="937260"/>
                        </a:xfrm>
                        <a:prstGeom prst="rect">
                          <a:avLst/>
                        </a:prstGeom>
                        <a:solidFill>
                          <a:srgbClr val="FFFFFF">
                            <a:alpha val="0"/>
                          </a:srgbClr>
                        </a:solidFill>
                        <a:ln>
                          <a:noFill/>
                        </a:ln>
                      </wps:spPr>
                      <wps:txbx>
                        <w:txbxContent>
                          <w:p w:rsidR="004C4FBB" w:rsidRDefault="004C4FBB" w:rsidP="004C4FBB">
                            <w:pPr>
                              <w:rPr>
                                <w:rFonts w:ascii="华文中宋" w:eastAsia="华文中宋" w:hAnsi="华文中宋"/>
                                <w:b/>
                                <w:spacing w:val="-57"/>
                                <w:sz w:val="90"/>
                                <w:szCs w:val="90"/>
                              </w:rPr>
                            </w:pPr>
                            <w:r>
                              <w:rPr>
                                <w:rFonts w:ascii="华文中宋" w:eastAsia="华文中宋" w:hAnsi="华文中宋" w:hint="eastAsia"/>
                                <w:b/>
                                <w:color w:val="FF0000"/>
                                <w:spacing w:val="-57"/>
                                <w:sz w:val="90"/>
                                <w:szCs w:val="90"/>
                              </w:rPr>
                              <w:t>文件</w:t>
                            </w:r>
                          </w:p>
                        </w:txbxContent>
                      </wps:txbx>
                      <wps:bodyPr upright="1"/>
                    </wps:wsp>
                  </a:graphicData>
                </a:graphic>
              </wp:anchor>
            </w:drawing>
          </mc:Choice>
          <mc:Fallback>
            <w:pict>
              <v:rect w14:anchorId="58BA60A7" id="矩形 2" o:spid="_x0000_s1026" style="position:absolute;left:0;text-align:left;margin-left:368.4pt;margin-top:8.05pt;width:95.9pt;height:73.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6KrAEAADkDAAAOAAAAZHJzL2Uyb0RvYy54bWysUktu2zAQ3RfoHQjua1oKkDSC5SwauJui&#10;DZD2ADRFSQT4wwxjyacp0F0P0eMUvUaHlOP0swuixYjz4Zt5b7i5mZ1lBw1ogm95tVpzpr0KnfFD&#10;y7983r15yxkm6Ttpg9ctP2rkN9vXrzZTbHQdxmA7DYxAPDZTbPmYUmyEQDVqJ3EVovaU7AM4mciF&#10;QXQgJ0J3VtTr9aWYAnQRgtKIFL1dknxb8Pteq/Sp71EnZltOs6Viodh9tmK7kc0AMo5GncaQz5jC&#10;SeOp6RnqVibJHsD8B+WMgoChTysVnAh9b5QuHIhNtf6Hzf0ooy5cSByMZ5nw5WDVx8MdMNO1vObM&#10;S0cr+vX1+88f31idtZkiNlRyH+/g5CEdM9G5B5f/RIHNRc/jWU89J6YoWNXV1fUFya4od31xVV8W&#10;wcXT7QiY3uvgWD60HGhfRUZ5+ICJOlLpY0luhsGabmesLQ4M+3cW2EHSbnflW+7aOMol+tgOl9KC&#10;9xeG9RnJh4y5tMsRkWkvRPMpzfv5xH4fuiPp9RDBDCMNXGWRSjntp8Cf3lJ+AH/6perpxW9/AwAA&#10;//8DAFBLAwQUAAYACAAAACEA9pWqGt8AAAAKAQAADwAAAGRycy9kb3ducmV2LnhtbEyPwW7CMBBE&#10;75X4B2sr9VYciBQgjYNQIQcOPTS04mriJYkar6PYQPj7Lqf2ODujmbfZerSduOLgW0cKZtMIBFLl&#10;TEu1gq9D8boE4YMmoztHqOCOHtb55CnTqXE3+sRrGWrBJeRTraAJoU+l9FWDVvup65HYO7vB6sBy&#10;qKUZ9I3LbSfnUZRIq1vihUb3+N5g9VNerIKy+DYfq2OIj24s6t1+uz3v+oNSL8/j5g1EwDH8heGB&#10;z+iQM9PJXch40SlYxAmjBzaSGQgOrObLBMTpcYgXIPNM/n8h/wUAAP//AwBQSwECLQAUAAYACAAA&#10;ACEAtoM4kv4AAADhAQAAEwAAAAAAAAAAAAAAAAAAAAAAW0NvbnRlbnRfVHlwZXNdLnhtbFBLAQIt&#10;ABQABgAIAAAAIQA4/SH/1gAAAJQBAAALAAAAAAAAAAAAAAAAAC8BAABfcmVscy8ucmVsc1BLAQIt&#10;ABQABgAIAAAAIQDtYt6KrAEAADkDAAAOAAAAAAAAAAAAAAAAAC4CAABkcnMvZTJvRG9jLnhtbFBL&#10;AQItABQABgAIAAAAIQD2laoa3wAAAAoBAAAPAAAAAAAAAAAAAAAAAAYEAABkcnMvZG93bnJldi54&#10;bWxQSwUGAAAAAAQABADzAAAAEgUAAAAA&#10;" stroked="f">
                <v:fill opacity="0"/>
                <v:textbox>
                  <w:txbxContent>
                    <w:p w:rsidR="004C4FBB" w:rsidRDefault="004C4FBB" w:rsidP="004C4FBB">
                      <w:pPr>
                        <w:rPr>
                          <w:rFonts w:ascii="华文中宋" w:eastAsia="华文中宋" w:hAnsi="华文中宋"/>
                          <w:b/>
                          <w:spacing w:val="-57"/>
                          <w:sz w:val="90"/>
                          <w:szCs w:val="90"/>
                        </w:rPr>
                      </w:pPr>
                      <w:r>
                        <w:rPr>
                          <w:rFonts w:ascii="华文中宋" w:eastAsia="华文中宋" w:hAnsi="华文中宋" w:hint="eastAsia"/>
                          <w:b/>
                          <w:color w:val="FF0000"/>
                          <w:spacing w:val="-57"/>
                          <w:sz w:val="90"/>
                          <w:szCs w:val="90"/>
                        </w:rPr>
                        <w:t>文件</w:t>
                      </w:r>
                    </w:p>
                  </w:txbxContent>
                </v:textbox>
              </v:rect>
            </w:pict>
          </mc:Fallback>
        </mc:AlternateContent>
      </w:r>
      <w:r>
        <w:rPr>
          <w:rFonts w:ascii="方正小标宋简体" w:eastAsia="方正小标宋简体" w:hAnsi="方正小标宋简体" w:cs="方正小标宋简体" w:hint="eastAsia"/>
          <w:color w:val="FF0000"/>
          <w:w w:val="95"/>
          <w:sz w:val="72"/>
          <w:szCs w:val="72"/>
        </w:rPr>
        <w:t>永福县医疗保障局</w:t>
      </w:r>
    </w:p>
    <w:p w:rsidR="004C4FBB" w:rsidRPr="004C4FBB" w:rsidRDefault="004C4FBB" w:rsidP="004C4FBB">
      <w:pPr>
        <w:spacing w:line="900" w:lineRule="exact"/>
        <w:ind w:leftChars="100" w:left="210" w:rightChars="750" w:right="1575"/>
        <w:rPr>
          <w:rFonts w:ascii="Times New Roman" w:eastAsia="仿宋_GB2312" w:hAnsi="Times New Roman" w:cs="Times New Roman"/>
          <w:spacing w:val="-40"/>
          <w:sz w:val="32"/>
          <w:szCs w:val="32"/>
        </w:rPr>
      </w:pPr>
      <w:r w:rsidRPr="004C4FBB">
        <w:rPr>
          <w:rFonts w:ascii="方正小标宋简体" w:eastAsia="方正小标宋简体" w:hAnsi="方正小标宋简体" w:cs="方正小标宋简体" w:hint="eastAsia"/>
          <w:color w:val="FF0000"/>
          <w:spacing w:val="-40"/>
          <w:w w:val="95"/>
          <w:sz w:val="72"/>
          <w:szCs w:val="72"/>
        </w:rPr>
        <w:t>国家税务总局永福县税务局</w:t>
      </w:r>
      <w:r w:rsidRPr="004C4FBB">
        <w:rPr>
          <w:rFonts w:ascii="Times New Roman" w:eastAsia="仿宋_GB2312" w:hAnsi="Times New Roman" w:cs="Times New Roman" w:hint="eastAsia"/>
          <w:spacing w:val="-40"/>
          <w:sz w:val="32"/>
          <w:szCs w:val="32"/>
        </w:rPr>
        <w:br/>
      </w:r>
    </w:p>
    <w:p w:rsidR="004C4FBB" w:rsidRDefault="004C4FBB" w:rsidP="004C4FBB">
      <w:pPr>
        <w:spacing w:line="320" w:lineRule="exact"/>
        <w:jc w:val="center"/>
        <w:rPr>
          <w:rFonts w:ascii="Times New Roman" w:eastAsia="仿宋_GB2312" w:hAnsi="Times New Roman" w:cs="Times New Roman"/>
          <w:sz w:val="32"/>
          <w:u w:val="single"/>
        </w:rPr>
      </w:pPr>
      <w:r>
        <w:rPr>
          <w:rFonts w:ascii="Times New Roman" w:eastAsia="仿宋_GB2312" w:hAnsi="Times New Roman" w:cs="Times New Roman" w:hint="eastAsia"/>
          <w:sz w:val="32"/>
          <w:szCs w:val="32"/>
        </w:rPr>
        <w:t>永医保发</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号</w:t>
      </w:r>
    </w:p>
    <w:p w:rsidR="004C4FBB" w:rsidRDefault="004C4FBB" w:rsidP="004C4FBB">
      <w:pPr>
        <w:spacing w:line="560" w:lineRule="exact"/>
        <w:ind w:firstLineChars="200" w:firstLine="640"/>
        <w:jc w:val="center"/>
        <w:rPr>
          <w:rFonts w:ascii="Times New Roman" w:eastAsia="方正小标宋简体" w:hAnsi="Times New Roman" w:cs="Times New Roman"/>
          <w:sz w:val="44"/>
          <w:szCs w:val="44"/>
        </w:rPr>
      </w:pPr>
      <w:r>
        <w:rPr>
          <w:rFonts w:ascii="Times New Roman" w:eastAsia="仿宋_GB2312" w:hAnsi="Times New Roman" w:cs="Times New Roman"/>
          <w:noProof/>
          <w:sz w:val="32"/>
          <w:u w:val="single"/>
        </w:rPr>
        <mc:AlternateContent>
          <mc:Choice Requires="wps">
            <w:drawing>
              <wp:anchor distT="0" distB="0" distL="114300" distR="114300" simplePos="0" relativeHeight="251654656" behindDoc="0" locked="0" layoutInCell="1" allowOverlap="1" wp14:anchorId="7C0CF93D" wp14:editId="18C28C54">
                <wp:simplePos x="0" y="0"/>
                <wp:positionH relativeFrom="column">
                  <wp:posOffset>39369</wp:posOffset>
                </wp:positionH>
                <wp:positionV relativeFrom="paragraph">
                  <wp:posOffset>137795</wp:posOffset>
                </wp:positionV>
                <wp:extent cx="5667375" cy="9525"/>
                <wp:effectExtent l="19050" t="19050" r="28575" b="28575"/>
                <wp:wrapNone/>
                <wp:docPr id="3" name="直接连接符 3"/>
                <wp:cNvGraphicFramePr/>
                <a:graphic xmlns:a="http://schemas.openxmlformats.org/drawingml/2006/main">
                  <a:graphicData uri="http://schemas.microsoft.com/office/word/2010/wordprocessingShape">
                    <wps:wsp>
                      <wps:cNvCnPr/>
                      <wps:spPr>
                        <a:xfrm flipV="1">
                          <a:off x="0" y="0"/>
                          <a:ext cx="5667375" cy="9525"/>
                        </a:xfrm>
                        <a:prstGeom prst="line">
                          <a:avLst/>
                        </a:prstGeom>
                        <a:ln w="28575" cap="flat" cmpd="sng">
                          <a:solidFill>
                            <a:srgbClr val="FF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8647065" id="直接连接符 3"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85pt" to="44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HQ5AEAAJgDAAAOAAAAZHJzL2Uyb0RvYy54bWysU0uOEzEQ3SNxB8t70j2JOjO00pnFhLBB&#10;EAmYfcWftCX/ZJt0cgkugMQOVizZcxuGY0zZHcJvgxC9KNlVz6/rPZcX1wejyV6EqJzt6MWkpkRY&#10;5riyu46+frV+dEVJTGA5aGdFR48i0uvlwweLwbdi6nqnuQgESWxsB9/RPiXfVlVkvTAQJ84Li0Xp&#10;goGE27CreIAB2Y2upnU9rwYXuA+OiRgxuxqLdFn4pRQsvZAyikR0R7G3VGIocZtjtVxAuwvge8VO&#10;bcA/dGFAWfzpmWoFCciboP6gMooFF51ME+ZM5aRUTBQNqOai/k3Nyx68KFrQnOjPNsX/R8ue7zeB&#10;KN7RGSUWDF7R3bvPX99++PblPca7Tx/JLJs0+Ngi9sZuwmkX/SZkxQcZDJFa+Vu8/+IBqiKHYvHx&#10;bLE4JMIw2cznl7PLhhKGtcfNtMnk1ciS2XyI6alwhuRFR7Wy2QBoYf8sphH6HZLT2pKho9OrplAC&#10;DpDUkJDdeJQU7a4cjk4rvlZa5yMx7LY3OpA94Eis1zV+px5+geW/rCD2I66UMgzaXgB/YjlJR49m&#10;WZxqmnswglOiBT6CvCrIBEr/DRLla4suZI9HV/Nq6/ixmF3yeP3Fp9Oo5vn6eV9O/3hQy3sAAAD/&#10;/wMAUEsDBBQABgAIAAAAIQDzjjQB4AAAAAcBAAAPAAAAZHJzL2Rvd25yZXYueG1sTI7NTsMwEITv&#10;SH0Haytxo06DSEOIU1Wo/FQgVS0gcXTjbRI1Xkex2waenuUEt9mZ0eyXzwfbihP2vnGkYDqJQCCV&#10;zjRUKXh/e7hKQfigyejWESr4Qg/zYnSR68y4M23wtA2V4BHymVZQh9BlUvqyRqv9xHVInO1db3Xg&#10;s6+k6fWZx20r4yhKpNUN8Ydad3hfY3nYHq2C5fPHy/LpuzLukLyu7c3jZ7qaOaUux8PiDkTAIfyV&#10;4Ref0aFgpp07kvGiVZDEXFQQT2cgOE5vUxY7Nq5jkEUu//MXPwAAAP//AwBQSwECLQAUAAYACAAA&#10;ACEAtoM4kv4AAADhAQAAEwAAAAAAAAAAAAAAAAAAAAAAW0NvbnRlbnRfVHlwZXNdLnhtbFBLAQIt&#10;ABQABgAIAAAAIQA4/SH/1gAAAJQBAAALAAAAAAAAAAAAAAAAAC8BAABfcmVscy8ucmVsc1BLAQIt&#10;ABQABgAIAAAAIQBukNHQ5AEAAJgDAAAOAAAAAAAAAAAAAAAAAC4CAABkcnMvZTJvRG9jLnhtbFBL&#10;AQItABQABgAIAAAAIQDzjjQB4AAAAAcBAAAPAAAAAAAAAAAAAAAAAD4EAABkcnMvZG93bnJldi54&#10;bWxQSwUGAAAAAAQABADzAAAASwUAAAAA&#10;" strokecolor="red" strokeweight="2.25pt"/>
            </w:pict>
          </mc:Fallback>
        </mc:AlternateContent>
      </w:r>
    </w:p>
    <w:p w:rsidR="00F77A86" w:rsidRDefault="00F77A86" w:rsidP="00F77A86">
      <w:pPr>
        <w:pStyle w:val="a3"/>
        <w:spacing w:after="0" w:line="580" w:lineRule="exact"/>
        <w:ind w:leftChars="283" w:left="594" w:firstLineChars="700" w:firstLine="2240"/>
        <w:rPr>
          <w:rFonts w:eastAsia="仿宋_GB2312"/>
          <w:snapToGrid w:val="0"/>
          <w:kern w:val="0"/>
          <w:sz w:val="32"/>
          <w:szCs w:val="32"/>
        </w:rPr>
      </w:pPr>
    </w:p>
    <w:p w:rsidR="00151D97" w:rsidRDefault="00151D97" w:rsidP="00151D97">
      <w:pPr>
        <w:spacing w:line="586" w:lineRule="exact"/>
        <w:jc w:val="center"/>
        <w:rPr>
          <w:rFonts w:ascii="方正小标宋简体" w:eastAsia="方正小标宋简体" w:hAnsi="方正小标宋简体" w:cs="方正小标宋简体"/>
          <w:spacing w:val="-28"/>
          <w:sz w:val="44"/>
          <w:szCs w:val="44"/>
        </w:rPr>
      </w:pPr>
      <w:r>
        <w:rPr>
          <w:rFonts w:ascii="方正小标宋简体" w:eastAsia="方正小标宋简体" w:hAnsi="方正小标宋简体" w:cs="方正小标宋简体" w:hint="eastAsia"/>
          <w:spacing w:val="-28"/>
          <w:sz w:val="44"/>
          <w:szCs w:val="44"/>
        </w:rPr>
        <w:t>永福县医疗保障局  国家税务总局永福县税务局</w:t>
      </w:r>
    </w:p>
    <w:p w:rsidR="00151D97" w:rsidRDefault="00151D97" w:rsidP="00151D97">
      <w:pPr>
        <w:spacing w:line="586" w:lineRule="exact"/>
        <w:jc w:val="center"/>
        <w:rPr>
          <w:rFonts w:ascii="方正小标宋简体" w:eastAsia="方正小标宋简体" w:hAnsi="方正小标宋简体" w:cs="方正小标宋简体"/>
          <w:spacing w:val="-28"/>
          <w:sz w:val="44"/>
          <w:szCs w:val="44"/>
        </w:rPr>
      </w:pPr>
      <w:r>
        <w:rPr>
          <w:rFonts w:ascii="方正小标宋简体" w:eastAsia="方正小标宋简体" w:hAnsi="方正小标宋简体" w:cs="方正小标宋简体" w:hint="eastAsia"/>
          <w:spacing w:val="-28"/>
          <w:sz w:val="44"/>
          <w:szCs w:val="44"/>
        </w:rPr>
        <w:t>关于印发</w:t>
      </w:r>
      <w:r>
        <w:rPr>
          <w:rFonts w:ascii="方正小标宋简体" w:eastAsia="方正小标宋简体" w:hAnsi="方正小标宋简体" w:cs="方正小标宋简体"/>
          <w:spacing w:val="-28"/>
          <w:sz w:val="44"/>
          <w:szCs w:val="44"/>
        </w:rPr>
        <w:t>《</w:t>
      </w:r>
      <w:r>
        <w:rPr>
          <w:rFonts w:ascii="方正小标宋简体" w:eastAsia="方正小标宋简体" w:hAnsi="方正小标宋简体" w:cs="方正小标宋简体" w:hint="eastAsia"/>
          <w:spacing w:val="-28"/>
          <w:sz w:val="44"/>
          <w:szCs w:val="44"/>
        </w:rPr>
        <w:t>医保政策宣传“六进”活动工作方案</w:t>
      </w:r>
      <w:r>
        <w:rPr>
          <w:rFonts w:ascii="方正小标宋简体" w:eastAsia="方正小标宋简体" w:hAnsi="方正小标宋简体" w:cs="方正小标宋简体"/>
          <w:spacing w:val="-28"/>
          <w:sz w:val="44"/>
          <w:szCs w:val="44"/>
        </w:rPr>
        <w:t>》</w:t>
      </w:r>
      <w:r>
        <w:rPr>
          <w:rFonts w:ascii="方正小标宋简体" w:eastAsia="方正小标宋简体" w:hAnsi="方正小标宋简体" w:cs="方正小标宋简体" w:hint="eastAsia"/>
          <w:spacing w:val="-28"/>
          <w:sz w:val="44"/>
          <w:szCs w:val="44"/>
        </w:rPr>
        <w:t>的</w:t>
      </w:r>
    </w:p>
    <w:p w:rsidR="00151D97" w:rsidRDefault="00151D97" w:rsidP="00151D97">
      <w:pPr>
        <w:spacing w:line="586" w:lineRule="exact"/>
        <w:jc w:val="center"/>
        <w:rPr>
          <w:rFonts w:ascii="方正小标宋简体" w:eastAsia="方正小标宋简体" w:hAnsi="方正小标宋简体" w:cs="方正小标宋简体"/>
          <w:spacing w:val="-28"/>
          <w:sz w:val="44"/>
          <w:szCs w:val="44"/>
        </w:rPr>
      </w:pPr>
      <w:r>
        <w:rPr>
          <w:rFonts w:ascii="方正小标宋简体" w:eastAsia="方正小标宋简体" w:hAnsi="方正小标宋简体" w:cs="方正小标宋简体" w:hint="eastAsia"/>
          <w:spacing w:val="-28"/>
          <w:sz w:val="44"/>
          <w:szCs w:val="44"/>
        </w:rPr>
        <w:t>通知</w:t>
      </w:r>
    </w:p>
    <w:p w:rsidR="00151D97" w:rsidRDefault="00151D97" w:rsidP="00151D97">
      <w:pPr>
        <w:spacing w:line="586" w:lineRule="exact"/>
        <w:rPr>
          <w:rFonts w:ascii="仿宋_GB2312" w:eastAsia="仿宋_GB2312" w:hAnsi="方正小标宋简体" w:cs="方正小标宋简体"/>
          <w:spacing w:val="-28"/>
          <w:sz w:val="32"/>
          <w:szCs w:val="32"/>
        </w:rPr>
      </w:pPr>
    </w:p>
    <w:p w:rsidR="00151D97" w:rsidRDefault="00151D97" w:rsidP="00151D97">
      <w:pPr>
        <w:spacing w:line="586" w:lineRule="exact"/>
        <w:rPr>
          <w:rFonts w:ascii="仿宋_GB2312" w:eastAsia="仿宋_GB2312" w:hAnsi="仿宋_GB2312" w:cs="仿宋_GB2312"/>
          <w:sz w:val="32"/>
          <w:szCs w:val="32"/>
        </w:rPr>
      </w:pPr>
      <w:r w:rsidRPr="00151D97">
        <w:rPr>
          <w:rFonts w:ascii="仿宋_GB2312" w:eastAsia="仿宋_GB2312" w:hAnsi="仿宋_GB2312" w:cs="仿宋_GB2312" w:hint="eastAsia"/>
          <w:sz w:val="32"/>
          <w:szCs w:val="32"/>
        </w:rPr>
        <w:t>局机关各股室</w:t>
      </w:r>
      <w:r w:rsidRPr="00151D97">
        <w:rPr>
          <w:rFonts w:ascii="仿宋_GB2312" w:eastAsia="仿宋_GB2312" w:hAnsi="仿宋_GB2312" w:cs="仿宋_GB2312"/>
          <w:sz w:val="32"/>
          <w:szCs w:val="32"/>
        </w:rPr>
        <w:t>、</w:t>
      </w:r>
      <w:r w:rsidRPr="00151D97">
        <w:rPr>
          <w:rFonts w:ascii="仿宋_GB2312" w:eastAsia="仿宋_GB2312" w:hAnsi="仿宋_GB2312" w:cs="仿宋_GB2312" w:hint="eastAsia"/>
          <w:sz w:val="32"/>
          <w:szCs w:val="32"/>
        </w:rPr>
        <w:t>县税务局</w:t>
      </w:r>
      <w:r w:rsidRPr="00151D97">
        <w:rPr>
          <w:rFonts w:ascii="仿宋_GB2312" w:eastAsia="仿宋_GB2312" w:hAnsi="仿宋_GB2312" w:cs="仿宋_GB2312"/>
          <w:sz w:val="32"/>
          <w:szCs w:val="32"/>
        </w:rPr>
        <w:t>、县医保中心</w:t>
      </w:r>
      <w:r>
        <w:rPr>
          <w:rFonts w:ascii="仿宋_GB2312" w:eastAsia="仿宋_GB2312" w:hAnsi="仿宋_GB2312" w:cs="仿宋_GB2312" w:hint="eastAsia"/>
          <w:sz w:val="32"/>
          <w:szCs w:val="32"/>
        </w:rPr>
        <w:t>：</w:t>
      </w:r>
    </w:p>
    <w:p w:rsidR="00151D97" w:rsidRDefault="00151D97" w:rsidP="00151D97">
      <w:pPr>
        <w:spacing w:line="586" w:lineRule="exact"/>
        <w:ind w:firstLine="510"/>
        <w:rPr>
          <w:rFonts w:ascii="仿宋_GB2312" w:eastAsia="仿宋_GB2312" w:hAnsi="仿宋_GB2312" w:cs="仿宋_GB2312"/>
          <w:sz w:val="32"/>
          <w:szCs w:val="32"/>
        </w:rPr>
      </w:pPr>
      <w:r>
        <w:rPr>
          <w:rFonts w:ascii="仿宋_GB2312" w:eastAsia="仿宋_GB2312" w:hAnsi="仿宋_GB2312" w:cs="仿宋_GB2312" w:hint="eastAsia"/>
          <w:sz w:val="32"/>
          <w:szCs w:val="32"/>
        </w:rPr>
        <w:t>现将</w:t>
      </w:r>
      <w:r w:rsidRPr="00151D97">
        <w:rPr>
          <w:rFonts w:ascii="仿宋_GB2312" w:eastAsia="仿宋_GB2312" w:hAnsi="仿宋_GB2312" w:cs="仿宋_GB2312"/>
          <w:sz w:val="32"/>
          <w:szCs w:val="32"/>
        </w:rPr>
        <w:t>《</w:t>
      </w:r>
      <w:r w:rsidRPr="00151D97">
        <w:rPr>
          <w:rFonts w:ascii="仿宋_GB2312" w:eastAsia="仿宋_GB2312" w:hAnsi="仿宋_GB2312" w:cs="仿宋_GB2312" w:hint="eastAsia"/>
          <w:sz w:val="32"/>
          <w:szCs w:val="32"/>
        </w:rPr>
        <w:t>医保政策宣传“六进”活动工作方案</w:t>
      </w:r>
      <w:r w:rsidRPr="00151D97">
        <w:rPr>
          <w:rFonts w:ascii="仿宋_GB2312" w:eastAsia="仿宋_GB2312" w:hAnsi="仿宋_GB2312" w:cs="仿宋_GB2312"/>
          <w:sz w:val="32"/>
          <w:szCs w:val="32"/>
        </w:rPr>
        <w:t>》</w:t>
      </w:r>
      <w:r>
        <w:rPr>
          <w:rFonts w:ascii="仿宋_GB2312" w:eastAsia="仿宋_GB2312" w:hAnsi="仿宋_GB2312" w:cs="仿宋_GB2312" w:hint="eastAsia"/>
          <w:sz w:val="32"/>
          <w:szCs w:val="32"/>
        </w:rPr>
        <w:t>印发</w:t>
      </w:r>
      <w:r>
        <w:rPr>
          <w:rFonts w:ascii="仿宋_GB2312" w:eastAsia="仿宋_GB2312" w:hAnsi="仿宋_GB2312" w:cs="仿宋_GB2312"/>
          <w:sz w:val="32"/>
          <w:szCs w:val="32"/>
        </w:rPr>
        <w:t>给你们，请认真贯彻执行。</w:t>
      </w:r>
    </w:p>
    <w:p w:rsidR="00151D97" w:rsidRDefault="00151D97" w:rsidP="00151D97">
      <w:pPr>
        <w:spacing w:line="586" w:lineRule="exact"/>
        <w:ind w:firstLine="510"/>
        <w:rPr>
          <w:rFonts w:ascii="仿宋_GB2312" w:eastAsia="仿宋_GB2312" w:hAnsi="仿宋_GB2312" w:cs="仿宋_GB2312"/>
          <w:sz w:val="32"/>
          <w:szCs w:val="32"/>
        </w:rPr>
      </w:pPr>
    </w:p>
    <w:p w:rsidR="00151D97" w:rsidRDefault="00151D97" w:rsidP="00151D97">
      <w:pPr>
        <w:spacing w:line="586" w:lineRule="exact"/>
        <w:ind w:firstLine="510"/>
        <w:rPr>
          <w:rFonts w:ascii="仿宋_GB2312" w:eastAsia="仿宋_GB2312" w:hAnsi="仿宋_GB2312" w:cs="仿宋_GB2312"/>
          <w:sz w:val="32"/>
          <w:szCs w:val="32"/>
        </w:rPr>
      </w:pPr>
    </w:p>
    <w:p w:rsidR="00151D97" w:rsidRDefault="00151D97" w:rsidP="00151D97">
      <w:pPr>
        <w:spacing w:line="586" w:lineRule="exact"/>
        <w:ind w:firstLine="510"/>
        <w:rPr>
          <w:rFonts w:ascii="仿宋_GB2312" w:eastAsia="仿宋_GB2312" w:hAnsi="仿宋_GB2312" w:cs="仿宋_GB2312"/>
          <w:sz w:val="32"/>
          <w:szCs w:val="32"/>
        </w:rPr>
      </w:pPr>
      <w:r>
        <w:rPr>
          <w:rFonts w:ascii="仿宋_GB2312" w:eastAsia="仿宋_GB2312" w:hAnsi="仿宋_GB2312" w:cs="仿宋_GB2312"/>
          <w:sz w:val="32"/>
          <w:szCs w:val="32"/>
        </w:rPr>
        <w:tab/>
      </w:r>
      <w:r>
        <w:rPr>
          <w:rFonts w:ascii="仿宋_GB2312" w:eastAsia="仿宋_GB2312" w:hAnsi="仿宋_GB2312" w:cs="仿宋_GB2312"/>
          <w:sz w:val="32"/>
          <w:szCs w:val="32"/>
        </w:rPr>
        <w:tab/>
      </w:r>
      <w:r>
        <w:rPr>
          <w:rFonts w:ascii="仿宋_GB2312" w:eastAsia="仿宋_GB2312" w:hAnsi="仿宋_GB2312" w:cs="仿宋_GB2312" w:hint="eastAsia"/>
          <w:sz w:val="32"/>
          <w:szCs w:val="32"/>
        </w:rPr>
        <w:t>永福县医疗保障局          国家税务总局</w:t>
      </w:r>
      <w:r>
        <w:rPr>
          <w:rFonts w:ascii="仿宋_GB2312" w:eastAsia="仿宋_GB2312" w:hAnsi="仿宋_GB2312" w:cs="仿宋_GB2312"/>
          <w:sz w:val="32"/>
          <w:szCs w:val="32"/>
        </w:rPr>
        <w:t>永福县税务局</w:t>
      </w:r>
    </w:p>
    <w:p w:rsidR="00151D97" w:rsidRDefault="00151D97" w:rsidP="00151D97">
      <w:pPr>
        <w:rPr>
          <w:rFonts w:eastAsia="仿宋_GB2312"/>
          <w:sz w:val="32"/>
          <w:szCs w:val="22"/>
        </w:rPr>
      </w:pPr>
      <w:r>
        <w:rPr>
          <w:rFonts w:eastAsia="仿宋_GB2312" w:hint="eastAsia"/>
          <w:sz w:val="32"/>
          <w:szCs w:val="22"/>
        </w:rPr>
        <w:t xml:space="preserve">                                    </w:t>
      </w:r>
      <w:r w:rsidRPr="00151D97">
        <w:rPr>
          <w:rFonts w:eastAsia="仿宋_GB2312" w:cs="Times New Roman" w:hint="eastAsia"/>
          <w:sz w:val="32"/>
          <w:szCs w:val="22"/>
        </w:rPr>
        <w:t>202</w:t>
      </w:r>
      <w:r>
        <w:rPr>
          <w:rFonts w:eastAsia="仿宋_GB2312" w:cs="Times New Roman"/>
          <w:sz w:val="32"/>
          <w:szCs w:val="22"/>
        </w:rPr>
        <w:t>3</w:t>
      </w:r>
      <w:r w:rsidRPr="00151D97">
        <w:rPr>
          <w:rFonts w:ascii="仿宋_GB2312" w:eastAsia="仿宋_GB2312" w:hAnsi="仿宋" w:cs="仿宋_GB2312" w:hint="eastAsia"/>
          <w:spacing w:val="-4"/>
          <w:sz w:val="32"/>
          <w:szCs w:val="32"/>
        </w:rPr>
        <w:t>年</w:t>
      </w:r>
      <w:r>
        <w:rPr>
          <w:rFonts w:eastAsia="仿宋_GB2312" w:cs="Times New Roman"/>
          <w:sz w:val="32"/>
          <w:szCs w:val="22"/>
        </w:rPr>
        <w:t>3</w:t>
      </w:r>
      <w:r w:rsidRPr="00151D97">
        <w:rPr>
          <w:rFonts w:eastAsia="仿宋_GB2312" w:hint="eastAsia"/>
          <w:sz w:val="32"/>
          <w:szCs w:val="22"/>
        </w:rPr>
        <w:t>月</w:t>
      </w:r>
      <w:r>
        <w:rPr>
          <w:rFonts w:eastAsia="仿宋_GB2312" w:cs="Times New Roman"/>
          <w:sz w:val="32"/>
          <w:szCs w:val="22"/>
        </w:rPr>
        <w:t>17</w:t>
      </w:r>
      <w:r w:rsidRPr="00151D97">
        <w:rPr>
          <w:rFonts w:eastAsia="仿宋_GB2312" w:hint="eastAsia"/>
          <w:sz w:val="32"/>
          <w:szCs w:val="22"/>
        </w:rPr>
        <w:t>日</w:t>
      </w:r>
    </w:p>
    <w:p w:rsidR="00151D97" w:rsidRDefault="00151D97" w:rsidP="00151D97">
      <w:pPr>
        <w:rPr>
          <w:rFonts w:eastAsia="仿宋_GB2312"/>
          <w:sz w:val="32"/>
          <w:szCs w:val="22"/>
        </w:rPr>
      </w:pPr>
    </w:p>
    <w:p w:rsidR="00151D97" w:rsidRPr="00151D97" w:rsidRDefault="00151D97" w:rsidP="00151D97">
      <w:pPr>
        <w:jc w:val="left"/>
        <w:rPr>
          <w:rFonts w:ascii="黑体" w:eastAsia="黑体" w:hAnsi="黑体"/>
          <w:snapToGrid w:val="0"/>
          <w:kern w:val="0"/>
          <w:sz w:val="32"/>
          <w:szCs w:val="32"/>
        </w:rPr>
      </w:pPr>
      <w:r w:rsidRPr="00151D97">
        <w:rPr>
          <w:rFonts w:ascii="黑体" w:eastAsia="黑体" w:hAnsi="黑体" w:hint="eastAsia"/>
          <w:sz w:val="32"/>
          <w:szCs w:val="32"/>
        </w:rPr>
        <w:t>公开属性：主动公开</w:t>
      </w:r>
    </w:p>
    <w:p w:rsidR="00151D97" w:rsidRPr="00151D97" w:rsidRDefault="00151D97" w:rsidP="00151D97">
      <w:pPr>
        <w:pBdr>
          <w:top w:val="single" w:sz="6" w:space="1" w:color="auto"/>
          <w:bottom w:val="single" w:sz="6" w:space="1" w:color="auto"/>
        </w:pBdr>
        <w:jc w:val="left"/>
        <w:rPr>
          <w:rFonts w:ascii="仿宋" w:eastAsia="仿宋" w:hAnsi="仿宋"/>
          <w:sz w:val="32"/>
          <w:szCs w:val="32"/>
        </w:rPr>
      </w:pPr>
      <w:r w:rsidRPr="00151D97">
        <w:rPr>
          <w:rFonts w:ascii="仿宋_GB2312" w:eastAsia="仿宋_GB2312" w:hAnsi="仿宋" w:cs="仿宋_GB2312" w:hint="eastAsia"/>
          <w:spacing w:val="-4"/>
          <w:sz w:val="32"/>
          <w:szCs w:val="32"/>
        </w:rPr>
        <w:t xml:space="preserve">永福县医疗保障局办公室           </w:t>
      </w:r>
      <w:r w:rsidRPr="00151D97">
        <w:rPr>
          <w:rFonts w:ascii="仿宋_GB2312" w:eastAsia="仿宋_GB2312" w:hAnsi="仿宋" w:cs="仿宋_GB2312"/>
          <w:spacing w:val="-4"/>
          <w:sz w:val="32"/>
          <w:szCs w:val="32"/>
        </w:rPr>
        <w:t xml:space="preserve">  </w:t>
      </w:r>
      <w:r w:rsidRPr="00151D97">
        <w:rPr>
          <w:rFonts w:ascii="仿宋_GB2312" w:eastAsia="仿宋_GB2312" w:hAnsi="仿宋" w:cs="仿宋_GB2312" w:hint="eastAsia"/>
          <w:spacing w:val="-4"/>
          <w:sz w:val="32"/>
          <w:szCs w:val="32"/>
        </w:rPr>
        <w:t xml:space="preserve"> </w:t>
      </w:r>
      <w:r w:rsidRPr="00151D97">
        <w:rPr>
          <w:rFonts w:eastAsia="仿宋_GB2312" w:cs="Times New Roman" w:hint="eastAsia"/>
          <w:sz w:val="32"/>
          <w:szCs w:val="22"/>
        </w:rPr>
        <w:t xml:space="preserve">  202</w:t>
      </w:r>
      <w:r>
        <w:rPr>
          <w:rFonts w:eastAsia="仿宋_GB2312" w:cs="Times New Roman"/>
          <w:sz w:val="32"/>
          <w:szCs w:val="22"/>
        </w:rPr>
        <w:t>3</w:t>
      </w:r>
      <w:r w:rsidRPr="00151D97">
        <w:rPr>
          <w:rFonts w:ascii="仿宋_GB2312" w:eastAsia="仿宋_GB2312" w:hAnsi="仿宋" w:cs="仿宋_GB2312" w:hint="eastAsia"/>
          <w:spacing w:val="-4"/>
          <w:sz w:val="32"/>
          <w:szCs w:val="32"/>
        </w:rPr>
        <w:t>年</w:t>
      </w:r>
      <w:r>
        <w:rPr>
          <w:rFonts w:eastAsia="仿宋_GB2312" w:cs="Times New Roman"/>
          <w:sz w:val="32"/>
          <w:szCs w:val="22"/>
        </w:rPr>
        <w:t>3</w:t>
      </w:r>
      <w:r w:rsidRPr="00151D97">
        <w:rPr>
          <w:rFonts w:eastAsia="仿宋_GB2312" w:hint="eastAsia"/>
          <w:sz w:val="32"/>
          <w:szCs w:val="22"/>
        </w:rPr>
        <w:t>月</w:t>
      </w:r>
      <w:r>
        <w:rPr>
          <w:rFonts w:eastAsia="仿宋_GB2312" w:cs="Times New Roman"/>
          <w:sz w:val="32"/>
          <w:szCs w:val="22"/>
        </w:rPr>
        <w:t>17</w:t>
      </w:r>
      <w:r w:rsidRPr="00151D97">
        <w:rPr>
          <w:rFonts w:eastAsia="仿宋_GB2312" w:hint="eastAsia"/>
          <w:sz w:val="32"/>
          <w:szCs w:val="22"/>
        </w:rPr>
        <w:t>日</w:t>
      </w:r>
      <w:r w:rsidRPr="00151D97">
        <w:rPr>
          <w:rFonts w:ascii="仿宋_GB2312" w:eastAsia="仿宋_GB2312" w:hAnsi="仿宋" w:cs="仿宋_GB2312" w:hint="eastAsia"/>
          <w:spacing w:val="-4"/>
          <w:sz w:val="32"/>
          <w:szCs w:val="32"/>
        </w:rPr>
        <w:t xml:space="preserve">印发 </w:t>
      </w:r>
    </w:p>
    <w:p w:rsidR="00E25EE1" w:rsidRDefault="00F77A86" w:rsidP="00151D97">
      <w:pPr>
        <w:spacing w:line="586" w:lineRule="exact"/>
        <w:jc w:val="center"/>
        <w:rPr>
          <w:rFonts w:ascii="方正小标宋简体" w:eastAsia="方正小标宋简体" w:hAnsi="方正小标宋简体" w:cs="方正小标宋简体"/>
          <w:spacing w:val="-28"/>
          <w:sz w:val="44"/>
          <w:szCs w:val="44"/>
        </w:rPr>
      </w:pPr>
      <w:r>
        <w:rPr>
          <w:rFonts w:ascii="方正小标宋简体" w:eastAsia="方正小标宋简体" w:hAnsi="方正小标宋简体" w:cs="方正小标宋简体" w:hint="eastAsia"/>
          <w:spacing w:val="-28"/>
          <w:sz w:val="44"/>
          <w:szCs w:val="44"/>
        </w:rPr>
        <w:lastRenderedPageBreak/>
        <w:t>永福县医疗保障局  国家税务总局永福县税务局</w:t>
      </w:r>
    </w:p>
    <w:p w:rsidR="00E25EE1" w:rsidRDefault="00F77A86" w:rsidP="00151D97">
      <w:pPr>
        <w:spacing w:line="586" w:lineRule="exact"/>
        <w:jc w:val="center"/>
        <w:rPr>
          <w:rFonts w:ascii="方正小标宋简体" w:eastAsia="方正小标宋简体" w:hAnsi="方正小标宋简体" w:cs="方正小标宋简体"/>
          <w:spacing w:val="-28"/>
          <w:sz w:val="44"/>
          <w:szCs w:val="44"/>
        </w:rPr>
      </w:pPr>
      <w:r>
        <w:rPr>
          <w:rFonts w:ascii="方正小标宋简体" w:eastAsia="方正小标宋简体" w:hAnsi="方正小标宋简体" w:cs="方正小标宋简体" w:hint="eastAsia"/>
          <w:spacing w:val="-28"/>
          <w:sz w:val="44"/>
          <w:szCs w:val="44"/>
        </w:rPr>
        <w:t>医保政策宣传“六进”活动工作方案</w:t>
      </w:r>
    </w:p>
    <w:p w:rsidR="00E25EE1" w:rsidRDefault="00E25EE1" w:rsidP="00151D97">
      <w:pPr>
        <w:spacing w:line="586" w:lineRule="exact"/>
        <w:rPr>
          <w:rFonts w:ascii="仿宋_GB2312" w:eastAsia="仿宋_GB2312" w:hAnsi="仿宋_GB2312" w:cs="仿宋_GB2312"/>
          <w:sz w:val="32"/>
          <w:szCs w:val="32"/>
        </w:rPr>
      </w:pP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根据《桂林市医疗保障局  国家税务总局桂林市税务局关于印发〈医保政策宣传“六进”活动方案〉的通知》（市医保发〔2023〕4号）文件要求，特制定本方案。</w:t>
      </w:r>
    </w:p>
    <w:p w:rsidR="00E25EE1" w:rsidRDefault="00F77A86" w:rsidP="00151D97">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一、工作任务</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围绕参加基本医疗保险的义务与权利、缴纳医保费用的途径</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和标准、参保缴费后对应享受的保障待遇、准确便捷办理医保经</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办事项、强化医保基金监管与社会监督、维护正当医保权益等，</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深入开展“进机关、进企业、进校园、进社区、进村屯、进医院”</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活动</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以下简称“六进”活动</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，多维度、多渠道、多形式宣传医疗保障政策和经办服务流程，回应群众关切、讲好医保故事，全力塑造“政策易懂、服务热情、流程清晰、高效便捷”的新时代人民医保形象。</w:t>
      </w:r>
    </w:p>
    <w:p w:rsidR="00E25EE1" w:rsidRDefault="00F77A86" w:rsidP="00151D97">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二、宣传内容</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（一）医疗保障基本法规政策。</w:t>
      </w:r>
      <w:r>
        <w:rPr>
          <w:rFonts w:ascii="仿宋_GB2312" w:eastAsia="仿宋_GB2312" w:hAnsi="仿宋_GB2312" w:cs="仿宋_GB2312" w:hint="eastAsia"/>
          <w:sz w:val="32"/>
          <w:szCs w:val="32"/>
        </w:rPr>
        <w:t>以保障和改善民生为重点，深入宣传国家、自治区、桂林市制定出台的、人民群众应当知晓的医疗保障基本法规政策和权益待遇清单。</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（二）医疗保障经办各项服务。</w:t>
      </w:r>
      <w:r>
        <w:rPr>
          <w:rFonts w:ascii="仿宋_GB2312" w:eastAsia="仿宋_GB2312" w:hAnsi="仿宋_GB2312" w:cs="仿宋_GB2312" w:hint="eastAsia"/>
          <w:sz w:val="32"/>
          <w:szCs w:val="32"/>
        </w:rPr>
        <w:t>宣传人民群众应当知晓的各项医疗保障业务办理途径、流程和标准，尤其是参保登记、费用缴纳、异地就医备案</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含转诊转院</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、门诊特殊慢性病卡申办、门</w:t>
      </w:r>
      <w:r>
        <w:rPr>
          <w:rFonts w:ascii="仿宋_GB2312" w:eastAsia="仿宋_GB2312" w:hAnsi="仿宋_GB2312" w:cs="仿宋_GB2312" w:hint="eastAsia"/>
          <w:sz w:val="32"/>
          <w:szCs w:val="32"/>
        </w:rPr>
        <w:lastRenderedPageBreak/>
        <w:t>特慢病变更及扩诊、新生儿预参保、生育备案登记、特殊药品审批、“乙类乙管”后医疗保障工作等。</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（三）医疗保障年度重大工作举措。</w:t>
      </w:r>
      <w:r>
        <w:rPr>
          <w:rFonts w:ascii="仿宋_GB2312" w:eastAsia="仿宋_GB2312" w:hAnsi="仿宋_GB2312" w:cs="仿宋_GB2312" w:hint="eastAsia"/>
          <w:sz w:val="32"/>
          <w:szCs w:val="32"/>
        </w:rPr>
        <w:t>宣传医保支持乡村振兴</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各项举措以及集采落地成效、打击欺诈骗保、四级经办服务改革、</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门诊统筹待遇、异地就医直接结算、DRG付费方式改革、“双通道”购药等工作情况。</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（四）医保受益典型事例。</w:t>
      </w:r>
      <w:r>
        <w:rPr>
          <w:rFonts w:ascii="仿宋_GB2312" w:eastAsia="仿宋_GB2312" w:hAnsi="仿宋_GB2312" w:cs="仿宋_GB2312" w:hint="eastAsia"/>
          <w:sz w:val="32"/>
          <w:szCs w:val="32"/>
        </w:rPr>
        <w:t>适当宣传医保受益实际事例，从</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参保患者角度出发，讲好医保便民政策和惠民故事，激发群众参</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加基本医疗保险热情，确保参保率和参保缴费率不断提升。</w:t>
      </w:r>
    </w:p>
    <w:p w:rsidR="00DE1051" w:rsidRDefault="00F77A86" w:rsidP="00151D97">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三、组织领导</w:t>
      </w:r>
    </w:p>
    <w:p w:rsidR="00DE105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成立医保政策宣传“六进”活动领导小组，成员名单如下：</w:t>
      </w:r>
    </w:p>
    <w:p w:rsidR="00036A53" w:rsidRDefault="00F77A86" w:rsidP="00151D97">
      <w:pPr>
        <w:spacing w:line="586" w:lineRule="exact"/>
        <w:ind w:firstLineChars="200" w:firstLine="595"/>
        <w:rPr>
          <w:rFonts w:ascii="仿宋_GB2312" w:eastAsia="仿宋_GB2312" w:hAnsi="仿宋_GB2312" w:cs="仿宋_GB2312"/>
          <w:sz w:val="32"/>
          <w:szCs w:val="32"/>
        </w:rPr>
      </w:pPr>
      <w:r w:rsidRPr="008A31A9">
        <w:rPr>
          <w:rFonts w:ascii="仿宋_GB2312" w:eastAsia="仿宋_GB2312" w:hAnsi="仿宋_GB2312" w:cs="仿宋_GB2312" w:hint="eastAsia"/>
          <w:w w:val="93"/>
          <w:kern w:val="0"/>
          <w:sz w:val="32"/>
          <w:szCs w:val="32"/>
          <w:fitText w:val="960" w:id="-1255904000"/>
        </w:rPr>
        <w:t xml:space="preserve">组  </w:t>
      </w:r>
      <w:r w:rsidR="001B1035" w:rsidRPr="008A31A9">
        <w:rPr>
          <w:rFonts w:ascii="仿宋_GB2312" w:eastAsia="仿宋_GB2312" w:hAnsi="仿宋_GB2312" w:cs="仿宋_GB2312"/>
          <w:w w:val="93"/>
          <w:kern w:val="0"/>
          <w:sz w:val="32"/>
          <w:szCs w:val="32"/>
          <w:fitText w:val="960" w:id="-1255904000"/>
        </w:rPr>
        <w:t xml:space="preserve"> </w:t>
      </w:r>
      <w:r w:rsidRPr="008A31A9">
        <w:rPr>
          <w:rFonts w:ascii="仿宋_GB2312" w:eastAsia="仿宋_GB2312" w:hAnsi="仿宋_GB2312" w:cs="仿宋_GB2312" w:hint="eastAsia"/>
          <w:spacing w:val="-9"/>
          <w:w w:val="93"/>
          <w:kern w:val="0"/>
          <w:sz w:val="32"/>
          <w:szCs w:val="32"/>
          <w:fitText w:val="960" w:id="-1255904000"/>
        </w:rPr>
        <w:t>长</w:t>
      </w:r>
      <w:r w:rsidRPr="00036A53">
        <w:rPr>
          <w:rFonts w:ascii="仿宋_GB2312" w:eastAsia="仿宋_GB2312" w:hAnsi="仿宋_GB2312" w:cs="仿宋_GB2312" w:hint="eastAsia"/>
          <w:sz w:val="32"/>
          <w:szCs w:val="32"/>
        </w:rPr>
        <w:t>：</w:t>
      </w:r>
      <w:r w:rsidR="008F4491" w:rsidRPr="00DE1051">
        <w:rPr>
          <w:rFonts w:ascii="仿宋_GB2312" w:eastAsia="仿宋_GB2312" w:hAnsi="仿宋_GB2312" w:cs="仿宋_GB2312" w:hint="eastAsia"/>
          <w:kern w:val="0"/>
          <w:sz w:val="32"/>
          <w:szCs w:val="32"/>
          <w:fitText w:val="960" w:id="-1255903744"/>
        </w:rPr>
        <w:t>黄性武</w:t>
      </w:r>
      <w:r w:rsidR="00DE1051">
        <w:rPr>
          <w:rFonts w:ascii="仿宋_GB2312" w:eastAsia="仿宋_GB2312" w:hAnsi="仿宋_GB2312" w:cs="仿宋_GB2312" w:hint="eastAsia"/>
          <w:kern w:val="0"/>
          <w:sz w:val="32"/>
          <w:szCs w:val="32"/>
        </w:rPr>
        <w:t xml:space="preserve"> </w:t>
      </w:r>
      <w:r w:rsidR="008F4491" w:rsidRPr="008F4491">
        <w:rPr>
          <w:rFonts w:ascii="仿宋_GB2312" w:eastAsia="仿宋_GB2312" w:hAnsi="仿宋_GB2312" w:cs="仿宋_GB2312" w:hint="eastAsia"/>
          <w:sz w:val="32"/>
          <w:szCs w:val="32"/>
        </w:rPr>
        <w:t xml:space="preserve">  党组书记、局长</w:t>
      </w:r>
    </w:p>
    <w:p w:rsidR="001B1035" w:rsidRDefault="008F4491" w:rsidP="00151D97">
      <w:pPr>
        <w:spacing w:line="586" w:lineRule="exact"/>
        <w:ind w:firstLineChars="200" w:firstLine="640"/>
        <w:rPr>
          <w:rFonts w:ascii="仿宋_GB2312" w:eastAsia="仿宋_GB2312" w:hAnsi="仿宋_GB2312" w:cs="仿宋_GB2312"/>
          <w:sz w:val="32"/>
          <w:szCs w:val="32"/>
        </w:rPr>
      </w:pPr>
      <w:r w:rsidRPr="00036A53">
        <w:rPr>
          <w:rFonts w:ascii="仿宋_GB2312" w:eastAsia="仿宋_GB2312" w:hAnsi="仿宋_GB2312" w:cs="仿宋_GB2312" w:hint="eastAsia"/>
          <w:kern w:val="0"/>
          <w:sz w:val="32"/>
          <w:szCs w:val="32"/>
          <w:fitText w:val="960" w:id="-1255903999"/>
        </w:rPr>
        <w:t>副组长</w:t>
      </w:r>
      <w:r w:rsidRPr="00036A53">
        <w:rPr>
          <w:rFonts w:ascii="仿宋_GB2312" w:eastAsia="仿宋_GB2312" w:hAnsi="仿宋_GB2312" w:cs="仿宋_GB2312" w:hint="eastAsia"/>
          <w:sz w:val="32"/>
          <w:szCs w:val="32"/>
        </w:rPr>
        <w:t>：</w:t>
      </w:r>
      <w:r w:rsidRPr="00036A53">
        <w:rPr>
          <w:rFonts w:ascii="仿宋_GB2312" w:eastAsia="仿宋_GB2312" w:hAnsi="仿宋_GB2312" w:cs="仿宋_GB2312" w:hint="eastAsia"/>
          <w:kern w:val="0"/>
          <w:sz w:val="32"/>
          <w:szCs w:val="32"/>
          <w:fitText w:val="960" w:id="-1255903735"/>
        </w:rPr>
        <w:t>程定至</w:t>
      </w:r>
      <w:r w:rsidRPr="008F4491">
        <w:rPr>
          <w:rFonts w:ascii="仿宋_GB2312" w:eastAsia="仿宋_GB2312" w:hAnsi="仿宋_GB2312" w:cs="仿宋_GB2312" w:hint="eastAsia"/>
          <w:sz w:val="32"/>
          <w:szCs w:val="32"/>
        </w:rPr>
        <w:t xml:space="preserve"> </w:t>
      </w:r>
      <w:r w:rsidR="00DE1051">
        <w:rPr>
          <w:rFonts w:ascii="仿宋_GB2312" w:eastAsia="仿宋_GB2312" w:hAnsi="仿宋_GB2312" w:cs="仿宋_GB2312"/>
          <w:sz w:val="32"/>
          <w:szCs w:val="32"/>
        </w:rPr>
        <w:t xml:space="preserve"> </w:t>
      </w:r>
      <w:r w:rsidRPr="008F4491">
        <w:rPr>
          <w:rFonts w:ascii="仿宋_GB2312" w:eastAsia="仿宋_GB2312" w:hAnsi="仿宋_GB2312" w:cs="仿宋_GB2312" w:hint="eastAsia"/>
          <w:sz w:val="32"/>
          <w:szCs w:val="32"/>
        </w:rPr>
        <w:t xml:space="preserve"> 党组成员、副局长</w:t>
      </w:r>
    </w:p>
    <w:p w:rsidR="001B1035" w:rsidRDefault="00151E92"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E1051">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sidRPr="00036A53">
        <w:rPr>
          <w:rFonts w:ascii="仿宋_GB2312" w:eastAsia="仿宋_GB2312" w:hAnsi="仿宋_GB2312" w:cs="仿宋_GB2312" w:hint="eastAsia"/>
          <w:spacing w:val="21"/>
          <w:kern w:val="0"/>
          <w:sz w:val="32"/>
          <w:szCs w:val="32"/>
          <w:fitText w:val="960" w:id="-1255903736"/>
        </w:rPr>
        <w:t xml:space="preserve">吕  </w:t>
      </w:r>
      <w:r w:rsidRPr="00036A53">
        <w:rPr>
          <w:rFonts w:ascii="仿宋_GB2312" w:eastAsia="仿宋_GB2312" w:hAnsi="仿宋_GB2312" w:cs="仿宋_GB2312" w:hint="eastAsia"/>
          <w:spacing w:val="-31"/>
          <w:kern w:val="0"/>
          <w:sz w:val="32"/>
          <w:szCs w:val="32"/>
          <w:fitText w:val="960" w:id="-1255903736"/>
        </w:rPr>
        <w:t>诚</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sidRPr="008F4491">
        <w:rPr>
          <w:rFonts w:ascii="仿宋_GB2312" w:eastAsia="仿宋_GB2312" w:hAnsi="仿宋_GB2312" w:cs="仿宋_GB2312" w:hint="eastAsia"/>
          <w:sz w:val="32"/>
          <w:szCs w:val="32"/>
        </w:rPr>
        <w:t>党组成员、副局长</w:t>
      </w:r>
    </w:p>
    <w:p w:rsidR="001B1035" w:rsidRDefault="008F4491" w:rsidP="00151D97">
      <w:pPr>
        <w:spacing w:line="586" w:lineRule="exact"/>
        <w:ind w:firstLineChars="200" w:firstLine="640"/>
        <w:rPr>
          <w:rFonts w:ascii="仿宋_GB2312" w:eastAsia="仿宋_GB2312" w:hAnsi="仿宋_GB2312" w:cs="仿宋_GB2312"/>
          <w:sz w:val="32"/>
          <w:szCs w:val="32"/>
        </w:rPr>
      </w:pPr>
      <w:r w:rsidRPr="008F4491">
        <w:rPr>
          <w:rFonts w:ascii="仿宋_GB2312" w:eastAsia="仿宋_GB2312" w:hAnsi="仿宋_GB2312" w:cs="仿宋_GB2312" w:hint="eastAsia"/>
          <w:sz w:val="32"/>
          <w:szCs w:val="32"/>
        </w:rPr>
        <w:t xml:space="preserve">      </w:t>
      </w:r>
      <w:r w:rsidR="00151E92">
        <w:rPr>
          <w:rFonts w:ascii="仿宋_GB2312" w:eastAsia="仿宋_GB2312" w:hAnsi="仿宋_GB2312" w:cs="仿宋_GB2312"/>
          <w:sz w:val="32"/>
          <w:szCs w:val="32"/>
        </w:rPr>
        <w:t xml:space="preserve">  </w:t>
      </w:r>
      <w:r w:rsidR="00DE1051">
        <w:rPr>
          <w:rFonts w:ascii="仿宋_GB2312" w:eastAsia="仿宋_GB2312" w:hAnsi="仿宋_GB2312" w:cs="仿宋_GB2312"/>
          <w:sz w:val="32"/>
          <w:szCs w:val="32"/>
        </w:rPr>
        <w:t xml:space="preserve"> </w:t>
      </w:r>
      <w:r w:rsidRPr="008F4491">
        <w:rPr>
          <w:rFonts w:ascii="仿宋_GB2312" w:eastAsia="仿宋_GB2312" w:hAnsi="仿宋_GB2312" w:cs="仿宋_GB2312" w:hint="eastAsia"/>
          <w:sz w:val="32"/>
          <w:szCs w:val="32"/>
        </w:rPr>
        <w:t xml:space="preserve"> </w:t>
      </w:r>
      <w:r w:rsidRPr="00036A53">
        <w:rPr>
          <w:rFonts w:ascii="仿宋_GB2312" w:eastAsia="仿宋_GB2312" w:hAnsi="仿宋_GB2312" w:cs="仿宋_GB2312" w:hint="eastAsia"/>
          <w:spacing w:val="21"/>
          <w:kern w:val="0"/>
          <w:sz w:val="32"/>
          <w:szCs w:val="32"/>
          <w:fitText w:val="960" w:id="-1255903737"/>
        </w:rPr>
        <w:t xml:space="preserve">杨  </w:t>
      </w:r>
      <w:r w:rsidRPr="00036A53">
        <w:rPr>
          <w:rFonts w:ascii="仿宋_GB2312" w:eastAsia="仿宋_GB2312" w:hAnsi="仿宋_GB2312" w:cs="仿宋_GB2312" w:hint="eastAsia"/>
          <w:spacing w:val="-31"/>
          <w:kern w:val="0"/>
          <w:sz w:val="32"/>
          <w:szCs w:val="32"/>
          <w:fitText w:val="960" w:id="-1255903737"/>
        </w:rPr>
        <w:t>易</w:t>
      </w:r>
      <w:r w:rsidR="00036A53">
        <w:rPr>
          <w:rFonts w:ascii="仿宋_GB2312" w:eastAsia="仿宋_GB2312" w:hAnsi="仿宋_GB2312" w:cs="仿宋_GB2312" w:hint="eastAsia"/>
          <w:sz w:val="32"/>
          <w:szCs w:val="32"/>
        </w:rPr>
        <w:t xml:space="preserve"> </w:t>
      </w:r>
      <w:r w:rsidRPr="008F4491">
        <w:rPr>
          <w:rFonts w:ascii="仿宋_GB2312" w:eastAsia="仿宋_GB2312" w:hAnsi="仿宋_GB2312" w:cs="仿宋_GB2312" w:hint="eastAsia"/>
          <w:sz w:val="32"/>
          <w:szCs w:val="32"/>
        </w:rPr>
        <w:t xml:space="preserve">  党组成员、医保中心主任</w:t>
      </w:r>
    </w:p>
    <w:p w:rsidR="00036A53" w:rsidRDefault="008F4491" w:rsidP="00151D97">
      <w:pPr>
        <w:spacing w:line="586" w:lineRule="exact"/>
        <w:ind w:firstLineChars="200" w:firstLine="599"/>
        <w:rPr>
          <w:rFonts w:ascii="仿宋_GB2312" w:eastAsia="仿宋_GB2312" w:hAnsi="仿宋_GB2312" w:cs="仿宋_GB2312"/>
          <w:sz w:val="32"/>
          <w:szCs w:val="32"/>
        </w:rPr>
      </w:pPr>
      <w:r w:rsidRPr="008A31A9">
        <w:rPr>
          <w:rFonts w:ascii="仿宋_GB2312" w:eastAsia="仿宋_GB2312" w:hAnsi="仿宋_GB2312" w:cs="仿宋_GB2312" w:hint="eastAsia"/>
          <w:spacing w:val="1"/>
          <w:w w:val="93"/>
          <w:kern w:val="0"/>
          <w:sz w:val="32"/>
          <w:szCs w:val="32"/>
          <w:fitText w:val="960" w:id="-1255903998"/>
        </w:rPr>
        <w:t xml:space="preserve">成 </w:t>
      </w:r>
      <w:r w:rsidR="001B1035" w:rsidRPr="008A31A9">
        <w:rPr>
          <w:rFonts w:ascii="仿宋_GB2312" w:eastAsia="仿宋_GB2312" w:hAnsi="仿宋_GB2312" w:cs="仿宋_GB2312"/>
          <w:spacing w:val="1"/>
          <w:w w:val="93"/>
          <w:kern w:val="0"/>
          <w:sz w:val="32"/>
          <w:szCs w:val="32"/>
          <w:fitText w:val="960" w:id="-1255903998"/>
        </w:rPr>
        <w:t xml:space="preserve"> </w:t>
      </w:r>
      <w:r w:rsidR="00151E92" w:rsidRPr="008A31A9">
        <w:rPr>
          <w:rFonts w:ascii="仿宋_GB2312" w:eastAsia="仿宋_GB2312" w:hAnsi="仿宋_GB2312" w:cs="仿宋_GB2312"/>
          <w:spacing w:val="1"/>
          <w:w w:val="93"/>
          <w:kern w:val="0"/>
          <w:sz w:val="32"/>
          <w:szCs w:val="32"/>
          <w:fitText w:val="960" w:id="-1255903998"/>
        </w:rPr>
        <w:t xml:space="preserve"> </w:t>
      </w:r>
      <w:r w:rsidRPr="008A31A9">
        <w:rPr>
          <w:rFonts w:ascii="仿宋_GB2312" w:eastAsia="仿宋_GB2312" w:hAnsi="仿宋_GB2312" w:cs="仿宋_GB2312" w:hint="eastAsia"/>
          <w:w w:val="93"/>
          <w:kern w:val="0"/>
          <w:sz w:val="32"/>
          <w:szCs w:val="32"/>
          <w:fitText w:val="960" w:id="-1255903998"/>
        </w:rPr>
        <w:t>员</w:t>
      </w:r>
      <w:r w:rsidRPr="00036A53">
        <w:rPr>
          <w:rFonts w:ascii="仿宋_GB2312" w:eastAsia="仿宋_GB2312" w:hAnsi="仿宋_GB2312" w:cs="仿宋_GB2312" w:hint="eastAsia"/>
          <w:sz w:val="32"/>
          <w:szCs w:val="32"/>
        </w:rPr>
        <w:t>：</w:t>
      </w:r>
      <w:r w:rsidRPr="005825C1">
        <w:rPr>
          <w:rFonts w:ascii="仿宋_GB2312" w:eastAsia="仿宋_GB2312" w:hAnsi="仿宋_GB2312" w:cs="仿宋_GB2312" w:hint="eastAsia"/>
          <w:spacing w:val="4"/>
          <w:kern w:val="0"/>
          <w:sz w:val="32"/>
          <w:szCs w:val="32"/>
          <w:fitText w:val="960" w:id="-1255507712"/>
        </w:rPr>
        <w:t>李</w:t>
      </w:r>
      <w:r w:rsidRPr="005825C1">
        <w:rPr>
          <w:rFonts w:ascii="仿宋_GB2312" w:eastAsia="仿宋_GB2312" w:hAnsi="仿宋_GB2312" w:cs="仿宋_GB2312" w:hint="eastAsia"/>
          <w:kern w:val="0"/>
          <w:sz w:val="32"/>
          <w:szCs w:val="32"/>
          <w:fitText w:val="960" w:id="-1255507712"/>
        </w:rPr>
        <w:t>艳华</w:t>
      </w:r>
      <w:r w:rsidRPr="008F4491">
        <w:rPr>
          <w:rFonts w:ascii="仿宋_GB2312" w:eastAsia="仿宋_GB2312" w:hAnsi="仿宋_GB2312" w:cs="仿宋_GB2312" w:hint="eastAsia"/>
          <w:sz w:val="32"/>
          <w:szCs w:val="32"/>
        </w:rPr>
        <w:t xml:space="preserve">  </w:t>
      </w:r>
      <w:r w:rsidR="00036A53">
        <w:rPr>
          <w:rFonts w:ascii="仿宋_GB2312" w:eastAsia="仿宋_GB2312" w:hAnsi="仿宋_GB2312" w:cs="仿宋_GB2312"/>
          <w:sz w:val="32"/>
          <w:szCs w:val="32"/>
        </w:rPr>
        <w:t xml:space="preserve"> </w:t>
      </w:r>
      <w:r w:rsidRPr="008F4491">
        <w:rPr>
          <w:rFonts w:ascii="仿宋_GB2312" w:eastAsia="仿宋_GB2312" w:hAnsi="仿宋_GB2312" w:cs="仿宋_GB2312" w:hint="eastAsia"/>
          <w:sz w:val="32"/>
          <w:szCs w:val="32"/>
        </w:rPr>
        <w:t>局办公室负责人</w:t>
      </w:r>
    </w:p>
    <w:p w:rsidR="0079322C" w:rsidRDefault="0079322C"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梁永志    县</w:t>
      </w:r>
      <w:r>
        <w:rPr>
          <w:rFonts w:ascii="仿宋_GB2312" w:eastAsia="仿宋_GB2312" w:hAnsi="仿宋_GB2312" w:cs="仿宋_GB2312"/>
          <w:sz w:val="32"/>
          <w:szCs w:val="32"/>
        </w:rPr>
        <w:t>税务局</w:t>
      </w:r>
      <w:r>
        <w:rPr>
          <w:rFonts w:ascii="仿宋_GB2312" w:eastAsia="仿宋_GB2312" w:hAnsi="仿宋_GB2312" w:cs="仿宋_GB2312" w:hint="eastAsia"/>
          <w:sz w:val="32"/>
          <w:szCs w:val="32"/>
        </w:rPr>
        <w:t>社会保险</w:t>
      </w:r>
      <w:r w:rsidR="006030E2">
        <w:rPr>
          <w:rFonts w:ascii="仿宋_GB2312" w:eastAsia="仿宋_GB2312" w:hAnsi="仿宋_GB2312" w:cs="仿宋_GB2312" w:hint="eastAsia"/>
          <w:sz w:val="32"/>
          <w:szCs w:val="32"/>
        </w:rPr>
        <w:t>费</w:t>
      </w:r>
      <w:r>
        <w:rPr>
          <w:rFonts w:ascii="仿宋_GB2312" w:eastAsia="仿宋_GB2312" w:hAnsi="仿宋_GB2312" w:cs="仿宋_GB2312"/>
          <w:sz w:val="32"/>
          <w:szCs w:val="32"/>
        </w:rPr>
        <w:t>和</w:t>
      </w:r>
      <w:r>
        <w:rPr>
          <w:rFonts w:ascii="仿宋_GB2312" w:eastAsia="仿宋_GB2312" w:hAnsi="仿宋_GB2312" w:cs="仿宋_GB2312" w:hint="eastAsia"/>
          <w:sz w:val="32"/>
          <w:szCs w:val="32"/>
        </w:rPr>
        <w:t>非税</w:t>
      </w:r>
      <w:r>
        <w:rPr>
          <w:rFonts w:ascii="仿宋_GB2312" w:eastAsia="仿宋_GB2312" w:hAnsi="仿宋_GB2312" w:cs="仿宋_GB2312"/>
          <w:sz w:val="32"/>
          <w:szCs w:val="32"/>
        </w:rPr>
        <w:t>收入股股长</w:t>
      </w:r>
    </w:p>
    <w:p w:rsidR="001B1035" w:rsidRDefault="001B1035" w:rsidP="00151D97">
      <w:pPr>
        <w:spacing w:line="586"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E1051">
        <w:rPr>
          <w:rFonts w:ascii="仿宋_GB2312" w:eastAsia="仿宋_GB2312" w:hAnsi="仿宋_GB2312" w:cs="仿宋_GB2312"/>
          <w:sz w:val="32"/>
          <w:szCs w:val="32"/>
        </w:rPr>
        <w:t xml:space="preserve">  </w:t>
      </w:r>
      <w:r w:rsidRPr="00036A53">
        <w:rPr>
          <w:rFonts w:ascii="仿宋_GB2312" w:eastAsia="仿宋_GB2312" w:hAnsi="仿宋_GB2312" w:cs="仿宋_GB2312" w:hint="eastAsia"/>
          <w:kern w:val="0"/>
          <w:sz w:val="32"/>
          <w:szCs w:val="32"/>
          <w:fitText w:val="960" w:id="-1255903739"/>
        </w:rPr>
        <w:t>秦玉琼</w:t>
      </w:r>
      <w:r>
        <w:rPr>
          <w:rFonts w:ascii="仿宋_GB2312" w:eastAsia="仿宋_GB2312" w:hAnsi="仿宋_GB2312" w:cs="仿宋_GB2312" w:hint="eastAsia"/>
          <w:sz w:val="32"/>
          <w:szCs w:val="32"/>
        </w:rPr>
        <w:t xml:space="preserve">   中心</w:t>
      </w:r>
      <w:r>
        <w:rPr>
          <w:rFonts w:ascii="仿宋_GB2312" w:eastAsia="仿宋_GB2312" w:hAnsi="仿宋_GB2312" w:cs="仿宋_GB2312"/>
          <w:sz w:val="32"/>
          <w:szCs w:val="32"/>
        </w:rPr>
        <w:t>副主任、医疗待遇股股长</w:t>
      </w:r>
    </w:p>
    <w:p w:rsidR="00E25EE1" w:rsidRDefault="001B1035"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036A53">
        <w:rPr>
          <w:rFonts w:ascii="仿宋_GB2312" w:eastAsia="仿宋_GB2312" w:hAnsi="仿宋_GB2312" w:cs="仿宋_GB2312" w:hint="eastAsia"/>
          <w:kern w:val="0"/>
          <w:sz w:val="32"/>
          <w:szCs w:val="32"/>
          <w:fitText w:val="960" w:id="-1255903740"/>
        </w:rPr>
        <w:t>廖梦华</w:t>
      </w:r>
      <w:r>
        <w:rPr>
          <w:rFonts w:ascii="仿宋_GB2312" w:eastAsia="仿宋_GB2312" w:hAnsi="仿宋_GB2312" w:cs="仿宋_GB2312" w:hint="eastAsia"/>
          <w:sz w:val="32"/>
          <w:szCs w:val="32"/>
        </w:rPr>
        <w:t xml:space="preserve">   中心</w:t>
      </w:r>
      <w:r>
        <w:rPr>
          <w:rFonts w:ascii="仿宋_GB2312" w:eastAsia="仿宋_GB2312" w:hAnsi="仿宋_GB2312" w:cs="仿宋_GB2312"/>
          <w:sz w:val="32"/>
          <w:szCs w:val="32"/>
        </w:rPr>
        <w:t>副主任、</w:t>
      </w:r>
      <w:r>
        <w:rPr>
          <w:rFonts w:ascii="仿宋_GB2312" w:eastAsia="仿宋_GB2312" w:hAnsi="仿宋_GB2312" w:cs="仿宋_GB2312" w:hint="eastAsia"/>
          <w:sz w:val="32"/>
          <w:szCs w:val="32"/>
        </w:rPr>
        <w:t>参保管理</w:t>
      </w:r>
      <w:r>
        <w:rPr>
          <w:rFonts w:ascii="仿宋_GB2312" w:eastAsia="仿宋_GB2312" w:hAnsi="仿宋_GB2312" w:cs="仿宋_GB2312"/>
          <w:sz w:val="32"/>
          <w:szCs w:val="32"/>
        </w:rPr>
        <w:t>股股长</w:t>
      </w:r>
    </w:p>
    <w:p w:rsidR="00036A53" w:rsidRDefault="00036A53" w:rsidP="00151D97">
      <w:pPr>
        <w:spacing w:line="586" w:lineRule="exact"/>
        <w:ind w:firstLineChars="600" w:firstLine="1920"/>
        <w:rPr>
          <w:rFonts w:ascii="仿宋_GB2312" w:eastAsia="仿宋_GB2312" w:hAnsi="仿宋_GB2312" w:cs="仿宋_GB2312"/>
          <w:sz w:val="32"/>
          <w:szCs w:val="32"/>
        </w:rPr>
      </w:pPr>
      <w:r w:rsidRPr="00036A53">
        <w:rPr>
          <w:rFonts w:ascii="仿宋_GB2312" w:eastAsia="仿宋_GB2312" w:hAnsi="仿宋_GB2312" w:cs="仿宋_GB2312" w:hint="eastAsia"/>
          <w:kern w:val="0"/>
          <w:sz w:val="32"/>
          <w:szCs w:val="32"/>
          <w:fitText w:val="960" w:id="-1255903741"/>
        </w:rPr>
        <w:t>梁瑞芳</w:t>
      </w:r>
      <w:r w:rsidRPr="00036A53">
        <w:rPr>
          <w:rFonts w:ascii="仿宋_GB2312" w:eastAsia="仿宋_GB2312" w:hAnsi="仿宋_GB2312" w:cs="仿宋_GB2312" w:hint="eastAsia"/>
          <w:sz w:val="32"/>
          <w:szCs w:val="32"/>
        </w:rPr>
        <w:t xml:space="preserve">   中心</w:t>
      </w:r>
      <w:r w:rsidRPr="00036A53">
        <w:rPr>
          <w:rFonts w:ascii="仿宋_GB2312" w:eastAsia="仿宋_GB2312" w:hAnsi="仿宋_GB2312" w:cs="仿宋_GB2312"/>
          <w:sz w:val="32"/>
          <w:szCs w:val="32"/>
        </w:rPr>
        <w:t>综合股股长</w:t>
      </w:r>
    </w:p>
    <w:p w:rsidR="00DE1051" w:rsidRDefault="001B1035" w:rsidP="00151D97">
      <w:pPr>
        <w:spacing w:line="586" w:lineRule="exact"/>
        <w:ind w:firstLineChars="200" w:firstLine="640"/>
        <w:rPr>
          <w:rFonts w:ascii="仿宋_GB2312" w:eastAsia="仿宋_GB2312" w:hAnsi="仿宋_GB2312" w:cs="仿宋_GB2312"/>
          <w:spacing w:val="-4"/>
          <w:sz w:val="32"/>
          <w:szCs w:val="32"/>
        </w:rPr>
      </w:pPr>
      <w:r>
        <w:rPr>
          <w:rFonts w:ascii="仿宋_GB2312" w:eastAsia="仿宋_GB2312" w:hAnsi="仿宋_GB2312" w:cs="仿宋_GB2312" w:hint="eastAsia"/>
          <w:sz w:val="32"/>
          <w:szCs w:val="32"/>
        </w:rPr>
        <w:t xml:space="preserve">          </w:t>
      </w:r>
      <w:r w:rsidRPr="00036A53">
        <w:rPr>
          <w:rFonts w:ascii="仿宋_GB2312" w:eastAsia="仿宋_GB2312" w:hAnsi="仿宋_GB2312" w:cs="仿宋_GB2312" w:hint="eastAsia"/>
          <w:kern w:val="0"/>
          <w:sz w:val="32"/>
          <w:szCs w:val="32"/>
          <w:fitText w:val="960" w:id="-1255903742"/>
        </w:rPr>
        <w:t>谢光永</w:t>
      </w:r>
      <w:r>
        <w:rPr>
          <w:rFonts w:ascii="仿宋_GB2312" w:eastAsia="仿宋_GB2312" w:hAnsi="仿宋_GB2312" w:cs="仿宋_GB2312" w:hint="eastAsia"/>
          <w:sz w:val="32"/>
          <w:szCs w:val="32"/>
        </w:rPr>
        <w:t xml:space="preserve">   </w:t>
      </w:r>
      <w:r w:rsidRPr="00DE1051">
        <w:rPr>
          <w:rFonts w:ascii="仿宋_GB2312" w:eastAsia="仿宋_GB2312" w:hAnsi="仿宋_GB2312" w:cs="仿宋_GB2312" w:hint="eastAsia"/>
          <w:spacing w:val="-4"/>
          <w:sz w:val="32"/>
          <w:szCs w:val="32"/>
        </w:rPr>
        <w:t>中心定点管理股</w:t>
      </w:r>
      <w:r w:rsidRPr="00DE1051">
        <w:rPr>
          <w:rFonts w:ascii="仿宋_GB2312" w:eastAsia="仿宋_GB2312" w:hAnsi="仿宋_GB2312" w:cs="仿宋_GB2312"/>
          <w:spacing w:val="-4"/>
          <w:sz w:val="32"/>
          <w:szCs w:val="32"/>
        </w:rPr>
        <w:t>股长</w:t>
      </w:r>
      <w:r w:rsidRPr="00DE1051">
        <w:rPr>
          <w:rFonts w:ascii="仿宋_GB2312" w:eastAsia="仿宋_GB2312" w:hAnsi="仿宋_GB2312" w:cs="仿宋_GB2312" w:hint="eastAsia"/>
          <w:spacing w:val="-4"/>
          <w:sz w:val="32"/>
          <w:szCs w:val="32"/>
        </w:rPr>
        <w:t>、</w:t>
      </w:r>
      <w:r w:rsidRPr="00DE1051">
        <w:rPr>
          <w:rFonts w:ascii="仿宋_GB2312" w:eastAsia="仿宋_GB2312" w:hAnsi="仿宋_GB2312" w:cs="仿宋_GB2312"/>
          <w:spacing w:val="-4"/>
          <w:sz w:val="32"/>
          <w:szCs w:val="32"/>
        </w:rPr>
        <w:t>基金稽核股股长（</w:t>
      </w:r>
      <w:r w:rsidRPr="00DE1051">
        <w:rPr>
          <w:rFonts w:ascii="仿宋_GB2312" w:eastAsia="仿宋_GB2312" w:hAnsi="仿宋_GB2312" w:cs="仿宋_GB2312" w:hint="eastAsia"/>
          <w:spacing w:val="-4"/>
          <w:sz w:val="32"/>
          <w:szCs w:val="32"/>
        </w:rPr>
        <w:t>兼</w:t>
      </w:r>
      <w:r w:rsidRPr="00DE1051">
        <w:rPr>
          <w:rFonts w:ascii="仿宋_GB2312" w:eastAsia="仿宋_GB2312" w:hAnsi="仿宋_GB2312" w:cs="仿宋_GB2312"/>
          <w:spacing w:val="-4"/>
          <w:sz w:val="32"/>
          <w:szCs w:val="32"/>
        </w:rPr>
        <w:t>）</w:t>
      </w:r>
    </w:p>
    <w:p w:rsidR="00036A53" w:rsidRPr="001B1035" w:rsidRDefault="00036A53" w:rsidP="00151D97">
      <w:pPr>
        <w:spacing w:line="586" w:lineRule="exact"/>
        <w:ind w:firstLineChars="200" w:firstLine="624"/>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 xml:space="preserve">           </w:t>
      </w:r>
      <w:r w:rsidRPr="00036A53">
        <w:rPr>
          <w:rFonts w:ascii="仿宋_GB2312" w:eastAsia="仿宋_GB2312" w:hAnsi="仿宋_GB2312" w:cs="仿宋_GB2312" w:hint="eastAsia"/>
          <w:spacing w:val="-4"/>
          <w:kern w:val="0"/>
          <w:sz w:val="32"/>
          <w:szCs w:val="32"/>
          <w:fitText w:val="960" w:id="-1255903743"/>
        </w:rPr>
        <w:t>卢</w:t>
      </w:r>
      <w:r w:rsidRPr="00036A53">
        <w:rPr>
          <w:rFonts w:ascii="仿宋_GB2312" w:eastAsia="仿宋_GB2312" w:hAnsi="仿宋_GB2312" w:cs="仿宋_GB2312" w:hint="eastAsia"/>
          <w:kern w:val="0"/>
          <w:sz w:val="32"/>
          <w:szCs w:val="32"/>
          <w:fitText w:val="960" w:id="-1255903743"/>
        </w:rPr>
        <w:t>丹妮</w:t>
      </w:r>
      <w:r>
        <w:rPr>
          <w:rFonts w:ascii="仿宋_GB2312" w:eastAsia="仿宋_GB2312" w:hAnsi="仿宋_GB2312" w:cs="仿宋_GB2312" w:hint="eastAsia"/>
          <w:spacing w:val="-4"/>
          <w:sz w:val="32"/>
          <w:szCs w:val="32"/>
        </w:rPr>
        <w:t xml:space="preserve">   中心</w:t>
      </w:r>
      <w:r>
        <w:rPr>
          <w:rFonts w:ascii="仿宋_GB2312" w:eastAsia="仿宋_GB2312" w:hAnsi="仿宋_GB2312" w:cs="仿宋_GB2312"/>
          <w:spacing w:val="-4"/>
          <w:sz w:val="32"/>
          <w:szCs w:val="32"/>
        </w:rPr>
        <w:t>财务股股长</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领导小组下设办公室。办公室主任由</w:t>
      </w:r>
      <w:r w:rsidR="0079322C">
        <w:rPr>
          <w:rFonts w:ascii="仿宋_GB2312" w:eastAsia="仿宋_GB2312" w:hAnsi="仿宋_GB2312" w:cs="仿宋_GB2312" w:hint="eastAsia"/>
          <w:sz w:val="32"/>
          <w:szCs w:val="32"/>
        </w:rPr>
        <w:t>程定至同志</w:t>
      </w:r>
      <w:r>
        <w:rPr>
          <w:rFonts w:ascii="仿宋_GB2312" w:eastAsia="仿宋_GB2312" w:hAnsi="仿宋_GB2312" w:cs="仿宋_GB2312" w:hint="eastAsia"/>
          <w:sz w:val="32"/>
          <w:szCs w:val="32"/>
        </w:rPr>
        <w:t>兼任，人员由医保局、医保中心、县税务局社会保险和非税收入股等有关人员组成。主要负责宣传活动的统筹协调、组织实施、对外宣传等。</w:t>
      </w:r>
    </w:p>
    <w:p w:rsidR="00E25EE1" w:rsidRDefault="00F77A86" w:rsidP="00151D97">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四、活动安排</w:t>
      </w:r>
    </w:p>
    <w:p w:rsidR="00E25EE1" w:rsidRDefault="00F77A86" w:rsidP="00151D97">
      <w:pPr>
        <w:spacing w:line="586" w:lineRule="exact"/>
        <w:ind w:firstLineChars="200" w:firstLine="640"/>
        <w:rPr>
          <w:rFonts w:ascii="楷体" w:eastAsia="楷体" w:hAnsi="楷体" w:cs="楷体"/>
          <w:sz w:val="32"/>
          <w:szCs w:val="32"/>
        </w:rPr>
      </w:pPr>
      <w:r>
        <w:rPr>
          <w:rFonts w:ascii="楷体" w:eastAsia="楷体" w:hAnsi="楷体" w:cs="楷体" w:hint="eastAsia"/>
          <w:sz w:val="32"/>
          <w:szCs w:val="32"/>
        </w:rPr>
        <w:t>（一）筹备阶段</w:t>
      </w:r>
      <w:r w:rsidR="008F4491">
        <w:rPr>
          <w:rFonts w:ascii="楷体" w:eastAsia="楷体" w:hAnsi="楷体" w:cs="楷体" w:hint="eastAsia"/>
          <w:sz w:val="32"/>
          <w:szCs w:val="32"/>
        </w:rPr>
        <w:t>（</w:t>
      </w:r>
      <w:r>
        <w:rPr>
          <w:rFonts w:ascii="楷体" w:eastAsia="楷体" w:hAnsi="楷体" w:cs="楷体" w:hint="eastAsia"/>
          <w:sz w:val="32"/>
          <w:szCs w:val="32"/>
        </w:rPr>
        <w:t>3月19日前</w:t>
      </w:r>
      <w:r w:rsidR="008F4491">
        <w:rPr>
          <w:rFonts w:ascii="楷体" w:eastAsia="楷体" w:hAnsi="楷体" w:cs="楷体" w:hint="eastAsia"/>
          <w:sz w:val="32"/>
          <w:szCs w:val="32"/>
        </w:rPr>
        <w:t>）</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县医保局、县税务局共同成立相应的宣传工作领导小组，制定工作方案，分解工作任务，明确宣传工作具体负责人及信息宣传员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针对不同的宣传受众，成立宣传小分队、制作宣传PPT、印制宣传单，宣传内容要用老百姓听得懂、方便记的语言，确保达到最好的宣传时效。</w:t>
      </w:r>
    </w:p>
    <w:p w:rsidR="00E25EE1" w:rsidRDefault="00F77A86" w:rsidP="00151D97">
      <w:pPr>
        <w:spacing w:line="586" w:lineRule="exact"/>
        <w:ind w:firstLineChars="200" w:firstLine="640"/>
        <w:rPr>
          <w:rFonts w:ascii="楷体" w:eastAsia="楷体" w:hAnsi="楷体" w:cs="楷体"/>
          <w:sz w:val="32"/>
          <w:szCs w:val="32"/>
        </w:rPr>
      </w:pPr>
      <w:r>
        <w:rPr>
          <w:rFonts w:ascii="楷体" w:eastAsia="楷体" w:hAnsi="楷体" w:cs="楷体" w:hint="eastAsia"/>
          <w:sz w:val="32"/>
          <w:szCs w:val="32"/>
        </w:rPr>
        <w:t>（二）实施阶段</w:t>
      </w:r>
      <w:r w:rsidR="008F4491">
        <w:rPr>
          <w:rFonts w:ascii="楷体" w:eastAsia="楷体" w:hAnsi="楷体" w:cs="楷体" w:hint="eastAsia"/>
          <w:sz w:val="32"/>
          <w:szCs w:val="32"/>
        </w:rPr>
        <w:t>（</w:t>
      </w:r>
      <w:r>
        <w:rPr>
          <w:rFonts w:ascii="楷体" w:eastAsia="楷体" w:hAnsi="楷体" w:cs="楷体" w:hint="eastAsia"/>
          <w:sz w:val="32"/>
          <w:szCs w:val="32"/>
        </w:rPr>
        <w:t>3月20日至12月31日</w:t>
      </w:r>
      <w:r w:rsidR="008F4491">
        <w:rPr>
          <w:rFonts w:ascii="楷体" w:eastAsia="楷体" w:hAnsi="楷体" w:cs="楷体" w:hint="eastAsia"/>
          <w:sz w:val="32"/>
          <w:szCs w:val="32"/>
        </w:rPr>
        <w:t>）</w:t>
      </w:r>
    </w:p>
    <w:p w:rsidR="006030E2"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1.医保政策“进机关”专场</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3月下旬，10月上旬</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。通过举办“医保政策面对面”、“医保改革现状及展望”等宣讲会，向机关事业单位干部职工解析医保行政机构的主要职能和医保经办机构服务事项，我国医改历史、当前现状、取得成就、改革方向等</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宣传现有医疗保障政策规定及违法违规典型案例，就干部职工关心关注的医保问题进行交流活动和答惑解疑，广泛凝聚医保改革力量，形成社会共识。</w:t>
      </w:r>
    </w:p>
    <w:p w:rsidR="006030E2" w:rsidRDefault="00F77A86" w:rsidP="00151D97">
      <w:pPr>
        <w:spacing w:line="586" w:lineRule="exact"/>
        <w:ind w:firstLineChars="200" w:firstLine="852"/>
        <w:rPr>
          <w:rFonts w:ascii="仿宋_GB2312" w:eastAsia="仿宋_GB2312" w:hAnsi="仿宋_GB2312" w:cs="仿宋_GB2312"/>
          <w:sz w:val="32"/>
          <w:szCs w:val="32"/>
        </w:rPr>
      </w:pPr>
      <w:r w:rsidRPr="006030E2">
        <w:rPr>
          <w:rFonts w:ascii="仿宋_GB2312" w:eastAsia="仿宋_GB2312" w:hAnsi="仿宋_GB2312" w:cs="仿宋_GB2312" w:hint="eastAsia"/>
          <w:spacing w:val="53"/>
          <w:kern w:val="0"/>
          <w:sz w:val="32"/>
          <w:szCs w:val="32"/>
          <w:fitText w:val="1600" w:id="-1255493120"/>
        </w:rPr>
        <w:t>专场组</w:t>
      </w:r>
      <w:r w:rsidRPr="006030E2">
        <w:rPr>
          <w:rFonts w:ascii="仿宋_GB2312" w:eastAsia="仿宋_GB2312" w:hAnsi="仿宋_GB2312" w:cs="仿宋_GB2312" w:hint="eastAsia"/>
          <w:spacing w:val="1"/>
          <w:kern w:val="0"/>
          <w:sz w:val="32"/>
          <w:szCs w:val="32"/>
          <w:fitText w:val="1600" w:id="-1255493120"/>
        </w:rPr>
        <w:t>长</w:t>
      </w:r>
      <w:r>
        <w:rPr>
          <w:rFonts w:ascii="仿宋_GB2312" w:eastAsia="仿宋_GB2312" w:hAnsi="仿宋_GB2312" w:cs="仿宋_GB2312" w:hint="eastAsia"/>
          <w:sz w:val="32"/>
          <w:szCs w:val="32"/>
        </w:rPr>
        <w:t>：</w:t>
      </w:r>
      <w:r w:rsidR="00627FC1">
        <w:rPr>
          <w:rFonts w:ascii="仿宋_GB2312" w:eastAsia="仿宋_GB2312" w:hAnsi="仿宋_GB2312" w:cs="仿宋_GB2312" w:hint="eastAsia"/>
          <w:sz w:val="32"/>
          <w:szCs w:val="32"/>
        </w:rPr>
        <w:t>程定至</w:t>
      </w:r>
    </w:p>
    <w:p w:rsidR="006030E2" w:rsidRDefault="00F77A86" w:rsidP="00151D97">
      <w:pPr>
        <w:spacing w:line="586"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专场副组长：</w:t>
      </w:r>
      <w:r w:rsidR="006030E2">
        <w:rPr>
          <w:rFonts w:ascii="仿宋_GB2312" w:eastAsia="仿宋_GB2312" w:hAnsi="仿宋_GB2312" w:cs="仿宋_GB2312" w:hint="eastAsia"/>
          <w:sz w:val="32"/>
          <w:szCs w:val="32"/>
        </w:rPr>
        <w:t>李艳华</w:t>
      </w:r>
      <w:r w:rsidR="006030E2">
        <w:rPr>
          <w:rFonts w:ascii="仿宋_GB2312" w:eastAsia="仿宋_GB2312" w:hAnsi="仿宋_GB2312" w:cs="仿宋_GB2312"/>
          <w:sz w:val="32"/>
          <w:szCs w:val="32"/>
        </w:rPr>
        <w:t>、</w:t>
      </w:r>
      <w:r w:rsidR="006030E2">
        <w:rPr>
          <w:rFonts w:ascii="仿宋_GB2312" w:eastAsia="仿宋_GB2312" w:hAnsi="仿宋_GB2312" w:cs="仿宋_GB2312" w:hint="eastAsia"/>
          <w:sz w:val="32"/>
          <w:szCs w:val="32"/>
        </w:rPr>
        <w:t>秦玉琼</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6030E2">
        <w:rPr>
          <w:rFonts w:ascii="仿宋_GB2312" w:eastAsia="仿宋_GB2312" w:hAnsi="仿宋_GB2312" w:cs="仿宋_GB2312" w:hint="eastAsia"/>
          <w:spacing w:val="53"/>
          <w:kern w:val="0"/>
          <w:sz w:val="32"/>
          <w:szCs w:val="32"/>
          <w:fitText w:val="1600" w:id="-1255492864"/>
        </w:rPr>
        <w:t>宣讲方</w:t>
      </w:r>
      <w:r w:rsidRPr="006030E2">
        <w:rPr>
          <w:rFonts w:ascii="仿宋_GB2312" w:eastAsia="仿宋_GB2312" w:hAnsi="仿宋_GB2312" w:cs="仿宋_GB2312" w:hint="eastAsia"/>
          <w:spacing w:val="1"/>
          <w:kern w:val="0"/>
          <w:sz w:val="32"/>
          <w:szCs w:val="32"/>
          <w:fitText w:val="1600" w:id="-1255492864"/>
        </w:rPr>
        <w:t>式</w:t>
      </w:r>
      <w:r>
        <w:rPr>
          <w:rFonts w:ascii="仿宋_GB2312" w:eastAsia="仿宋_GB2312" w:hAnsi="仿宋_GB2312" w:cs="仿宋_GB2312" w:hint="eastAsia"/>
          <w:sz w:val="32"/>
          <w:szCs w:val="32"/>
        </w:rPr>
        <w:t>：集中宣讲</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6030E2">
        <w:rPr>
          <w:rFonts w:ascii="仿宋_GB2312" w:eastAsia="仿宋_GB2312" w:hAnsi="仿宋_GB2312" w:cs="仿宋_GB2312" w:hint="eastAsia"/>
          <w:spacing w:val="53"/>
          <w:kern w:val="0"/>
          <w:sz w:val="32"/>
          <w:szCs w:val="32"/>
          <w:fitText w:val="1600" w:id="-1255492863"/>
        </w:rPr>
        <w:t>参加人</w:t>
      </w:r>
      <w:r w:rsidRPr="006030E2">
        <w:rPr>
          <w:rFonts w:ascii="仿宋_GB2312" w:eastAsia="仿宋_GB2312" w:hAnsi="仿宋_GB2312" w:cs="仿宋_GB2312" w:hint="eastAsia"/>
          <w:spacing w:val="1"/>
          <w:kern w:val="0"/>
          <w:sz w:val="32"/>
          <w:szCs w:val="32"/>
          <w:fitText w:val="1600" w:id="-1255492863"/>
        </w:rPr>
        <w:t>员</w:t>
      </w:r>
      <w:r w:rsidR="006030E2">
        <w:rPr>
          <w:rFonts w:ascii="仿宋_GB2312" w:eastAsia="仿宋_GB2312" w:hAnsi="仿宋_GB2312" w:cs="仿宋_GB2312" w:hint="eastAsia"/>
          <w:sz w:val="32"/>
          <w:szCs w:val="32"/>
        </w:rPr>
        <w:t>：</w:t>
      </w:r>
      <w:r w:rsidR="006030E2">
        <w:rPr>
          <w:rFonts w:ascii="仿宋_GB2312" w:eastAsia="仿宋_GB2312" w:hAnsi="仿宋_GB2312" w:cs="仿宋_GB2312"/>
          <w:sz w:val="32"/>
          <w:szCs w:val="32"/>
        </w:rPr>
        <w:t>县医保局</w:t>
      </w:r>
      <w:r w:rsidR="006030E2">
        <w:rPr>
          <w:rFonts w:ascii="仿宋_GB2312" w:eastAsia="仿宋_GB2312" w:hAnsi="仿宋_GB2312" w:cs="仿宋_GB2312" w:hint="eastAsia"/>
          <w:sz w:val="32"/>
          <w:szCs w:val="32"/>
        </w:rPr>
        <w:t>、</w:t>
      </w:r>
      <w:r w:rsidR="006030E2">
        <w:rPr>
          <w:rFonts w:ascii="仿宋_GB2312" w:eastAsia="仿宋_GB2312" w:hAnsi="仿宋_GB2312" w:cs="仿宋_GB2312"/>
          <w:sz w:val="32"/>
          <w:szCs w:val="32"/>
        </w:rPr>
        <w:t>医保中心全体干部职工；</w:t>
      </w:r>
      <w:r w:rsidR="006030E2">
        <w:rPr>
          <w:rFonts w:ascii="仿宋_GB2312" w:eastAsia="仿宋_GB2312" w:hAnsi="仿宋_GB2312" w:cs="仿宋_GB2312" w:hint="eastAsia"/>
          <w:sz w:val="32"/>
          <w:szCs w:val="32"/>
        </w:rPr>
        <w:t>县财政局、</w:t>
      </w:r>
      <w:r w:rsidR="006030E2">
        <w:rPr>
          <w:rFonts w:ascii="仿宋_GB2312" w:eastAsia="仿宋_GB2312" w:hAnsi="仿宋_GB2312" w:cs="仿宋_GB2312"/>
          <w:sz w:val="32"/>
          <w:szCs w:val="32"/>
        </w:rPr>
        <w:lastRenderedPageBreak/>
        <w:t>公安局、检察院、法院相关股室负责人</w:t>
      </w:r>
      <w:r w:rsidR="008A31A9">
        <w:rPr>
          <w:rFonts w:ascii="仿宋_GB2312" w:eastAsia="仿宋_GB2312" w:hAnsi="仿宋_GB2312" w:cs="仿宋_GB2312" w:hint="eastAsia"/>
          <w:sz w:val="32"/>
          <w:szCs w:val="32"/>
        </w:rPr>
        <w:t>。</w:t>
      </w:r>
      <w:bookmarkStart w:id="0" w:name="_GoBack"/>
      <w:bookmarkEnd w:id="0"/>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宣讲人员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县税务局1名业务骨干</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主要负责职工基本医疗保险费用征缴政策</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，县医保中心医疗待遇股、综合股、参保管理股各1名业务骨干。</w:t>
      </w:r>
    </w:p>
    <w:p w:rsidR="00F77A86"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2.医保政策“进医院”专场</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4月上旬，11月上旬</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点针对近年来医疗保障行政部分出台的系列政策、DRG付费方式改革、药械集中带量采购落地、“乙类乙管”后医疗保障工作、打击欺诈骗保、经办服务事项“下沉”等与定点医疗机构息息相关的政策、法规、经办规程等，切实做到合法合规使用医保基金，并通过支付方式改革积极开展质控，不断夯实公立医疗机构的公益属性和为民服务的群众意识，推动“看病难”“看病贵”问题得到有效解决，不断提升广大人民群众医保获得感、满意度，让“三医联动”实现高质量发展。</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F77A86">
        <w:rPr>
          <w:rFonts w:ascii="仿宋_GB2312" w:eastAsia="仿宋_GB2312" w:hAnsi="仿宋_GB2312" w:cs="仿宋_GB2312" w:hint="eastAsia"/>
          <w:spacing w:val="53"/>
          <w:kern w:val="0"/>
          <w:sz w:val="32"/>
          <w:szCs w:val="32"/>
          <w:fitText w:val="1600" w:id="-1255491328"/>
        </w:rPr>
        <w:t>专场组</w:t>
      </w:r>
      <w:r w:rsidRPr="00F77A86">
        <w:rPr>
          <w:rFonts w:ascii="仿宋_GB2312" w:eastAsia="仿宋_GB2312" w:hAnsi="仿宋_GB2312" w:cs="仿宋_GB2312" w:hint="eastAsia"/>
          <w:spacing w:val="1"/>
          <w:kern w:val="0"/>
          <w:sz w:val="32"/>
          <w:szCs w:val="32"/>
          <w:fitText w:val="1600" w:id="-1255491328"/>
        </w:rPr>
        <w:t>长</w:t>
      </w:r>
      <w:r>
        <w:rPr>
          <w:rFonts w:ascii="仿宋_GB2312" w:eastAsia="仿宋_GB2312" w:hAnsi="仿宋_GB2312" w:cs="仿宋_GB2312" w:hint="eastAsia"/>
          <w:sz w:val="32"/>
          <w:szCs w:val="32"/>
        </w:rPr>
        <w:t>：</w:t>
      </w:r>
      <w:r w:rsidR="006030E2">
        <w:rPr>
          <w:rFonts w:ascii="仿宋_GB2312" w:eastAsia="仿宋_GB2312" w:hAnsi="仿宋_GB2312" w:cs="仿宋_GB2312" w:hint="eastAsia"/>
          <w:sz w:val="32"/>
          <w:szCs w:val="32"/>
        </w:rPr>
        <w:t>杨易</w:t>
      </w:r>
    </w:p>
    <w:p w:rsidR="006030E2"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专场副组长：</w:t>
      </w:r>
      <w:r w:rsidR="006030E2">
        <w:rPr>
          <w:rFonts w:ascii="仿宋_GB2312" w:eastAsia="仿宋_GB2312" w:hAnsi="仿宋_GB2312" w:cs="仿宋_GB2312" w:hint="eastAsia"/>
          <w:sz w:val="32"/>
          <w:szCs w:val="32"/>
        </w:rPr>
        <w:t>李艳华</w:t>
      </w:r>
      <w:r w:rsidR="006030E2">
        <w:rPr>
          <w:rFonts w:ascii="仿宋_GB2312" w:eastAsia="仿宋_GB2312" w:hAnsi="仿宋_GB2312" w:cs="仿宋_GB2312"/>
          <w:sz w:val="32"/>
          <w:szCs w:val="32"/>
        </w:rPr>
        <w:t>、廖梦华</w:t>
      </w:r>
    </w:p>
    <w:p w:rsidR="00F77A86" w:rsidRDefault="00F77A86" w:rsidP="00F77A86">
      <w:pPr>
        <w:spacing w:line="586" w:lineRule="exact"/>
        <w:ind w:firstLineChars="150" w:firstLine="639"/>
        <w:rPr>
          <w:rFonts w:ascii="仿宋_GB2312" w:eastAsia="仿宋_GB2312" w:hAnsi="仿宋_GB2312" w:cs="仿宋_GB2312"/>
          <w:sz w:val="32"/>
          <w:szCs w:val="32"/>
        </w:rPr>
      </w:pPr>
      <w:r w:rsidRPr="006030E2">
        <w:rPr>
          <w:rFonts w:ascii="仿宋_GB2312" w:eastAsia="仿宋_GB2312" w:hAnsi="仿宋_GB2312" w:cs="仿宋_GB2312" w:hint="eastAsia"/>
          <w:spacing w:val="53"/>
          <w:kern w:val="0"/>
          <w:sz w:val="32"/>
          <w:szCs w:val="32"/>
          <w:fitText w:val="1600" w:id="-1255491328"/>
        </w:rPr>
        <w:t>宣讲方</w:t>
      </w:r>
      <w:r w:rsidRPr="006030E2">
        <w:rPr>
          <w:rFonts w:ascii="仿宋_GB2312" w:eastAsia="仿宋_GB2312" w:hAnsi="仿宋_GB2312" w:cs="仿宋_GB2312" w:hint="eastAsia"/>
          <w:spacing w:val="1"/>
          <w:kern w:val="0"/>
          <w:sz w:val="32"/>
          <w:szCs w:val="32"/>
          <w:fitText w:val="1600" w:id="-1255491328"/>
        </w:rPr>
        <w:t>式</w:t>
      </w:r>
      <w:r>
        <w:rPr>
          <w:rFonts w:ascii="仿宋_GB2312" w:eastAsia="仿宋_GB2312" w:hAnsi="仿宋_GB2312" w:cs="仿宋_GB2312" w:hint="eastAsia"/>
          <w:sz w:val="32"/>
          <w:szCs w:val="32"/>
        </w:rPr>
        <w:t>：按照属地管理原则集中宣讲</w:t>
      </w:r>
    </w:p>
    <w:p w:rsidR="00F77A86" w:rsidRDefault="00F77A86" w:rsidP="00F77A86">
      <w:pPr>
        <w:spacing w:line="586" w:lineRule="exact"/>
        <w:ind w:firstLineChars="150" w:firstLine="639"/>
        <w:rPr>
          <w:rFonts w:ascii="仿宋_GB2312" w:eastAsia="仿宋_GB2312" w:hAnsi="仿宋_GB2312" w:cs="仿宋_GB2312"/>
          <w:sz w:val="32"/>
          <w:szCs w:val="32"/>
        </w:rPr>
      </w:pPr>
      <w:r w:rsidRPr="00F77A86">
        <w:rPr>
          <w:rFonts w:ascii="仿宋_GB2312" w:eastAsia="仿宋_GB2312" w:hAnsi="仿宋_GB2312" w:cs="仿宋_GB2312" w:hint="eastAsia"/>
          <w:spacing w:val="53"/>
          <w:kern w:val="0"/>
          <w:sz w:val="32"/>
          <w:szCs w:val="32"/>
          <w:fitText w:val="1600" w:id="-1255491328"/>
        </w:rPr>
        <w:t>参加人</w:t>
      </w:r>
      <w:r w:rsidRPr="00F77A86">
        <w:rPr>
          <w:rFonts w:ascii="仿宋_GB2312" w:eastAsia="仿宋_GB2312" w:hAnsi="仿宋_GB2312" w:cs="仿宋_GB2312" w:hint="eastAsia"/>
          <w:spacing w:val="1"/>
          <w:kern w:val="0"/>
          <w:sz w:val="32"/>
          <w:szCs w:val="32"/>
          <w:fitText w:val="1600" w:id="-1255491328"/>
        </w:rPr>
        <w:t>员</w:t>
      </w:r>
      <w:r>
        <w:rPr>
          <w:rFonts w:ascii="仿宋_GB2312" w:eastAsia="仿宋_GB2312" w:hAnsi="仿宋_GB2312" w:cs="仿宋_GB2312" w:hint="eastAsia"/>
          <w:sz w:val="32"/>
          <w:szCs w:val="32"/>
        </w:rPr>
        <w:t>：各定点医疗机构分管院领导及医保科、病案科、信息科等1人；</w:t>
      </w:r>
    </w:p>
    <w:p w:rsidR="00E25EE1" w:rsidRDefault="00F77A86" w:rsidP="00F77A86">
      <w:pPr>
        <w:spacing w:line="586" w:lineRule="exact"/>
        <w:ind w:firstLineChars="200" w:firstLine="852"/>
        <w:rPr>
          <w:rFonts w:ascii="仿宋_GB2312" w:eastAsia="仿宋_GB2312" w:hAnsi="仿宋_GB2312" w:cs="仿宋_GB2312"/>
          <w:sz w:val="32"/>
          <w:szCs w:val="32"/>
        </w:rPr>
      </w:pPr>
      <w:r w:rsidRPr="00F77A86">
        <w:rPr>
          <w:rFonts w:ascii="仿宋_GB2312" w:eastAsia="仿宋_GB2312" w:hAnsi="仿宋_GB2312" w:cs="仿宋_GB2312" w:hint="eastAsia"/>
          <w:spacing w:val="53"/>
          <w:kern w:val="0"/>
          <w:sz w:val="32"/>
          <w:szCs w:val="32"/>
          <w:fitText w:val="1600" w:id="-1255490816"/>
        </w:rPr>
        <w:t>宣讲人</w:t>
      </w:r>
      <w:r w:rsidRPr="00F77A86">
        <w:rPr>
          <w:rFonts w:ascii="仿宋_GB2312" w:eastAsia="仿宋_GB2312" w:hAnsi="仿宋_GB2312" w:cs="仿宋_GB2312" w:hint="eastAsia"/>
          <w:spacing w:val="1"/>
          <w:kern w:val="0"/>
          <w:sz w:val="32"/>
          <w:szCs w:val="32"/>
          <w:fitText w:val="1600" w:id="-1255490816"/>
        </w:rPr>
        <w:t>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县医保中心医疗待遇股、定点管理股、基金稽核股、综合股各1名业务骨干。</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3.医保政策“进企业”专场</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4月下旬，7月上旬</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。深入苏桥镇等企业较为集中、新落地企业较多的区域，举办集中宣讲会或</w:t>
      </w:r>
      <w:r>
        <w:rPr>
          <w:rFonts w:ascii="仿宋_GB2312" w:eastAsia="仿宋_GB2312" w:hAnsi="仿宋_GB2312" w:cs="仿宋_GB2312" w:hint="eastAsia"/>
          <w:sz w:val="32"/>
          <w:szCs w:val="32"/>
        </w:rPr>
        <w:lastRenderedPageBreak/>
        <w:t>走进企业生产车间，开展“医保政策进企业”、“医保政策面对面”等，向企业医保经办部门、广大企业职工宣讲当前医疗保障政策规定、违法违规典型案例、医保经办事项及其办理流程、途径等，突出企业医保参保登记、人员增减、医保缴费、个账共济、异地就医备案、待遇享受等较为关心关注的医保事项，并讲解医保电子凭证的注册及使用、</w:t>
      </w:r>
      <w:r w:rsidR="006030E2">
        <w:rPr>
          <w:rFonts w:ascii="仿宋_GB2312" w:eastAsia="仿宋_GB2312" w:hAnsi="仿宋_GB2312" w:cs="仿宋_GB2312" w:hint="eastAsia"/>
          <w:sz w:val="32"/>
          <w:szCs w:val="32"/>
        </w:rPr>
        <w:t>“永福医保”、</w:t>
      </w:r>
      <w:r>
        <w:rPr>
          <w:rFonts w:ascii="仿宋_GB2312" w:eastAsia="仿宋_GB2312" w:hAnsi="仿宋_GB2312" w:cs="仿宋_GB2312" w:hint="eastAsia"/>
          <w:sz w:val="32"/>
          <w:szCs w:val="32"/>
        </w:rPr>
        <w:t>“桂林医保”或“广西医保”微信公众号各项医保功能，倡导企业及职工尽量网上办医保，减少广大参保职工医保办事“多跑”“重复跑”等问题。</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151D97">
        <w:rPr>
          <w:rFonts w:ascii="仿宋_GB2312" w:eastAsia="仿宋_GB2312" w:hAnsi="仿宋_GB2312" w:cs="仿宋_GB2312" w:hint="eastAsia"/>
          <w:spacing w:val="53"/>
          <w:kern w:val="0"/>
          <w:sz w:val="32"/>
          <w:szCs w:val="32"/>
          <w:fitText w:val="1600" w:id="-1255489533"/>
        </w:rPr>
        <w:t>专场组</w:t>
      </w:r>
      <w:r w:rsidRPr="00151D97">
        <w:rPr>
          <w:rFonts w:ascii="仿宋_GB2312" w:eastAsia="仿宋_GB2312" w:hAnsi="仿宋_GB2312" w:cs="仿宋_GB2312" w:hint="eastAsia"/>
          <w:spacing w:val="1"/>
          <w:kern w:val="0"/>
          <w:sz w:val="32"/>
          <w:szCs w:val="32"/>
          <w:fitText w:val="1600" w:id="-1255489533"/>
        </w:rPr>
        <w:t>长</w:t>
      </w:r>
      <w:r w:rsidR="00151D97">
        <w:rPr>
          <w:rFonts w:ascii="仿宋_GB2312" w:eastAsia="仿宋_GB2312" w:hAnsi="仿宋_GB2312" w:cs="仿宋_GB2312" w:hint="eastAsia"/>
          <w:sz w:val="32"/>
          <w:szCs w:val="32"/>
        </w:rPr>
        <w:t>：程定至</w:t>
      </w:r>
    </w:p>
    <w:p w:rsidR="00E25EE1" w:rsidRDefault="00F77A86" w:rsidP="00151D97">
      <w:pPr>
        <w:spacing w:line="586"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专场副组长</w:t>
      </w:r>
      <w:r w:rsidR="00151D97">
        <w:rPr>
          <w:rFonts w:ascii="仿宋_GB2312" w:eastAsia="仿宋_GB2312" w:hAnsi="仿宋_GB2312" w:cs="仿宋_GB2312" w:hint="eastAsia"/>
          <w:sz w:val="32"/>
          <w:szCs w:val="32"/>
        </w:rPr>
        <w:t>：</w:t>
      </w:r>
      <w:r w:rsidR="006030E2">
        <w:rPr>
          <w:rFonts w:ascii="仿宋_GB2312" w:eastAsia="仿宋_GB2312" w:hAnsi="仿宋_GB2312" w:cs="仿宋_GB2312" w:hint="eastAsia"/>
          <w:sz w:val="32"/>
          <w:szCs w:val="32"/>
        </w:rPr>
        <w:t>李艳华</w:t>
      </w:r>
      <w:r w:rsidR="006030E2">
        <w:rPr>
          <w:rFonts w:ascii="仿宋_GB2312" w:eastAsia="仿宋_GB2312" w:hAnsi="仿宋_GB2312" w:cs="仿宋_GB2312"/>
          <w:sz w:val="32"/>
          <w:szCs w:val="32"/>
        </w:rPr>
        <w:t>、谢光永</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151D97">
        <w:rPr>
          <w:rFonts w:ascii="仿宋_GB2312" w:eastAsia="仿宋_GB2312" w:hAnsi="仿宋_GB2312" w:cs="仿宋_GB2312" w:hint="eastAsia"/>
          <w:spacing w:val="53"/>
          <w:kern w:val="0"/>
          <w:sz w:val="32"/>
          <w:szCs w:val="32"/>
          <w:fitText w:val="1600" w:id="-1255489534"/>
        </w:rPr>
        <w:t>宣讲方</w:t>
      </w:r>
      <w:r w:rsidRPr="00151D97">
        <w:rPr>
          <w:rFonts w:ascii="仿宋_GB2312" w:eastAsia="仿宋_GB2312" w:hAnsi="仿宋_GB2312" w:cs="仿宋_GB2312" w:hint="eastAsia"/>
          <w:spacing w:val="1"/>
          <w:kern w:val="0"/>
          <w:sz w:val="32"/>
          <w:szCs w:val="32"/>
          <w:fitText w:val="1600" w:id="-1255489534"/>
        </w:rPr>
        <w:t>式</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小分队分片区宣讲</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151D97">
        <w:rPr>
          <w:rFonts w:ascii="仿宋_GB2312" w:eastAsia="仿宋_GB2312" w:hAnsi="仿宋_GB2312" w:cs="仿宋_GB2312" w:hint="eastAsia"/>
          <w:spacing w:val="53"/>
          <w:kern w:val="0"/>
          <w:sz w:val="32"/>
          <w:szCs w:val="32"/>
          <w:fitText w:val="1600" w:id="-1255489535"/>
        </w:rPr>
        <w:t>参加人</w:t>
      </w:r>
      <w:r w:rsidRPr="00151D97">
        <w:rPr>
          <w:rFonts w:ascii="仿宋_GB2312" w:eastAsia="仿宋_GB2312" w:hAnsi="仿宋_GB2312" w:cs="仿宋_GB2312" w:hint="eastAsia"/>
          <w:spacing w:val="1"/>
          <w:kern w:val="0"/>
          <w:sz w:val="32"/>
          <w:szCs w:val="32"/>
          <w:fitText w:val="1600" w:id="-1255489535"/>
        </w:rPr>
        <w:t>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各参保单位1名具体负责医保工作的人员；</w:t>
      </w:r>
    </w:p>
    <w:p w:rsidR="00E25EE1" w:rsidRDefault="00F77A86" w:rsidP="00151D97">
      <w:pPr>
        <w:spacing w:line="586" w:lineRule="exact"/>
        <w:ind w:firstLineChars="200" w:firstLine="852"/>
        <w:rPr>
          <w:rFonts w:ascii="仿宋_GB2312" w:eastAsia="仿宋_GB2312" w:hAnsi="仿宋_GB2312" w:cs="仿宋_GB2312"/>
          <w:sz w:val="32"/>
          <w:szCs w:val="32"/>
        </w:rPr>
      </w:pPr>
      <w:r w:rsidRPr="00151D97">
        <w:rPr>
          <w:rFonts w:ascii="仿宋_GB2312" w:eastAsia="仿宋_GB2312" w:hAnsi="仿宋_GB2312" w:cs="仿宋_GB2312" w:hint="eastAsia"/>
          <w:spacing w:val="53"/>
          <w:kern w:val="0"/>
          <w:sz w:val="32"/>
          <w:szCs w:val="32"/>
          <w:fitText w:val="1600" w:id="-1255489536"/>
        </w:rPr>
        <w:t>宣讲人</w:t>
      </w:r>
      <w:r w:rsidRPr="00151D97">
        <w:rPr>
          <w:rFonts w:ascii="仿宋_GB2312" w:eastAsia="仿宋_GB2312" w:hAnsi="仿宋_GB2312" w:cs="仿宋_GB2312" w:hint="eastAsia"/>
          <w:spacing w:val="1"/>
          <w:kern w:val="0"/>
          <w:sz w:val="32"/>
          <w:szCs w:val="32"/>
          <w:fitText w:val="1600" w:id="-1255489536"/>
        </w:rPr>
        <w:t>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县税务局1名业务骨干</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主要负责职工基本医疗保险费用征缴政策</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，县医保中心医疗待遇股、综合股、参保管理股各1名业务骨干。</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4.医保政策“进社区”专场</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5月下旬，11月下旬</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党员志愿者小分队形式，深入居住人员较多、宣讲场地较开阔的社区，通过开展“医保政策知多少”、“医保政策你问我答”等形式向广大社区群众宣讲当前医疗保障政策规定、违法违规典型案例、医保经办事项及其办理流程、途径等，尤其是参保登记、参保缴费、个账共济、异地就医备案、门诊慢病待遇等群众较为关注的医保事项，并通过播放“微短片”等让群众知道如何在“桂林医保”</w:t>
      </w:r>
      <w:r>
        <w:rPr>
          <w:rFonts w:ascii="仿宋_GB2312" w:eastAsia="仿宋_GB2312" w:hAnsi="仿宋_GB2312" w:cs="仿宋_GB2312" w:hint="eastAsia"/>
          <w:sz w:val="32"/>
          <w:szCs w:val="32"/>
        </w:rPr>
        <w:lastRenderedPageBreak/>
        <w:t>或“广西医保”微信公众号上办理业务，提高医保获得感和满意度。</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专场组长</w:t>
      </w:r>
      <w:r w:rsidR="00151D97">
        <w:rPr>
          <w:rFonts w:ascii="仿宋_GB2312" w:eastAsia="仿宋_GB2312" w:hAnsi="仿宋_GB2312" w:cs="仿宋_GB2312" w:hint="eastAsia"/>
          <w:sz w:val="32"/>
          <w:szCs w:val="32"/>
        </w:rPr>
        <w:t>：吕诚</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宣讲方式</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小分队分片区宣讲</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各社区党群服务中心各1名医疗保障工作人员</w:t>
      </w:r>
      <w:r w:rsidR="00151D97">
        <w:rPr>
          <w:rFonts w:ascii="仿宋_GB2312" w:eastAsia="仿宋_GB2312" w:hAnsi="仿宋_GB2312" w:cs="仿宋_GB2312" w:hint="eastAsia"/>
          <w:sz w:val="32"/>
          <w:szCs w:val="32"/>
        </w:rPr>
        <w:t>；</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宣讲人员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县税务局1名业务骨干</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主要负责城乡居民基本</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医疗保险费用征缴政策</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，县医保中心医疗待遇股、综合股、参保管理股各1名业务骨干。</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5.医保政策“进村屯”专场</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5月上旬，6月上旬，8月下旬，12月上旬</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局、县税务局，广泛深入村屯，向广大村民宣讲当前医疗保障政策规定及违法违规典型案例，针对农村人员实际，用村民听得懂的语言、老人易操作的流程，帮助村民提升对医保政策的理解，从而提高医保政策的知晓率和经办的实操性</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宣讲使广大村民知晓不同缴费时段对应不同费用标准和不同保障周期，如当年9月1日至12月31日为下年度医保费用集中缴纳期，每年6月30日前缴纳当年基本医疗保险费的享受国家财政补助，只需支付个人负担部分即可，等等……让广大农村参保人对参加基本医疗保险的必要性和重要性有更深的认识，进一步夯实参加基本医保是“身体健康第一保障”的共识，清醒认识违反医保基金使用和监督管理各项法规后应承担的责任，并利用好不同时间节点开展有针对性的宣传活动，如6月上旬，重点宣传6月30日前缴纳基本医疗保险费可享受国家财政补助，8月下旬</w:t>
      </w:r>
      <w:r>
        <w:rPr>
          <w:rFonts w:ascii="仿宋_GB2312" w:eastAsia="仿宋_GB2312" w:hAnsi="仿宋_GB2312" w:cs="仿宋_GB2312" w:hint="eastAsia"/>
          <w:sz w:val="32"/>
          <w:szCs w:val="32"/>
        </w:rPr>
        <w:lastRenderedPageBreak/>
        <w:t>重点宣传9月1日开始的次年度基本医疗保险费集中缴纳工作，12月上旬则宣传集中缴费期即将结束，如无延续缴费政策出台，未在年底前缴费的则影响下年度医保待遇享受等</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同时，加大“桂林·惠民保”等政府指导推出的普惠型商业健康补充医疗保险的宣传力度，让广大参保村民享受到多层次医疗保障体系的更多保障，尽量避免农村人口“因病致贫”“因病返贫”的问题。</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专场组长</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黄性武</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专场副组长</w:t>
      </w:r>
      <w:r w:rsidR="00151D97">
        <w:rPr>
          <w:rFonts w:ascii="仿宋_GB2312" w:eastAsia="仿宋_GB2312" w:hAnsi="仿宋_GB2312" w:cs="仿宋_GB2312" w:hint="eastAsia"/>
          <w:sz w:val="32"/>
          <w:szCs w:val="32"/>
        </w:rPr>
        <w:t>：吕诚</w:t>
      </w:r>
      <w:r>
        <w:rPr>
          <w:rFonts w:ascii="仿宋_GB2312" w:eastAsia="仿宋_GB2312" w:hAnsi="仿宋_GB2312" w:cs="仿宋_GB2312" w:hint="eastAsia"/>
          <w:sz w:val="32"/>
          <w:szCs w:val="32"/>
        </w:rPr>
        <w:t>和税务局负责居民医保征缴的副局长</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宣讲方式</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小分队进村屯宣讲</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各村两委干部，村民代表</w:t>
      </w:r>
      <w:r w:rsidR="00151D97">
        <w:rPr>
          <w:rFonts w:ascii="仿宋_GB2312" w:eastAsia="仿宋_GB2312" w:hAnsi="仿宋_GB2312" w:cs="仿宋_GB2312" w:hint="eastAsia"/>
          <w:sz w:val="32"/>
          <w:szCs w:val="32"/>
        </w:rPr>
        <w:t>；</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宣讲人员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县税务局1名业务骨干</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主要负责城乡居民基本医疗保险费用征缴政策</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，县医保中心相关股室业务骨干</w:t>
      </w:r>
      <w:r w:rsidR="00151D97">
        <w:rPr>
          <w:rFonts w:ascii="仿宋_GB2312" w:eastAsia="仿宋_GB2312" w:hAnsi="仿宋_GB2312" w:cs="仿宋_GB2312" w:hint="eastAsia"/>
          <w:sz w:val="32"/>
          <w:szCs w:val="32"/>
        </w:rPr>
        <w:t>；</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技术支持</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桂林银行</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6.医保政策“进校园”专场</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6月上旬，9月下旬，12月上旬</w:t>
      </w:r>
      <w:r w:rsidR="008F4491">
        <w:rPr>
          <w:rFonts w:ascii="仿宋_GB2312" w:eastAsia="仿宋_GB2312" w:hAnsi="仿宋_GB2312" w:cs="仿宋_GB2312" w:hint="eastAsia"/>
          <w:sz w:val="32"/>
          <w:szCs w:val="32"/>
        </w:rPr>
        <w:t>）</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重点针对中小学校，举办集中宣讲会，开展“医保政策进校园”、“医保政策面对面”、“医保政策你问我答”等，向中小学校医保经办部门、广大教职员工宣讲当前医疗保障政策规定、违法违规典型案例、医保经办事项及其办理流程、途径等，突出医保参保登记、人员增减、医保缴费、待遇享受、居民医保停保等较为关心关注的医保事项，并讲解</w:t>
      </w:r>
      <w:r w:rsidR="00151D97">
        <w:rPr>
          <w:rFonts w:ascii="仿宋_GB2312" w:eastAsia="仿宋_GB2312" w:hAnsi="仿宋_GB2312" w:cs="仿宋_GB2312" w:hint="eastAsia"/>
          <w:sz w:val="32"/>
          <w:szCs w:val="32"/>
        </w:rPr>
        <w:t>“永福医保”、</w:t>
      </w:r>
      <w:r>
        <w:rPr>
          <w:rFonts w:ascii="仿宋_GB2312" w:eastAsia="仿宋_GB2312" w:hAnsi="仿宋_GB2312" w:cs="仿宋_GB2312" w:hint="eastAsia"/>
          <w:sz w:val="32"/>
          <w:szCs w:val="32"/>
        </w:rPr>
        <w:t>“桂林医保”或“广西医保”微信公众号各项医保功能，倡导院校及参保人员尽量网上办医保，尽量减少医保办事“多跑”“重复跑”等问题。</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专场组长</w:t>
      </w:r>
      <w:r w:rsidR="00151D97">
        <w:rPr>
          <w:rFonts w:ascii="仿宋_GB2312" w:eastAsia="仿宋_GB2312" w:hAnsi="仿宋_GB2312" w:cs="仿宋_GB2312" w:hint="eastAsia"/>
          <w:sz w:val="32"/>
          <w:szCs w:val="32"/>
        </w:rPr>
        <w:t>：杨易</w:t>
      </w:r>
    </w:p>
    <w:p w:rsidR="00E25EE1" w:rsidRDefault="00F77A86" w:rsidP="00151D97">
      <w:pPr>
        <w:spacing w:line="586"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宣讲方式</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集中宣讲</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小初高学校各1个专场</w:t>
      </w:r>
      <w:r w:rsidR="008F4491">
        <w:rPr>
          <w:rFonts w:ascii="仿宋_GB2312" w:eastAsia="仿宋_GB2312" w:hAnsi="仿宋_GB2312" w:cs="仿宋_GB2312" w:hint="eastAsia"/>
          <w:sz w:val="32"/>
          <w:szCs w:val="32"/>
        </w:rPr>
        <w:t>）</w:t>
      </w:r>
    </w:p>
    <w:p w:rsidR="00E25EE1" w:rsidRDefault="00F77A86" w:rsidP="00151D97">
      <w:pPr>
        <w:spacing w:line="586"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参加人员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各学校1名负责医保业务人员</w:t>
      </w:r>
      <w:r w:rsidR="00151D97">
        <w:rPr>
          <w:rFonts w:ascii="仿宋_GB2312" w:eastAsia="仿宋_GB2312" w:hAnsi="仿宋_GB2312" w:cs="仿宋_GB2312" w:hint="eastAsia"/>
          <w:sz w:val="32"/>
          <w:szCs w:val="32"/>
        </w:rPr>
        <w:t>；</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宣讲人员</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县税务局1名业务骨干</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主要负责城乡居民基本医疗保险费用征缴政策</w:t>
      </w:r>
      <w:r w:rsidR="008F44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，县医保中心医疗待遇股、综合股、参保管理股各1名业务骨干。</w:t>
      </w:r>
    </w:p>
    <w:p w:rsidR="00E25EE1" w:rsidRDefault="00F77A86" w:rsidP="00151D97">
      <w:pPr>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五、工作要求</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（一）高度重视，加强领导。</w:t>
      </w:r>
      <w:r>
        <w:rPr>
          <w:rFonts w:ascii="仿宋_GB2312" w:eastAsia="仿宋_GB2312" w:hAnsi="仿宋_GB2312" w:cs="仿宋_GB2312" w:hint="eastAsia"/>
          <w:sz w:val="32"/>
          <w:szCs w:val="32"/>
        </w:rPr>
        <w:t>今年是全面贯彻落实党的二十大精神的开局之年，是落实“五个更大”重要要求、全面建设新时代壮美广西的起步之年，是打造世界级旅游城市的重要一年，全民参保是健康桂林行动的重要保障，随着医疗保障政策的不断更迭，政策宣传的广度和深度，对于广大人民群众对美好生活的</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向往和更好医疗保障待遇的享受有直接的联系，各级各部门要高</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度重视，成立“六进”活动领导小组，统一由行政部门统筹、经办机构具体执行，确保宣传活动高位推进。</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（二）严密组织，扎实推进。</w:t>
      </w:r>
      <w:r>
        <w:rPr>
          <w:rFonts w:ascii="仿宋_GB2312" w:eastAsia="仿宋_GB2312" w:hAnsi="仿宋_GB2312" w:cs="仿宋_GB2312" w:hint="eastAsia"/>
          <w:sz w:val="32"/>
          <w:szCs w:val="32"/>
        </w:rPr>
        <w:t>各部门要按照“六进”活动工</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作方案，县本级各专场活动由县医保局统筹谋划，税务部门根据宣讲需要安排业务骨干参加</w:t>
      </w:r>
      <w:r w:rsidR="00151D9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宣讲人员要做好充分准备，无论是</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宣讲资料的印制，还是宣讲现场的互动交流，都要针对不同的受</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众做足“功课”，突出专场主题，明确宣讲重点，切实针对受众关心关注的热点堵点难点问题进行宣讲和解答。</w:t>
      </w:r>
    </w:p>
    <w:p w:rsidR="00E25EE1" w:rsidRDefault="00F77A86" w:rsidP="00151D97">
      <w:pPr>
        <w:spacing w:line="586"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（三）灵活形式，确保实效。</w:t>
      </w:r>
      <w:r>
        <w:rPr>
          <w:rFonts w:ascii="仿宋_GB2312" w:eastAsia="仿宋_GB2312" w:hAnsi="仿宋_GB2312" w:cs="仿宋_GB2312" w:hint="eastAsia"/>
          <w:sz w:val="32"/>
          <w:szCs w:val="32"/>
        </w:rPr>
        <w:t>县医保部门要采取形式多样、</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内容丰富的方式开展“六进”活动，深入企业、院校、社区和村</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屯时，要用群众听得懂的语言、能实现的解决办法、尽量能一次办结的路径去宣传医保政策，特别是针对留守人员现状，用好各</w:t>
      </w:r>
    </w:p>
    <w:p w:rsidR="00E25EE1" w:rsidRDefault="00F77A86" w:rsidP="00151D97">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项技术支持工具，切实提高医保政策的知晓率和经办服务的可操作性，确保宣讲活动开展一场有一场的特色、走过一个地方有一个地方的成效，真正让医保经办工作“接地气”“合民意”“得民心”。</w:t>
      </w:r>
    </w:p>
    <w:sectPr w:rsidR="00E25EE1" w:rsidSect="00151D97">
      <w:pgSz w:w="11906" w:h="16838"/>
      <w:pgMar w:top="2098" w:right="1304" w:bottom="130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2Y4ODY4NjM4YzAwYjVhMzIwZTVkZTBiNTM0ZDEifQ=="/>
  </w:docVars>
  <w:rsids>
    <w:rsidRoot w:val="1A085845"/>
    <w:rsid w:val="00036A53"/>
    <w:rsid w:val="00151D97"/>
    <w:rsid w:val="00151E92"/>
    <w:rsid w:val="001B1035"/>
    <w:rsid w:val="0039026A"/>
    <w:rsid w:val="004C4FBB"/>
    <w:rsid w:val="005825C1"/>
    <w:rsid w:val="006030E2"/>
    <w:rsid w:val="00627FC1"/>
    <w:rsid w:val="0079322C"/>
    <w:rsid w:val="008A31A9"/>
    <w:rsid w:val="008F38AF"/>
    <w:rsid w:val="008F4491"/>
    <w:rsid w:val="00DE1051"/>
    <w:rsid w:val="00E25EE1"/>
    <w:rsid w:val="00F77A86"/>
    <w:rsid w:val="1A08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9B52D0-C95D-4241-A79B-58EDE9B1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F77A86"/>
    <w:pPr>
      <w:spacing w:after="120"/>
      <w:ind w:leftChars="200" w:left="420"/>
    </w:pPr>
    <w:rPr>
      <w:rFonts w:ascii="Times New Roman" w:eastAsia="宋体" w:hAnsi="Times New Roman" w:cs="Times New Roman"/>
    </w:rPr>
  </w:style>
  <w:style w:type="character" w:customStyle="1" w:styleId="Char">
    <w:name w:val="正文文本缩进 Char"/>
    <w:basedOn w:val="a0"/>
    <w:link w:val="a3"/>
    <w:qFormat/>
    <w:rsid w:val="00F77A86"/>
    <w:rPr>
      <w:rFonts w:ascii="Times New Roman" w:eastAsia="宋体" w:hAnsi="Times New Roman" w:cs="Times New Roman"/>
      <w:kern w:val="2"/>
      <w:sz w:val="21"/>
      <w:szCs w:val="24"/>
    </w:rPr>
  </w:style>
  <w:style w:type="paragraph" w:styleId="a4">
    <w:name w:val="Balloon Text"/>
    <w:basedOn w:val="a"/>
    <w:link w:val="Char0"/>
    <w:rsid w:val="00F77A86"/>
    <w:rPr>
      <w:sz w:val="18"/>
      <w:szCs w:val="18"/>
    </w:rPr>
  </w:style>
  <w:style w:type="character" w:customStyle="1" w:styleId="Char0">
    <w:name w:val="批注框文本 Char"/>
    <w:basedOn w:val="a0"/>
    <w:link w:val="a4"/>
    <w:rsid w:val="00F77A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10</Pages>
  <Words>696</Words>
  <Characters>3969</Characters>
  <Application>Microsoft Office Word</Application>
  <DocSecurity>0</DocSecurity>
  <Lines>33</Lines>
  <Paragraphs>9</Paragraphs>
  <ScaleCrop>false</ScaleCrop>
  <Company>Microsoft</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医保局办公室</cp:lastModifiedBy>
  <cp:revision>7</cp:revision>
  <cp:lastPrinted>2023-05-05T03:12:00Z</cp:lastPrinted>
  <dcterms:created xsi:type="dcterms:W3CDTF">2023-04-26T09:05:00Z</dcterms:created>
  <dcterms:modified xsi:type="dcterms:W3CDTF">2023-06-07T02:49:00Z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FB3343B9BB1846B69F0821E443E6F207_11</vt:lpwstr>
  </property>
</Properties>
</file>