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rPr>
          <w:rFonts w:hint="default" w:ascii="Microsoft YaHei UI" w:hAnsi="Microsoft YaHei UI" w:eastAsia="Microsoft YaHei UI" w:cs="Microsoft YaHei UI"/>
          <w:b/>
          <w:bCs/>
          <w:i w:val="0"/>
          <w:iCs w:val="0"/>
          <w:caps w:val="0"/>
          <w:spacing w:val="8"/>
          <w:sz w:val="25"/>
          <w:szCs w:val="25"/>
          <w:lang w:val="en-US"/>
        </w:rPr>
      </w:pPr>
      <w:r>
        <w:rPr>
          <w:rFonts w:ascii="仿宋" w:hAnsi="仿宋" w:eastAsia="仿宋" w:cs="仿宋"/>
          <w:b/>
          <w:bCs/>
          <w:i w:val="0"/>
          <w:iCs w:val="0"/>
          <w:caps w:val="0"/>
          <w:spacing w:val="6"/>
          <w:sz w:val="32"/>
          <w:szCs w:val="32"/>
          <w:shd w:val="clear" w:fill="FFFFFF"/>
        </w:rPr>
        <w:t>附件</w:t>
      </w:r>
      <w:r>
        <w:rPr>
          <w:rFonts w:hint="default" w:ascii="仿宋" w:hAnsi="仿宋" w:eastAsia="仿宋" w:cs="仿宋"/>
          <w:b/>
          <w:bCs/>
          <w:i w:val="0"/>
          <w:iCs w:val="0"/>
          <w:caps w:val="0"/>
          <w:spacing w:val="6"/>
          <w:sz w:val="32"/>
          <w:szCs w:val="32"/>
          <w:shd w:val="clear" w:fill="FFFFFF"/>
          <w:lang w:val="en-US"/>
        </w:rPr>
        <w:t>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center"/>
        <w:rPr>
          <w:rFonts w:hint="eastAsia" w:ascii="Microsoft YaHei UI" w:hAnsi="Microsoft YaHei UI" w:eastAsia="Microsoft YaHei UI" w:cs="Microsoft YaHei UI"/>
          <w:i w:val="0"/>
          <w:iCs w:val="0"/>
          <w:caps w:val="0"/>
          <w:spacing w:val="8"/>
          <w:sz w:val="25"/>
          <w:szCs w:val="25"/>
        </w:rPr>
      </w:pPr>
      <w:r>
        <w:rPr>
          <w:rFonts w:ascii="黑体" w:hAnsi="宋体" w:eastAsia="黑体" w:cs="黑体"/>
          <w:i w:val="0"/>
          <w:iCs w:val="0"/>
          <w:caps w:val="0"/>
          <w:spacing w:val="6"/>
          <w:sz w:val="44"/>
          <w:szCs w:val="44"/>
          <w:shd w:val="clear" w:fill="FFFFFF"/>
        </w:rPr>
        <w:t>换发第三代社保卡热点问题解答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一、关于第一代、第二代和第三代社保卡。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当前全县范围群众手中所持社保卡为第二代社保卡和第三代社保卡，第一代社保卡早期仅在极少数地区发放过，仅限当地使用，后被第二代社保卡迅速替代。第二代社保卡真正实现了全国统一标准，跨省通用。广西壮族自治区只发放过第二代社保卡，从2022年9月起停止发放第二代社保卡，开始发放第三代社保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二、从外观如何区分第二代社保卡和第三代社保卡？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第二代社保卡：正面背景为淡蓝色，有蓝色点状线条构成广西地图。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332" w:firstLineChars="1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第三代社保卡：正面背景为白色，背景为淡蓝色网格线，中部有防伪折光水印，最明显区别标志为新增“发卡日期”信息和右下角的非接触读卡标识。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详细比对请看下图：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5"/>
          <w:szCs w:val="25"/>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center"/>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fill="FFFFFF"/>
        </w:rPr>
        <w:drawing>
          <wp:inline distT="0" distB="0" distL="114300" distR="114300">
            <wp:extent cx="7858125" cy="89058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7858125" cy="890587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0"/>
        <w:jc w:val="center"/>
        <w:rPr>
          <w:rFonts w:hint="eastAsia" w:ascii="Microsoft YaHei UI" w:hAnsi="Microsoft YaHei UI" w:eastAsia="Microsoft YaHei UI" w:cs="Microsoft YaHei UI"/>
          <w:i w:val="0"/>
          <w:iCs w:val="0"/>
          <w:caps w:val="0"/>
          <w:spacing w:val="8"/>
          <w:sz w:val="25"/>
          <w:szCs w:val="25"/>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532" w:firstLineChars="200"/>
        <w:jc w:val="both"/>
        <w:rPr>
          <w:rFonts w:hint="eastAsia"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fill="FFFFFF"/>
        </w:rPr>
        <w:t> </w:t>
      </w:r>
      <w:r>
        <w:rPr>
          <w:rFonts w:hint="eastAsia" w:ascii="黑体" w:hAnsi="宋体" w:eastAsia="黑体" w:cs="黑体"/>
          <w:i w:val="0"/>
          <w:iCs w:val="0"/>
          <w:caps w:val="0"/>
          <w:spacing w:val="6"/>
          <w:sz w:val="32"/>
          <w:szCs w:val="32"/>
          <w:shd w:val="clear" w:fill="FFFFFF"/>
        </w:rPr>
        <w:t>三、第三代社保卡相较第二代社保卡有何优势？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简单来说，第三代社保卡更安全、更方便、支持更多应用场景和服务功能。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第三代社保卡在具备第二代社保卡的全部功能基础之上，更加突出了三大优势。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优势1：第三代社保卡支持国密算法并加载了数字证书，社会保障卡的社保、金融“两大功能”更加安全可靠。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优势2：第三代社保卡新增了“非接触式”用卡功能，不用插卡、直接读卡，查询信息、小额支付可实现“一晃而过”刷卡。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优势3：芯片容量更大，承载更多应用。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第三代社保卡不但延续了第二代卡的（身份凭证功能、信息记录功能、自助查询功能、缴费和领取待遇功能、就医结算功能、金融支付功能）六大功能，后续还将支持更多公共服务应用功能，真正实现一卡多用、全国通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四、换领第三代社保卡怎样办理？需要哪些材料？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7" w:firstLineChars="200"/>
        <w:jc w:val="both"/>
        <w:rPr>
          <w:rFonts w:hint="eastAsia" w:ascii="Microsoft YaHei UI" w:hAnsi="Microsoft YaHei UI" w:eastAsia="Microsoft YaHei UI" w:cs="Microsoft YaHei UI"/>
          <w:i w:val="0"/>
          <w:iCs w:val="0"/>
          <w:caps w:val="0"/>
          <w:spacing w:val="8"/>
          <w:sz w:val="25"/>
          <w:szCs w:val="25"/>
        </w:rPr>
      </w:pPr>
      <w:r>
        <w:rPr>
          <w:rStyle w:val="6"/>
          <w:rFonts w:hint="eastAsia" w:ascii="仿宋" w:hAnsi="仿宋" w:eastAsia="仿宋" w:cs="仿宋"/>
          <w:i w:val="0"/>
          <w:iCs w:val="0"/>
          <w:caps w:val="0"/>
          <w:spacing w:val="6"/>
          <w:sz w:val="32"/>
          <w:szCs w:val="32"/>
          <w:shd w:val="clear" w:fill="FFFFFF"/>
        </w:rPr>
        <w:t>（一）换领材料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1、成年人：本人居民身份证，一寸白底证件照一张（如不更换原二代社保卡照片可不用提供）。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2、未成年人：未满16周岁的未成年人必须由监护人代办，携带监护人身份证、户口簿、孩子出生医学证明、一寸白底证件照一张。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特别注意：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①提交制卡时未满7岁未成年人可不用提交照片。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②如果代办监护人是户口簿户主，且户口簿孩子页标识与户主为子女关系时，可不用提供孩子出生医学证明。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③如果代办监护人不是户口簿户主，或者孩子与代办监护人不在同一户口簿，需携带孩子出生医学证明。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7" w:firstLineChars="200"/>
        <w:jc w:val="both"/>
        <w:rPr>
          <w:rFonts w:hint="eastAsia" w:ascii="Microsoft YaHei UI" w:hAnsi="Microsoft YaHei UI" w:eastAsia="Microsoft YaHei UI" w:cs="Microsoft YaHei UI"/>
          <w:i w:val="0"/>
          <w:iCs w:val="0"/>
          <w:caps w:val="0"/>
          <w:spacing w:val="8"/>
          <w:sz w:val="25"/>
          <w:szCs w:val="25"/>
        </w:rPr>
      </w:pPr>
      <w:r>
        <w:rPr>
          <w:rStyle w:val="6"/>
          <w:rFonts w:hint="eastAsia" w:ascii="仿宋" w:hAnsi="仿宋" w:eastAsia="仿宋" w:cs="仿宋"/>
          <w:i w:val="0"/>
          <w:iCs w:val="0"/>
          <w:caps w:val="0"/>
          <w:spacing w:val="6"/>
          <w:sz w:val="32"/>
          <w:szCs w:val="32"/>
          <w:shd w:val="clear" w:fill="FFFFFF"/>
        </w:rPr>
        <w:t>（二）换领方式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1.个人换领三代社保卡。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个人可根据本人意愿自主到社保卡合作银行网点办理。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2.集体换领三代社保卡。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参保单位、乡镇和村（社区）可与银行联系后统一批量换领第三代社保卡，同一单位人员只能统一选择一家制卡银行。单位需在《批量换发第三代社保卡确认表》（附件1）盖章签字确认，领取社保卡时需每位制卡人在《批量换发三代社保卡签名表》（附件2）签字确认，不能在本人未知情的情况下为其换领第三代社保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五、更换第三代社保卡一定需要提供新照片吗？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不一定。通常补换卡时可不用更换照片，不提供新照片换卡将继续使用原第二代社保卡照片。如果面容发生较大变化或自己有更换需求的可以更换照片；另因第三代社保卡制卡标准提高，少数第二代社保卡照片可能达不到标准也需要更换新照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六、更换第三代社保卡能否更换银行？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可以，但记得</w:t>
      </w:r>
      <w:r>
        <w:rPr>
          <w:rFonts w:hint="eastAsia" w:ascii="仿宋" w:hAnsi="仿宋" w:eastAsia="仿宋" w:cs="仿宋"/>
          <w:i w:val="0"/>
          <w:iCs w:val="0"/>
          <w:caps w:val="0"/>
          <w:spacing w:val="6"/>
          <w:sz w:val="32"/>
          <w:szCs w:val="32"/>
          <w:shd w:val="clear" w:fill="FFFFFF"/>
          <w:lang w:eastAsia="zh-CN"/>
        </w:rPr>
        <w:t>领取并激活第三代社保卡后</w:t>
      </w:r>
      <w:r>
        <w:rPr>
          <w:rFonts w:hint="eastAsia" w:ascii="仿宋" w:hAnsi="仿宋" w:eastAsia="仿宋" w:cs="仿宋"/>
          <w:i w:val="0"/>
          <w:iCs w:val="0"/>
          <w:caps w:val="0"/>
          <w:spacing w:val="6"/>
          <w:sz w:val="32"/>
          <w:szCs w:val="32"/>
          <w:shd w:val="clear" w:fill="FFFFFF"/>
        </w:rPr>
        <w:t>要到银行将原第二代社保卡注销。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七、更换第三代社保卡后医保个人账户金额会转到新卡上吗？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通俗来讲更换了社保卡医保个人账户也会“转”到新的社保卡。其实医保个人账户资金信息并不保存在社保卡中，而是保存在医保系统中。社保卡只是参保凭证，就医购药刷社保卡只是通过刷卡读取个人信息，再通过个人信息到医保系统中从个人账户中扣除消费金额。所以不论怎样更换社保卡，医保个人账户资金都会关联到新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八、人在外地可以更换第三代社保卡吗？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如果在广西区内可以更换社保卡，全省通用，但在广西区外目前还暂不支持跨省补换社保卡。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九、可以在更换第三代社保卡后继续保留原第二代社保卡金融账号吗？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当前只有建设银行和农村</w:t>
      </w:r>
      <w:r>
        <w:rPr>
          <w:rFonts w:hint="eastAsia" w:ascii="仿宋" w:hAnsi="仿宋" w:eastAsia="仿宋" w:cs="仿宋"/>
          <w:i w:val="0"/>
          <w:iCs w:val="0"/>
          <w:caps w:val="0"/>
          <w:spacing w:val="6"/>
          <w:sz w:val="32"/>
          <w:szCs w:val="32"/>
          <w:shd w:val="clear" w:fill="FFFFFF"/>
          <w:lang w:eastAsia="zh-CN"/>
        </w:rPr>
        <w:t>商业银行（农信社）</w:t>
      </w:r>
      <w:r>
        <w:rPr>
          <w:rFonts w:hint="eastAsia" w:ascii="仿宋" w:hAnsi="仿宋" w:eastAsia="仿宋" w:cs="仿宋"/>
          <w:i w:val="0"/>
          <w:iCs w:val="0"/>
          <w:caps w:val="0"/>
          <w:spacing w:val="6"/>
          <w:sz w:val="32"/>
          <w:szCs w:val="32"/>
          <w:shd w:val="clear" w:fill="FFFFFF"/>
        </w:rPr>
        <w:t>支持第二代社保卡更换第三代社保卡的“保号换卡”，“保号换卡”制卡时间相对较长，约20个工作日。后续将陆续会有其他银行支持“保号换卡”。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十、更换第三代社保卡要收费吗？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首次第二代社保卡更换第三代社保卡不收取任何费用。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十一、哪些人不需要换领第三代社保卡？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（一）已经持有第三代社保卡或正处于第三代社保卡制卡进度中的群众，不需要重复换领。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仿宋" w:hAnsi="仿宋" w:eastAsia="仿宋" w:cs="仿宋"/>
          <w:i w:val="0"/>
          <w:iCs w:val="0"/>
          <w:caps w:val="0"/>
          <w:spacing w:val="6"/>
          <w:sz w:val="32"/>
          <w:szCs w:val="32"/>
          <w:shd w:val="clear" w:fill="FFFFFF"/>
        </w:rPr>
        <w:t>（二）因技术问题，当前姓名中含有生僻字的第二代社保卡不要更换第三代社保卡，姓名含有生僻字的第三代卡会造成个人信息无法上传持卡库情况发生，从而导致刷卡时无法读取个人信息。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60" w:afterAutospacing="0"/>
        <w:ind w:left="0" w:right="0" w:firstLine="664" w:firstLineChars="200"/>
        <w:jc w:val="both"/>
        <w:rPr>
          <w:rFonts w:hint="eastAsia" w:ascii="Microsoft YaHei UI" w:hAnsi="Microsoft YaHei UI" w:eastAsia="Microsoft YaHei UI" w:cs="Microsoft YaHei UI"/>
          <w:i w:val="0"/>
          <w:iCs w:val="0"/>
          <w:caps w:val="0"/>
          <w:spacing w:val="8"/>
          <w:sz w:val="25"/>
          <w:szCs w:val="25"/>
        </w:rPr>
      </w:pPr>
      <w:r>
        <w:rPr>
          <w:rFonts w:hint="eastAsia" w:ascii="黑体" w:hAnsi="宋体" w:eastAsia="黑体" w:cs="黑体"/>
          <w:i w:val="0"/>
          <w:iCs w:val="0"/>
          <w:caps w:val="0"/>
          <w:spacing w:val="6"/>
          <w:sz w:val="32"/>
          <w:szCs w:val="32"/>
          <w:shd w:val="clear" w:fill="FFFFFF"/>
        </w:rPr>
        <w:t>十一、退休人员</w:t>
      </w:r>
      <w:r>
        <w:rPr>
          <w:rFonts w:hint="eastAsia" w:ascii="黑体" w:hAnsi="宋体" w:eastAsia="黑体" w:cs="黑体"/>
          <w:i w:val="0"/>
          <w:iCs w:val="0"/>
          <w:caps w:val="0"/>
          <w:spacing w:val="6"/>
          <w:sz w:val="32"/>
          <w:szCs w:val="32"/>
          <w:shd w:val="clear" w:fill="FFFFFF"/>
          <w:lang w:eastAsia="zh-CN"/>
        </w:rPr>
        <w:t>和领取城乡居民养老保险待遇人员</w:t>
      </w:r>
      <w:r>
        <w:rPr>
          <w:rFonts w:hint="eastAsia" w:ascii="黑体" w:hAnsi="宋体" w:eastAsia="黑体" w:cs="黑体"/>
          <w:i w:val="0"/>
          <w:iCs w:val="0"/>
          <w:caps w:val="0"/>
          <w:spacing w:val="6"/>
          <w:sz w:val="32"/>
          <w:szCs w:val="32"/>
          <w:shd w:val="clear" w:fill="FFFFFF"/>
        </w:rPr>
        <w:t>，使用社保卡领取</w:t>
      </w:r>
      <w:r>
        <w:rPr>
          <w:rFonts w:hint="eastAsia" w:ascii="黑体" w:hAnsi="宋体" w:eastAsia="黑体" w:cs="黑体"/>
          <w:i w:val="0"/>
          <w:iCs w:val="0"/>
          <w:caps w:val="0"/>
          <w:spacing w:val="6"/>
          <w:sz w:val="32"/>
          <w:szCs w:val="32"/>
          <w:shd w:val="clear" w:fill="FFFFFF"/>
          <w:lang w:eastAsia="zh-CN"/>
        </w:rPr>
        <w:t>养老</w:t>
      </w:r>
      <w:r>
        <w:rPr>
          <w:rFonts w:hint="eastAsia" w:ascii="黑体" w:hAnsi="宋体" w:eastAsia="黑体" w:cs="黑体"/>
          <w:i w:val="0"/>
          <w:iCs w:val="0"/>
          <w:caps w:val="0"/>
          <w:spacing w:val="6"/>
          <w:sz w:val="32"/>
          <w:szCs w:val="32"/>
          <w:shd w:val="clear" w:fill="FFFFFF"/>
        </w:rPr>
        <w:t>金，更换第三代社保卡后怎样处理？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pPr>
      <w:r>
        <w:rPr>
          <w:rFonts w:hint="eastAsia" w:ascii="仿宋" w:hAnsi="仿宋" w:eastAsia="仿宋" w:cs="仿宋"/>
          <w:sz w:val="32"/>
          <w:szCs w:val="32"/>
          <w:lang w:eastAsia="zh-CN"/>
        </w:rPr>
        <w:t>对于使用二代社保卡领取机关事业单位或城镇企业职工退休待遇的干部职工，在没有换发第三代社保卡前，继续按原渠道发放待遇，待换领并激活第三代社保卡后及时通过手机</w:t>
      </w:r>
      <w:bookmarkStart w:id="0" w:name="_GoBack"/>
      <w:bookmarkEnd w:id="0"/>
      <w:r>
        <w:rPr>
          <w:rFonts w:hint="eastAsia" w:ascii="仿宋" w:hAnsi="仿宋" w:eastAsia="仿宋" w:cs="仿宋"/>
          <w:sz w:val="32"/>
          <w:szCs w:val="32"/>
          <w:lang w:eastAsia="zh-CN"/>
        </w:rPr>
        <w:t>登录“广西人社</w:t>
      </w:r>
      <w:r>
        <w:rPr>
          <w:rFonts w:hint="eastAsia" w:ascii="仿宋" w:hAnsi="仿宋" w:eastAsia="仿宋" w:cs="仿宋"/>
          <w:sz w:val="32"/>
          <w:szCs w:val="32"/>
          <w:lang w:val="en-US" w:eastAsia="zh-CN"/>
        </w:rPr>
        <w:t>APP</w:t>
      </w:r>
      <w:r>
        <w:rPr>
          <w:rFonts w:hint="eastAsia" w:ascii="仿宋" w:hAnsi="仿宋" w:eastAsia="仿宋" w:cs="仿宋"/>
          <w:sz w:val="32"/>
          <w:szCs w:val="32"/>
          <w:lang w:eastAsia="zh-CN"/>
        </w:rPr>
        <w:t>”或“广西人社服务微信公众号”注册验证本人信息后，分别进入“机关养老待遇发放账户维护”、“企业养老待遇发放账户维护”，填写第三代社保卡金融账户信息变更或到永福县社会保险事业管理中心二楼综合受理窗口变更第三代社保卡金融账户信息，通过第三代社保卡发放退休待遇。领取城乡居民养老保险待遇的参保人，需持本人身份证和第三代社保卡到户籍所在地的乡镇社保经办机构办理待遇发放金融账户变更手续。对已办理第三代社保卡，但未使用社保卡领取退休待遇的干部职工和城乡居民，原则上在</w:t>
      </w:r>
      <w:r>
        <w:rPr>
          <w:rFonts w:hint="eastAsia" w:ascii="仿宋" w:hAnsi="仿宋" w:eastAsia="仿宋" w:cs="仿宋"/>
          <w:sz w:val="32"/>
          <w:szCs w:val="32"/>
          <w:lang w:val="en-US" w:eastAsia="zh-CN"/>
        </w:rPr>
        <w:t>2024年10月以前通过社保卡金融账户统一发放待遇。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808E6"/>
    <w:rsid w:val="04C63B68"/>
    <w:rsid w:val="149A4E21"/>
    <w:rsid w:val="183D5714"/>
    <w:rsid w:val="19143E65"/>
    <w:rsid w:val="2B97501A"/>
    <w:rsid w:val="2ECC7D73"/>
    <w:rsid w:val="34700EAD"/>
    <w:rsid w:val="4BE3774E"/>
    <w:rsid w:val="4C1A09A2"/>
    <w:rsid w:val="51D52E0B"/>
    <w:rsid w:val="5F76481D"/>
    <w:rsid w:val="6CAC7086"/>
    <w:rsid w:val="72FD353A"/>
    <w:rsid w:val="7CE045F6"/>
    <w:rsid w:val="7FD47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2024-04-24T02:42:00Z</dcterms:created>
  <dc:creator>Administrator</dc:creator>
  <cp:lastModifiedBy>Administrator</cp:lastModifiedBy>
  <dcterms:modified xsi:type="dcterms:W3CDTF">2024-12-09T02:10:25Z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2052-11.8.2.12087</vt:lpwstr>
  </property>
  <property fmtid="{D5CDD505-2E9C-101B-9397-08002B2CF9AE}" pid="3" name="ICV">
    <vt:lpwstr>8FFF6FE7C37B4AE282D572F32604D7E0</vt:lpwstr>
  </property>
</Properties>
</file>