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spacing w:line="300" w:lineRule="exact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spacing w:line="300" w:lineRule="exact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spacing w:line="300" w:lineRule="exact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9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关于同意永福县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建筑工匠协会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变更法定代表人的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批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建筑工匠协会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关于申请变更法定代表人的有关材料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收悉。经审查，你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申请的变更事项符合《社会团体登记管理条例》和你会章程的相关规定，同意你机构法定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代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表人由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林志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变更为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杨昌恒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你会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根据具体变更事项和相关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规定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到有关部门办理变更手续。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此复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日</w:t>
      </w:r>
    </w:p>
    <w:p>
      <w:pPr>
        <w:spacing w:line="590" w:lineRule="exact"/>
        <w:jc w:val="center"/>
      </w:pPr>
    </w:p>
    <w:p/>
    <w:p/>
    <w:sectPr>
      <w:pgSz w:w="12240" w:h="15840"/>
      <w:pgMar w:top="2098" w:right="1304" w:bottom="1304" w:left="158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A468EC"/>
    <w:rsid w:val="000C25A3"/>
    <w:rsid w:val="00130C85"/>
    <w:rsid w:val="00332959"/>
    <w:rsid w:val="00395B1B"/>
    <w:rsid w:val="004C635F"/>
    <w:rsid w:val="0050467D"/>
    <w:rsid w:val="005A0B29"/>
    <w:rsid w:val="00675C56"/>
    <w:rsid w:val="006C257C"/>
    <w:rsid w:val="006C2C97"/>
    <w:rsid w:val="007B7B6D"/>
    <w:rsid w:val="00825145"/>
    <w:rsid w:val="008D7AB0"/>
    <w:rsid w:val="008F216E"/>
    <w:rsid w:val="008F4B8D"/>
    <w:rsid w:val="008F5555"/>
    <w:rsid w:val="00941227"/>
    <w:rsid w:val="00AD0FF3"/>
    <w:rsid w:val="00B642EF"/>
    <w:rsid w:val="00B8387D"/>
    <w:rsid w:val="00B976D7"/>
    <w:rsid w:val="00C62E4E"/>
    <w:rsid w:val="00EE0655"/>
    <w:rsid w:val="00F054D1"/>
    <w:rsid w:val="00F82AFA"/>
    <w:rsid w:val="00F87812"/>
    <w:rsid w:val="00F91772"/>
    <w:rsid w:val="00FA4547"/>
    <w:rsid w:val="00FF11DF"/>
    <w:rsid w:val="0537490B"/>
    <w:rsid w:val="0682021F"/>
    <w:rsid w:val="07CD6935"/>
    <w:rsid w:val="0A4F2EDF"/>
    <w:rsid w:val="10E94691"/>
    <w:rsid w:val="117B770F"/>
    <w:rsid w:val="18B7660A"/>
    <w:rsid w:val="19097082"/>
    <w:rsid w:val="19B55B85"/>
    <w:rsid w:val="1A8F383D"/>
    <w:rsid w:val="214D60DE"/>
    <w:rsid w:val="261325B8"/>
    <w:rsid w:val="26F85FED"/>
    <w:rsid w:val="29026BC3"/>
    <w:rsid w:val="348E3290"/>
    <w:rsid w:val="36121457"/>
    <w:rsid w:val="37A14EB2"/>
    <w:rsid w:val="3AA17207"/>
    <w:rsid w:val="44022A01"/>
    <w:rsid w:val="44644916"/>
    <w:rsid w:val="468C5DE4"/>
    <w:rsid w:val="4B760BAE"/>
    <w:rsid w:val="500631DE"/>
    <w:rsid w:val="501962B0"/>
    <w:rsid w:val="52B95697"/>
    <w:rsid w:val="55EC2429"/>
    <w:rsid w:val="578B68E4"/>
    <w:rsid w:val="5E2D204E"/>
    <w:rsid w:val="60B06740"/>
    <w:rsid w:val="67A468EC"/>
    <w:rsid w:val="68C146A2"/>
    <w:rsid w:val="69421435"/>
    <w:rsid w:val="6B0D3D63"/>
    <w:rsid w:val="71754DF9"/>
    <w:rsid w:val="71FE687B"/>
    <w:rsid w:val="75F13ED1"/>
    <w:rsid w:val="799E284E"/>
    <w:rsid w:val="7A0E195E"/>
    <w:rsid w:val="7CBA591F"/>
    <w:rsid w:val="7F9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Balloon Text"/>
    <w:basedOn w:val="1"/>
    <w:link w:val="6"/>
    <w:semiHidden/>
    <w:qFormat/>
    <w:uiPriority w:val="99"/>
    <w:rPr>
      <w:sz w:val="18"/>
      <w:szCs w:val="18"/>
    </w:rPr>
  </w:style>
  <w:style w:type="character" w:customStyle="1" w:styleId="6">
    <w:name w:val="Balloon Text Char"/>
    <w:basedOn w:val="5"/>
    <w:link w:val="3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永福县</Company>
  <Pages>1</Pages>
  <Words>37</Words>
  <Characters>213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2018-03-19T00:24:00Z</dcterms:created>
  <dc:creator>Administrator</dc:creator>
  <cp:lastModifiedBy>Administrator民政局</cp:lastModifiedBy>
  <cp:lastPrinted>2022-03-18T03:29:00Z</cp:lastPrinted>
  <dcterms:modified xsi:type="dcterms:W3CDTF">2025-01-02T08:01:03Z</dcterms:modified>
  <dc:title>永民社更字〔2020〕 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2A73A8DAE75141709D7DE5F031C9CAD2</vt:lpwstr>
  </property>
</Properties>
</file>