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30" w:lineRule="exact"/>
        <w:rPr>
          <w:rFonts w:ascii="方正仿宋_GBK" w:eastAsia="方正仿宋_GBK"/>
          <w:sz w:val="32"/>
          <w:szCs w:val="32"/>
        </w:rPr>
      </w:pPr>
    </w:p>
    <w:p>
      <w:pPr>
        <w:spacing w:line="586" w:lineRule="exact"/>
        <w:jc w:val="center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spacing w:val="8"/>
          <w:sz w:val="32"/>
          <w:szCs w:val="32"/>
        </w:rPr>
        <w:t>永民非更字〔</w:t>
      </w:r>
      <w:r>
        <w:rPr>
          <w:rFonts w:ascii="Times New Roman" w:hAnsi="Times New Roman" w:eastAsia="仿宋_GB2312"/>
          <w:spacing w:val="8"/>
          <w:sz w:val="32"/>
          <w:szCs w:val="32"/>
        </w:rPr>
        <w:t>2022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〕</w:t>
      </w:r>
      <w:r>
        <w:rPr>
          <w:rFonts w:ascii="Times New Roman" w:hAnsi="Times New Roman" w:eastAsia="仿宋_GB2312"/>
          <w:spacing w:val="8"/>
          <w:sz w:val="32"/>
          <w:szCs w:val="32"/>
        </w:rPr>
        <w:t>2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号</w:t>
      </w:r>
    </w:p>
    <w:p>
      <w:pPr>
        <w:spacing w:line="590" w:lineRule="exact"/>
        <w:jc w:val="center"/>
        <w:rPr>
          <w:rFonts w:eastAsia="方正仿宋_GBK"/>
          <w:sz w:val="32"/>
          <w:szCs w:val="32"/>
        </w:rPr>
      </w:pPr>
    </w:p>
    <w:p>
      <w:pPr>
        <w:spacing w:line="620" w:lineRule="exact"/>
        <w:ind w:left="-1260" w:leftChars="-600" w:firstLine="1258" w:firstLineChars="276"/>
        <w:jc w:val="center"/>
        <w:rPr>
          <w:rFonts w:ascii="方正小标宋_GBK" w:hAnsi="????_GBK" w:eastAsia="方正小标宋_GBK" w:cs="????_GBK"/>
          <w:spacing w:val="8"/>
          <w:sz w:val="44"/>
          <w:szCs w:val="44"/>
        </w:rPr>
      </w:pPr>
      <w:r>
        <w:rPr>
          <w:rFonts w:hint="eastAsia" w:ascii="方正小标宋_GBK" w:hAnsi="????_GBK" w:eastAsia="方正小标宋_GBK" w:cs="????_GBK"/>
          <w:spacing w:val="8"/>
          <w:sz w:val="44"/>
          <w:szCs w:val="44"/>
        </w:rPr>
        <w:t>关于同意永福县罗锦镇金钟山幼儿园</w:t>
      </w:r>
    </w:p>
    <w:p>
      <w:pPr>
        <w:spacing w:line="620" w:lineRule="exact"/>
        <w:ind w:left="-1260" w:leftChars="-600" w:firstLine="1258" w:firstLineChars="276"/>
        <w:jc w:val="center"/>
        <w:rPr>
          <w:rFonts w:ascii="方正小标宋_GBK" w:hAnsi="????_GBK" w:eastAsia="方正小标宋_GBK" w:cs="????_GBK"/>
          <w:spacing w:val="8"/>
          <w:sz w:val="44"/>
          <w:szCs w:val="44"/>
        </w:rPr>
      </w:pPr>
      <w:r>
        <w:rPr>
          <w:rFonts w:hint="eastAsia" w:ascii="方正小标宋_GBK" w:hAnsi="????_GBK" w:eastAsia="方正小标宋_GBK" w:cs="????_GBK"/>
          <w:spacing w:val="8"/>
          <w:sz w:val="44"/>
          <w:szCs w:val="44"/>
        </w:rPr>
        <w:t>法定代表人变更的批复</w:t>
      </w:r>
    </w:p>
    <w:p>
      <w:pPr>
        <w:spacing w:line="550" w:lineRule="exact"/>
        <w:rPr>
          <w:rFonts w:eastAsia="仿宋_GB2312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spacing w:val="8"/>
          <w:sz w:val="32"/>
          <w:szCs w:val="32"/>
        </w:rPr>
        <w:t>永福县罗锦镇金钟山幼儿园：</w:t>
      </w:r>
    </w:p>
    <w:p>
      <w:pPr>
        <w:spacing w:line="586" w:lineRule="exact"/>
        <w:ind w:firstLine="672" w:firstLineChars="200"/>
        <w:jc w:val="left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spacing w:val="8"/>
          <w:sz w:val="32"/>
          <w:szCs w:val="32"/>
        </w:rPr>
        <w:t>你园关于申请变更法定代表人的有关材料已收悉。经审查，你园申请变更事项符合《</w:t>
      </w:r>
      <w:r>
        <w:rPr>
          <w:rFonts w:hint="eastAsia" w:ascii="Times New Roman" w:hAnsi="Times New Roman" w:eastAsia="仿宋_GB2312"/>
          <w:sz w:val="32"/>
          <w:szCs w:val="32"/>
        </w:rPr>
        <w:t>民办非企业单位登记管理暂行条例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》和你园章程的相关规定，同意你机构法定代表人由吕庆红变更为吕丽芳</w:t>
      </w:r>
      <w:bookmarkStart w:id="0" w:name="_GoBack"/>
      <w:bookmarkEnd w:id="0"/>
      <w:r>
        <w:rPr>
          <w:rFonts w:hint="eastAsia" w:ascii="Times New Roman" w:hAnsi="Times New Roman" w:eastAsia="仿宋_GB2312"/>
          <w:spacing w:val="8"/>
          <w:sz w:val="32"/>
          <w:szCs w:val="32"/>
        </w:rPr>
        <w:t>。请根据具体变更事项和相关规定尽快到有关部门办理相应变更手续。</w:t>
      </w:r>
    </w:p>
    <w:p>
      <w:pPr>
        <w:spacing w:line="586" w:lineRule="exact"/>
        <w:ind w:firstLine="672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spacing w:val="8"/>
          <w:sz w:val="32"/>
          <w:szCs w:val="32"/>
        </w:rPr>
        <w:t>此复</w:t>
      </w:r>
    </w:p>
    <w:p>
      <w:pPr>
        <w:spacing w:line="586" w:lineRule="exact"/>
        <w:ind w:firstLine="672" w:firstLineChars="200"/>
        <w:jc w:val="center"/>
        <w:rPr>
          <w:rFonts w:ascii="Times New Roman" w:hAnsi="Times New Roman" w:eastAsia="仿宋_GB2312"/>
          <w:spacing w:val="8"/>
          <w:sz w:val="32"/>
          <w:szCs w:val="32"/>
        </w:rPr>
      </w:pPr>
    </w:p>
    <w:p>
      <w:pPr>
        <w:spacing w:line="586" w:lineRule="exact"/>
        <w:ind w:firstLine="672" w:firstLineChars="200"/>
        <w:jc w:val="center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永福县民政局</w:t>
      </w:r>
    </w:p>
    <w:p>
      <w:pPr>
        <w:tabs>
          <w:tab w:val="right" w:pos="7740"/>
        </w:tabs>
        <w:spacing w:line="586" w:lineRule="exact"/>
        <w:ind w:firstLine="672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 xml:space="preserve">                2022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年</w:t>
      </w:r>
      <w:r>
        <w:rPr>
          <w:rFonts w:ascii="Times New Roman" w:hAnsi="Times New Roman" w:eastAsia="仿宋_GB2312"/>
          <w:spacing w:val="8"/>
          <w:sz w:val="32"/>
          <w:szCs w:val="32"/>
        </w:rPr>
        <w:t>01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月</w:t>
      </w:r>
      <w:r>
        <w:rPr>
          <w:rFonts w:ascii="Times New Roman" w:hAnsi="Times New Roman" w:eastAsia="仿宋_GB2312"/>
          <w:spacing w:val="8"/>
          <w:sz w:val="32"/>
          <w:szCs w:val="32"/>
        </w:rPr>
        <w:t>17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日</w:t>
      </w:r>
    </w:p>
    <w:p/>
    <w:sectPr>
      <w:pgSz w:w="12240" w:h="15840"/>
      <w:pgMar w:top="2098" w:right="1304" w:bottom="1304" w:left="1588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A468EC"/>
    <w:rsid w:val="00067C14"/>
    <w:rsid w:val="000C25A3"/>
    <w:rsid w:val="001124E6"/>
    <w:rsid w:val="00130C85"/>
    <w:rsid w:val="001907A4"/>
    <w:rsid w:val="00224C67"/>
    <w:rsid w:val="00270BAC"/>
    <w:rsid w:val="002741E5"/>
    <w:rsid w:val="002C0C51"/>
    <w:rsid w:val="002F0852"/>
    <w:rsid w:val="00332959"/>
    <w:rsid w:val="003657A9"/>
    <w:rsid w:val="00395B1B"/>
    <w:rsid w:val="00457720"/>
    <w:rsid w:val="004C4C65"/>
    <w:rsid w:val="004C635F"/>
    <w:rsid w:val="004D599B"/>
    <w:rsid w:val="0050467D"/>
    <w:rsid w:val="005105DC"/>
    <w:rsid w:val="005652C2"/>
    <w:rsid w:val="00580A25"/>
    <w:rsid w:val="005A0B29"/>
    <w:rsid w:val="00675C56"/>
    <w:rsid w:val="006C257C"/>
    <w:rsid w:val="006C2C97"/>
    <w:rsid w:val="006C48E3"/>
    <w:rsid w:val="006E3029"/>
    <w:rsid w:val="0073760F"/>
    <w:rsid w:val="00743E5A"/>
    <w:rsid w:val="007506B0"/>
    <w:rsid w:val="007B7B6D"/>
    <w:rsid w:val="007D2A36"/>
    <w:rsid w:val="007E7292"/>
    <w:rsid w:val="00825145"/>
    <w:rsid w:val="008429F3"/>
    <w:rsid w:val="008C1EB8"/>
    <w:rsid w:val="008D7AB0"/>
    <w:rsid w:val="008F216E"/>
    <w:rsid w:val="008F4B8D"/>
    <w:rsid w:val="008F5555"/>
    <w:rsid w:val="00933C35"/>
    <w:rsid w:val="00941227"/>
    <w:rsid w:val="009C020E"/>
    <w:rsid w:val="009C5594"/>
    <w:rsid w:val="009D4E36"/>
    <w:rsid w:val="00A07297"/>
    <w:rsid w:val="00AD0FF3"/>
    <w:rsid w:val="00B14A66"/>
    <w:rsid w:val="00B51F95"/>
    <w:rsid w:val="00B642EF"/>
    <w:rsid w:val="00B8387D"/>
    <w:rsid w:val="00B92FF7"/>
    <w:rsid w:val="00B976D7"/>
    <w:rsid w:val="00BE241B"/>
    <w:rsid w:val="00C05BE0"/>
    <w:rsid w:val="00C22CDD"/>
    <w:rsid w:val="00C62E4E"/>
    <w:rsid w:val="00C862F0"/>
    <w:rsid w:val="00CC311A"/>
    <w:rsid w:val="00D11750"/>
    <w:rsid w:val="00D42EF6"/>
    <w:rsid w:val="00D76CD9"/>
    <w:rsid w:val="00DE0403"/>
    <w:rsid w:val="00E531E0"/>
    <w:rsid w:val="00E73CEC"/>
    <w:rsid w:val="00EA5BC3"/>
    <w:rsid w:val="00EB56A1"/>
    <w:rsid w:val="00EE0655"/>
    <w:rsid w:val="00F020DD"/>
    <w:rsid w:val="00F054D1"/>
    <w:rsid w:val="00F82AFA"/>
    <w:rsid w:val="00F87812"/>
    <w:rsid w:val="00F91772"/>
    <w:rsid w:val="00FA4547"/>
    <w:rsid w:val="00FF11DF"/>
    <w:rsid w:val="18240383"/>
    <w:rsid w:val="214D60DE"/>
    <w:rsid w:val="33EE1D10"/>
    <w:rsid w:val="36121457"/>
    <w:rsid w:val="38D320E2"/>
    <w:rsid w:val="3FF41E22"/>
    <w:rsid w:val="468C5DE4"/>
    <w:rsid w:val="49947BE4"/>
    <w:rsid w:val="507825DA"/>
    <w:rsid w:val="55E9508E"/>
    <w:rsid w:val="5A2261D1"/>
    <w:rsid w:val="67A468EC"/>
    <w:rsid w:val="7BC0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永福县</Company>
  <Pages>1</Pages>
  <Words>38</Words>
  <Characters>220</Characters>
  <Lines>0</Lines>
  <Paragraphs>0</Paragraphs>
  <TotalTime>71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2018-03-19T00:24:00Z</dcterms:created>
  <dc:creator>Administrator</dc:creator>
  <cp:lastModifiedBy>吃一口饭五毛钱</cp:lastModifiedBy>
  <cp:lastPrinted>2022-01-18T02:12:00Z</cp:lastPrinted>
  <dcterms:modified xsi:type="dcterms:W3CDTF">2022-01-20T08:54:16Z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