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r>
        <w:rPr>
          <w:rFonts w:hint="default" w:ascii="Times New Roman" w:hAnsi="Times New Roman" w:eastAsia="汉仪超粗宋简" w:cs="Times New Roman"/>
          <w:color w:val="FF0000"/>
          <w:spacing w:val="40"/>
          <w:w w:val="90"/>
          <w:sz w:val="110"/>
          <w:szCs w:val="110"/>
        </w:rPr>
        <w:t>永福县民政局文</w:t>
      </w:r>
      <w:r>
        <w:rPr>
          <w:rFonts w:hint="default" w:ascii="Times New Roman" w:hAnsi="Times New Roman" w:eastAsia="汉仪超粗宋简" w:cs="Times New Roman"/>
          <w:color w:val="FF0000"/>
          <w:spacing w:val="60"/>
          <w:w w:val="90"/>
          <w:sz w:val="110"/>
          <w:szCs w:val="110"/>
        </w:rPr>
        <w:t>件</w:t>
      </w:r>
    </w:p>
    <w:p>
      <w:pPr>
        <w:spacing w:line="586" w:lineRule="exact"/>
        <w:jc w:val="center"/>
        <w:rPr>
          <w:rFonts w:hint="eastAsia" w:ascii="Times New Roman" w:hAnsi="Times New Roman" w:eastAsia="仿宋_GB2312"/>
          <w:spacing w:val="8"/>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cs="Times New Roman"/>
          <w:szCs w:val="32"/>
        </w:rPr>
      </w:pPr>
      <w:r>
        <w:rPr>
          <w:rFonts w:hint="default" w:ascii="Times New Roman" w:hAnsi="Times New Roman" w:eastAsia="仿宋_GB2312" w:cs="Times New Roman"/>
          <w:sz w:val="32"/>
          <w:szCs w:val="32"/>
          <w:lang w:val="en-US" w:eastAsia="zh-CN"/>
        </w:rPr>
        <w:t>永民发〔2022〕1号</w:t>
      </w:r>
    </w:p>
    <w:p>
      <w:pPr>
        <w:ind w:firstLine="640"/>
        <w:jc w:val="center"/>
        <w:rPr>
          <w:rFonts w:hint="default" w:ascii="Times New Roman" w:hAnsi="Times New Roman" w:cs="Times New Roman"/>
        </w:rPr>
      </w:pPr>
      <w:bookmarkStart w:id="0" w:name="_GoBack"/>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791200" cy="0"/>
                <wp:effectExtent l="0" t="19050" r="0" b="26670"/>
                <wp:wrapNone/>
                <wp:docPr id="6" name="直接连接符 6"/>
                <wp:cNvGraphicFramePr/>
                <a:graphic xmlns:a="http://schemas.openxmlformats.org/drawingml/2006/main">
                  <a:graphicData uri="http://schemas.microsoft.com/office/word/2010/wordprocessingShape">
                    <wps:wsp>
                      <wps:cNvCnPr/>
                      <wps:spPr>
                        <a:xfrm>
                          <a:off x="0" y="0"/>
                          <a:ext cx="579120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pt;width:456pt;z-index:251659264;mso-width-relative:page;mso-height-relative:page;" filled="f" stroked="t" coordsize="21600,21600" o:gfxdata="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TvSqK1AAAAAIBAAAPAAAAAAAAAAEAIAAAACIAAABkcnMvZG93bnJldi54bWxQ&#10;SwECFAAUAAAACACHTuJAlpPA0fsBAADzAwAADgAAAAAAAAABACAAAAAjAQAAZHJzL2Uyb0RvYy54&#10;bWxQSwUGAAAAAAYABgBZAQAAkAUAAAAA&#10;">
                <v:fill on="f" focussize="0,0"/>
                <v:stroke weight="3pt" color="#FF0000" joinstyle="round"/>
                <v:imagedata o:title=""/>
                <o:lock v:ext="edit" aspectratio="f"/>
              </v:line>
            </w:pict>
          </mc:Fallback>
        </mc:AlternateContent>
      </w:r>
      <w:bookmarkEnd w:id="0"/>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感染肺炎疫情防控工作领导小组的通知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lang w:val="en-US" w:eastAsia="zh-CN"/>
        </w:rPr>
      </w:pPr>
    </w:p>
    <w:p>
      <w:pPr>
        <w:spacing w:line="586"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各乡镇民政办，局机关各股室，局属各二层单位：</w:t>
      </w:r>
    </w:p>
    <w:p>
      <w:pPr>
        <w:spacing w:line="586"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因人员变动，现将调整后的县民政局新型冠状病毒感染肺炎疫情防控工作领导小组有关事项通知如下：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一、领导小组组成人员</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组  长：秦康文  县民政局党组书记</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920" w:firstLineChars="6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杨从香  县民政局局长</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副组长：</w:t>
      </w:r>
      <w:r>
        <w:rPr>
          <w:rFonts w:hint="default" w:ascii="Times New Roman" w:hAnsi="Times New Roman" w:eastAsia="仿宋_GB2312" w:cs="Times New Roman"/>
          <w:sz w:val="32"/>
          <w:szCs w:val="32"/>
        </w:rPr>
        <w:t xml:space="preserve">钟海明  </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民政局党组成员、副局长</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李桂珍  </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民政局党组成员、副局长</w:t>
      </w:r>
    </w:p>
    <w:p>
      <w:pPr>
        <w:spacing w:line="586" w:lineRule="exact"/>
        <w:ind w:left="3533" w:leftChars="304" w:hanging="2560" w:hangingChars="800"/>
        <w:rPr>
          <w:rFonts w:hint="default" w:ascii="Times New Roman" w:hAnsi="Times New Roman" w:eastAsia="仿宋_GB2312" w:cs="Times New Roman"/>
          <w:sz w:val="30"/>
          <w:szCs w:val="30"/>
        </w:rPr>
      </w:pPr>
      <w:r>
        <w:rPr>
          <w:rFonts w:hint="default" w:ascii="Times New Roman" w:hAnsi="Times New Roman" w:eastAsia="仿宋_GB2312" w:cs="Times New Roman"/>
          <w:sz w:val="32"/>
          <w:szCs w:val="32"/>
        </w:rPr>
        <w:t xml:space="preserve">        伍  洲  </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民政局党组成员、</w:t>
      </w:r>
      <w:r>
        <w:rPr>
          <w:rFonts w:hint="default" w:ascii="Times New Roman" w:hAnsi="Times New Roman" w:eastAsia="仿宋_GB2312" w:cs="Times New Roman"/>
          <w:sz w:val="30"/>
          <w:szCs w:val="30"/>
        </w:rPr>
        <w:t>县纪委监委驻县民政局纪检监察组组长</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  员：兰韦君  综合股股长</w:t>
      </w:r>
    </w:p>
    <w:p>
      <w:pPr>
        <w:spacing w:line="586"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莫莹莹</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综合股副股长</w:t>
      </w:r>
    </w:p>
    <w:p>
      <w:pPr>
        <w:spacing w:line="586"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周国燕  综合股副股长</w:t>
      </w:r>
    </w:p>
    <w:p>
      <w:pPr>
        <w:spacing w:line="586"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蒋  鹏  社会救助股股长</w:t>
      </w:r>
    </w:p>
    <w:p>
      <w:pPr>
        <w:spacing w:line="586" w:lineRule="exact"/>
        <w:ind w:left="4198" w:leftChars="912" w:hanging="1280" w:hangingChars="4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罗春华</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社会救助股</w:t>
      </w:r>
      <w:r>
        <w:rPr>
          <w:rFonts w:hint="default" w:ascii="Times New Roman" w:hAnsi="Times New Roman" w:eastAsia="仿宋_GB2312" w:cs="Times New Roman"/>
          <w:sz w:val="32"/>
          <w:szCs w:val="32"/>
          <w:lang w:eastAsia="zh-CN"/>
        </w:rPr>
        <w:t>副</w:t>
      </w:r>
      <w:r>
        <w:rPr>
          <w:rFonts w:hint="default" w:ascii="Times New Roman" w:hAnsi="Times New Roman" w:eastAsia="仿宋_GB2312" w:cs="Times New Roman"/>
          <w:sz w:val="32"/>
          <w:szCs w:val="32"/>
        </w:rPr>
        <w:t>股长</w:t>
      </w:r>
    </w:p>
    <w:p>
      <w:pPr>
        <w:spacing w:line="586" w:lineRule="exact"/>
        <w:ind w:left="4198" w:leftChars="912" w:hanging="1280" w:hangingChars="4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李志梅</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社会救助股</w:t>
      </w:r>
      <w:r>
        <w:rPr>
          <w:rFonts w:hint="default" w:ascii="Times New Roman" w:hAnsi="Times New Roman" w:eastAsia="仿宋_GB2312" w:cs="Times New Roman"/>
          <w:sz w:val="32"/>
          <w:szCs w:val="32"/>
          <w:lang w:eastAsia="zh-CN"/>
        </w:rPr>
        <w:t>副</w:t>
      </w:r>
      <w:r>
        <w:rPr>
          <w:rFonts w:hint="default" w:ascii="Times New Roman" w:hAnsi="Times New Roman" w:eastAsia="仿宋_GB2312" w:cs="Times New Roman"/>
          <w:sz w:val="32"/>
          <w:szCs w:val="32"/>
        </w:rPr>
        <w:t>股长</w:t>
      </w:r>
    </w:p>
    <w:p>
      <w:pPr>
        <w:spacing w:line="586" w:lineRule="exact"/>
        <w:ind w:left="4198" w:leftChars="912" w:hanging="1280" w:hanging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秦艳琼  基层政权和区划地名股股长</w:t>
      </w:r>
    </w:p>
    <w:p>
      <w:pPr>
        <w:spacing w:line="586" w:lineRule="exact"/>
        <w:ind w:firstLine="1920" w:firstLineChars="6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徐书法</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基层政权和区划地名股</w:t>
      </w:r>
      <w:r>
        <w:rPr>
          <w:rFonts w:hint="default" w:ascii="Times New Roman" w:hAnsi="Times New Roman" w:eastAsia="仿宋_GB2312" w:cs="Times New Roman"/>
          <w:sz w:val="32"/>
          <w:szCs w:val="32"/>
          <w:lang w:eastAsia="zh-CN"/>
        </w:rPr>
        <w:t>副</w:t>
      </w:r>
      <w:r>
        <w:rPr>
          <w:rFonts w:hint="default" w:ascii="Times New Roman" w:hAnsi="Times New Roman" w:eastAsia="仿宋_GB2312" w:cs="Times New Roman"/>
          <w:sz w:val="32"/>
          <w:szCs w:val="32"/>
        </w:rPr>
        <w:t>股长</w:t>
      </w:r>
    </w:p>
    <w:p>
      <w:pPr>
        <w:spacing w:line="586"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白开荣</w:t>
      </w:r>
      <w:r>
        <w:rPr>
          <w:rFonts w:hint="default" w:ascii="Times New Roman" w:hAnsi="Times New Roman" w:eastAsia="仿宋_GB2312" w:cs="Times New Roman"/>
          <w:sz w:val="32"/>
          <w:szCs w:val="32"/>
        </w:rPr>
        <w:t xml:space="preserve">  社会事务和养老服务股股长</w:t>
      </w:r>
    </w:p>
    <w:p>
      <w:pPr>
        <w:spacing w:line="586" w:lineRule="exact"/>
        <w:ind w:firstLine="1920" w:firstLineChars="6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韦泳乡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社会事务和养老服务股副股长</w:t>
      </w:r>
    </w:p>
    <w:p>
      <w:pPr>
        <w:spacing w:line="586" w:lineRule="exact"/>
        <w:ind w:firstLine="1920" w:firstLineChars="6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尹新琼</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社会事务和养老服务股副股长</w:t>
      </w:r>
    </w:p>
    <w:p>
      <w:pPr>
        <w:spacing w:line="586"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余丽芳  社会事务和养老服务股副股长</w:t>
      </w:r>
    </w:p>
    <w:p>
      <w:pPr>
        <w:spacing w:line="586"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侯</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静</w:t>
      </w:r>
      <w:r>
        <w:rPr>
          <w:rFonts w:hint="default" w:ascii="Times New Roman" w:hAnsi="Times New Roman" w:eastAsia="仿宋_GB2312" w:cs="Times New Roman"/>
          <w:sz w:val="32"/>
          <w:szCs w:val="32"/>
        </w:rPr>
        <w:t xml:space="preserve">  社会事务和养老服务股副股长</w:t>
      </w:r>
    </w:p>
    <w:p>
      <w:pPr>
        <w:spacing w:line="586" w:lineRule="exact"/>
        <w:ind w:left="4198" w:leftChars="912" w:hanging="1280" w:hangingChars="4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廖成双</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社会事务和养老服务股副股长</w:t>
      </w:r>
    </w:p>
    <w:p>
      <w:pPr>
        <w:spacing w:line="586" w:lineRule="exact"/>
        <w:ind w:left="4198" w:leftChars="912" w:hanging="1280" w:hangingChars="4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韦国东  社会事务和养老服务股副股长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主要职责：</w:t>
      </w:r>
      <w:r>
        <w:rPr>
          <w:rFonts w:hint="default" w:ascii="Times New Roman" w:hAnsi="Times New Roman" w:eastAsia="仿宋_GB2312" w:cs="Times New Roman"/>
          <w:sz w:val="32"/>
          <w:szCs w:val="32"/>
        </w:rPr>
        <w:t>贯彻落实中央、自治区、市、县政府以及民政部、自治区民政厅、桂林市民政局关于疫情防控工作的部署和要求，研究制定全县民政系统疫情防控工作应对措施，协调解决全县民政系统疫情防控工作重大问题，指导各乡镇民政办开展疫情防控工作</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二、工作机构及职责</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领导小组下设综合协调组（领导小组办公室）、业务指导组、内部防控组6个专项工作组。</w:t>
      </w:r>
    </w:p>
    <w:p>
      <w:pPr>
        <w:keepNext w:val="0"/>
        <w:keepLines w:val="0"/>
        <w:pageBreakBefore w:val="0"/>
        <w:widowControl w:val="0"/>
        <w:numPr>
          <w:ilvl w:val="0"/>
          <w:numId w:val="1"/>
        </w:numPr>
        <w:kinsoku/>
        <w:wordWrap/>
        <w:overflowPunct/>
        <w:topLinePunct w:val="0"/>
        <w:autoSpaceDE/>
        <w:autoSpaceDN/>
        <w:bidi w:val="0"/>
        <w:adjustRightInd/>
        <w:snapToGrid/>
        <w:spacing w:line="586" w:lineRule="exact"/>
        <w:ind w:leftChars="200"/>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综合协调组（领导小组办公室）</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长（主任）：</w:t>
      </w:r>
      <w:r>
        <w:rPr>
          <w:rFonts w:hint="default" w:ascii="Times New Roman" w:hAnsi="Times New Roman" w:eastAsia="仿宋_GB2312" w:cs="Times New Roman"/>
          <w:sz w:val="32"/>
          <w:szCs w:val="32"/>
          <w:lang w:eastAsia="zh-CN"/>
        </w:rPr>
        <w:t>杨从香</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民政局局长</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员：兰韦君  综合股股长</w:t>
      </w:r>
    </w:p>
    <w:p>
      <w:pPr>
        <w:spacing w:line="586"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莫莹莹</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综合股副股长</w:t>
      </w:r>
    </w:p>
    <w:p>
      <w:pPr>
        <w:spacing w:line="586"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蒋宝丽</w:t>
      </w:r>
      <w:r>
        <w:rPr>
          <w:rFonts w:hint="default" w:ascii="Times New Roman" w:hAnsi="Times New Roman" w:eastAsia="仿宋_GB2312" w:cs="Times New Roman"/>
          <w:sz w:val="32"/>
          <w:szCs w:val="32"/>
        </w:rPr>
        <w:t xml:space="preserve">  综合股工作人员</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主要职责：负责全县民政系统疫情防控工作的协调、调度以及信息汇总、报送和监督等工作；负责县民政局机关办公场所疫情防控工作，制定机关办公场所人员进出管理措施，组织实施局机关办公场所消毒、通风等防控措施，做好防护用品、消毒产品等物资保障工作，指导局属二层单位做好本单位防控工作</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86" w:lineRule="exact"/>
        <w:ind w:left="640" w:leftChars="200" w:firstLine="0" w:firstLineChars="0"/>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后勤保障组</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组  长：李桂珍  县民政局党组成员、副局长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组  员：蒋  鹏  县民政局社会救助股股长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920" w:firstLineChars="6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罗春华  县民政局社会救助股副股长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920" w:firstLineChars="6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李志梅  </w:t>
      </w:r>
      <w:r>
        <w:rPr>
          <w:rFonts w:hint="default" w:ascii="Times New Roman" w:hAnsi="Times New Roman" w:eastAsia="仿宋_GB2312" w:cs="Times New Roman"/>
          <w:sz w:val="32"/>
          <w:szCs w:val="32"/>
          <w:lang w:val="en-US" w:eastAsia="zh-CN"/>
        </w:rPr>
        <w:t>县民政局社会救助股副股长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920" w:firstLineChars="6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周国燕  县民政局综合股副股长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920" w:firstLineChars="6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黄  颖  县民政局综合股工作人员</w:t>
      </w:r>
    </w:p>
    <w:p>
      <w:pPr>
        <w:keepNext w:val="0"/>
        <w:keepLines w:val="0"/>
        <w:pageBreakBefore w:val="0"/>
        <w:widowControl w:val="0"/>
        <w:numPr>
          <w:ilvl w:val="0"/>
          <w:numId w:val="0"/>
        </w:numPr>
        <w:tabs>
          <w:tab w:val="left" w:pos="2100"/>
        </w:tabs>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主要职责：负责统筹协调民政系统疫情防控物资保障工作，视疫情防控工作需要开展物资募集、分配等工作。</w:t>
      </w:r>
    </w:p>
    <w:p>
      <w:pPr>
        <w:keepNext w:val="0"/>
        <w:keepLines w:val="0"/>
        <w:pageBreakBefore w:val="0"/>
        <w:widowControl w:val="0"/>
        <w:numPr>
          <w:ilvl w:val="0"/>
          <w:numId w:val="1"/>
        </w:numPr>
        <w:kinsoku/>
        <w:wordWrap/>
        <w:overflowPunct/>
        <w:topLinePunct w:val="0"/>
        <w:autoSpaceDE/>
        <w:autoSpaceDN/>
        <w:bidi w:val="0"/>
        <w:adjustRightInd/>
        <w:snapToGrid/>
        <w:spacing w:line="586" w:lineRule="exact"/>
        <w:ind w:left="640" w:leftChars="200" w:firstLine="0" w:firstLineChars="0"/>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业务指导组</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组  长：钟海明  县民政局党组成员、副局长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成  员：秦艳琼  县民政局基层政权和区划地名股股长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920" w:firstLineChars="6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白开荣  县民政局社会事务和养老服务股股长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920" w:firstLineChars="6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余丽芳  县民政局社会事务和养老服务股副股长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920" w:firstLineChars="6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侯  静  县民政局社会事务和养老服务股副股长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920" w:firstLineChars="6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廖成双  县民政局社会事务和养老服务股副股长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920" w:firstLineChars="6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韦国东  县民政局社会事务和养老服务股副股长</w:t>
      </w:r>
    </w:p>
    <w:p>
      <w:pPr>
        <w:pStyle w:val="2"/>
        <w:ind w:firstLine="1920" w:firstLineChars="600"/>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徐书法  县民政局基层政权和区划地名股副股长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主要职责：指</w:t>
      </w:r>
      <w:r>
        <w:rPr>
          <w:rFonts w:hint="default" w:ascii="Times New Roman" w:hAnsi="Times New Roman" w:eastAsia="仿宋_GB2312" w:cs="Times New Roman"/>
          <w:sz w:val="32"/>
          <w:szCs w:val="32"/>
        </w:rPr>
        <w:t>导各乡镇民政办做好村（居）民自治组织配合有关部门做好发动群众联防联控工作；指导各乡镇民政部门做好疫情防控期间有关社会救助工作；指导各乡镇民政办做好特困人员供养服务机构疫情防控工作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指导社会组织依法有序参与疫情防控工作。负责局机关二层机构等部门做好民办养老机构、救助管理机构、未成年人救助保护机构、殡葬服务机构、婚姻登记机关等民政服务机构疫情防控工作</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86" w:lineRule="exact"/>
        <w:ind w:left="640" w:leftChars="200" w:firstLine="0" w:firstLineChars="0"/>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内部防控组</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长：</w:t>
      </w:r>
      <w:r>
        <w:rPr>
          <w:rFonts w:hint="default" w:ascii="Times New Roman" w:hAnsi="Times New Roman" w:eastAsia="仿宋_GB2312" w:cs="Times New Roman"/>
          <w:sz w:val="32"/>
          <w:szCs w:val="32"/>
          <w:lang w:eastAsia="zh-CN"/>
        </w:rPr>
        <w:t>李桂珍</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民政局</w:t>
      </w:r>
      <w:r>
        <w:rPr>
          <w:rFonts w:hint="default" w:ascii="Times New Roman" w:hAnsi="Times New Roman" w:eastAsia="仿宋_GB2312" w:cs="Times New Roman"/>
          <w:sz w:val="32"/>
          <w:szCs w:val="32"/>
          <w:lang w:eastAsia="zh-CN"/>
        </w:rPr>
        <w:t>党组成员、副</w:t>
      </w:r>
      <w:r>
        <w:rPr>
          <w:rFonts w:hint="default" w:ascii="Times New Roman" w:hAnsi="Times New Roman" w:eastAsia="仿宋_GB2312" w:cs="Times New Roman"/>
          <w:sz w:val="32"/>
          <w:szCs w:val="32"/>
        </w:rPr>
        <w:t>局长</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员：兰韦君  综合股股长</w:t>
      </w:r>
    </w:p>
    <w:p>
      <w:pPr>
        <w:spacing w:line="586"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莫莹莹</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综合股副股长</w:t>
      </w:r>
    </w:p>
    <w:p>
      <w:pPr>
        <w:spacing w:line="586"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蒋宝丽</w:t>
      </w:r>
      <w:r>
        <w:rPr>
          <w:rFonts w:hint="default" w:ascii="Times New Roman" w:hAnsi="Times New Roman" w:eastAsia="仿宋_GB2312" w:cs="Times New Roman"/>
          <w:sz w:val="32"/>
          <w:szCs w:val="32"/>
        </w:rPr>
        <w:t xml:space="preserve">  综合股工作人员</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主要职责：负责县民政局机关办公场所疫情防控工作，制定局机关办公场所人员进出管理措施，组织实施局机关办公场所消毒、通风等防控措施，做好防护用品、消毒产品等物资保障工作。</w:t>
      </w:r>
    </w:p>
    <w:p>
      <w:pPr>
        <w:keepNext w:val="0"/>
        <w:keepLines w:val="0"/>
        <w:pageBreakBefore w:val="0"/>
        <w:widowControl w:val="0"/>
        <w:numPr>
          <w:ilvl w:val="0"/>
          <w:numId w:val="1"/>
        </w:numPr>
        <w:kinsoku/>
        <w:wordWrap/>
        <w:overflowPunct/>
        <w:topLinePunct w:val="0"/>
        <w:autoSpaceDE/>
        <w:autoSpaceDN/>
        <w:bidi w:val="0"/>
        <w:adjustRightInd/>
        <w:snapToGrid/>
        <w:spacing w:line="586" w:lineRule="exact"/>
        <w:ind w:left="640" w:leftChars="200" w:firstLine="0" w:firstLineChars="0"/>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检查监督组</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3603" w:leftChars="301" w:hanging="2640" w:hangingChars="825"/>
        <w:jc w:val="left"/>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z w:val="32"/>
          <w:szCs w:val="32"/>
          <w:lang w:val="en-US" w:eastAsia="zh-CN"/>
        </w:rPr>
        <w:t xml:space="preserve">组  长：伍  洲  </w:t>
      </w:r>
      <w:r>
        <w:rPr>
          <w:rFonts w:hint="default" w:ascii="Times New Roman" w:hAnsi="Times New Roman" w:eastAsia="仿宋_GB2312" w:cs="Times New Roman"/>
          <w:spacing w:val="-6"/>
          <w:sz w:val="32"/>
          <w:szCs w:val="32"/>
          <w:lang w:val="en-US" w:eastAsia="zh-CN"/>
        </w:rPr>
        <w:t>县民政局党组成员、县纪委监委驻县民政局纪检监察组组长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spacing w:val="-20"/>
          <w:sz w:val="32"/>
          <w:szCs w:val="32"/>
          <w:lang w:val="en-US" w:eastAsia="zh-CN"/>
        </w:rPr>
      </w:pPr>
      <w:r>
        <w:rPr>
          <w:rFonts w:hint="default" w:ascii="Times New Roman" w:hAnsi="Times New Roman" w:eastAsia="仿宋_GB2312" w:cs="Times New Roman"/>
          <w:sz w:val="32"/>
          <w:szCs w:val="32"/>
          <w:lang w:val="en-US" w:eastAsia="zh-CN"/>
        </w:rPr>
        <w:t xml:space="preserve">组  员：文  明  </w:t>
      </w:r>
      <w:r>
        <w:rPr>
          <w:rFonts w:hint="default" w:ascii="Times New Roman" w:hAnsi="Times New Roman" w:eastAsia="仿宋_GB2312" w:cs="Times New Roman"/>
          <w:spacing w:val="-20"/>
          <w:sz w:val="32"/>
          <w:szCs w:val="32"/>
          <w:lang w:val="en-US" w:eastAsia="zh-CN"/>
        </w:rPr>
        <w:t>县纪委监委驻县民政局纪检监察组二级主任科员</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4198" w:leftChars="912" w:hanging="1280" w:hangingChars="400"/>
        <w:jc w:val="left"/>
        <w:textAlignment w:val="auto"/>
        <w:rPr>
          <w:rFonts w:hint="default" w:ascii="Times New Roman" w:hAnsi="Times New Roman" w:eastAsia="仿宋_GB2312" w:cs="Times New Roman"/>
          <w:spacing w:val="-20"/>
          <w:sz w:val="32"/>
          <w:szCs w:val="32"/>
          <w:lang w:val="en-US" w:eastAsia="zh-CN"/>
        </w:rPr>
      </w:pPr>
      <w:r>
        <w:rPr>
          <w:rFonts w:hint="default" w:ascii="Times New Roman" w:hAnsi="Times New Roman" w:eastAsia="仿宋_GB2312" w:cs="Times New Roman"/>
          <w:sz w:val="32"/>
          <w:szCs w:val="32"/>
          <w:lang w:val="en-US" w:eastAsia="zh-CN"/>
        </w:rPr>
        <w:t xml:space="preserve">陈永安  </w:t>
      </w:r>
      <w:r>
        <w:rPr>
          <w:rFonts w:hint="default" w:ascii="Times New Roman" w:hAnsi="Times New Roman" w:eastAsia="仿宋_GB2312" w:cs="Times New Roman"/>
          <w:spacing w:val="-23"/>
          <w:sz w:val="32"/>
          <w:szCs w:val="32"/>
          <w:lang w:val="en-US" w:eastAsia="zh-CN"/>
        </w:rPr>
        <w:t>县纪委监委驻市县政局纪检监察组二级主任科员</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4198" w:leftChars="912" w:hanging="1280" w:hangingChars="400"/>
        <w:jc w:val="left"/>
        <w:textAlignment w:val="auto"/>
        <w:rPr>
          <w:rFonts w:hint="default" w:ascii="Times New Roman" w:hAnsi="Times New Roman" w:eastAsia="仿宋_GB2312" w:cs="Times New Roman"/>
          <w:spacing w:val="-20"/>
          <w:sz w:val="32"/>
          <w:szCs w:val="32"/>
          <w:lang w:val="en-US" w:eastAsia="zh-CN"/>
        </w:rPr>
      </w:pPr>
      <w:r>
        <w:rPr>
          <w:rFonts w:hint="default" w:ascii="Times New Roman" w:hAnsi="Times New Roman" w:eastAsia="仿宋_GB2312" w:cs="Times New Roman"/>
          <w:sz w:val="32"/>
          <w:szCs w:val="32"/>
          <w:lang w:val="en-US" w:eastAsia="zh-CN"/>
        </w:rPr>
        <w:t xml:space="preserve">雷岚清  </w:t>
      </w:r>
      <w:r>
        <w:rPr>
          <w:rFonts w:hint="default" w:ascii="Times New Roman" w:hAnsi="Times New Roman" w:eastAsia="仿宋_GB2312" w:cs="Times New Roman"/>
          <w:spacing w:val="-23"/>
          <w:sz w:val="32"/>
          <w:szCs w:val="32"/>
          <w:lang w:val="en-US" w:eastAsia="zh-CN"/>
        </w:rPr>
        <w:t>县纪委监委驻县民政局纪检监察组工作人员</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主要职责：负责全县民政系统、行业做好疫情防控综合监督，对各乡镇民政办、局属各单位、民政主管行业疫情防控情况进行督导问责。</w:t>
      </w:r>
    </w:p>
    <w:p>
      <w:pPr>
        <w:keepNext w:val="0"/>
        <w:keepLines w:val="0"/>
        <w:pageBreakBefore w:val="0"/>
        <w:widowControl w:val="0"/>
        <w:numPr>
          <w:ilvl w:val="0"/>
          <w:numId w:val="1"/>
        </w:numPr>
        <w:kinsoku/>
        <w:wordWrap/>
        <w:overflowPunct/>
        <w:topLinePunct w:val="0"/>
        <w:autoSpaceDE/>
        <w:autoSpaceDN/>
        <w:bidi w:val="0"/>
        <w:adjustRightInd/>
        <w:snapToGrid/>
        <w:spacing w:line="586" w:lineRule="exact"/>
        <w:ind w:left="640" w:leftChars="200" w:firstLine="0" w:firstLineChars="0"/>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心理干预组</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组  长：</w:t>
      </w:r>
      <w:r>
        <w:rPr>
          <w:rFonts w:hint="eastAsia" w:ascii="Times New Roman" w:hAnsi="Times New Roman" w:eastAsia="仿宋_GB2312" w:cs="Times New Roman"/>
          <w:sz w:val="32"/>
          <w:szCs w:val="32"/>
          <w:lang w:val="en-US" w:eastAsia="zh-CN"/>
        </w:rPr>
        <w:t>钟海明</w:t>
      </w:r>
      <w:r>
        <w:rPr>
          <w:rFonts w:hint="default" w:ascii="Times New Roman" w:hAnsi="Times New Roman" w:eastAsia="仿宋_GB2312" w:cs="Times New Roman"/>
          <w:sz w:val="32"/>
          <w:szCs w:val="32"/>
          <w:lang w:val="en-US" w:eastAsia="zh-CN"/>
        </w:rPr>
        <w:t xml:space="preserve">  县民政局党组成员、副局长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组  员：兰韦君  综合股股长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920" w:firstLineChars="6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白开荣  社会事务和养老服务股股长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920" w:firstLineChars="6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韦泳乡  社会事务和养老服务股副股长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920" w:firstLineChars="6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余丽芳  社会事务和养老服务股副股长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920" w:firstLineChars="6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尹新琼  社会事务和养老服务股副股长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主要职责：根据实际需要，对居家隔离的民政干部职工、封闭管理期间养老机构内的工作人员及休养的老人以及其他有需要的人群及时开展线上线下的心理干预工作。</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5120" w:firstLineChars="16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永福县民政局</w:t>
      </w:r>
    </w:p>
    <w:p>
      <w:pPr>
        <w:pStyle w:val="2"/>
        <w:ind w:firstLine="4800" w:firstLineChars="15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月1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日</w:t>
      </w: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公开方式：主动公开</w:t>
      </w:r>
    </w:p>
    <w:p>
      <w:pPr>
        <w:pBdr>
          <w:top w:val="single" w:color="auto" w:sz="4" w:space="0"/>
          <w:bottom w:val="single" w:color="auto" w:sz="4" w:space="0"/>
        </w:pBdr>
        <w:spacing w:line="586"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28"/>
          <w:szCs w:val="28"/>
          <w:lang w:eastAsia="zh-CN"/>
        </w:rPr>
        <w:t>永福县</w:t>
      </w:r>
      <w:r>
        <w:rPr>
          <w:rFonts w:hint="default" w:ascii="Times New Roman" w:hAnsi="Times New Roman" w:eastAsia="仿宋_GB2312" w:cs="Times New Roman"/>
          <w:sz w:val="28"/>
          <w:szCs w:val="28"/>
        </w:rPr>
        <w:t>民政局办公室                       202</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0</w:t>
      </w:r>
      <w:r>
        <w:rPr>
          <w:rFonts w:hint="default" w:ascii="Times New Roman" w:hAnsi="Times New Roman" w:eastAsia="仿宋_GB2312" w:cs="Times New Roman"/>
          <w:sz w:val="28"/>
          <w:szCs w:val="28"/>
        </w:rPr>
        <w:t>日印发</w:t>
      </w:r>
    </w:p>
    <w:p>
      <w:pPr>
        <w:spacing w:line="586" w:lineRule="exact"/>
        <w:ind w:firstLine="5120" w:firstLineChars="1600"/>
      </w:pPr>
    </w:p>
    <w:p>
      <w:pPr>
        <w:keepNext w:val="0"/>
        <w:keepLines w:val="0"/>
        <w:pageBreakBefore w:val="0"/>
        <w:widowControl/>
        <w:shd w:val="clear" w:color="auto" w:fill="FFFFFF"/>
        <w:kinsoku/>
        <w:wordWrap/>
        <w:overflowPunct/>
        <w:topLinePunct w:val="0"/>
        <w:autoSpaceDE/>
        <w:autoSpaceDN/>
        <w:bidi w:val="0"/>
        <w:adjustRightInd/>
        <w:snapToGrid/>
        <w:spacing w:line="586" w:lineRule="exact"/>
        <w:ind w:firstLine="640"/>
        <w:jc w:val="left"/>
        <w:textAlignment w:val="auto"/>
        <w:rPr>
          <w:color w:val="000000"/>
          <w:kern w:val="0"/>
          <w:szCs w:val="21"/>
        </w:rPr>
      </w:pPr>
    </w:p>
    <w:p>
      <w:pPr>
        <w:keepNext w:val="0"/>
        <w:keepLines w:val="0"/>
        <w:pageBreakBefore w:val="0"/>
        <w:widowControl w:val="0"/>
        <w:kinsoku/>
        <w:wordWrap/>
        <w:overflowPunct/>
        <w:topLinePunct w:val="0"/>
        <w:autoSpaceDE/>
        <w:autoSpaceDN/>
        <w:bidi w:val="0"/>
        <w:adjustRightInd/>
        <w:snapToGrid/>
        <w:spacing w:line="526" w:lineRule="exact"/>
        <w:ind w:firstLine="5120" w:firstLineChars="1600"/>
        <w:textAlignment w:val="auto"/>
        <w:rPr>
          <w:rFonts w:hint="default" w:ascii="Times New Roman" w:hAnsi="Times New Roman" w:eastAsia="仿宋_GB2312" w:cs="Times New Roman"/>
          <w:sz w:val="32"/>
          <w:szCs w:val="32"/>
        </w:rPr>
      </w:pPr>
    </w:p>
    <w:p>
      <w:pPr>
        <w:spacing w:line="586" w:lineRule="exact"/>
        <w:ind w:firstLine="5120" w:firstLineChars="1600"/>
      </w:pPr>
    </w:p>
    <w:p>
      <w:pPr>
        <w:pageBreakBefore w:val="0"/>
        <w:widowControl w:val="0"/>
        <w:kinsoku/>
        <w:wordWrap/>
        <w:overflowPunct/>
        <w:topLinePunct w:val="0"/>
        <w:autoSpaceDE/>
        <w:autoSpaceDN/>
        <w:bidi w:val="0"/>
        <w:adjustRightInd/>
        <w:snapToGrid/>
        <w:spacing w:line="586" w:lineRule="exact"/>
        <w:ind w:firstLine="5120" w:firstLineChars="1600"/>
        <w:textAlignment w:val="auto"/>
        <w:rPr>
          <w:rFonts w:hint="default" w:ascii="Times New Roman" w:hAnsi="Times New Roman" w:eastAsia="仿宋_GB2312" w:cs="Times New Roman"/>
          <w:b w:val="0"/>
          <w:bCs w:val="0"/>
          <w:lang w:val="en-US" w:eastAsia="zh-CN"/>
        </w:rPr>
      </w:pPr>
    </w:p>
    <w:sectPr>
      <w:pgSz w:w="11906" w:h="16838"/>
      <w:pgMar w:top="2098" w:right="1304" w:bottom="130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汉仪超粗宋简">
    <w:altName w:val="宋体"/>
    <w:panose1 w:val="00000000000000000000"/>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154434"/>
    <w:multiLevelType w:val="singleLevel"/>
    <w:tmpl w:val="F615443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458F4"/>
    <w:rsid w:val="001913A4"/>
    <w:rsid w:val="002A115E"/>
    <w:rsid w:val="003A2472"/>
    <w:rsid w:val="00633526"/>
    <w:rsid w:val="009E305D"/>
    <w:rsid w:val="00EF261F"/>
    <w:rsid w:val="00F7727D"/>
    <w:rsid w:val="068B7877"/>
    <w:rsid w:val="08EE7D03"/>
    <w:rsid w:val="0B6335F7"/>
    <w:rsid w:val="0B851A2A"/>
    <w:rsid w:val="0F713417"/>
    <w:rsid w:val="15FE3CBA"/>
    <w:rsid w:val="19591407"/>
    <w:rsid w:val="1C252EE2"/>
    <w:rsid w:val="1DF9681F"/>
    <w:rsid w:val="1EED3011"/>
    <w:rsid w:val="2DD4093F"/>
    <w:rsid w:val="2EAC7694"/>
    <w:rsid w:val="310D1FE2"/>
    <w:rsid w:val="380C6174"/>
    <w:rsid w:val="383C5431"/>
    <w:rsid w:val="3BB14443"/>
    <w:rsid w:val="3E6F16C5"/>
    <w:rsid w:val="3E831CAF"/>
    <w:rsid w:val="3F4278B1"/>
    <w:rsid w:val="3FB878E2"/>
    <w:rsid w:val="3FC95AE8"/>
    <w:rsid w:val="41F458F4"/>
    <w:rsid w:val="53C908D0"/>
    <w:rsid w:val="5DDD52A7"/>
    <w:rsid w:val="5FF1438D"/>
    <w:rsid w:val="61297EAB"/>
    <w:rsid w:val="62CD13C2"/>
    <w:rsid w:val="62D91C08"/>
    <w:rsid w:val="65C66865"/>
    <w:rsid w:val="695A3B60"/>
    <w:rsid w:val="6A934EAB"/>
    <w:rsid w:val="6E3B324C"/>
    <w:rsid w:val="70AF650A"/>
    <w:rsid w:val="7B18704C"/>
    <w:rsid w:val="7C233999"/>
    <w:rsid w:val="7D71276C"/>
    <w:rsid w:val="7ED26AC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locked/>
    <w:uiPriority w:val="0"/>
    <w:pPr>
      <w:keepNext/>
      <w:keepLines/>
      <w:spacing w:line="480" w:lineRule="exact"/>
      <w:outlineLvl w:val="1"/>
    </w:pPr>
    <w:rPr>
      <w:rFonts w:ascii="Arial" w:hAnsi="Arial" w:eastAsia="黑体" w:cs="Times New Roman"/>
      <w:szCs w:val="20"/>
    </w:rPr>
  </w:style>
  <w:style w:type="paragraph" w:styleId="3">
    <w:name w:val="heading 3"/>
    <w:basedOn w:val="1"/>
    <w:next w:val="1"/>
    <w:link w:val="10"/>
    <w:qFormat/>
    <w:uiPriority w:val="99"/>
    <w:pPr>
      <w:keepNext/>
      <w:keepLines/>
      <w:spacing w:before="260" w:after="260" w:line="416" w:lineRule="auto"/>
      <w:outlineLvl w:val="2"/>
    </w:pPr>
    <w:rPr>
      <w:b/>
      <w:bCs/>
      <w:szCs w:val="32"/>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rPr>
  </w:style>
  <w:style w:type="paragraph" w:styleId="5">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character" w:styleId="8">
    <w:name w:val="Hyperlink"/>
    <w:basedOn w:val="7"/>
    <w:qFormat/>
    <w:uiPriority w:val="99"/>
    <w:rPr>
      <w:rFonts w:cs="Times New Roman"/>
      <w:color w:val="428BCA"/>
      <w:u w:val="none"/>
    </w:rPr>
  </w:style>
  <w:style w:type="paragraph" w:customStyle="1" w:styleId="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10">
    <w:name w:val="Heading 3 Char"/>
    <w:basedOn w:val="7"/>
    <w:link w:val="3"/>
    <w:semiHidden/>
    <w:qFormat/>
    <w:uiPriority w:val="9"/>
    <w:rPr>
      <w:rFonts w:ascii="Times New Roman" w:hAnsi="Times New Roman" w:eastAsia="仿宋_GB2312"/>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72</Words>
  <Characters>413</Characters>
  <Lines>0</Lines>
  <Paragraphs>0</Paragraphs>
  <TotalTime>2</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2021-09-01T08:47:00Z</dcterms:created>
  <dc:creator>手心沙</dc:creator>
  <cp:lastModifiedBy>Administrator</cp:lastModifiedBy>
  <cp:lastPrinted>2024-04-07T01:21:00Z</cp:lastPrinted>
  <dcterms:modified xsi:type="dcterms:W3CDTF">2024-10-12T03:18:28Z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003FFA8168A448A9A87BDDBEA71B47CD</vt:lpwstr>
  </property>
</Properties>
</file>