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07C52">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69BEB66B">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1F4A9D03">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CD942E8">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14:paraId="08D5EAD1">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14:paraId="02C7D5BF">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永教基字〔2025</w:t>
      </w:r>
      <w:r>
        <w:rPr>
          <w:rFonts w:hint="eastAsia" w:ascii="仿宋" w:hAnsi="仿宋" w:eastAsia="仿宋" w:cs="仿宋"/>
          <w:b w:val="0"/>
          <w:bCs w:val="0"/>
          <w:color w:val="000000"/>
          <w:sz w:val="32"/>
          <w:szCs w:val="32"/>
          <w:lang w:val="en-US" w:eastAsia="zh-CN"/>
        </w:rPr>
        <w:t>〕</w:t>
      </w:r>
      <w:r>
        <w:rPr>
          <w:rFonts w:hint="default" w:ascii="Times New Roman" w:hAnsi="Times New Roman" w:eastAsia="仿宋" w:cs="Times New Roman"/>
          <w:b w:val="0"/>
          <w:bCs w:val="0"/>
          <w:color w:val="000000"/>
          <w:sz w:val="32"/>
          <w:szCs w:val="32"/>
          <w:lang w:val="en-US" w:eastAsia="zh-CN"/>
        </w:rPr>
        <w:t>11</w:t>
      </w:r>
      <w:r>
        <w:rPr>
          <w:rFonts w:hint="eastAsia" w:ascii="Times New Roman" w:hAnsi="Times New Roman" w:eastAsia="仿宋" w:cs="仿宋"/>
          <w:b w:val="0"/>
          <w:bCs w:val="0"/>
          <w:color w:val="000000"/>
          <w:sz w:val="32"/>
          <w:szCs w:val="32"/>
          <w:lang w:val="en-US" w:eastAsia="zh-CN"/>
        </w:rPr>
        <w:t>号</w:t>
      </w:r>
    </w:p>
    <w:p w14:paraId="24D4C0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556D397C">
      <w:pPr>
        <w:pStyle w:val="3"/>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14:paraId="62BF82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永福县教育局</w:t>
      </w:r>
    </w:p>
    <w:p w14:paraId="21684B5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关于撤销永安乡军屯小学等八所学校</w:t>
      </w:r>
    </w:p>
    <w:p w14:paraId="77B7BB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kern w:val="0"/>
          <w:sz w:val="44"/>
          <w:szCs w:val="44"/>
          <w:shd w:val="clear" w:color="auto" w:fill="FFFFFF"/>
          <w:lang w:val="en-US" w:eastAsia="zh-CN"/>
        </w:rPr>
      </w:pPr>
      <w:r>
        <w:rPr>
          <w:rFonts w:hint="eastAsia" w:ascii="方正小标宋_GBK" w:hAnsi="方正小标宋_GBK" w:eastAsia="方正小标宋_GBK" w:cs="方正小标宋_GBK"/>
          <w:sz w:val="44"/>
          <w:szCs w:val="44"/>
          <w:lang w:val="en-US" w:eastAsia="zh-CN"/>
        </w:rPr>
        <w:t>（幼儿园）</w:t>
      </w:r>
      <w:r>
        <w:rPr>
          <w:rFonts w:hint="eastAsia" w:ascii="方正小标宋_GBK" w:hAnsi="方正小标宋_GBK" w:eastAsia="方正小标宋_GBK" w:cs="方正小标宋_GBK"/>
          <w:sz w:val="44"/>
          <w:szCs w:val="44"/>
          <w:lang w:eastAsia="zh-CN"/>
        </w:rPr>
        <w:t>的通知</w:t>
      </w:r>
    </w:p>
    <w:p w14:paraId="54363122">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14:paraId="37918D87">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各乡镇中心校、初中，县直各学校（园）：</w:t>
      </w:r>
    </w:p>
    <w:p w14:paraId="2F4CD07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为进一步加强学校管理，规范办学行为，优化教</w:t>
      </w:r>
      <w:r>
        <w:rPr>
          <w:rFonts w:hint="default" w:ascii="Times New Roman" w:hAnsi="Times New Roman" w:eastAsia="仿宋_GB2312" w:cs="Times New Roman"/>
          <w:sz w:val="32"/>
          <w:szCs w:val="32"/>
          <w:lang w:val="en-US" w:eastAsia="zh-CN"/>
        </w:rPr>
        <w:t>育</w:t>
      </w:r>
      <w:r>
        <w:rPr>
          <w:rFonts w:hint="default" w:ascii="Times New Roman" w:hAnsi="Times New Roman" w:eastAsia="仿宋_GB2312" w:cs="Times New Roman"/>
          <w:sz w:val="32"/>
          <w:szCs w:val="32"/>
          <w:lang w:eastAsia="zh-CN"/>
        </w:rPr>
        <w:t>资源，促进我县基础教育健康发展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经研究，决定从</w:t>
      </w:r>
      <w:r>
        <w:rPr>
          <w:rFonts w:hint="default" w:ascii="Times New Roman" w:hAnsi="Times New Roman" w:eastAsia="仿宋_GB2312" w:cs="Times New Roman"/>
          <w:sz w:val="32"/>
          <w:szCs w:val="32"/>
          <w:lang w:val="en-US" w:eastAsia="zh-CN"/>
        </w:rPr>
        <w:t>2025年秋季学期起，撤销永安乡军屯小学、永安乡喇塔小学、罗锦镇金福小学、苏桥镇盘洞小学、苏桥镇大埠小学、永福镇西滨幼儿园、堡里镇小天使幼儿园、罗锦镇林村小天使幼儿园。</w:t>
      </w:r>
    </w:p>
    <w:p w14:paraId="21D42933">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上述八所学校（幼儿园）撤销后，原校（园）招生范围的学生就读校（园）分别调整如下：</w:t>
      </w:r>
    </w:p>
    <w:p w14:paraId="3B41805E">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一、在原永安乡军屯小学、永安乡喇塔小学就读的学生到永安乡永安小学或永安乡太和小学就读。</w:t>
      </w:r>
    </w:p>
    <w:p w14:paraId="696DD6E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二、在原罗锦镇金福小学就读的学生到罗锦镇江月小学或罗锦镇罗锦小学就读。</w:t>
      </w:r>
    </w:p>
    <w:p w14:paraId="6904E99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三、在原苏桥镇盘洞小学、苏桥镇大埠小学就读的学生到苏桥镇苏桥小学或苏桥镇树桥小学就读。</w:t>
      </w:r>
    </w:p>
    <w:p w14:paraId="60E0F33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四、在原永福镇西滨幼儿园、堡里镇小天使幼儿园、罗锦镇林村小天使幼儿园等三所幼儿园就读的幼儿，根据就近入学的原则，由家长自愿选择到其他幼儿园就读。</w:t>
      </w:r>
    </w:p>
    <w:p w14:paraId="32021932">
      <w:pPr>
        <w:keepNext w:val="0"/>
        <w:keepLines w:val="0"/>
        <w:pageBreakBefore w:val="0"/>
        <w:widowControl w:val="0"/>
        <w:numPr>
          <w:ilvl w:val="0"/>
          <w:numId w:val="0"/>
        </w:numPr>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14:paraId="6C6D123E">
      <w:pPr>
        <w:keepNext w:val="0"/>
        <w:keepLines w:val="0"/>
        <w:pageBreakBefore w:val="0"/>
        <w:widowControl w:val="0"/>
        <w:kinsoku/>
        <w:wordWrap/>
        <w:overflowPunct/>
        <w:topLinePunct w:val="0"/>
        <w:autoSpaceDE/>
        <w:autoSpaceDN/>
        <w:bidi w:val="0"/>
        <w:adjustRightInd/>
        <w:snapToGrid/>
        <w:spacing w:line="586" w:lineRule="exact"/>
        <w:ind w:firstLine="6080" w:firstLineChars="1900"/>
        <w:textAlignment w:val="auto"/>
        <w:rPr>
          <w:rFonts w:hint="default" w:ascii="Times New Roman" w:hAnsi="Times New Roman" w:eastAsia="仿宋_GB2312" w:cs="Times New Roman"/>
          <w:sz w:val="32"/>
          <w:szCs w:val="32"/>
          <w:lang w:eastAsia="zh-CN"/>
        </w:rPr>
      </w:pPr>
    </w:p>
    <w:p w14:paraId="4D120B76">
      <w:pPr>
        <w:keepNext w:val="0"/>
        <w:keepLines w:val="0"/>
        <w:pageBreakBefore w:val="0"/>
        <w:widowControl w:val="0"/>
        <w:kinsoku/>
        <w:wordWrap/>
        <w:overflowPunct/>
        <w:topLinePunct w:val="0"/>
        <w:autoSpaceDE/>
        <w:autoSpaceDN/>
        <w:bidi w:val="0"/>
        <w:adjustRightInd/>
        <w:snapToGrid/>
        <w:spacing w:line="586" w:lineRule="exact"/>
        <w:ind w:firstLine="6080" w:firstLineChars="19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永福县教育局</w:t>
      </w:r>
    </w:p>
    <w:p w14:paraId="749260F0">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 xml:space="preserve">  2025年9月30日</w:t>
      </w:r>
    </w:p>
    <w:p w14:paraId="36FBDA4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（此件公开发布） </w:t>
      </w:r>
    </w:p>
    <w:p w14:paraId="1C18046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p>
    <w:p w14:paraId="5E64425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p>
    <w:p w14:paraId="61BFC42D">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p>
    <w:p w14:paraId="46A8EB20">
      <w:pPr>
        <w:pStyle w:val="3"/>
        <w:rPr>
          <w:rFonts w:hint="default"/>
          <w:lang w:val="en-US" w:eastAsia="zh-CN"/>
        </w:rPr>
      </w:pPr>
    </w:p>
    <w:p w14:paraId="673E91AC">
      <w:pPr>
        <w:rPr>
          <w:rFonts w:hint="default"/>
          <w:lang w:val="en-US" w:eastAsia="zh-CN"/>
        </w:rPr>
      </w:pPr>
    </w:p>
    <w:p w14:paraId="66A530D5">
      <w:pPr>
        <w:rPr>
          <w:rFonts w:hint="default"/>
          <w:lang w:val="en-US" w:eastAsia="zh-CN"/>
        </w:rPr>
      </w:pPr>
    </w:p>
    <w:p w14:paraId="178651C1">
      <w:pPr>
        <w:rPr>
          <w:rFonts w:hint="default"/>
          <w:lang w:val="en-US" w:eastAsia="zh-CN"/>
        </w:rPr>
      </w:pPr>
    </w:p>
    <w:p w14:paraId="7C2A4C5D">
      <w:pPr>
        <w:rPr>
          <w:rFonts w:hint="default"/>
          <w:lang w:val="en-US" w:eastAsia="zh-CN"/>
        </w:rPr>
      </w:pPr>
    </w:p>
    <w:p w14:paraId="4E82B710">
      <w:pPr>
        <w:rPr>
          <w:rFonts w:hint="default"/>
          <w:lang w:val="en-US" w:eastAsia="zh-CN"/>
        </w:rPr>
      </w:pPr>
    </w:p>
    <w:p w14:paraId="7A8BCECA">
      <w:pPr>
        <w:rPr>
          <w:rFonts w:hint="default"/>
          <w:lang w:val="en-US" w:eastAsia="zh-CN"/>
        </w:rPr>
      </w:pPr>
      <w:bookmarkStart w:id="0" w:name="_GoBack"/>
      <w:bookmarkEnd w:id="0"/>
    </w:p>
    <w:p w14:paraId="0E8F3647">
      <w:pPr>
        <w:rPr>
          <w:rFonts w:hint="default"/>
          <w:lang w:val="en-US" w:eastAsia="zh-CN"/>
        </w:rPr>
      </w:pPr>
    </w:p>
    <w:p w14:paraId="3064E753">
      <w:pPr>
        <w:rPr>
          <w:rFonts w:hint="default"/>
          <w:lang w:val="en-US" w:eastAsia="zh-CN"/>
        </w:rPr>
      </w:pPr>
    </w:p>
    <w:p w14:paraId="67DBFB19">
      <w:pPr>
        <w:rPr>
          <w:rFonts w:hint="default"/>
          <w:lang w:val="en-US" w:eastAsia="zh-CN"/>
        </w:rPr>
      </w:pPr>
    </w:p>
    <w:p w14:paraId="36980387">
      <w:pPr>
        <w:rPr>
          <w:rFonts w:hint="default"/>
          <w:lang w:val="en-US" w:eastAsia="zh-CN"/>
        </w:rPr>
      </w:pPr>
    </w:p>
    <w:tbl>
      <w:tblPr>
        <w:tblStyle w:val="11"/>
        <w:tblpPr w:leftFromText="180" w:rightFromText="180" w:vertAnchor="text" w:horzAnchor="page" w:tblpX="1525" w:tblpY="629"/>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14:paraId="2270FC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14:paraId="1D5DB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2025年9月30日印</w:t>
            </w:r>
          </w:p>
        </w:tc>
      </w:tr>
    </w:tbl>
    <w:p w14:paraId="3EB7DE18">
      <w:pPr>
        <w:rPr>
          <w:rFonts w:hint="eastAsia" w:ascii="Times New Roman" w:hAnsi="Times New Roman" w:eastAsia="黑体" w:cs="黑体"/>
          <w:sz w:val="32"/>
          <w:szCs w:val="40"/>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6E8F">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8C3E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18C3E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20BC2DF">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Oge14QEAALkDAAAOAAAA&#10;AAAAAAEAIAAAAB4BAABkcnMvZTJvRG9jLnhtbFBLBQYAAAAABgAGAFkBAABxBQAAAAA=&#10;">
              <v:fill on="f" focussize="0,0"/>
              <v:stroke on="f"/>
              <v:imagedata o:title=""/>
              <o:lock v:ext="edit" aspectratio="f"/>
              <v:textbox inset="0mm,0mm,0mm,0mm" style="mso-fit-shape-to-text:t;">
                <w:txbxContent>
                  <w:p w14:paraId="520BC2DF">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F39355">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F39355">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CA1"/>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B82E49"/>
    <w:rsid w:val="0DE40DA0"/>
    <w:rsid w:val="0E0E1D3C"/>
    <w:rsid w:val="0EEC5046"/>
    <w:rsid w:val="0EF6009B"/>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1F6529B2"/>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3DA0122"/>
    <w:rsid w:val="33FB5E43"/>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CC25E02"/>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BC5835"/>
    <w:rsid w:val="4AEC4991"/>
    <w:rsid w:val="4AEF43BD"/>
    <w:rsid w:val="4AFA0DEA"/>
    <w:rsid w:val="4B0039B6"/>
    <w:rsid w:val="4B300A49"/>
    <w:rsid w:val="4B7903FB"/>
    <w:rsid w:val="4B9A3F7C"/>
    <w:rsid w:val="4BC85CE6"/>
    <w:rsid w:val="4BCB352B"/>
    <w:rsid w:val="4BE17398"/>
    <w:rsid w:val="4C557395"/>
    <w:rsid w:val="4D033C7B"/>
    <w:rsid w:val="4D503CFF"/>
    <w:rsid w:val="4D917E52"/>
    <w:rsid w:val="4DE140D4"/>
    <w:rsid w:val="4E247012"/>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A25CF3"/>
    <w:rsid w:val="5A0F7287"/>
    <w:rsid w:val="5A285D9B"/>
    <w:rsid w:val="5A6C63E7"/>
    <w:rsid w:val="5ADB3389"/>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B92A0A"/>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53F48"/>
    <w:rsid w:val="72261D7F"/>
    <w:rsid w:val="72394E7D"/>
    <w:rsid w:val="725E7824"/>
    <w:rsid w:val="729240CE"/>
    <w:rsid w:val="72D53061"/>
    <w:rsid w:val="73031AAC"/>
    <w:rsid w:val="730E0F1A"/>
    <w:rsid w:val="732C199B"/>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00C00"/>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2</Pages>
  <Words>0</Words>
  <Characters>0</Characters>
  <Lines>0</Lines>
  <Paragraphs>0</Paragraphs>
  <TotalTime>1</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2025-08-28T03:03:00Z</cp:lastPrinted>
  <dcterms:modified xsi:type="dcterms:W3CDTF">2025-09-30T07:47:46Z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F7B9345912824309A11AF861F8E5890E_13</vt:lpwstr>
  </property>
</Properties>
</file>