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永教基字〔2025〕6号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关于做好永福县2025年义务教育学校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招生入学工作的通知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各乡镇中心校、县直各小学：</w:t>
      </w:r>
    </w:p>
    <w:p>
      <w:pPr>
        <w:keepNext w:val="0"/>
        <w:keepLines w:val="0"/>
        <w:pageBreakBefore w:val="0"/>
        <w:widowControl/>
        <w:suppressLineNumbers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 w:hAnsi="仿宋" w:eastAsia="仿宋" w:cs="仿宋"/>
          <w:sz w:val="32"/>
          <w:szCs w:val="32"/>
          <w:lang w:val="en-US" w:eastAsia="zh-CN"/>
        </w:rPr>
        <w:t>为做好我县2025年小学、初中招生入学工作，进一步规范办学行为，推动我县教育科学发展、均衡发展，根据</w:t>
      </w:r>
      <w:r>
        <w:rPr>
          <w:rFonts w:hint="eastAsia" w:ascii="仿宋" w:hAnsi="仿宋" w:eastAsia="仿宋" w:cs="仿宋"/>
          <w:kern w:val="0"/>
          <w:sz w:val="32"/>
          <w:szCs w:val="32"/>
          <w:lang w:val="en-US" w:eastAsia="zh-CN" w:bidi="ar"/>
        </w:rPr>
        <w:t>《自治区教育厅关于做好2025年义务教育阶段新生入学“一件事”改革落地实施工作的通知》（桂教基教〔2025〕5号）和《自治区教育厅关于做好2025年义务教育阳光招生工作的通知》（桂教基教〔2025〕9号）等文件精神，</w:t>
      </w:r>
      <w:r>
        <w:rPr>
          <w:rFonts w:hint="eastAsia" w:ascii="仿宋" w:hAnsi="仿宋" w:eastAsia="仿宋" w:cs="仿宋"/>
          <w:sz w:val="32"/>
          <w:szCs w:val="32"/>
          <w:lang w:val="en-US" w:eastAsia="zh-CN"/>
        </w:rPr>
        <w:t>2025年，我县义务教育新生入学通过</w:t>
      </w:r>
      <w:r>
        <w:rPr>
          <w:rFonts w:hint="eastAsia" w:ascii="仿宋" w:hAnsi="仿宋" w:eastAsia="仿宋" w:cs="仿宋"/>
          <w:color w:val="000000"/>
          <w:kern w:val="0"/>
          <w:sz w:val="32"/>
          <w:szCs w:val="32"/>
          <w:lang w:val="en-US" w:eastAsia="zh-CN" w:bidi="ar"/>
        </w:rPr>
        <w:t>“桂通办”平台和“智桂通”移动端</w:t>
      </w:r>
      <w:r>
        <w:rPr>
          <w:rFonts w:hint="eastAsia" w:ascii="仿宋" w:hAnsi="仿宋" w:eastAsia="仿宋" w:cs="仿宋"/>
          <w:sz w:val="32"/>
          <w:szCs w:val="32"/>
          <w:lang w:val="en-US" w:eastAsia="zh-CN"/>
        </w:rPr>
        <w:t>实行线上报名，</w:t>
      </w:r>
      <w:r>
        <w:rPr>
          <w:rFonts w:hint="eastAsia" w:ascii="仿宋" w:hAnsi="仿宋" w:eastAsia="仿宋" w:cs="仿宋"/>
          <w:color w:val="000000"/>
          <w:kern w:val="0"/>
          <w:sz w:val="32"/>
          <w:szCs w:val="32"/>
          <w:lang w:val="en-US" w:eastAsia="zh-CN" w:bidi="ar"/>
        </w:rPr>
        <w:t>幼升小、小升初新生家长可通</w:t>
      </w:r>
      <w:r>
        <w:rPr>
          <w:rFonts w:hint="eastAsia" w:ascii="仿宋" w:hAnsi="仿宋" w:eastAsia="仿宋" w:cs="仿宋"/>
          <w:color w:val="000000"/>
          <w:kern w:val="0"/>
          <w:sz w:val="31"/>
          <w:szCs w:val="31"/>
          <w:lang w:val="en-US" w:eastAsia="zh-CN" w:bidi="ar"/>
        </w:rPr>
        <w:t>过“桂通办”平台或“智桂通”移动端线上填报新生入学报名信息及证明材料。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深入贯彻党的二十大精神，认真落实全国、全区教育大会和基础教育工作会议部署，按照公正、公开、公平的原则，采取“免试、就近、划片、分配”的方式开展小学招生入学工作。强化依法治校，规范招生工作秩序，树立正确办学理念，大力促进教育公平，依法保障人民群众的教育需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二、招生入学基本要求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(一)免试入学。义务教育阶段学校招生一律严格执行免试入学,学校不得举行或者变相举行与入学相关的笔试、面试,不得将竞赛成绩、获奖情况或者考级证书作为入学的条件和编班的依据。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(二)就近入学。</w:t>
      </w:r>
      <w:r>
        <w:rPr>
          <w:rFonts w:hint="eastAsia" w:ascii="仿宋" w:hAnsi="仿宋" w:eastAsia="仿宋" w:cs="仿宋"/>
          <w:sz w:val="32"/>
          <w:szCs w:val="32"/>
        </w:rPr>
        <w:t>根据人口数量和分布情况、学校布局、学校规模、交通状况为学校划定服务片区范围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确保适龄儿童少年就近入学。</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(三)公办学校“兜底”。报读民办学校未被录取或已录取但主动放弃就读资格的学生,将由公办学校“兜底”安置。其所属招生片区公办学校已满的,由县教育局统筹安排到相对就近的公办学校就读。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（四）保障特殊群体学生入学需求。依法依规保障外来人员随迁子女、家庭经济困难儿童少年、残疾儿童少年和优待群体入学。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二、招生对象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小学</w:t>
      </w:r>
      <w:r>
        <w:rPr>
          <w:rFonts w:hint="eastAsia" w:ascii="Times New Roman" w:hAnsi="Times New Roman" w:eastAsia="仿宋_GB2312" w:cs="Times New Roman"/>
          <w:sz w:val="32"/>
          <w:szCs w:val="32"/>
          <w:lang w:val="en-US" w:eastAsia="zh-CN"/>
        </w:rPr>
        <w:t>新生</w:t>
      </w:r>
      <w:r>
        <w:rPr>
          <w:rFonts w:hint="default" w:ascii="Times New Roman" w:hAnsi="Times New Roman" w:eastAsia="仿宋_GB2312" w:cs="Times New Roman"/>
          <w:sz w:val="32"/>
          <w:szCs w:val="32"/>
        </w:rPr>
        <w:t>：年满</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周岁（201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年8月31日前出生）的适龄儿童。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初中</w:t>
      </w:r>
      <w:r>
        <w:rPr>
          <w:rFonts w:hint="eastAsia" w:ascii="Times New Roman" w:hAnsi="Times New Roman" w:eastAsia="仿宋_GB2312" w:cs="Times New Roman"/>
          <w:sz w:val="32"/>
          <w:szCs w:val="32"/>
          <w:lang w:val="en-US" w:eastAsia="zh-CN"/>
        </w:rPr>
        <w:t>新生</w:t>
      </w:r>
      <w:r>
        <w:rPr>
          <w:rFonts w:hint="default" w:ascii="Times New Roman" w:hAnsi="Times New Roman" w:eastAsia="仿宋_GB2312" w:cs="Times New Roman"/>
          <w:sz w:val="32"/>
          <w:szCs w:val="32"/>
        </w:rPr>
        <w:t>：小学应届毕业生。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三、报名时间与方式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（一）网络报名时间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小学：202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初中：202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最终以自治区教育厅核定的时间为准。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（二）报名渠道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线上报名：通过 “桂通办” 平台（http://zwfw.gxzf.gov.cn/）或 “智桂通” 移动端提交报名信息及材料。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线下报名：保留线下报名点（</w:t>
      </w:r>
      <w:r>
        <w:rPr>
          <w:rFonts w:hint="eastAsia" w:ascii="Times New Roman" w:hAnsi="Times New Roman" w:eastAsia="仿宋_GB2312" w:cs="Times New Roman"/>
          <w:sz w:val="32"/>
          <w:szCs w:val="32"/>
          <w:lang w:val="en-US" w:eastAsia="zh-CN"/>
        </w:rPr>
        <w:t>各中小</w:t>
      </w:r>
      <w:r>
        <w:rPr>
          <w:rFonts w:hint="default" w:ascii="Times New Roman" w:hAnsi="Times New Roman" w:eastAsia="仿宋_GB2312" w:cs="Times New Roman"/>
          <w:sz w:val="32"/>
          <w:szCs w:val="32"/>
        </w:rPr>
        <w:t>学校），方便特殊群体办理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符合条件的外来经商务工人员随迁子女等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线下报名后，学校须在规定时间内将报名学生信息录入招生平台中</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四、生源分类与材料要求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报名批次</w:t>
      </w:r>
      <w:r>
        <w:rPr>
          <w:rFonts w:hint="eastAsia" w:ascii="仿宋" w:hAnsi="仿宋" w:eastAsia="仿宋" w:cs="仿宋"/>
          <w:sz w:val="32"/>
          <w:szCs w:val="32"/>
        </w:rPr>
        <w:t>分类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第一批次报名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学区</w:t>
      </w:r>
      <w:r>
        <w:rPr>
          <w:rFonts w:hint="default" w:ascii="Times New Roman" w:hAnsi="Times New Roman" w:eastAsia="仿宋_GB2312" w:cs="Times New Roman"/>
          <w:sz w:val="32"/>
          <w:szCs w:val="32"/>
        </w:rPr>
        <w:t>有户有房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有户无房）：</w:t>
      </w:r>
      <w:r>
        <w:rPr>
          <w:rFonts w:hint="eastAsia" w:ascii="Times New Roman" w:hAnsi="Times New Roman" w:eastAsia="仿宋_GB2312" w:cs="Times New Roman"/>
          <w:sz w:val="32"/>
          <w:szCs w:val="32"/>
          <w:lang w:val="en-US" w:eastAsia="zh-CN"/>
        </w:rPr>
        <w:t>学生法定监护人</w:t>
      </w:r>
      <w:r>
        <w:rPr>
          <w:rFonts w:hint="default" w:ascii="Times New Roman" w:hAnsi="Times New Roman" w:eastAsia="仿宋_GB2312" w:cs="Times New Roman"/>
          <w:sz w:val="32"/>
          <w:szCs w:val="32"/>
        </w:rPr>
        <w:t>户籍与房产一致且实际居住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户口迁入时间截止至2024年6月30日</w:t>
      </w:r>
      <w:r>
        <w:rPr>
          <w:rFonts w:hint="eastAsia" w:ascii="仿宋" w:hAnsi="仿宋" w:eastAsia="仿宋" w:cs="仿宋"/>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学生</w:t>
      </w:r>
      <w:r>
        <w:rPr>
          <w:rFonts w:hint="default" w:ascii="Times New Roman" w:hAnsi="Times New Roman" w:eastAsia="仿宋_GB2312" w:cs="Times New Roman"/>
          <w:sz w:val="32"/>
          <w:szCs w:val="32"/>
        </w:rPr>
        <w:t>户籍在祖父母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外祖父母名下且实际居住。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第二批次报名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学区有</w:t>
      </w:r>
      <w:r>
        <w:rPr>
          <w:rFonts w:hint="default" w:ascii="Times New Roman" w:hAnsi="Times New Roman" w:eastAsia="仿宋_GB2312" w:cs="Times New Roman"/>
          <w:sz w:val="32"/>
          <w:szCs w:val="32"/>
        </w:rPr>
        <w:t>房</w:t>
      </w:r>
      <w:r>
        <w:rPr>
          <w:rFonts w:hint="eastAsia" w:ascii="Times New Roman" w:hAnsi="Times New Roman" w:eastAsia="仿宋_GB2312" w:cs="Times New Roman"/>
          <w:sz w:val="32"/>
          <w:szCs w:val="32"/>
          <w:lang w:val="en-US" w:eastAsia="zh-CN"/>
        </w:rPr>
        <w:t>/行政事业单位</w:t>
      </w:r>
      <w:r>
        <w:rPr>
          <w:rFonts w:hint="default" w:ascii="Times New Roman" w:hAnsi="Times New Roman" w:eastAsia="仿宋_GB2312" w:cs="Times New Roman"/>
          <w:sz w:val="32"/>
          <w:szCs w:val="32"/>
        </w:rPr>
        <w:t>在职</w:t>
      </w:r>
      <w:r>
        <w:rPr>
          <w:rFonts w:hint="eastAsia" w:ascii="Times New Roman" w:hAnsi="Times New Roman" w:eastAsia="仿宋_GB2312" w:cs="Times New Roman"/>
          <w:sz w:val="32"/>
          <w:szCs w:val="32"/>
          <w:lang w:val="en-US" w:eastAsia="zh-CN"/>
        </w:rPr>
        <w:t>在编人员等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学生法定监护人有房产或</w:t>
      </w:r>
      <w:r>
        <w:rPr>
          <w:rFonts w:hint="default" w:ascii="Times New Roman" w:hAnsi="Times New Roman" w:eastAsia="仿宋_GB2312" w:cs="Times New Roman"/>
          <w:sz w:val="32"/>
          <w:szCs w:val="32"/>
        </w:rPr>
        <w:t>为行政事业单位在职在编人员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高层次人才</w:t>
      </w:r>
      <w:r>
        <w:rPr>
          <w:rFonts w:hint="eastAsia" w:ascii="Times New Roman" w:hAnsi="Times New Roman" w:eastAsia="仿宋_GB2312" w:cs="Times New Roman"/>
          <w:sz w:val="32"/>
          <w:szCs w:val="32"/>
          <w:lang w:val="en-US" w:eastAsia="zh-CN"/>
        </w:rPr>
        <w:t>和政策</w:t>
      </w:r>
      <w:r>
        <w:rPr>
          <w:rFonts w:hint="default" w:ascii="Times New Roman" w:hAnsi="Times New Roman" w:eastAsia="仿宋_GB2312" w:cs="Times New Roman"/>
          <w:sz w:val="32"/>
          <w:szCs w:val="32"/>
        </w:rPr>
        <w:t>优待群体子女。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第三批次报名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进城务工</w:t>
      </w:r>
      <w:r>
        <w:rPr>
          <w:rFonts w:hint="default" w:ascii="Times New Roman" w:hAnsi="Times New Roman" w:eastAsia="仿宋_GB2312" w:cs="Times New Roman"/>
          <w:sz w:val="32"/>
          <w:szCs w:val="32"/>
        </w:rPr>
        <w:t>）：外来务工人员随迁子女（需提供居住证、社保</w:t>
      </w:r>
      <w:r>
        <w:rPr>
          <w:rFonts w:hint="eastAsia" w:ascii="Times New Roman" w:hAnsi="Times New Roman" w:eastAsia="仿宋_GB2312" w:cs="Times New Roman"/>
          <w:sz w:val="32"/>
          <w:szCs w:val="32"/>
          <w:lang w:val="en-US" w:eastAsia="zh-CN"/>
        </w:rPr>
        <w:t>证明</w:t>
      </w:r>
      <w:r>
        <w:rPr>
          <w:rFonts w:hint="default" w:ascii="Times New Roman" w:hAnsi="Times New Roman" w:eastAsia="仿宋_GB2312" w:cs="Times New Roman"/>
          <w:sz w:val="32"/>
          <w:szCs w:val="32"/>
        </w:rPr>
        <w:t>、租房协议等）。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（二）材料清单</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b w:val="0"/>
          <w:bCs w:val="0"/>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rPr>
        <w:t>1.在学区内有户口的</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lang w:val="en-US" w:eastAsia="zh-CN"/>
        </w:rPr>
        <w:t>（1）学生本人及其法定监护人的户口簿</w:t>
      </w:r>
      <w:r>
        <w:rPr>
          <w:rFonts w:hint="eastAsia" w:ascii="仿宋" w:hAnsi="仿宋" w:eastAsia="仿宋" w:cs="仿宋"/>
          <w:kern w:val="0"/>
          <w:sz w:val="32"/>
          <w:szCs w:val="32"/>
          <w:shd w:val="clear" w:color="auto" w:fill="FFFFFF"/>
        </w:rPr>
        <w:t>（学生户口迁入时间为202</w:t>
      </w:r>
      <w:r>
        <w:rPr>
          <w:rFonts w:hint="eastAsia" w:ascii="仿宋" w:hAnsi="仿宋" w:eastAsia="仿宋" w:cs="仿宋"/>
          <w:kern w:val="0"/>
          <w:sz w:val="32"/>
          <w:szCs w:val="32"/>
          <w:shd w:val="clear" w:color="auto" w:fill="FFFFFF"/>
          <w:lang w:val="en-US" w:eastAsia="zh-CN"/>
        </w:rPr>
        <w:t>5</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6</w:t>
      </w:r>
      <w:r>
        <w:rPr>
          <w:rFonts w:hint="eastAsia" w:ascii="仿宋" w:hAnsi="仿宋" w:eastAsia="仿宋" w:cs="仿宋"/>
          <w:kern w:val="0"/>
          <w:sz w:val="32"/>
          <w:szCs w:val="32"/>
          <w:shd w:val="clear" w:color="auto" w:fill="FFFFFF"/>
        </w:rPr>
        <w:t>月</w:t>
      </w:r>
      <w:r>
        <w:rPr>
          <w:rFonts w:hint="eastAsia" w:ascii="仿宋" w:hAnsi="仿宋" w:eastAsia="仿宋" w:cs="仿宋"/>
          <w:kern w:val="0"/>
          <w:sz w:val="32"/>
          <w:szCs w:val="32"/>
          <w:shd w:val="clear" w:color="auto" w:fill="FFFFFF"/>
          <w:lang w:val="en-US" w:eastAsia="zh-CN"/>
        </w:rPr>
        <w:t>30</w:t>
      </w:r>
      <w:r>
        <w:rPr>
          <w:rFonts w:hint="eastAsia" w:ascii="仿宋" w:hAnsi="仿宋" w:eastAsia="仿宋" w:cs="仿宋"/>
          <w:kern w:val="0"/>
          <w:sz w:val="32"/>
          <w:szCs w:val="32"/>
          <w:shd w:val="clear" w:color="auto" w:fill="FFFFFF"/>
        </w:rPr>
        <w:t>日之前）</w:t>
      </w:r>
      <w:r>
        <w:rPr>
          <w:rFonts w:hint="eastAsia" w:ascii="仿宋" w:hAnsi="仿宋" w:eastAsia="仿宋" w:cs="仿宋"/>
          <w:kern w:val="0"/>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lang w:val="en-US" w:eastAsia="zh-CN"/>
        </w:rPr>
        <w:t>（2）房产证</w:t>
      </w:r>
      <w:r>
        <w:rPr>
          <w:rFonts w:hint="eastAsia" w:ascii="仿宋" w:hAnsi="仿宋" w:eastAsia="仿宋" w:cs="仿宋"/>
          <w:kern w:val="0"/>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2.在学区内有房的</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（1）学生本人及其法定监护人的户口簿；</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rPr>
        <w:t>县城购房</w:t>
      </w:r>
      <w:r>
        <w:rPr>
          <w:rFonts w:hint="eastAsia" w:ascii="仿宋" w:hAnsi="仿宋" w:eastAsia="仿宋" w:cs="仿宋"/>
          <w:kern w:val="0"/>
          <w:sz w:val="32"/>
          <w:szCs w:val="32"/>
          <w:shd w:val="clear" w:color="auto" w:fill="FFFFFF"/>
          <w:lang w:val="en-US" w:eastAsia="zh-CN"/>
        </w:rPr>
        <w:t>的</w:t>
      </w:r>
      <w:r>
        <w:rPr>
          <w:rFonts w:hint="eastAsia" w:ascii="仿宋" w:hAnsi="仿宋" w:eastAsia="仿宋" w:cs="仿宋"/>
          <w:kern w:val="0"/>
          <w:sz w:val="32"/>
          <w:szCs w:val="32"/>
          <w:shd w:val="clear" w:color="auto" w:fill="FFFFFF"/>
        </w:rPr>
        <w:t>房产证</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尚未办理房产证的，提供购房合同、购房发票、缴纳契税证明</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val="en-US" w:eastAsia="zh-CN"/>
        </w:rPr>
        <w:t>交房日期在2025年8月31日前</w:t>
      </w:r>
      <w:r>
        <w:rPr>
          <w:rFonts w:hint="eastAsia" w:ascii="仿宋" w:hAnsi="仿宋" w:eastAsia="仿宋" w:cs="仿宋"/>
          <w:kern w:val="0"/>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3.外来人员随迁子女的</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（1）学生本人及其法定监护人的户口簿；</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（2）学生父母的其中一方在县城合法稳定务工就业证明：提供①工商营业执照、</w:t>
      </w:r>
      <w:r>
        <w:rPr>
          <w:rFonts w:hint="default" w:ascii="Calibri" w:hAnsi="Calibri" w:eastAsia="仿宋" w:cs="Calibri"/>
          <w:kern w:val="0"/>
          <w:sz w:val="32"/>
          <w:szCs w:val="32"/>
          <w:shd w:val="clear" w:color="auto" w:fill="FFFFFF"/>
          <w:lang w:val="en-US" w:eastAsia="zh-CN"/>
        </w:rPr>
        <w:t>②</w:t>
      </w:r>
      <w:r>
        <w:rPr>
          <w:rFonts w:hint="eastAsia" w:ascii="仿宋" w:hAnsi="仿宋" w:eastAsia="仿宋" w:cs="仿宋"/>
          <w:kern w:val="0"/>
          <w:sz w:val="32"/>
          <w:szCs w:val="32"/>
          <w:shd w:val="clear" w:color="auto" w:fill="FFFFFF"/>
          <w:lang w:val="en-US" w:eastAsia="zh-CN"/>
        </w:rPr>
        <w:t>纳税证明、</w:t>
      </w:r>
      <w:r>
        <w:rPr>
          <w:rFonts w:hint="default" w:ascii="Calibri" w:hAnsi="Calibri" w:eastAsia="仿宋" w:cs="Calibri"/>
          <w:kern w:val="0"/>
          <w:sz w:val="32"/>
          <w:szCs w:val="32"/>
          <w:shd w:val="clear" w:color="auto" w:fill="FFFFFF"/>
          <w:lang w:val="en-US" w:eastAsia="zh-CN"/>
        </w:rPr>
        <w:t>③</w:t>
      </w:r>
      <w:r>
        <w:rPr>
          <w:rFonts w:hint="eastAsia" w:ascii="仿宋" w:hAnsi="仿宋" w:eastAsia="仿宋" w:cs="仿宋"/>
          <w:kern w:val="0"/>
          <w:sz w:val="32"/>
          <w:szCs w:val="32"/>
          <w:shd w:val="clear" w:color="auto" w:fill="FFFFFF"/>
          <w:lang w:val="en-US" w:eastAsia="zh-CN"/>
        </w:rPr>
        <w:t>劳动合同、</w:t>
      </w:r>
      <w:r>
        <w:rPr>
          <w:rFonts w:hint="default" w:ascii="Calibri" w:hAnsi="Calibri" w:eastAsia="仿宋" w:cs="Calibri"/>
          <w:kern w:val="0"/>
          <w:sz w:val="32"/>
          <w:szCs w:val="32"/>
          <w:shd w:val="clear" w:color="auto" w:fill="FFFFFF"/>
          <w:lang w:val="en-US" w:eastAsia="zh-CN"/>
        </w:rPr>
        <w:t>④</w:t>
      </w:r>
      <w:r>
        <w:rPr>
          <w:rFonts w:hint="eastAsia" w:ascii="仿宋" w:hAnsi="仿宋" w:eastAsia="仿宋" w:cs="仿宋"/>
          <w:kern w:val="0"/>
          <w:sz w:val="32"/>
          <w:szCs w:val="32"/>
          <w:shd w:val="clear" w:color="auto" w:fill="FFFFFF"/>
          <w:lang w:val="en-US" w:eastAsia="zh-CN"/>
        </w:rPr>
        <w:t>社保证明或工资证明、摊位租赁合同及租金发票四项的其中一项。</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（3）居住证明材料：居住证或租房合同及租房租金发票、收据（豪文学校除外）。居住证或实际居住时间为满6个月，且居住证在签证有效期内。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五、</w:t>
      </w:r>
      <w:r>
        <w:rPr>
          <w:rFonts w:hint="eastAsia" w:ascii="黑体" w:hAnsi="黑体" w:eastAsia="黑体" w:cs="黑体"/>
          <w:sz w:val="32"/>
          <w:szCs w:val="32"/>
          <w:lang w:val="en-US" w:eastAsia="zh-CN"/>
        </w:rPr>
        <w:t>学区划分</w:t>
      </w:r>
      <w:r>
        <w:rPr>
          <w:rFonts w:hint="eastAsia" w:ascii="黑体" w:hAnsi="黑体" w:eastAsia="黑体" w:cs="黑体"/>
          <w:sz w:val="32"/>
          <w:szCs w:val="32"/>
        </w:rPr>
        <w:t>范围与</w:t>
      </w:r>
      <w:r>
        <w:rPr>
          <w:rFonts w:hint="eastAsia" w:ascii="黑体" w:hAnsi="黑体" w:eastAsia="黑体" w:cs="黑体"/>
          <w:sz w:val="32"/>
          <w:szCs w:val="32"/>
          <w:lang w:val="en-US" w:eastAsia="zh-CN"/>
        </w:rPr>
        <w:t>报名</w:t>
      </w:r>
      <w:r>
        <w:rPr>
          <w:rFonts w:hint="eastAsia" w:ascii="黑体" w:hAnsi="黑体" w:eastAsia="黑体" w:cs="黑体"/>
          <w:sz w:val="32"/>
          <w:szCs w:val="32"/>
        </w:rPr>
        <w:t>录取流程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val="en-US" w:eastAsia="zh-CN"/>
        </w:rPr>
        <w:t>学区</w:t>
      </w:r>
      <w:r>
        <w:rPr>
          <w:rFonts w:hint="default" w:ascii="Times New Roman" w:hAnsi="Times New Roman" w:eastAsia="仿宋_GB2312" w:cs="Times New Roman"/>
          <w:sz w:val="32"/>
          <w:szCs w:val="32"/>
        </w:rPr>
        <w:t>划片范围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县城小学</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县城初中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乡镇小学及乡镇初中的学区划分按2024年的规定执行（详见附件1）；县直学校招生计划表（详见附件2）。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录取流程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线上</w:t>
      </w:r>
      <w:r>
        <w:rPr>
          <w:rFonts w:hint="eastAsia"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审核：通过公安、自然资源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社保</w:t>
      </w:r>
      <w:r>
        <w:rPr>
          <w:rFonts w:hint="default" w:ascii="Times New Roman" w:hAnsi="Times New Roman" w:eastAsia="仿宋_GB2312" w:cs="Times New Roman"/>
          <w:sz w:val="32"/>
          <w:szCs w:val="32"/>
        </w:rPr>
        <w:t>等部门系统自动核验户籍、房产、社保等信息，生成核验结果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学校终极校验为准。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线下报名审核：不具备线上报名条件的学生材料由招生学校和县教育局线下审核。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严禁设立重点班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实验班等。原则上</w:t>
      </w:r>
      <w:r>
        <w:rPr>
          <w:rFonts w:hint="default" w:ascii="Times New Roman" w:hAnsi="Times New Roman" w:eastAsia="仿宋_GB2312" w:cs="Times New Roman"/>
          <w:sz w:val="32"/>
          <w:szCs w:val="32"/>
        </w:rPr>
        <w:t>控制班额（小学</w:t>
      </w:r>
      <w:r>
        <w:rPr>
          <w:rFonts w:hint="eastAsia" w:ascii="Times New Roman" w:hAnsi="Times New Roman" w:eastAsia="仿宋_GB2312" w:cs="Times New Roman"/>
          <w:sz w:val="32"/>
          <w:szCs w:val="32"/>
          <w:lang w:val="en-US" w:eastAsia="zh-CN"/>
        </w:rPr>
        <w:t>班额不超过</w:t>
      </w:r>
      <w:r>
        <w:rPr>
          <w:rFonts w:hint="default" w:ascii="Times New Roman" w:hAnsi="Times New Roman" w:eastAsia="仿宋_GB2312" w:cs="Times New Roman"/>
          <w:sz w:val="32"/>
          <w:szCs w:val="32"/>
        </w:rPr>
        <w:t>45 人，初中</w:t>
      </w:r>
      <w:r>
        <w:rPr>
          <w:rFonts w:hint="eastAsia" w:ascii="Times New Roman" w:hAnsi="Times New Roman" w:eastAsia="仿宋_GB2312" w:cs="Times New Roman"/>
          <w:sz w:val="32"/>
          <w:szCs w:val="32"/>
          <w:lang w:val="en-US" w:eastAsia="zh-CN"/>
        </w:rPr>
        <w:t>班额不超过</w:t>
      </w:r>
      <w:r>
        <w:rPr>
          <w:rFonts w:hint="default" w:ascii="Times New Roman" w:hAnsi="Times New Roman" w:eastAsia="仿宋_GB2312" w:cs="Times New Roman"/>
          <w:sz w:val="32"/>
          <w:szCs w:val="32"/>
        </w:rPr>
        <w:t>50 人）。</w:t>
      </w:r>
    </w:p>
    <w:p>
      <w:pPr>
        <w:keepNext w:val="0"/>
        <w:keepLines w:val="0"/>
        <w:pageBreakBefore w:val="0"/>
        <w:widowControl/>
        <w:kinsoku/>
        <w:wordWrap/>
        <w:overflowPunct/>
        <w:topLinePunct w:val="0"/>
        <w:autoSpaceDE/>
        <w:autoSpaceDN/>
        <w:bidi w:val="0"/>
        <w:adjustRightInd/>
        <w:snapToGrid w:val="0"/>
        <w:spacing w:line="580" w:lineRule="exact"/>
        <w:ind w:right="0" w:rightChars="0" w:firstLine="640" w:firstLineChars="200"/>
        <w:jc w:val="both"/>
        <w:textAlignment w:val="auto"/>
        <w:outlineLvl w:val="9"/>
        <w:rPr>
          <w:rFonts w:hint="eastAsia" w:ascii="仿宋" w:hAnsi="仿宋" w:eastAsia="仿宋" w:cs="仿宋"/>
          <w:b w:val="0"/>
          <w:bCs w:val="0"/>
          <w:kern w:val="0"/>
          <w:sz w:val="32"/>
          <w:szCs w:val="32"/>
          <w:shd w:val="clear" w:color="auto" w:fill="FFFFFF"/>
          <w:lang w:val="en-US" w:eastAsia="zh-CN"/>
        </w:rPr>
      </w:pPr>
      <w:r>
        <w:rPr>
          <w:rFonts w:hint="eastAsia" w:ascii="Times New Roman" w:hAnsi="Times New Roman" w:eastAsia="仿宋_GB2312" w:cs="Times New Roman"/>
          <w:sz w:val="32"/>
          <w:szCs w:val="32"/>
          <w:lang w:val="en-US" w:eastAsia="zh-CN"/>
        </w:rPr>
        <w:t>（四）由县教育局下达县直小学和初中的招生计划任务。县直小学按批次优先录取</w:t>
      </w:r>
      <w:r>
        <w:rPr>
          <w:rFonts w:hint="default" w:ascii="Times New Roman" w:hAnsi="Times New Roman" w:eastAsia="仿宋_GB2312" w:cs="Times New Roman"/>
          <w:sz w:val="32"/>
          <w:szCs w:val="32"/>
        </w:rPr>
        <w:t>，额满为止。</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永福一中</w:t>
      </w:r>
      <w:r>
        <w:rPr>
          <w:rFonts w:hint="eastAsia" w:ascii="仿宋" w:hAnsi="仿宋" w:eastAsia="仿宋" w:cs="仿宋"/>
          <w:b w:val="0"/>
          <w:bCs w:val="0"/>
          <w:kern w:val="0"/>
          <w:sz w:val="32"/>
          <w:szCs w:val="32"/>
          <w:shd w:val="clear" w:color="auto" w:fill="FFFFFF"/>
          <w:lang w:val="en-US" w:eastAsia="zh-CN"/>
        </w:rPr>
        <w:t>招收符合条件的学生，</w:t>
      </w:r>
      <w:r>
        <w:rPr>
          <w:rFonts w:hint="default" w:ascii="Times New Roman" w:hAnsi="Times New Roman" w:eastAsia="仿宋_GB2312" w:cs="Times New Roman"/>
          <w:sz w:val="32"/>
          <w:szCs w:val="32"/>
        </w:rPr>
        <w:t>额满为止</w:t>
      </w:r>
      <w:r>
        <w:rPr>
          <w:rFonts w:hint="eastAsia" w:ascii="仿宋" w:hAnsi="仿宋" w:eastAsia="仿宋" w:cs="仿宋"/>
          <w:b w:val="0"/>
          <w:bCs w:val="0"/>
          <w:kern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（五）分流</w:t>
      </w:r>
      <w:r>
        <w:rPr>
          <w:rFonts w:hint="default" w:ascii="Times New Roman" w:hAnsi="Times New Roman" w:eastAsia="仿宋_GB2312" w:cs="Times New Roman"/>
          <w:sz w:val="32"/>
          <w:szCs w:val="32"/>
        </w:rPr>
        <w:t>：若报名人数超过学位</w:t>
      </w:r>
      <w:r>
        <w:rPr>
          <w:rFonts w:hint="eastAsia"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数，由教育局</w:t>
      </w:r>
      <w:r>
        <w:rPr>
          <w:rFonts w:hint="eastAsia" w:ascii="Times New Roman" w:hAnsi="Times New Roman" w:eastAsia="仿宋_GB2312" w:cs="Times New Roman"/>
          <w:sz w:val="32"/>
          <w:szCs w:val="32"/>
          <w:lang w:val="en-US" w:eastAsia="zh-CN"/>
        </w:rPr>
        <w:t>按“相对就近”原则</w:t>
      </w:r>
      <w:r>
        <w:rPr>
          <w:rFonts w:hint="default" w:ascii="Times New Roman" w:hAnsi="Times New Roman" w:eastAsia="仿宋_GB2312" w:cs="Times New Roman"/>
          <w:sz w:val="32"/>
          <w:szCs w:val="32"/>
        </w:rPr>
        <w:t>统筹调配至周边学校。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六、注意事项</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b w:val="0"/>
          <w:bCs w:val="0"/>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rPr>
        <w:t>（一）所提交的材料必须真实，如有弄虚作假行为，查实后一律不予安排，并退回户籍所在地接受义务教育。</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kern w:val="0"/>
          <w:sz w:val="32"/>
          <w:szCs w:val="32"/>
          <w:shd w:val="clear" w:color="auto" w:fill="FFFFFF"/>
          <w:lang w:val="en-US" w:eastAsia="zh-CN"/>
        </w:rPr>
        <w:t>（二）</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适龄残疾儿童少年就读小学和初中按自治区教育厅、残联关于做好适龄残疾儿童少年义务教育入学安置工作的相关要求办理。</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b w:val="0"/>
          <w:bCs w:val="0"/>
          <w:kern w:val="0"/>
          <w:sz w:val="32"/>
          <w:szCs w:val="32"/>
          <w:shd w:val="clear" w:color="auto" w:fill="FFFFFF"/>
          <w:lang w:val="en-US" w:eastAsia="zh-CN"/>
        </w:rPr>
        <w:t>（三）</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驻永部队军人子女入读县直小学和初中，按照自治区教育厅、广西军区政治部《关于印发&lt;驻桂部队军人子女教育优待办法（试行）&gt;的通知》相关规定办理。</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（四）公安英烈和因公牺牲伤残公安民警子女就读县直小学和初中，按《关于进一步加强和改进公安英烈和因公牺牲伤残公安民警子女教育优待工作的通知》（市公通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2018〕54号</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）相关规定办理。</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（五）消防救援人员子女就读县直小学和初中，按《广西壮族自治区消防救援人员子女教育优待办法（试行）》办理。</w:t>
      </w:r>
    </w:p>
    <w:p>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（六）高层次人才、急需紧缺人才及企业人员子女就读县直小学和初中，按</w:t>
      </w:r>
      <w:r>
        <w:rPr>
          <w:rFonts w:hint="eastAsia" w:ascii="仿宋" w:hAnsi="仿宋" w:eastAsia="仿宋" w:cs="仿宋"/>
          <w:sz w:val="32"/>
          <w:szCs w:val="32"/>
          <w:lang w:val="en-US" w:eastAsia="zh-CN"/>
        </w:rPr>
        <w:t>《永福县重点企业及管理人员子女义务教育阶段入学实施方案》（</w:t>
      </w:r>
      <w:r>
        <w:rPr>
          <w:rFonts w:hint="eastAsia" w:ascii="仿宋" w:hAnsi="仿宋" w:eastAsia="仿宋" w:cs="仿宋"/>
          <w:sz w:val="32"/>
          <w:szCs w:val="32"/>
        </w:rPr>
        <w:t>永教基字〔2021〕23号</w:t>
      </w:r>
      <w:r>
        <w:rPr>
          <w:rFonts w:hint="eastAsia" w:ascii="仿宋" w:hAnsi="仿宋" w:eastAsia="仿宋" w:cs="仿宋"/>
          <w:sz w:val="32"/>
          <w:szCs w:val="32"/>
          <w:lang w:val="en-US" w:eastAsia="zh-CN"/>
        </w:rPr>
        <w:t>）</w:t>
      </w:r>
      <w:r>
        <w:rPr>
          <w:rFonts w:hint="eastAsia" w:ascii="仿宋" w:hAnsi="仿宋" w:eastAsia="仿宋" w:cs="仿宋"/>
          <w:color w:val="000000" w:themeColor="text1"/>
          <w:kern w:val="0"/>
          <w:sz w:val="32"/>
          <w:szCs w:val="32"/>
          <w:shd w:val="clear" w:color="auto" w:fill="FFFFFF"/>
          <w:lang w:val="en-US" w:eastAsia="zh-CN"/>
          <w14:textFill>
            <w14:solidFill>
              <w14:schemeClr w14:val="tx1"/>
            </w14:solidFill>
          </w14:textFill>
        </w:rPr>
        <w:t>办理。</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rightChars="0" w:firstLine="640" w:firstLineChars="200"/>
        <w:jc w:val="both"/>
        <w:textAlignment w:val="auto"/>
        <w:outlineLvl w:val="9"/>
        <w:rPr>
          <w:rFonts w:hint="eastAsia" w:ascii="黑体" w:hAnsi="黑体" w:eastAsia="黑体" w:cs="黑体"/>
          <w:b w:val="0"/>
          <w:bCs w:val="0"/>
          <w:kern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rPr>
        <w:t>七、</w:t>
      </w:r>
      <w:r>
        <w:rPr>
          <w:rFonts w:hint="eastAsia" w:ascii="黑体" w:hAnsi="黑体" w:eastAsia="黑体" w:cs="黑体"/>
          <w:b w:val="0"/>
          <w:bCs w:val="0"/>
          <w:kern w:val="0"/>
          <w:sz w:val="32"/>
          <w:szCs w:val="32"/>
          <w:shd w:val="clear" w:color="auto" w:fill="FFFFFF"/>
        </w:rPr>
        <w:t>工作要求</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eastAsia" w:ascii="仿宋" w:hAnsi="仿宋" w:eastAsia="仿宋" w:cs="仿宋"/>
          <w:b w:val="0"/>
          <w:bCs w:val="0"/>
          <w:kern w:val="0"/>
          <w:sz w:val="32"/>
          <w:szCs w:val="32"/>
          <w:shd w:val="clear" w:color="auto" w:fill="FFFFFF"/>
          <w:lang w:eastAsia="zh-CN"/>
        </w:rPr>
      </w:pPr>
      <w:r>
        <w:rPr>
          <w:rFonts w:hint="eastAsia" w:ascii="仿宋" w:hAnsi="仿宋" w:eastAsia="仿宋" w:cs="仿宋"/>
          <w:b w:val="0"/>
          <w:bCs w:val="0"/>
          <w:kern w:val="0"/>
          <w:sz w:val="32"/>
          <w:szCs w:val="32"/>
          <w:shd w:val="clear" w:color="auto" w:fill="FFFFFF"/>
          <w:lang w:eastAsia="zh-CN"/>
        </w:rPr>
        <w:t>（一）简化程序，做好</w:t>
      </w:r>
      <w:r>
        <w:rPr>
          <w:rFonts w:hint="eastAsia" w:ascii="仿宋" w:hAnsi="仿宋" w:eastAsia="仿宋" w:cs="仿宋"/>
          <w:b w:val="0"/>
          <w:bCs w:val="0"/>
          <w:kern w:val="0"/>
          <w:sz w:val="32"/>
          <w:szCs w:val="32"/>
          <w:shd w:val="clear" w:color="auto" w:fill="FFFFFF"/>
          <w:lang w:val="en-US" w:eastAsia="zh-CN"/>
        </w:rPr>
        <w:t>线上</w:t>
      </w:r>
      <w:r>
        <w:rPr>
          <w:rFonts w:hint="eastAsia" w:ascii="仿宋" w:hAnsi="仿宋" w:eastAsia="仿宋" w:cs="仿宋"/>
          <w:b w:val="0"/>
          <w:bCs w:val="0"/>
          <w:kern w:val="0"/>
          <w:sz w:val="32"/>
          <w:szCs w:val="32"/>
          <w:shd w:val="clear" w:color="auto" w:fill="FFFFFF"/>
          <w:lang w:eastAsia="zh-CN"/>
        </w:rPr>
        <w:t>报名</w:t>
      </w:r>
      <w:r>
        <w:rPr>
          <w:rFonts w:hint="eastAsia" w:ascii="仿宋" w:hAnsi="仿宋" w:eastAsia="仿宋" w:cs="仿宋"/>
          <w:b w:val="0"/>
          <w:bCs w:val="0"/>
          <w:kern w:val="0"/>
          <w:sz w:val="32"/>
          <w:szCs w:val="32"/>
          <w:shd w:val="clear" w:color="auto" w:fill="FFFFFF"/>
          <w:lang w:val="en-US" w:eastAsia="zh-CN"/>
        </w:rPr>
        <w:t>培训及线下</w:t>
      </w:r>
      <w:r>
        <w:rPr>
          <w:rFonts w:hint="eastAsia" w:ascii="仿宋" w:hAnsi="仿宋" w:eastAsia="仿宋" w:cs="仿宋"/>
          <w:b w:val="0"/>
          <w:bCs w:val="0"/>
          <w:kern w:val="0"/>
          <w:sz w:val="32"/>
          <w:szCs w:val="32"/>
          <w:shd w:val="clear" w:color="auto" w:fill="FFFFFF"/>
          <w:lang w:eastAsia="zh-CN"/>
        </w:rPr>
        <w:t>信息登记、</w:t>
      </w:r>
      <w:r>
        <w:rPr>
          <w:rFonts w:hint="eastAsia" w:ascii="仿宋" w:hAnsi="仿宋" w:eastAsia="仿宋" w:cs="仿宋"/>
          <w:b w:val="0"/>
          <w:bCs w:val="0"/>
          <w:kern w:val="0"/>
          <w:sz w:val="32"/>
          <w:szCs w:val="32"/>
          <w:shd w:val="clear" w:color="auto" w:fill="FFFFFF"/>
          <w:lang w:val="en-US" w:eastAsia="zh-CN"/>
        </w:rPr>
        <w:t>收集和</w:t>
      </w:r>
      <w:r>
        <w:rPr>
          <w:rFonts w:hint="eastAsia" w:ascii="仿宋" w:hAnsi="仿宋" w:eastAsia="仿宋" w:cs="仿宋"/>
          <w:b w:val="0"/>
          <w:bCs w:val="0"/>
          <w:kern w:val="0"/>
          <w:sz w:val="32"/>
          <w:szCs w:val="32"/>
          <w:shd w:val="clear" w:color="auto" w:fill="FFFFFF"/>
          <w:lang w:eastAsia="zh-CN"/>
        </w:rPr>
        <w:t>审验工作。各学</w:t>
      </w:r>
      <w:r>
        <w:rPr>
          <w:rFonts w:hint="eastAsia" w:ascii="仿宋" w:hAnsi="仿宋" w:eastAsia="仿宋" w:cs="仿宋"/>
          <w:b w:val="0"/>
          <w:bCs w:val="0"/>
          <w:kern w:val="0"/>
          <w:sz w:val="32"/>
          <w:szCs w:val="32"/>
          <w:shd w:val="clear" w:color="auto" w:fill="FFFFFF"/>
          <w:lang w:val="en-US" w:eastAsia="zh-CN"/>
        </w:rPr>
        <w:t>校</w:t>
      </w:r>
      <w:r>
        <w:rPr>
          <w:rFonts w:hint="eastAsia" w:ascii="仿宋" w:hAnsi="仿宋" w:eastAsia="仿宋" w:cs="仿宋"/>
          <w:b w:val="0"/>
          <w:bCs w:val="0"/>
          <w:kern w:val="0"/>
          <w:sz w:val="32"/>
          <w:szCs w:val="32"/>
          <w:shd w:val="clear" w:color="auto" w:fill="FFFFFF"/>
          <w:lang w:eastAsia="zh-CN"/>
        </w:rPr>
        <w:t>要通过家长会、信息公示等途径，请家长确认学生相关信息的准确性和真实性，于规定时间内</w:t>
      </w:r>
      <w:r>
        <w:rPr>
          <w:rFonts w:hint="eastAsia" w:ascii="仿宋" w:hAnsi="仿宋" w:eastAsia="仿宋" w:cs="仿宋"/>
          <w:b w:val="0"/>
          <w:bCs w:val="0"/>
          <w:kern w:val="0"/>
          <w:sz w:val="32"/>
          <w:szCs w:val="32"/>
          <w:shd w:val="clear" w:color="auto" w:fill="FFFFFF"/>
          <w:lang w:val="en-US" w:eastAsia="zh-CN"/>
        </w:rPr>
        <w:t>对</w:t>
      </w:r>
      <w:r>
        <w:rPr>
          <w:rFonts w:hint="eastAsia" w:ascii="仿宋" w:hAnsi="仿宋" w:eastAsia="仿宋" w:cs="仿宋"/>
          <w:b w:val="0"/>
          <w:bCs w:val="0"/>
          <w:kern w:val="0"/>
          <w:sz w:val="32"/>
          <w:szCs w:val="32"/>
          <w:shd w:val="clear" w:color="auto" w:fill="FFFFFF"/>
          <w:lang w:eastAsia="zh-CN"/>
        </w:rPr>
        <w:t>相关证明材料</w:t>
      </w:r>
      <w:r>
        <w:rPr>
          <w:rFonts w:hint="eastAsia" w:ascii="仿宋" w:hAnsi="仿宋" w:eastAsia="仿宋" w:cs="仿宋"/>
          <w:b w:val="0"/>
          <w:bCs w:val="0"/>
          <w:kern w:val="0"/>
          <w:sz w:val="32"/>
          <w:szCs w:val="32"/>
          <w:shd w:val="clear" w:color="auto" w:fill="FFFFFF"/>
          <w:lang w:val="en-US" w:eastAsia="zh-CN"/>
        </w:rPr>
        <w:t>做好核验</w:t>
      </w:r>
      <w:r>
        <w:rPr>
          <w:rFonts w:hint="eastAsia" w:ascii="仿宋" w:hAnsi="仿宋" w:eastAsia="仿宋" w:cs="仿宋"/>
          <w:b w:val="0"/>
          <w:bCs w:val="0"/>
          <w:kern w:val="0"/>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eastAsia" w:ascii="仿宋" w:hAnsi="仿宋" w:eastAsia="仿宋" w:cs="仿宋"/>
          <w:b w:val="0"/>
          <w:bCs w:val="0"/>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eastAsia="zh-CN"/>
        </w:rPr>
        <w:t>（二）加强宣传，确保招生入学信息公开</w:t>
      </w:r>
      <w:r>
        <w:rPr>
          <w:rFonts w:hint="eastAsia" w:ascii="仿宋" w:hAnsi="仿宋" w:eastAsia="仿宋" w:cs="仿宋"/>
          <w:b w:val="0"/>
          <w:bCs w:val="0"/>
          <w:kern w:val="0"/>
          <w:sz w:val="32"/>
          <w:szCs w:val="32"/>
          <w:shd w:val="clear" w:color="auto" w:fill="FFFFFF"/>
          <w:lang w:val="en-US" w:eastAsia="zh-CN"/>
        </w:rPr>
        <w:t>透明。各学校要通过家长会、微信群等形式，广泛宣传招生入学的有关政策和工作流程，及时做好报名培训工作，公布招生计划、招生办法、招生结果等信息。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val="0"/>
          <w:bCs w:val="0"/>
          <w:kern w:val="0"/>
          <w:sz w:val="32"/>
          <w:szCs w:val="32"/>
          <w:shd w:val="clear" w:color="auto" w:fill="FFFFFF"/>
          <w:lang w:val="en-US" w:eastAsia="zh-CN"/>
        </w:rPr>
        <w:t>（三）强化监管，规范招生入学秩序。各学校要进一步严格招生纪律，严格落实教育部“十项严禁”要求。各义务教育学校不得招收特长生，不得在入学前以任何形式组织考试、面试，不得向学生询问任何语文、数学、英语等学科知识类问题，民办学校不得以学业成绩、竞赛证书或考级证明等为依据分层分级分类向学生收费。</w:t>
      </w:r>
      <w:r>
        <w:rPr>
          <w:rFonts w:hint="eastAsia" w:ascii="仿宋" w:hAnsi="仿宋" w:eastAsia="仿宋" w:cs="仿宋"/>
          <w:color w:val="000000" w:themeColor="text1"/>
          <w:sz w:val="32"/>
          <w:szCs w:val="32"/>
          <w:lang w:val="en-US" w:eastAsia="zh-CN"/>
          <w14:textFill>
            <w14:solidFill>
              <w14:schemeClr w14:val="tx1"/>
            </w14:solidFill>
          </w14:textFill>
        </w:rPr>
        <w:t>局机关和各学校要</w:t>
      </w:r>
      <w:r>
        <w:rPr>
          <w:rFonts w:hint="eastAsia" w:ascii="仿宋" w:hAnsi="仿宋" w:eastAsia="仿宋" w:cs="仿宋"/>
          <w:kern w:val="0"/>
          <w:sz w:val="32"/>
          <w:szCs w:val="32"/>
          <w:shd w:val="clear" w:color="auto" w:fill="FFFFFF"/>
          <w:lang w:val="en-US" w:eastAsia="zh-CN"/>
        </w:rPr>
        <w:t>畅通违规举报和申诉受理渠道，及时纠正和严肃查处各种违规违纪招生行为。对造成不良影响和严重后果的学校，视情节轻重给予约谈、通报批评、追究相关人员责任等处理；对于违反规定的民办学校，建议上级教育行政部门给予减少下一年度招生计划、停止当年招生等处理。</w:t>
      </w:r>
      <w:r>
        <w:rPr>
          <w:rFonts w:hint="eastAsia" w:ascii="仿宋" w:hAnsi="仿宋" w:eastAsia="仿宋" w:cs="仿宋"/>
          <w:sz w:val="32"/>
          <w:szCs w:val="32"/>
        </w:rPr>
        <w:t>学校要主动接受社会监督,</w:t>
      </w:r>
      <w:r>
        <w:rPr>
          <w:rFonts w:hint="eastAsia" w:ascii="仿宋" w:hAnsi="仿宋" w:eastAsia="仿宋" w:cs="仿宋"/>
          <w:sz w:val="32"/>
          <w:szCs w:val="32"/>
          <w:lang w:val="en-US" w:eastAsia="zh-CN"/>
        </w:rPr>
        <w:t>公布监督电话，耐心解答，确保招生工作渠道顺畅，</w:t>
      </w:r>
      <w:r>
        <w:rPr>
          <w:rFonts w:hint="eastAsia" w:ascii="仿宋" w:hAnsi="仿宋" w:eastAsia="仿宋" w:cs="仿宋"/>
          <w:b w:val="0"/>
          <w:bCs w:val="0"/>
          <w:kern w:val="0"/>
          <w:sz w:val="32"/>
          <w:szCs w:val="32"/>
          <w:shd w:val="clear" w:color="auto" w:fill="FFFFFF"/>
          <w:lang w:val="en-US" w:eastAsia="zh-CN"/>
        </w:rPr>
        <w:t>并及时妥善处理矛盾纠纷，</w:t>
      </w:r>
      <w:r>
        <w:rPr>
          <w:rFonts w:hint="eastAsia" w:ascii="仿宋" w:hAnsi="仿宋" w:eastAsia="仿宋" w:cs="仿宋"/>
          <w:sz w:val="32"/>
          <w:szCs w:val="32"/>
        </w:rPr>
        <w:t>确保招生工作的公平、公正。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、咨询方式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教育局咨询电话：0773-</w:t>
      </w:r>
      <w:r>
        <w:rPr>
          <w:rFonts w:hint="eastAsia" w:ascii="Times New Roman" w:hAnsi="Times New Roman" w:eastAsia="仿宋_GB2312" w:cs="Times New Roman"/>
          <w:sz w:val="32"/>
          <w:szCs w:val="32"/>
          <w:lang w:val="en-US" w:eastAsia="zh-CN"/>
        </w:rPr>
        <w:t>8516691</w:t>
      </w:r>
    </w:p>
    <w:p>
      <w:pPr>
        <w:pStyle w:val="2"/>
        <w:keepNext w:val="0"/>
        <w:keepLines w:val="0"/>
        <w:pageBreakBefore w:val="0"/>
        <w:kinsoku/>
        <w:wordWrap/>
        <w:overflowPunct/>
        <w:topLinePunct w:val="0"/>
        <w:autoSpaceDE/>
        <w:autoSpaceDN/>
        <w:bidi w:val="0"/>
        <w:adjustRightInd/>
        <w:spacing w:after="0" w:line="58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pacing w:line="580" w:lineRule="exact"/>
        <w:ind w:left="1278" w:leftChars="304" w:hanging="640" w:hanging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pacing w:line="580" w:lineRule="exact"/>
        <w:ind w:left="1278" w:leftChars="304" w:hanging="640" w:hanging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1.永福县2025年义务教育学校招生学区划分和报名录取办法</w:t>
      </w:r>
    </w:p>
    <w:p>
      <w:pPr>
        <w:pStyle w:val="2"/>
        <w:keepNext w:val="0"/>
        <w:keepLines w:val="0"/>
        <w:pageBreakBefore w:val="0"/>
        <w:kinsoku/>
        <w:wordWrap/>
        <w:overflowPunct/>
        <w:topLinePunct w:val="0"/>
        <w:autoSpaceDE/>
        <w:autoSpaceDN/>
        <w:bidi w:val="0"/>
        <w:adjustRightInd/>
        <w:spacing w:after="0" w:line="580" w:lineRule="exact"/>
        <w:ind w:firstLine="1280" w:firstLineChars="400"/>
        <w:textAlignment w:val="auto"/>
        <w:rPr>
          <w:rFonts w:hint="default"/>
          <w:lang w:val="en-US" w:eastAsia="zh-CN"/>
        </w:rPr>
      </w:pPr>
      <w:r>
        <w:rPr>
          <w:rFonts w:hint="eastAsia" w:ascii="仿宋" w:hAnsi="仿宋" w:eastAsia="仿宋" w:cs="仿宋"/>
          <w:sz w:val="32"/>
          <w:szCs w:val="32"/>
          <w:lang w:val="en-US" w:eastAsia="zh-CN"/>
        </w:rPr>
        <w:t>2.永福县2025年县直义务教育阶段学校招生计划表</w:t>
      </w:r>
    </w:p>
    <w:p>
      <w:pPr>
        <w:keepNext w:val="0"/>
        <w:keepLines w:val="0"/>
        <w:pageBreakBefore w:val="0"/>
        <w:kinsoku/>
        <w:wordWrap/>
        <w:overflowPunct/>
        <w:topLinePunct w:val="0"/>
        <w:autoSpaceDE/>
        <w:autoSpaceDN/>
        <w:bidi w:val="0"/>
        <w:adjustRightIn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8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永福县教育局</w:t>
      </w:r>
    </w:p>
    <w:p>
      <w:pPr>
        <w:pStyle w:val="2"/>
        <w:keepNext w:val="0"/>
        <w:keepLines w:val="0"/>
        <w:pageBreakBefore w:val="0"/>
        <w:kinsoku/>
        <w:wordWrap/>
        <w:overflowPunct/>
        <w:topLinePunct w:val="0"/>
        <w:autoSpaceDE/>
        <w:autoSpaceDN/>
        <w:bidi w:val="0"/>
        <w:adjustRightInd/>
        <w:spacing w:after="0" w:line="580" w:lineRule="exact"/>
        <w:ind w:firstLine="4160" w:firstLineChars="1300"/>
        <w:textAlignment w:val="auto"/>
        <w:rPr>
          <w:rFonts w:hint="default"/>
          <w:lang w:val="en-US" w:eastAsia="zh-CN"/>
        </w:rPr>
      </w:pPr>
      <w:r>
        <w:rPr>
          <w:rFonts w:hint="eastAsia" w:ascii="仿宋" w:hAnsi="仿宋" w:eastAsia="仿宋" w:cs="仿宋"/>
          <w:sz w:val="32"/>
          <w:szCs w:val="32"/>
          <w:lang w:val="en-US" w:eastAsia="zh-CN"/>
        </w:rPr>
        <w:t>2025年5月26日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sectPr>
      <w:pgSz w:w="11906" w:h="16838"/>
      <w:pgMar w:top="1814"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90861"/>
    <w:rsid w:val="003F4674"/>
    <w:rsid w:val="0B391AA7"/>
    <w:rsid w:val="0D9755F8"/>
    <w:rsid w:val="103A025A"/>
    <w:rsid w:val="208B0431"/>
    <w:rsid w:val="208F4CB0"/>
    <w:rsid w:val="216B3334"/>
    <w:rsid w:val="21A031B3"/>
    <w:rsid w:val="29D95255"/>
    <w:rsid w:val="31C361C4"/>
    <w:rsid w:val="400A17A7"/>
    <w:rsid w:val="40F90861"/>
    <w:rsid w:val="41157A91"/>
    <w:rsid w:val="41AB317A"/>
    <w:rsid w:val="4723347D"/>
    <w:rsid w:val="48B72606"/>
    <w:rsid w:val="4C6213E2"/>
    <w:rsid w:val="4DBE108C"/>
    <w:rsid w:val="4F104554"/>
    <w:rsid w:val="4F867008"/>
    <w:rsid w:val="5354168F"/>
    <w:rsid w:val="55041734"/>
    <w:rsid w:val="5B226546"/>
    <w:rsid w:val="5BEE6BFA"/>
    <w:rsid w:val="5D4500F3"/>
    <w:rsid w:val="5E241E77"/>
    <w:rsid w:val="5FBA6B47"/>
    <w:rsid w:val="6132017D"/>
    <w:rsid w:val="61672A60"/>
    <w:rsid w:val="64391C3E"/>
    <w:rsid w:val="69732D63"/>
    <w:rsid w:val="6A413C9F"/>
    <w:rsid w:val="6CBA3071"/>
    <w:rsid w:val="74A719A9"/>
    <w:rsid w:val="75A061B1"/>
    <w:rsid w:val="76A66692"/>
    <w:rsid w:val="78442E78"/>
    <w:rsid w:val="7C0E5F66"/>
    <w:rsid w:val="7C9C690A"/>
    <w:rsid w:val="7F0B0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99"/>
    <w:pPr>
      <w:spacing w:after="120"/>
    </w:pPr>
    <w:rPr>
      <w:rFonts w:ascii="Times New Roman" w:hAnsi="Times New Roman"/>
      <w:szCs w:val="24"/>
    </w:rPr>
  </w:style>
  <w:style w:type="paragraph" w:styleId="4">
    <w:name w:val="Title"/>
    <w:basedOn w:val="1"/>
    <w:next w:val="1"/>
    <w:qFormat/>
    <w:uiPriority w:val="0"/>
    <w:pPr>
      <w:spacing w:before="312" w:beforeLines="100" w:after="312" w:afterLines="100"/>
      <w:jc w:val="center"/>
      <w:outlineLvl w:val="0"/>
    </w:pPr>
    <w:rPr>
      <w:rFonts w:ascii="Arial" w:hAnsi="Arial" w:eastAsia="黑体" w:cs="Arial"/>
      <w:bCs/>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1488</Words>
  <Characters>1608</Characters>
  <Lines>0</Lines>
  <Paragraphs>0</Paragraphs>
  <TotalTime>4</TotalTime>
  <ScaleCrop>false</ScaleCrop>
  <LinksUpToDate>false</LinksUpToDate>
  <CharactersWithSpaces>1639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2025-03-20T02:20:00Z</dcterms:created>
  <dc:creator>明日星辰</dc:creator>
  <cp:lastModifiedBy>Administrator</cp:lastModifiedBy>
  <cp:lastPrinted>2025-05-28T02:04:00Z</cp:lastPrinted>
  <dcterms:modified xsi:type="dcterms:W3CDTF">2025-06-16T09:51:49Z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72309C6565BF4A6A8D08B13E70C09500_13</vt:lpwstr>
  </property>
  <property fmtid="{D5CDD505-2E9C-101B-9397-08002B2CF9AE}" pid="4" name="KSOTemplateDocerSaveRecord">
    <vt:lpwstr>eyJoZGlkIjoiMjllMjg4MTU2NTczYjgyM2Y2MWUwMDUyNGJjNDkwZGEiLCJ1c2VySWQiOiIyNjU1NjgzNTQifQ==</vt:lpwstr>
  </property>
</Properties>
</file>