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sz w:val="44"/>
          <w:szCs w:val="44"/>
        </w:rPr>
      </w:pPr>
    </w:p>
    <w:p>
      <w:pPr>
        <w:spacing w:line="640" w:lineRule="exact"/>
        <w:jc w:val="center"/>
        <w:rPr>
          <w:rFonts w:hint="eastAsia" w:ascii="Times New Roman" w:hAnsi="Times New Roman" w:eastAsia="仿宋" w:cs="仿宋"/>
          <w:sz w:val="32"/>
          <w:szCs w:val="32"/>
        </w:rPr>
      </w:pPr>
      <w:r>
        <w:rPr>
          <w:rFonts w:hint="eastAsia" w:ascii="Times New Roman" w:hAnsi="Times New Roman" w:eastAsia="仿宋_GB2312" w:cs="仿宋_GB2312"/>
          <w:sz w:val="32"/>
          <w:szCs w:val="32"/>
          <w:lang w:eastAsia="zh-CN"/>
        </w:rPr>
        <w:t>永教</w:t>
      </w:r>
      <w:r>
        <w:rPr>
          <w:rFonts w:hint="eastAsia" w:ascii="Times New Roman" w:hAnsi="Times New Roman" w:eastAsia="仿宋_GB2312" w:cs="仿宋_GB2312"/>
          <w:sz w:val="32"/>
          <w:szCs w:val="32"/>
          <w:lang w:val="en-US" w:eastAsia="zh-CN"/>
        </w:rPr>
        <w:t>基字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7号</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永福县教育局</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关于做好</w:t>
      </w:r>
      <w:r>
        <w:rPr>
          <w:rFonts w:hint="eastAsia" w:ascii="Times New Roman" w:hAnsi="Times New Roman" w:eastAsia="方正小标宋简体" w:cs="方正小标宋简体"/>
          <w:b w:val="0"/>
          <w:bCs/>
          <w:sz w:val="44"/>
          <w:szCs w:val="44"/>
        </w:rPr>
        <w:t>永福县202</w:t>
      </w:r>
      <w:r>
        <w:rPr>
          <w:rFonts w:hint="eastAsia" w:ascii="Times New Roman" w:hAnsi="Times New Roman" w:eastAsia="方正小标宋简体" w:cs="方正小标宋简体"/>
          <w:b w:val="0"/>
          <w:bCs/>
          <w:sz w:val="44"/>
          <w:szCs w:val="44"/>
          <w:lang w:val="en-US" w:eastAsia="zh-CN"/>
        </w:rPr>
        <w:t>4</w:t>
      </w:r>
      <w:r>
        <w:rPr>
          <w:rFonts w:hint="eastAsia" w:ascii="Times New Roman" w:hAnsi="Times New Roman" w:eastAsia="方正小标宋简体" w:cs="方正小标宋简体"/>
          <w:b w:val="0"/>
          <w:bCs/>
          <w:sz w:val="44"/>
          <w:szCs w:val="44"/>
        </w:rPr>
        <w:t>年初中学业水平考试与</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rPr>
        <w:t>高中阶段学校招生工作</w:t>
      </w:r>
      <w:r>
        <w:rPr>
          <w:rFonts w:hint="eastAsia" w:ascii="Times New Roman" w:hAnsi="Times New Roman" w:eastAsia="方正小标宋简体" w:cs="方正小标宋简体"/>
          <w:b w:val="0"/>
          <w:bCs/>
          <w:sz w:val="44"/>
          <w:szCs w:val="44"/>
          <w:lang w:val="en-US" w:eastAsia="zh-CN"/>
        </w:rPr>
        <w:t>的通知</w:t>
      </w:r>
    </w:p>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left"/>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各乡镇初中，县直各中学（职教中心）：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根据桂林市教育局《关于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年初中学业水平考试与高中阶段学校招生工作的通知》（市教</w:t>
      </w:r>
      <w:r>
        <w:rPr>
          <w:rFonts w:hint="eastAsia" w:ascii="Times New Roman" w:hAnsi="Times New Roman" w:eastAsia="仿宋_GB2312" w:cs="仿宋_GB2312"/>
          <w:sz w:val="32"/>
          <w:szCs w:val="32"/>
          <w:lang w:val="en-US" w:eastAsia="zh-CN"/>
        </w:rPr>
        <w:t>中考</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精神，为做好我县</w:t>
      </w:r>
      <w:r>
        <w:rPr>
          <w:rFonts w:hint="eastAsia" w:ascii="Times New Roman" w:hAnsi="Times New Roman" w:eastAsia="仿宋_GB2312" w:cs="仿宋_GB2312"/>
          <w:sz w:val="32"/>
          <w:szCs w:val="32"/>
          <w:lang w:val="en-US" w:eastAsia="zh-CN"/>
        </w:rPr>
        <w:t>2024年</w:t>
      </w:r>
      <w:r>
        <w:rPr>
          <w:rFonts w:hint="eastAsia" w:ascii="Times New Roman" w:hAnsi="Times New Roman" w:eastAsia="仿宋_GB2312" w:cs="仿宋_GB2312"/>
          <w:sz w:val="32"/>
          <w:szCs w:val="32"/>
        </w:rPr>
        <w:t>初中学业水平考试与高中阶段学校招生工作，</w:t>
      </w:r>
      <w:r>
        <w:rPr>
          <w:rFonts w:hint="eastAsia" w:ascii="Times New Roman" w:hAnsi="Times New Roman" w:eastAsia="仿宋_GB2312" w:cs="仿宋_GB2312"/>
          <w:sz w:val="32"/>
          <w:szCs w:val="32"/>
          <w:lang w:val="en-US" w:eastAsia="zh-CN"/>
        </w:rPr>
        <w:t>现就有关事项通知如下：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以党的</w:t>
      </w:r>
      <w:r>
        <w:rPr>
          <w:rFonts w:hint="eastAsia" w:ascii="Times New Roman" w:hAnsi="Times New Roman" w:eastAsia="仿宋_GB2312" w:cs="仿宋_GB2312"/>
          <w:sz w:val="32"/>
          <w:szCs w:val="32"/>
          <w:lang w:val="en-US" w:eastAsia="zh-CN"/>
        </w:rPr>
        <w:t>二十</w:t>
      </w:r>
      <w:r>
        <w:rPr>
          <w:rFonts w:hint="eastAsia" w:ascii="Times New Roman" w:hAnsi="Times New Roman" w:eastAsia="仿宋_GB2312" w:cs="仿宋_GB2312"/>
          <w:sz w:val="32"/>
          <w:szCs w:val="32"/>
        </w:rPr>
        <w:t>大</w:t>
      </w:r>
      <w:r>
        <w:rPr>
          <w:rFonts w:hint="eastAsia" w:ascii="Times New Roman" w:hAnsi="Times New Roman" w:eastAsia="仿宋_GB2312" w:cs="仿宋_GB2312"/>
          <w:sz w:val="32"/>
          <w:szCs w:val="32"/>
          <w:lang w:val="en-US" w:eastAsia="zh-CN"/>
        </w:rPr>
        <w:t>精神</w:t>
      </w:r>
      <w:r>
        <w:rPr>
          <w:rFonts w:hint="eastAsia" w:ascii="Times New Roman" w:hAnsi="Times New Roman" w:eastAsia="仿宋_GB2312" w:cs="仿宋_GB2312"/>
          <w:sz w:val="32"/>
          <w:szCs w:val="32"/>
        </w:rPr>
        <w:t>为指导，全面贯彻落实《</w:t>
      </w:r>
      <w:r>
        <w:rPr>
          <w:rFonts w:hint="eastAsia" w:ascii="Times New Roman" w:hAnsi="Times New Roman" w:eastAsia="仿宋_GB2312" w:cs="仿宋_GB2312"/>
          <w:sz w:val="32"/>
          <w:szCs w:val="32"/>
          <w:lang w:val="en-US" w:eastAsia="zh-CN"/>
        </w:rPr>
        <w:t>中共中央 国务院关于</w:t>
      </w:r>
      <w:r>
        <w:rPr>
          <w:rFonts w:hint="eastAsia" w:ascii="Times New Roman" w:hAnsi="Times New Roman" w:eastAsia="仿宋_GB2312" w:cs="仿宋_GB2312"/>
          <w:sz w:val="32"/>
          <w:szCs w:val="32"/>
        </w:rPr>
        <w:t>深化</w:t>
      </w:r>
      <w:r>
        <w:rPr>
          <w:rFonts w:hint="eastAsia" w:ascii="Times New Roman" w:hAnsi="Times New Roman" w:eastAsia="仿宋_GB2312" w:cs="仿宋_GB2312"/>
          <w:sz w:val="32"/>
          <w:szCs w:val="32"/>
          <w:lang w:val="en-US" w:eastAsia="zh-CN"/>
        </w:rPr>
        <w:t>教育教学改革</w:t>
      </w:r>
      <w:r>
        <w:rPr>
          <w:rFonts w:hint="eastAsia" w:ascii="Times New Roman" w:hAnsi="Times New Roman" w:eastAsia="仿宋_GB2312" w:cs="仿宋_GB2312"/>
          <w:sz w:val="32"/>
          <w:szCs w:val="32"/>
        </w:rPr>
        <w:t>全面提高义务教育质量的意见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教育部关于加强</w:t>
      </w:r>
      <w:r>
        <w:rPr>
          <w:rFonts w:hint="eastAsia" w:ascii="Times New Roman" w:hAnsi="Times New Roman" w:eastAsia="仿宋_GB2312" w:cs="仿宋_GB2312"/>
          <w:sz w:val="32"/>
          <w:szCs w:val="32"/>
        </w:rPr>
        <w:t>初中学业水平考试</w:t>
      </w:r>
      <w:r>
        <w:rPr>
          <w:rFonts w:hint="eastAsia" w:ascii="Times New Roman" w:hAnsi="Times New Roman" w:eastAsia="仿宋_GB2312" w:cs="仿宋_GB2312"/>
          <w:sz w:val="32"/>
          <w:szCs w:val="32"/>
          <w:lang w:val="en-US" w:eastAsia="zh-CN"/>
        </w:rPr>
        <w:t>命题工作的意见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《关于新时代推进普通高中育人方式改革的指导意见》</w:t>
      </w:r>
      <w:r>
        <w:rPr>
          <w:rFonts w:hint="eastAsia" w:ascii="Times New Roman" w:hAnsi="Times New Roman" w:eastAsia="仿宋_GB2312" w:cs="仿宋_GB2312"/>
          <w:sz w:val="32"/>
          <w:szCs w:val="32"/>
          <w:lang w:val="en-US" w:eastAsia="zh-CN"/>
        </w:rPr>
        <w:t>等精神</w:t>
      </w:r>
      <w:r>
        <w:rPr>
          <w:rFonts w:hint="eastAsia" w:ascii="Times New Roman" w:hAnsi="Times New Roman" w:eastAsia="仿宋_GB2312" w:cs="仿宋_GB2312"/>
          <w:sz w:val="32"/>
          <w:szCs w:val="32"/>
        </w:rPr>
        <w:t>，坚持有利于</w:t>
      </w:r>
      <w:r>
        <w:rPr>
          <w:rFonts w:hint="eastAsia" w:ascii="Times New Roman" w:hAnsi="Times New Roman" w:eastAsia="仿宋_GB2312" w:cs="仿宋_GB2312"/>
          <w:sz w:val="32"/>
          <w:szCs w:val="32"/>
          <w:lang w:val="en-US" w:eastAsia="zh-CN"/>
        </w:rPr>
        <w:t>促进义务教育优质均衡发展，有利于推进基础教育课程改革，有利于高中阶段学校选拔学生的正确导向，遵循教育教学规律和学生成长规律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逐步建立规范化、科学化、制度化的义务教育教学质量监测评估体系和教学指导体系，形成促进各级各类学校得到良好发展、促进学生德、智、体、美</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劳</w:t>
      </w:r>
      <w:r>
        <w:rPr>
          <w:rFonts w:hint="eastAsia" w:ascii="Times New Roman" w:hAnsi="Times New Roman" w:eastAsia="仿宋_GB2312" w:cs="仿宋_GB2312"/>
          <w:sz w:val="32"/>
          <w:szCs w:val="32"/>
        </w:rPr>
        <w:t>全面发展的初中学业水平考试与高中阶段学校招生工作的有效机制。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二、总体原则和要求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（一）实行两考（初中学业</w:t>
      </w:r>
      <w:r>
        <w:rPr>
          <w:rFonts w:hint="eastAsia" w:ascii="Times New Roman" w:hAnsi="Times New Roman" w:eastAsia="仿宋_GB2312" w:cs="仿宋_GB2312"/>
          <w:sz w:val="32"/>
          <w:szCs w:val="32"/>
          <w:lang w:val="en-US" w:eastAsia="zh-CN"/>
        </w:rPr>
        <w:t>水平</w:t>
      </w:r>
      <w:r>
        <w:rPr>
          <w:rFonts w:hint="eastAsia" w:ascii="Times New Roman" w:hAnsi="Times New Roman" w:eastAsia="仿宋_GB2312" w:cs="仿宋_GB2312"/>
          <w:sz w:val="32"/>
          <w:szCs w:val="32"/>
        </w:rPr>
        <w:t>考试和升学考试）合一。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2024年初中学业水平考试统一考试科目为：语文、数学、英语、物理、化学、道德与法治、历史、生物学、地理、体育与健康10个科目</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（三）所有考生的</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学业水平考试总成绩和学科成绩均以等级制呈现。</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学业水平考试总成绩由各考试学科成绩、体育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考试成绩、政策性加分三项相加构成，按高低顺序分为一、二、三、四、五、六、七、八共八个等级。学科成绩按高低顺序分为A、B、C、D、E、F、G、H 共八个等级。</w:t>
      </w:r>
      <w:r>
        <w:rPr>
          <w:rFonts w:hint="eastAsia" w:ascii="Times New Roman" w:hAnsi="Times New Roman" w:eastAsia="仿宋_GB2312" w:cs="仿宋_GB2312"/>
          <w:color w:val="000000"/>
          <w:sz w:val="32"/>
          <w:szCs w:val="32"/>
        </w:rPr>
        <w:t>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考试成绩</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 xml:space="preserve">0分，计入总分，由高到低共分为A、B、C、D四个等级。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color w:val="000000"/>
          <w:sz w:val="32"/>
          <w:szCs w:val="32"/>
        </w:rPr>
        <w:t>初中学业水平考试成绩以单学科等级、总成绩等级、综合素质评价、学科成绩等级组合、体育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成绩等级、政策性加分的形式公布，任何学校或个人均不能查阅成绩等级中的原始分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不得以任何形式按考试成绩给学校和学生排队或公布名次</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（五）实施初中毕业生综合素质评价，评价结果以等级呈现，共分为A、B、C、D 四个等级。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（六）实行示范性普通高中招生指标定向分配到辖区</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rPr>
        <w:t>公办初中（学区生）和普通高中自主招生（特长生）政策。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w:t>
      </w:r>
      <w:r>
        <w:rPr>
          <w:rFonts w:hint="eastAsia" w:ascii="Times New Roman" w:hAnsi="Times New Roman" w:eastAsia="仿宋_GB2312" w:cs="仿宋_GB2312"/>
          <w:sz w:val="32"/>
          <w:szCs w:val="32"/>
          <w:lang w:val="en-US" w:eastAsia="zh-CN"/>
        </w:rPr>
        <w:t>普通</w:t>
      </w:r>
      <w:r>
        <w:rPr>
          <w:rFonts w:hint="eastAsia" w:ascii="Times New Roman" w:hAnsi="Times New Roman" w:eastAsia="仿宋_GB2312" w:cs="仿宋_GB2312"/>
          <w:sz w:val="32"/>
          <w:szCs w:val="32"/>
        </w:rPr>
        <w:t>高中招生以初中学业水平考试总成绩等级、综合素质评价等级及各学科学业水平考试成绩等级组合、体育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成绩等级为录取依据。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（八）全县初中学业水平考试与高中阶段招生工作在桂林市教育局中考改革领导小组领导下，由县教育局中考改革领导小组（以下简称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县中考领导小组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）负责组织实施。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三、报名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具体报名办法见《永福县2024年初中学业水平考试与高中阶段招生报考录取工作方案》（附件1）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、初中</w:t>
      </w:r>
      <w:r>
        <w:rPr>
          <w:rFonts w:hint="eastAsia" w:ascii="黑体" w:hAnsi="黑体" w:eastAsia="黑体" w:cs="黑体"/>
          <w:b w:val="0"/>
          <w:bCs/>
          <w:sz w:val="32"/>
          <w:szCs w:val="32"/>
          <w:lang w:val="en-US" w:eastAsia="zh-CN"/>
        </w:rPr>
        <w:t>学业水平</w:t>
      </w:r>
      <w:r>
        <w:rPr>
          <w:rFonts w:hint="eastAsia" w:ascii="黑体" w:hAnsi="黑体" w:eastAsia="黑体" w:cs="黑体"/>
          <w:b w:val="0"/>
          <w:bCs/>
          <w:sz w:val="32"/>
          <w:szCs w:val="32"/>
        </w:rPr>
        <w:t>考试内容及安排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初中</w:t>
      </w:r>
      <w:r>
        <w:rPr>
          <w:rFonts w:hint="eastAsia" w:ascii="Times New Roman" w:hAnsi="Times New Roman" w:eastAsia="仿宋_GB2312" w:cs="仿宋_GB2312"/>
          <w:sz w:val="32"/>
          <w:szCs w:val="32"/>
          <w:lang w:val="en-US" w:eastAsia="zh-CN"/>
        </w:rPr>
        <w:t>学业水平</w:t>
      </w:r>
      <w:r>
        <w:rPr>
          <w:rFonts w:hint="eastAsia" w:ascii="Times New Roman" w:hAnsi="Times New Roman" w:eastAsia="仿宋_GB2312" w:cs="仿宋_GB2312"/>
          <w:sz w:val="32"/>
          <w:szCs w:val="32"/>
        </w:rPr>
        <w:t>考试的内容包括学科考试，体育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考试，实验技能测试。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（一）学科考试</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考试科目、形式、赋分及要求（见下表）</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885"/>
        <w:gridCol w:w="915"/>
        <w:gridCol w:w="1200"/>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科目</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形式</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赋分</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黑体" w:hAnsi="黑体" w:eastAsia="黑体" w:cs="黑体"/>
                <w:b w:val="0"/>
                <w:bCs w:val="0"/>
                <w:sz w:val="24"/>
              </w:rPr>
            </w:pPr>
            <w:r>
              <w:rPr>
                <w:rFonts w:hint="eastAsia" w:ascii="黑体" w:hAnsi="黑体" w:eastAsia="黑体" w:cs="黑体"/>
                <w:b w:val="0"/>
                <w:bCs w:val="0"/>
                <w:sz w:val="24"/>
              </w:rPr>
              <w:t>考试时长（分钟）</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语文</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150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数学</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英语</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含英语听力考试</w:t>
            </w:r>
            <w:r>
              <w:rPr>
                <w:rFonts w:hint="eastAsia"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物理</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100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90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left"/>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r>
              <w:rPr>
                <w:rFonts w:hint="eastAsia" w:ascii="Times New Roman" w:hAnsi="Times New Roman"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化学</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00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90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jc w:val="left"/>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rPr>
              <w:t>不能使用计算器</w:t>
            </w:r>
            <w:r>
              <w:rPr>
                <w:rFonts w:hint="eastAsia" w:ascii="Times New Roman" w:hAnsi="Times New Roman"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color w:val="000000"/>
                <w:sz w:val="40"/>
                <w:szCs w:val="40"/>
              </w:rPr>
            </w:pPr>
            <w:r>
              <w:rPr>
                <w:rFonts w:hint="eastAsia" w:ascii="Times New Roman" w:hAnsi="Times New Roman" w:eastAsia="仿宋_GB2312"/>
                <w:color w:val="000000"/>
                <w:sz w:val="28"/>
                <w:szCs w:val="28"/>
              </w:rPr>
              <w:t>道德与法治历史</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道德与法治、历史各占60分。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地理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生物学</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imes New Roman" w:hAnsi="Times New Roman" w:eastAsia="仿宋_GB2312"/>
                <w:color w:val="000000"/>
                <w:sz w:val="36"/>
                <w:szCs w:val="36"/>
                <w:lang w:val="en-US" w:eastAsia="zh-CN"/>
              </w:rPr>
            </w:pPr>
            <w:r>
              <w:rPr>
                <w:rFonts w:hint="eastAsia" w:ascii="Times New Roman" w:hAnsi="Times New Roman" w:eastAsia="仿宋_GB2312"/>
                <w:sz w:val="28"/>
                <w:szCs w:val="28"/>
                <w:lang w:val="en-US" w:eastAsia="zh-CN"/>
              </w:rPr>
              <w:t>（八年级）</w:t>
            </w:r>
          </w:p>
        </w:tc>
        <w:tc>
          <w:tcPr>
            <w:tcW w:w="88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闭卷</w:t>
            </w:r>
          </w:p>
        </w:tc>
        <w:tc>
          <w:tcPr>
            <w:tcW w:w="915"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120</w:t>
            </w:r>
          </w:p>
        </w:tc>
        <w:tc>
          <w:tcPr>
            <w:tcW w:w="1200"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120</w:t>
            </w:r>
          </w:p>
        </w:tc>
        <w:tc>
          <w:tcPr>
            <w:tcW w:w="4161" w:type="dxa"/>
            <w:vAlign w:val="center"/>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地理、生物各占60分。</w:t>
            </w:r>
          </w:p>
        </w:tc>
      </w:tr>
    </w:tbl>
    <w:p>
      <w:pPr>
        <w:keepNext w:val="0"/>
        <w:keepLines w:val="0"/>
        <w:pageBreakBefore w:val="0"/>
        <w:widowControl w:val="0"/>
        <w:kinsoku/>
        <w:wordWrap/>
        <w:overflowPunct/>
        <w:topLinePunct w:val="0"/>
        <w:bidi w:val="0"/>
        <w:spacing w:line="540" w:lineRule="exact"/>
        <w:ind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2.考试时间安排：202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月24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日（详见下表）</w:t>
      </w:r>
    </w:p>
    <w:tbl>
      <w:tblPr>
        <w:tblStyle w:val="5"/>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752"/>
        <w:gridCol w:w="1684"/>
        <w:gridCol w:w="2806"/>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firstLine="600" w:firstLineChars="200"/>
              <w:jc w:val="center"/>
              <w:textAlignment w:val="auto"/>
              <w:outlineLvl w:val="9"/>
              <w:rPr>
                <w:rFonts w:hint="eastAsia" w:ascii="Times New Roman" w:hAnsi="Times New Roman" w:eastAsia="仿宋_GB2312"/>
                <w:sz w:val="30"/>
                <w:szCs w:val="30"/>
              </w:rPr>
            </w:pPr>
          </w:p>
        </w:tc>
        <w:tc>
          <w:tcPr>
            <w:tcW w:w="17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月24 日</w:t>
            </w:r>
          </w:p>
        </w:tc>
        <w:tc>
          <w:tcPr>
            <w:tcW w:w="1684"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月25 日</w:t>
            </w:r>
          </w:p>
        </w:tc>
        <w:tc>
          <w:tcPr>
            <w:tcW w:w="2806" w:type="dxa"/>
            <w:vAlign w:val="center"/>
          </w:tcPr>
          <w:p>
            <w:pPr>
              <w:keepNext w:val="0"/>
              <w:keepLines w:val="0"/>
              <w:pageBreakBefore w:val="0"/>
              <w:widowControl w:val="0"/>
              <w:kinsoku/>
              <w:wordWrap/>
              <w:overflowPunct/>
              <w:topLinePunct w:val="0"/>
              <w:bidi w:val="0"/>
              <w:spacing w:line="540" w:lineRule="exact"/>
              <w:ind w:right="0" w:rightChars="0" w:firstLine="300" w:firstLineChars="100"/>
              <w:jc w:val="both"/>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月26 日</w:t>
            </w:r>
          </w:p>
        </w:tc>
        <w:tc>
          <w:tcPr>
            <w:tcW w:w="2025" w:type="dxa"/>
            <w:vAlign w:val="center"/>
          </w:tcPr>
          <w:p>
            <w:pPr>
              <w:keepNext w:val="0"/>
              <w:keepLines w:val="0"/>
              <w:pageBreakBefore w:val="0"/>
              <w:widowControl w:val="0"/>
              <w:kinsoku/>
              <w:wordWrap/>
              <w:overflowPunct/>
              <w:topLinePunct w:val="0"/>
              <w:bidi w:val="0"/>
              <w:spacing w:line="540" w:lineRule="exact"/>
              <w:ind w:right="0" w:rightChars="0" w:firstLine="300" w:firstLineChars="100"/>
              <w:jc w:val="both"/>
              <w:textAlignment w:val="auto"/>
              <w:outlineLvl w:val="9"/>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上 午</w:t>
            </w:r>
          </w:p>
        </w:tc>
        <w:tc>
          <w:tcPr>
            <w:tcW w:w="1752"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语文</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9:00-11:30</w:t>
            </w:r>
          </w:p>
        </w:tc>
        <w:tc>
          <w:tcPr>
            <w:tcW w:w="1684"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数学</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9:00-11:00</w:t>
            </w:r>
          </w:p>
        </w:tc>
        <w:tc>
          <w:tcPr>
            <w:tcW w:w="2806"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color w:val="000000"/>
                <w:sz w:val="28"/>
                <w:szCs w:val="28"/>
              </w:rPr>
              <w:t>道德与法治、历史</w:t>
            </w:r>
            <w:r>
              <w:rPr>
                <w:rFonts w:hint="eastAsia" w:ascii="Times New Roman" w:hAnsi="Times New Roman" w:eastAsia="仿宋_GB2312"/>
                <w:sz w:val="30"/>
                <w:szCs w:val="30"/>
                <w:lang w:val="en-US" w:eastAsia="zh-CN"/>
              </w:rPr>
              <w:t>9</w:t>
            </w:r>
            <w:r>
              <w:rPr>
                <w:rFonts w:hint="eastAsia" w:ascii="Times New Roman" w:hAnsi="Times New Roman" w:eastAsia="仿宋_GB2312"/>
                <w:sz w:val="30"/>
                <w:szCs w:val="30"/>
              </w:rPr>
              <w:t>:00-</w:t>
            </w:r>
            <w:r>
              <w:rPr>
                <w:rFonts w:hint="eastAsia" w:ascii="Times New Roman" w:hAnsi="Times New Roman" w:eastAsia="仿宋_GB2312"/>
                <w:sz w:val="30"/>
                <w:szCs w:val="30"/>
                <w:lang w:val="en-US" w:eastAsia="zh-CN"/>
              </w:rPr>
              <w:t>11</w:t>
            </w:r>
            <w:r>
              <w:rPr>
                <w:rFonts w:hint="eastAsia" w:ascii="Times New Roman" w:hAnsi="Times New Roman" w:eastAsia="仿宋_GB2312"/>
                <w:sz w:val="30"/>
                <w:szCs w:val="30"/>
              </w:rPr>
              <w:t>:00</w:t>
            </w:r>
          </w:p>
        </w:tc>
        <w:tc>
          <w:tcPr>
            <w:tcW w:w="202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outlineLvl w:val="9"/>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地理、生物学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outlineLvl w:val="9"/>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val="en-US" w:eastAsia="zh-CN"/>
              </w:rPr>
              <w:t>（八年级）</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300" w:firstLineChars="100"/>
              <w:jc w:val="both"/>
              <w:textAlignment w:val="auto"/>
              <w:outlineLvl w:val="9"/>
              <w:rPr>
                <w:rFonts w:hint="eastAsia" w:ascii="Times New Roman" w:hAnsi="Times New Roman" w:eastAsia="仿宋_GB2312"/>
                <w:sz w:val="30"/>
                <w:szCs w:val="30"/>
              </w:rPr>
            </w:pPr>
            <w:r>
              <w:rPr>
                <w:rFonts w:hint="eastAsia" w:ascii="Times New Roman" w:hAnsi="Times New Roman" w:eastAsia="仿宋_GB2312" w:cs="仿宋_GB2312"/>
                <w:sz w:val="30"/>
                <w:szCs w:val="30"/>
                <w:lang w:val="en-US" w:eastAsia="zh-CN"/>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2" w:type="dxa"/>
            <w:vAlign w:val="center"/>
          </w:tcPr>
          <w:p>
            <w:pPr>
              <w:keepNext w:val="0"/>
              <w:keepLines w:val="0"/>
              <w:pageBreakBefore w:val="0"/>
              <w:widowControl w:val="0"/>
              <w:kinsoku/>
              <w:wordWrap/>
              <w:overflowPunct/>
              <w:topLinePunct w:val="0"/>
              <w:bidi w:val="0"/>
              <w:spacing w:line="54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下 午</w:t>
            </w:r>
          </w:p>
        </w:tc>
        <w:tc>
          <w:tcPr>
            <w:tcW w:w="1752"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物理</w:t>
            </w:r>
          </w:p>
          <w:p>
            <w:pPr>
              <w:keepNext w:val="0"/>
              <w:keepLines w:val="0"/>
              <w:pageBreakBefore w:val="0"/>
              <w:widowControl w:val="0"/>
              <w:kinsoku/>
              <w:wordWrap/>
              <w:overflowPunct/>
              <w:topLinePunct w:val="0"/>
              <w:autoSpaceDE/>
              <w:autoSpaceDN/>
              <w:bidi w:val="0"/>
              <w:adjustRightInd/>
              <w:spacing w:line="400" w:lineRule="exact"/>
              <w:ind w:left="280" w:right="0" w:rightChars="0" w:hanging="300" w:hangingChars="100"/>
              <w:jc w:val="center"/>
              <w:textAlignment w:val="auto"/>
              <w:outlineLvl w:val="9"/>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15:00-16:30</w:t>
            </w:r>
          </w:p>
        </w:tc>
        <w:tc>
          <w:tcPr>
            <w:tcW w:w="1684"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化学</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15:00-1</w:t>
            </w: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3</w:t>
            </w:r>
            <w:r>
              <w:rPr>
                <w:rFonts w:hint="eastAsia" w:ascii="Times New Roman" w:hAnsi="Times New Roman" w:eastAsia="仿宋_GB2312"/>
                <w:sz w:val="30"/>
                <w:szCs w:val="30"/>
              </w:rPr>
              <w:t>0</w:t>
            </w:r>
          </w:p>
        </w:tc>
        <w:tc>
          <w:tcPr>
            <w:tcW w:w="2806"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英语</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15</w:t>
            </w:r>
            <w:r>
              <w:rPr>
                <w:rFonts w:hint="eastAsia" w:ascii="Times New Roman" w:hAnsi="Times New Roman" w:eastAsia="仿宋_GB2312"/>
                <w:sz w:val="30"/>
                <w:szCs w:val="30"/>
              </w:rPr>
              <w:t>:00-1</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rPr>
              <w:t>:00</w:t>
            </w:r>
          </w:p>
          <w:p>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含英语听力考试</w:t>
            </w:r>
            <w:r>
              <w:rPr>
                <w:rFonts w:hint="eastAsia" w:ascii="Times New Roman" w:hAnsi="Times New Roman" w:eastAsia="仿宋_GB2312"/>
                <w:sz w:val="30"/>
                <w:szCs w:val="30"/>
                <w:lang w:eastAsia="zh-CN"/>
              </w:rPr>
              <w:t>）</w:t>
            </w:r>
          </w:p>
        </w:tc>
        <w:tc>
          <w:tcPr>
            <w:tcW w:w="2025" w:type="dxa"/>
            <w:vAlign w:val="center"/>
          </w:tcPr>
          <w:p>
            <w:pPr>
              <w:keepNext w:val="0"/>
              <w:keepLines w:val="0"/>
              <w:pageBreakBefore w:val="0"/>
              <w:widowControl w:val="0"/>
              <w:kinsoku/>
              <w:wordWrap/>
              <w:overflowPunct/>
              <w:topLinePunct w:val="0"/>
              <w:autoSpaceDE/>
              <w:autoSpaceDN/>
              <w:bidi w:val="0"/>
              <w:adjustRightInd/>
              <w:spacing w:line="400" w:lineRule="exact"/>
              <w:ind w:right="0" w:rightChars="0" w:firstLine="600" w:firstLineChars="200"/>
              <w:textAlignment w:val="auto"/>
              <w:outlineLvl w:val="9"/>
              <w:rPr>
                <w:rFonts w:hint="eastAsia" w:ascii="Times New Roman" w:hAnsi="Times New Roman" w:eastAsia="仿宋_GB2312" w:cs="仿宋_GB2312"/>
                <w:sz w:val="30"/>
                <w:szCs w:val="30"/>
              </w:rPr>
            </w:pPr>
          </w:p>
        </w:tc>
      </w:tr>
    </w:tbl>
    <w:tbl>
      <w:tblPr>
        <w:tblStyle w:val="5"/>
        <w:tblpPr w:leftFromText="180" w:rightFromText="180" w:vertAnchor="text" w:tblpX="10313" w:tblpY="-3183"/>
        <w:tblOverlap w:val="never"/>
        <w:tblW w:w="2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11" w:type="dxa"/>
            <w:vAlign w:val="top"/>
          </w:tcPr>
          <w:p>
            <w:pPr>
              <w:keepNext w:val="0"/>
              <w:keepLines w:val="0"/>
              <w:pageBreakBefore w:val="0"/>
              <w:widowControl w:val="0"/>
              <w:kinsoku/>
              <w:wordWrap/>
              <w:overflowPunct/>
              <w:topLinePunct w:val="0"/>
              <w:bidi w:val="0"/>
              <w:spacing w:line="540" w:lineRule="exact"/>
              <w:ind w:right="0" w:rightChars="0"/>
              <w:textAlignment w:val="auto"/>
              <w:outlineLvl w:val="9"/>
              <w:rPr>
                <w:rFonts w:hint="eastAsia" w:ascii="Times New Roman" w:hAnsi="Times New Roman" w:eastAsia="仿宋_GB2312"/>
                <w:sz w:val="32"/>
                <w:szCs w:val="32"/>
              </w:rPr>
            </w:pPr>
          </w:p>
        </w:tc>
      </w:tr>
    </w:tbl>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道德与法治、历史学科实行“同堂</w:t>
      </w:r>
      <w:r>
        <w:rPr>
          <w:rFonts w:hint="eastAsia" w:ascii="Times New Roman" w:hAnsi="Times New Roman" w:eastAsia="仿宋_GB2312" w:cs="仿宋_GB2312"/>
          <w:sz w:val="32"/>
          <w:szCs w:val="32"/>
          <w:lang w:val="en-US" w:eastAsia="zh-CN"/>
        </w:rPr>
        <w:t>分</w:t>
      </w:r>
      <w:r>
        <w:rPr>
          <w:rFonts w:hint="eastAsia" w:ascii="Times New Roman" w:hAnsi="Times New Roman" w:eastAsia="仿宋_GB2312" w:cs="仿宋_GB2312"/>
          <w:sz w:val="32"/>
          <w:szCs w:val="32"/>
        </w:rPr>
        <w:t>卷”考试，考试</w:t>
      </w:r>
      <w:r>
        <w:rPr>
          <w:rFonts w:hint="eastAsia" w:ascii="Times New Roman" w:hAnsi="Times New Roman" w:eastAsia="仿宋_GB2312" w:cs="仿宋_GB2312"/>
          <w:sz w:val="32"/>
          <w:szCs w:val="32"/>
          <w:lang w:val="en-US" w:eastAsia="zh-CN"/>
        </w:rPr>
        <w:t>时长</w:t>
      </w:r>
      <w:r>
        <w:rPr>
          <w:rFonts w:hint="eastAsia" w:ascii="Times New Roman" w:hAnsi="Times New Roman" w:eastAsia="仿宋_GB2312" w:cs="仿宋_GB2312"/>
          <w:sz w:val="32"/>
          <w:szCs w:val="32"/>
        </w:rPr>
        <w:t>为120分钟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合并为1科计分并划分等级</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八年级</w:t>
      </w:r>
      <w:r>
        <w:rPr>
          <w:rFonts w:hint="eastAsia" w:ascii="Times New Roman" w:hAnsi="Times New Roman" w:eastAsia="仿宋_GB2312" w:cs="仿宋_GB2312"/>
          <w:sz w:val="32"/>
          <w:szCs w:val="32"/>
          <w:lang w:val="en-US" w:eastAsia="zh-CN"/>
        </w:rPr>
        <w:t>学生参加</w:t>
      </w:r>
      <w:r>
        <w:rPr>
          <w:rFonts w:hint="eastAsia" w:ascii="Times New Roman" w:hAnsi="Times New Roman" w:eastAsia="仿宋_GB2312" w:cs="仿宋_GB2312"/>
          <w:sz w:val="32"/>
          <w:szCs w:val="32"/>
        </w:rPr>
        <w:t>地理、生物学科</w:t>
      </w:r>
      <w:r>
        <w:rPr>
          <w:rFonts w:hint="eastAsia" w:ascii="Times New Roman" w:hAnsi="Times New Roman" w:eastAsia="仿宋_GB2312" w:cs="仿宋_GB2312"/>
          <w:sz w:val="32"/>
          <w:szCs w:val="32"/>
          <w:lang w:val="en-US" w:eastAsia="zh-CN"/>
        </w:rPr>
        <w:t>目考试，实行</w:t>
      </w:r>
      <w:r>
        <w:rPr>
          <w:rFonts w:hint="eastAsia" w:ascii="Times New Roman" w:hAnsi="Times New Roman" w:eastAsia="仿宋_GB2312" w:cs="仿宋_GB2312"/>
          <w:sz w:val="32"/>
          <w:szCs w:val="32"/>
        </w:rPr>
        <w:t>“同堂</w:t>
      </w:r>
      <w:r>
        <w:rPr>
          <w:rFonts w:hint="eastAsia" w:ascii="Times New Roman" w:hAnsi="Times New Roman" w:eastAsia="仿宋_GB2312" w:cs="仿宋_GB2312"/>
          <w:sz w:val="32"/>
          <w:szCs w:val="32"/>
          <w:lang w:val="en-US" w:eastAsia="zh-CN"/>
        </w:rPr>
        <w:t>分</w:t>
      </w:r>
      <w:r>
        <w:rPr>
          <w:rFonts w:hint="eastAsia" w:ascii="Times New Roman" w:hAnsi="Times New Roman" w:eastAsia="仿宋_GB2312" w:cs="仿宋_GB2312"/>
          <w:sz w:val="32"/>
          <w:szCs w:val="32"/>
        </w:rPr>
        <w:t>卷”考试，</w:t>
      </w:r>
      <w:r>
        <w:rPr>
          <w:rFonts w:hint="eastAsia" w:ascii="Times New Roman" w:hAnsi="Times New Roman" w:eastAsia="仿宋_GB2312" w:cs="仿宋_GB2312"/>
          <w:sz w:val="32"/>
          <w:szCs w:val="32"/>
          <w:lang w:val="en-US" w:eastAsia="zh-CN"/>
        </w:rPr>
        <w:t>考试时长120分钟，</w:t>
      </w:r>
      <w:r>
        <w:rPr>
          <w:rFonts w:hint="eastAsia" w:ascii="Times New Roman" w:hAnsi="Times New Roman" w:eastAsia="仿宋_GB2312" w:cs="仿宋_GB2312"/>
          <w:sz w:val="32"/>
          <w:szCs w:val="32"/>
        </w:rPr>
        <w:t>合并为1科计分并划分等级，</w:t>
      </w:r>
      <w:r>
        <w:rPr>
          <w:rFonts w:hint="eastAsia" w:ascii="Times New Roman" w:hAnsi="Times New Roman" w:eastAsia="仿宋_GB2312" w:cs="仿宋_GB2312"/>
          <w:sz w:val="32"/>
          <w:szCs w:val="32"/>
          <w:lang w:val="en-US" w:eastAsia="zh-CN"/>
        </w:rPr>
        <w:t>成绩仅计入次</w:t>
      </w:r>
      <w:r>
        <w:rPr>
          <w:rFonts w:hint="eastAsia" w:ascii="Times New Roman" w:hAnsi="Times New Roman" w:eastAsia="仿宋_GB2312" w:cs="仿宋_GB2312"/>
          <w:color w:val="auto"/>
          <w:sz w:val="32"/>
          <w:szCs w:val="32"/>
          <w:lang w:val="en-US" w:eastAsia="zh-CN"/>
        </w:rPr>
        <w:t>年高中阶段学校招生录取总成绩</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参加考试并取得成绩后办理休学，现已复学的学生须重新参加考试。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非应届（初中毕业同等学力）考生和从广西区外转入永福参加初中学业水平考试的应届毕业生（未参加上年度桂林市地理、生物学科考试）须参加地理、生物学科目考试，成绩计入当年高中阶段学校招生录取总成绩。</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6.在广西区内桂林市外就读回我县参加中考的考生须提供所在设区市以上招生部门出具的上年度自治区统一命题的地理、生物学成绩（原始分），由桂林市招生考试院按照上年度桂林市的地</w:t>
      </w:r>
      <w:r>
        <w:rPr>
          <w:rFonts w:hint="eastAsia" w:ascii="Times New Roman" w:hAnsi="Times New Roman" w:eastAsia="仿宋_GB2312" w:cs="仿宋_GB2312"/>
          <w:sz w:val="32"/>
          <w:szCs w:val="32"/>
          <w:lang w:val="en-US" w:eastAsia="zh-CN"/>
        </w:rPr>
        <w:t>理、生物学科成绩重新确定等级；无成绩证明的，须重新参加考试。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（二）体育</w:t>
      </w:r>
      <w:r>
        <w:rPr>
          <w:rFonts w:hint="eastAsia" w:ascii="楷体_GB2312" w:hAnsi="楷体_GB2312" w:eastAsia="楷体_GB2312" w:cs="楷体_GB2312"/>
          <w:sz w:val="32"/>
          <w:szCs w:val="32"/>
          <w:lang w:val="en-US" w:eastAsia="zh-CN"/>
        </w:rPr>
        <w:t>与健康</w:t>
      </w:r>
      <w:r>
        <w:rPr>
          <w:rFonts w:hint="eastAsia" w:ascii="楷体_GB2312" w:hAnsi="楷体_GB2312" w:eastAsia="楷体_GB2312" w:cs="楷体_GB2312"/>
          <w:sz w:val="32"/>
          <w:szCs w:val="32"/>
        </w:rPr>
        <w:t>考试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考试</w:t>
      </w:r>
      <w:r>
        <w:rPr>
          <w:rFonts w:hint="eastAsia" w:ascii="Times New Roman" w:hAnsi="Times New Roman" w:eastAsia="仿宋_GB2312" w:cs="仿宋_GB2312"/>
          <w:sz w:val="32"/>
          <w:szCs w:val="32"/>
          <w:lang w:val="en-US" w:eastAsia="zh-CN"/>
        </w:rPr>
        <w:t>由</w:t>
      </w:r>
      <w:r>
        <w:rPr>
          <w:rFonts w:hint="eastAsia" w:ascii="Times New Roman" w:hAnsi="Times New Roman" w:eastAsia="仿宋_GB2312" w:cs="仿宋_GB2312"/>
          <w:sz w:val="32"/>
          <w:szCs w:val="32"/>
        </w:rPr>
        <w:t>县中考领导小组统一领导、统一安排，使用电子设备，集中</w:t>
      </w:r>
      <w:r>
        <w:rPr>
          <w:rFonts w:hint="eastAsia" w:ascii="Times New Roman" w:hAnsi="Times New Roman" w:eastAsia="仿宋_GB2312" w:cs="仿宋_GB2312"/>
          <w:sz w:val="32"/>
          <w:szCs w:val="32"/>
          <w:lang w:val="en-US" w:eastAsia="zh-CN"/>
        </w:rPr>
        <w:t>进行</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体育</w:t>
      </w:r>
      <w:r>
        <w:rPr>
          <w:rFonts w:hint="eastAsia" w:ascii="Times New Roman" w:hAnsi="Times New Roman" w:eastAsia="仿宋_GB2312" w:cs="仿宋_GB2312"/>
          <w:color w:val="000000"/>
          <w:sz w:val="32"/>
          <w:szCs w:val="32"/>
          <w:lang w:val="en-US" w:eastAsia="zh-CN"/>
        </w:rPr>
        <w:t>与健康</w:t>
      </w:r>
      <w:r>
        <w:rPr>
          <w:rFonts w:hint="eastAsia" w:ascii="Times New Roman" w:hAnsi="Times New Roman" w:eastAsia="仿宋_GB2312" w:cs="仿宋_GB2312"/>
          <w:color w:val="000000"/>
          <w:sz w:val="32"/>
          <w:szCs w:val="32"/>
        </w:rPr>
        <w:t>考试成绩总分</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0分计入总成绩，由高到低划分为A、B、C、D共四个等级。</w:t>
      </w:r>
      <w:r>
        <w:rPr>
          <w:rFonts w:hint="eastAsia" w:ascii="Times New Roman" w:hAnsi="Times New Roman" w:eastAsia="仿宋_GB2312" w:cs="仿宋_GB2312"/>
          <w:sz w:val="32"/>
          <w:szCs w:val="32"/>
        </w:rPr>
        <w:t>具体方案见《关于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永福县202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年初中学业水平考试体育考试</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另行印发</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（三）实验技能测试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1.测试内容：</w:t>
      </w:r>
      <w:r>
        <w:rPr>
          <w:rFonts w:hint="eastAsia" w:ascii="Times New Roman" w:hAnsi="Times New Roman" w:eastAsia="仿宋_GB2312" w:cs="仿宋_GB2312"/>
          <w:sz w:val="32"/>
          <w:szCs w:val="32"/>
          <w:lang w:val="en-US" w:eastAsia="zh-CN"/>
        </w:rPr>
        <w:t>生物学（八年级学生参测）、</w:t>
      </w:r>
      <w:r>
        <w:rPr>
          <w:rFonts w:hint="eastAsia" w:ascii="Times New Roman" w:hAnsi="Times New Roman" w:eastAsia="仿宋_GB2312" w:cs="仿宋_GB2312"/>
          <w:sz w:val="32"/>
          <w:szCs w:val="32"/>
        </w:rPr>
        <w:t>物理、化学学科课程标准规定范围内的实验操作。</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2.测试成绩：实验技能测试分为合格和不合格两个等次。要求物理、化学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生物三</w:t>
      </w:r>
      <w:r>
        <w:rPr>
          <w:rFonts w:hint="eastAsia" w:ascii="Times New Roman" w:hAnsi="Times New Roman" w:eastAsia="仿宋_GB2312" w:cs="仿宋_GB2312"/>
          <w:sz w:val="32"/>
          <w:szCs w:val="32"/>
        </w:rPr>
        <w:t>个学科的实验操作均为合格时，实验技能测试成绩方为合格。测试成绩为不合格者不能被示范性高中录取。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3.测试时间：202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月1</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4.实验技能测试工作由各学校组织，安排2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4个实验内容，由学生抽取，每个考生按照抽取的内容在规定的时间内完成一个实验，再由学科教师对其实验技能进行评定，学校统一汇总，并与考生报名信息一同上报到县招生考试办公室。</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、初中毕业生综合素质评价</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（一）综合素质评价以《广西壮族自治区初中学生综合素质评价实施意见》（桂教规范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2017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15号）为基本依据。</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综合素质评价的内容包括道德品质、公民素养、学习能力、交流与合作、运动与健康、审美与表现等六个方面。综合素质评价包括两部分，一是综合性评语。对学生的综合素质予以整体描述，尤其要突出学生的特长和发展潜能。二是评定等级。按高低顺序分为A、B、C、D 四个等级呈现。</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（三）综合素质评价每学期评定一次。评价应以学生初中阶段的成长记录册（袋）为基本素材，结合他们的日常表现，经自我评价，同学互评，班级评价等程序给予客观、公正的评价。</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（四）综合素质评价的结果，是体现学生初中阶段综合发展情况反映和衡量学生是否达到初中毕业标准的依据，也是高中阶段</w:t>
      </w:r>
      <w:r>
        <w:rPr>
          <w:rFonts w:hint="eastAsia" w:ascii="Times New Roman" w:hAnsi="Times New Roman" w:eastAsia="仿宋_GB2312" w:cs="仿宋_GB2312"/>
          <w:sz w:val="32"/>
          <w:szCs w:val="32"/>
          <w:lang w:val="en-US" w:eastAsia="zh-CN"/>
        </w:rPr>
        <w:t>学校</w:t>
      </w:r>
      <w:r>
        <w:rPr>
          <w:rFonts w:hint="eastAsia" w:ascii="Times New Roman" w:hAnsi="Times New Roman" w:eastAsia="仿宋_GB2312" w:cs="仿宋_GB2312"/>
          <w:sz w:val="32"/>
          <w:szCs w:val="32"/>
        </w:rPr>
        <w:t>招生录取的重要指标。在各校综合素质评价工作结束后，县教育局派检查组到学校对评价过程进行检查，各学校的评价结果经检查组签字后方能生效。</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具体方案见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永福县202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年初中毕业生综合素质评价方案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另行印发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、命题和评卷</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语文、数学、英语、物理、化学、道德与法治、历史、生物学、地理9个科目的初中学业水平考试试题由自治区招生考试院依据《义务教育学科课程标准（2011年版）》统一命题，构建引导学生德智体美劳全面发展的考试内容体系，促进形成更加完善的立德树人落实机制、更加多元的学生全面发展评价体系。</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命题依据国家义务教育各学科课程标准，坚持课程改革的理念和要求，兼顾毕业和升学的不同功能定位，围绕引导深化课程改革、推进素质教育，联系社会实际与学生生活经验，既注重考查基础知识、基本技能，更注重考查思维过程、创新意识和分析问题、解决问题的能力，结合不同学科特点，合理设置试题结构，减少机械记忆试题和客观性试题比例，提高探究性、开放性、综合性试题比例，坚决防止偏题怪题。</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）桂林市集中统一无纸化阅卷，专人进行质量分析。</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、初中毕业标准及要求</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初中毕业标准</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具有学籍的</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年级学生，且达到以下标准者准予毕业：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1.综合素质评价C 等以上（含C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2.初中</w:t>
      </w:r>
      <w:r>
        <w:rPr>
          <w:rFonts w:hint="eastAsia" w:ascii="Times New Roman" w:hAnsi="Times New Roman" w:eastAsia="仿宋_GB2312" w:cs="仿宋_GB2312"/>
          <w:sz w:val="32"/>
          <w:szCs w:val="32"/>
          <w:lang w:val="en-US" w:eastAsia="zh-CN"/>
        </w:rPr>
        <w:t>学业水平</w:t>
      </w:r>
      <w:r>
        <w:rPr>
          <w:rFonts w:hint="eastAsia" w:ascii="Times New Roman" w:hAnsi="Times New Roman" w:eastAsia="仿宋_GB2312" w:cs="仿宋_GB2312"/>
          <w:sz w:val="32"/>
          <w:szCs w:val="32"/>
        </w:rPr>
        <w:t>考试各学科考试成绩G 等以上（含G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3.物理、化学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生物学科</w:t>
      </w:r>
      <w:r>
        <w:rPr>
          <w:rFonts w:hint="eastAsia" w:ascii="Times New Roman" w:hAnsi="Times New Roman" w:eastAsia="仿宋_GB2312" w:cs="仿宋_GB2312"/>
          <w:sz w:val="32"/>
          <w:szCs w:val="32"/>
        </w:rPr>
        <w:t>实验技能测试评定为合格。</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4.音乐、美术、劳动、信息技术等其他学科成绩评定为合格；</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.达到《国家学生体质健康标准》合格等级。</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（二）要求</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1.达不到以上第2 至</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项标准的</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年级学生，由各学校组织补考、补测，经补考、补测及格或合格者准予毕业。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2.由各学校组织的补考、补测一律不得收费。</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、高中阶段</w:t>
      </w:r>
      <w:r>
        <w:rPr>
          <w:rFonts w:hint="eastAsia" w:ascii="黑体" w:hAnsi="黑体" w:eastAsia="黑体" w:cs="黑体"/>
          <w:b w:val="0"/>
          <w:bCs/>
          <w:sz w:val="32"/>
          <w:szCs w:val="32"/>
          <w:lang w:val="en-US" w:eastAsia="zh-CN"/>
        </w:rPr>
        <w:t>学校</w:t>
      </w:r>
      <w:r>
        <w:rPr>
          <w:rFonts w:hint="eastAsia" w:ascii="黑体" w:hAnsi="黑体" w:eastAsia="黑体" w:cs="黑体"/>
          <w:b w:val="0"/>
          <w:bCs/>
          <w:sz w:val="32"/>
          <w:szCs w:val="32"/>
        </w:rPr>
        <w:t>招生录取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（一）高中阶段</w:t>
      </w:r>
      <w:r>
        <w:rPr>
          <w:rFonts w:hint="eastAsia" w:ascii="楷体_GB2312" w:hAnsi="楷体_GB2312" w:eastAsia="楷体_GB2312" w:cs="楷体_GB2312"/>
          <w:sz w:val="32"/>
          <w:szCs w:val="32"/>
          <w:lang w:val="en-US" w:eastAsia="zh-CN"/>
        </w:rPr>
        <w:t>学校</w:t>
      </w:r>
      <w:r>
        <w:rPr>
          <w:rFonts w:hint="eastAsia" w:ascii="楷体_GB2312" w:hAnsi="楷体_GB2312" w:eastAsia="楷体_GB2312" w:cs="楷体_GB2312"/>
          <w:sz w:val="32"/>
          <w:szCs w:val="32"/>
        </w:rPr>
        <w:t>招生计划</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⒈中等职业学校招生计划。</w:t>
      </w:r>
      <w:r>
        <w:rPr>
          <w:rFonts w:hint="eastAsia" w:ascii="Times New Roman" w:hAnsi="Times New Roman" w:eastAsia="仿宋_GB2312" w:cs="仿宋_GB2312"/>
          <w:sz w:val="32"/>
          <w:szCs w:val="32"/>
          <w:lang w:val="en-US" w:eastAsia="zh-CN"/>
        </w:rPr>
        <w:t>具体计划</w:t>
      </w:r>
      <w:r>
        <w:rPr>
          <w:rFonts w:hint="eastAsia" w:ascii="Times New Roman" w:hAnsi="Times New Roman" w:eastAsia="仿宋_GB2312" w:cs="仿宋_GB2312"/>
          <w:sz w:val="32"/>
          <w:szCs w:val="32"/>
        </w:rPr>
        <w:t>按桂林市下达给我县的中职招送生任务来确定。</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⒉普通高中招生计划。我县普通高中招生计划根据市教育局下达的招生任务，由县教育局统一制定下达各校。各中学必须严格执行，未经市、县教育局批准，不得擅自突破或更改招生计划。全县所有普通高中高一年级一律不得出现56人及以上的大班额、超大班额。</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（二）高中阶段</w:t>
      </w:r>
      <w:r>
        <w:rPr>
          <w:rFonts w:hint="eastAsia" w:ascii="楷体_GB2312" w:hAnsi="楷体_GB2312" w:eastAsia="楷体_GB2312" w:cs="楷体_GB2312"/>
          <w:sz w:val="32"/>
          <w:szCs w:val="32"/>
          <w:lang w:val="en-US" w:eastAsia="zh-CN"/>
        </w:rPr>
        <w:t>学校</w:t>
      </w:r>
      <w:r>
        <w:rPr>
          <w:rFonts w:hint="eastAsia" w:ascii="楷体_GB2312" w:hAnsi="楷体_GB2312" w:eastAsia="楷体_GB2312" w:cs="楷体_GB2312"/>
          <w:sz w:val="32"/>
          <w:szCs w:val="32"/>
        </w:rPr>
        <w:t>招生录取</w:t>
      </w:r>
    </w:p>
    <w:p>
      <w:pPr>
        <w:keepNext w:val="0"/>
        <w:keepLines w:val="0"/>
        <w:pageBreakBefore w:val="0"/>
        <w:widowControl w:val="0"/>
        <w:kinsoku/>
        <w:wordWrap/>
        <w:overflowPunct/>
        <w:topLinePunct w:val="0"/>
        <w:bidi w:val="0"/>
        <w:snapToGrid/>
        <w:spacing w:line="540" w:lineRule="exact"/>
        <w:ind w:right="0" w:righ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1.中等职业学校招生录取。报读中等职业学校的初中毕业生可凭学业水平考试准考证、九年义务教育学历证明或同等学力证明到中等职业学校报名，</w:t>
      </w:r>
      <w:r>
        <w:rPr>
          <w:rFonts w:hint="eastAsia" w:ascii="Times New Roman" w:hAnsi="Times New Roman" w:eastAsia="仿宋_GB2312" w:cs="仿宋_GB2312"/>
          <w:sz w:val="32"/>
          <w:szCs w:val="32"/>
          <w:lang w:val="en-US" w:eastAsia="zh-CN"/>
        </w:rPr>
        <w:t>采取现场报名的方式</w:t>
      </w:r>
      <w:r>
        <w:rPr>
          <w:rFonts w:hint="eastAsia" w:ascii="Times New Roman" w:hAnsi="Times New Roman" w:eastAsia="仿宋_GB2312" w:cs="仿宋_GB2312"/>
          <w:sz w:val="32"/>
          <w:szCs w:val="32"/>
        </w:rPr>
        <w:t>由学校自主录取。</w:t>
      </w:r>
      <w:r>
        <w:rPr>
          <w:rFonts w:hint="eastAsia" w:ascii="Times New Roman" w:hAnsi="Times New Roman" w:eastAsia="仿宋_GB2312" w:cs="仿宋_GB2312"/>
          <w:color w:val="000000"/>
          <w:sz w:val="32"/>
          <w:szCs w:val="32"/>
        </w:rPr>
        <w:t>具体方案见《</w:t>
      </w:r>
      <w:r>
        <w:rPr>
          <w:rFonts w:hint="eastAsia" w:ascii="Times New Roman" w:hAnsi="Times New Roman" w:eastAsia="仿宋_GB2312" w:cs="仿宋_GB2312"/>
          <w:sz w:val="32"/>
          <w:szCs w:val="32"/>
        </w:rPr>
        <w:t>永福县20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年中等职业学校学历教育招生录取方案</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另行发文</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2.普通高中招生录取</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录取原则</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全县普通高中学校招生按照公开、公正、公平的原则择优录取。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录取依据</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w:t>
      </w:r>
      <w:r>
        <w:rPr>
          <w:rFonts w:hint="eastAsia" w:ascii="Times New Roman" w:hAnsi="Times New Roman" w:eastAsia="仿宋_GB2312" w:cs="仿宋_GB2312"/>
          <w:sz w:val="32"/>
          <w:szCs w:val="32"/>
          <w:lang w:val="en-US" w:eastAsia="zh-CN"/>
        </w:rPr>
        <w:t>初中</w:t>
      </w:r>
      <w:r>
        <w:rPr>
          <w:rFonts w:hint="eastAsia" w:ascii="Times New Roman" w:hAnsi="Times New Roman" w:eastAsia="仿宋_GB2312" w:cs="仿宋_GB2312"/>
          <w:sz w:val="32"/>
          <w:szCs w:val="32"/>
        </w:rPr>
        <w:t>学业水平考试总成绩等级、综合素质评价等级、学科成绩等级组合、体育</w:t>
      </w:r>
      <w:r>
        <w:rPr>
          <w:rFonts w:hint="eastAsia" w:ascii="Times New Roman" w:hAnsi="Times New Roman" w:eastAsia="仿宋_GB2312" w:cs="仿宋_GB2312"/>
          <w:sz w:val="32"/>
          <w:szCs w:val="32"/>
          <w:lang w:val="en-US" w:eastAsia="zh-CN"/>
        </w:rPr>
        <w:t>与健康</w:t>
      </w:r>
      <w:r>
        <w:rPr>
          <w:rFonts w:hint="eastAsia" w:ascii="Times New Roman" w:hAnsi="Times New Roman" w:eastAsia="仿宋_GB2312" w:cs="仿宋_GB2312"/>
          <w:sz w:val="32"/>
          <w:szCs w:val="32"/>
        </w:rPr>
        <w:t>成绩等级为录取依据。具体排序</w:t>
      </w:r>
      <w:r>
        <w:rPr>
          <w:rFonts w:hint="eastAsia" w:ascii="Times New Roman" w:hAnsi="Times New Roman" w:eastAsia="仿宋_GB2312" w:cs="仿宋_GB2312"/>
          <w:sz w:val="32"/>
          <w:szCs w:val="32"/>
          <w:lang w:val="en-US" w:eastAsia="zh-CN"/>
        </w:rPr>
        <w:t>办法</w:t>
      </w:r>
      <w:r>
        <w:rPr>
          <w:rFonts w:hint="eastAsia" w:ascii="Times New Roman" w:hAnsi="Times New Roman" w:eastAsia="仿宋_GB2312" w:cs="仿宋_GB2312"/>
          <w:sz w:val="32"/>
          <w:szCs w:val="32"/>
        </w:rPr>
        <w:t>见《关于</w:t>
      </w:r>
      <w:r>
        <w:rPr>
          <w:rFonts w:hint="eastAsia" w:ascii="Times New Roman" w:hAnsi="Times New Roman" w:eastAsia="仿宋_GB2312" w:cs="仿宋_GB2312"/>
          <w:sz w:val="32"/>
          <w:szCs w:val="32"/>
          <w:lang w:val="en-US" w:eastAsia="zh-CN"/>
        </w:rPr>
        <w:t>做好</w:t>
      </w:r>
      <w:r>
        <w:rPr>
          <w:rFonts w:hint="eastAsia" w:ascii="Times New Roman" w:hAnsi="Times New Roman" w:eastAsia="仿宋_GB2312" w:cs="仿宋_GB2312"/>
          <w:sz w:val="32"/>
          <w:szCs w:val="32"/>
        </w:rPr>
        <w:t>桂林市初中学业水平考试成绩等级划分及排序办法</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的通知》。</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有下列情况之一者不能进入自治区示范性普通高中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：总成绩未达到</w:t>
      </w:r>
      <w:r>
        <w:rPr>
          <w:rFonts w:hint="eastAsia" w:ascii="Times New Roman" w:hAnsi="Times New Roman" w:eastAsia="仿宋_GB2312" w:cs="仿宋_GB2312"/>
          <w:sz w:val="32"/>
          <w:szCs w:val="32"/>
          <w:lang w:val="en-US" w:eastAsia="zh-CN"/>
        </w:rPr>
        <w:t>永福中学</w:t>
      </w:r>
      <w:r>
        <w:rPr>
          <w:rFonts w:hint="eastAsia" w:ascii="Times New Roman" w:hAnsi="Times New Roman" w:eastAsia="仿宋_GB2312" w:cs="仿宋_GB2312"/>
          <w:sz w:val="32"/>
          <w:szCs w:val="32"/>
        </w:rPr>
        <w:t>最低录取资格等级，综合素质评价等级为</w:t>
      </w:r>
      <w:r>
        <w:rPr>
          <w:rFonts w:hint="eastAsia" w:ascii="Times New Roman" w:hAnsi="Times New Roman" w:eastAsia="仿宋_GB2312" w:cs="仿宋_GB2312"/>
          <w:color w:val="000000"/>
          <w:sz w:val="32"/>
          <w:szCs w:val="32"/>
        </w:rPr>
        <w:t>C 或D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有下列情况之一者不能进入普通高中（永福二中）：总成绩未达到永福二中最低录取资格等级，综合素质评价等级为D 等。</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录</w:t>
      </w:r>
      <w:r>
        <w:rPr>
          <w:rFonts w:hint="eastAsia" w:ascii="Times New Roman" w:hAnsi="Times New Roman" w:eastAsia="仿宋_GB2312" w:cs="仿宋_GB2312"/>
          <w:sz w:val="32"/>
          <w:szCs w:val="32"/>
        </w:rPr>
        <w:t>取办法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①采用桂林市</w:t>
      </w:r>
      <w:r>
        <w:rPr>
          <w:rFonts w:hint="eastAsia" w:ascii="Times New Roman" w:hAnsi="Times New Roman" w:eastAsia="仿宋_GB2312" w:cs="仿宋_GB2312"/>
          <w:sz w:val="32"/>
          <w:szCs w:val="32"/>
          <w:lang w:val="en-US" w:eastAsia="zh-CN"/>
        </w:rPr>
        <w:t>高中阶段学校招生录取网络平台</w:t>
      </w:r>
      <w:r>
        <w:rPr>
          <w:rFonts w:hint="eastAsia" w:ascii="Times New Roman" w:hAnsi="Times New Roman" w:eastAsia="仿宋_GB2312" w:cs="仿宋_GB2312"/>
          <w:sz w:val="32"/>
          <w:szCs w:val="32"/>
        </w:rPr>
        <w:t>报名、按招生计划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考生志愿</w:t>
      </w:r>
      <w:r>
        <w:rPr>
          <w:rFonts w:hint="eastAsia" w:ascii="Times New Roman" w:hAnsi="Times New Roman" w:eastAsia="仿宋_GB2312" w:cs="仿宋_GB2312"/>
          <w:sz w:val="32"/>
          <w:szCs w:val="32"/>
        </w:rPr>
        <w:t>由</w:t>
      </w:r>
      <w:r>
        <w:rPr>
          <w:rFonts w:hint="eastAsia" w:ascii="Times New Roman" w:hAnsi="Times New Roman" w:eastAsia="仿宋_GB2312" w:cs="仿宋_GB2312"/>
          <w:sz w:val="32"/>
          <w:szCs w:val="32"/>
          <w:lang w:val="en-US" w:eastAsia="zh-CN"/>
        </w:rPr>
        <w:t>网络平台按成绩排序规定自动排序，</w:t>
      </w:r>
      <w:r>
        <w:rPr>
          <w:rFonts w:hint="eastAsia" w:ascii="Times New Roman" w:hAnsi="Times New Roman" w:eastAsia="仿宋_GB2312" w:cs="仿宋_GB2312"/>
          <w:sz w:val="32"/>
          <w:szCs w:val="32"/>
        </w:rPr>
        <w:t>中考领导小组审批的方式进行录取。</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②录取分为自治区示范性普通高中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统招生、定向生（学区生）、自主招生（特长生）；</w:t>
      </w:r>
      <w:r>
        <w:rPr>
          <w:rFonts w:hint="eastAsia" w:ascii="Times New Roman" w:hAnsi="Times New Roman" w:eastAsia="仿宋_GB2312" w:cs="仿宋_GB2312"/>
          <w:sz w:val="32"/>
          <w:szCs w:val="32"/>
          <w:lang w:val="en-US" w:eastAsia="zh-CN"/>
        </w:rPr>
        <w:t>普通高中（</w:t>
      </w:r>
      <w:r>
        <w:rPr>
          <w:rFonts w:hint="eastAsia" w:ascii="Times New Roman" w:hAnsi="Times New Roman" w:eastAsia="仿宋_GB2312" w:cs="仿宋_GB2312"/>
          <w:sz w:val="32"/>
          <w:szCs w:val="32"/>
        </w:rPr>
        <w:t>永福二中</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统招生、自主招生（特长生）。</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③普通高中统招生具体录取</w:t>
      </w:r>
      <w:r>
        <w:rPr>
          <w:rFonts w:hint="eastAsia" w:ascii="Times New Roman" w:hAnsi="Times New Roman" w:eastAsia="仿宋_GB2312" w:cs="仿宋_GB2312"/>
          <w:color w:val="000000"/>
          <w:sz w:val="32"/>
          <w:szCs w:val="32"/>
        </w:rPr>
        <w:t>办法和要求见</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关于做好</w:t>
      </w:r>
      <w:r>
        <w:rPr>
          <w:rFonts w:hint="eastAsia" w:ascii="Times New Roman" w:hAnsi="Times New Roman" w:eastAsia="仿宋_GB2312" w:cs="仿宋_GB2312"/>
          <w:b w:val="0"/>
          <w:bCs/>
          <w:color w:val="000000"/>
          <w:sz w:val="32"/>
          <w:szCs w:val="32"/>
        </w:rPr>
        <w:t>永福县202</w:t>
      </w:r>
      <w:r>
        <w:rPr>
          <w:rFonts w:hint="eastAsia" w:ascii="Times New Roman" w:hAnsi="Times New Roman" w:eastAsia="仿宋_GB2312" w:cs="仿宋_GB2312"/>
          <w:b w:val="0"/>
          <w:bCs/>
          <w:color w:val="000000"/>
          <w:sz w:val="32"/>
          <w:szCs w:val="32"/>
          <w:lang w:val="en-US" w:eastAsia="zh-CN"/>
        </w:rPr>
        <w:t>4</w:t>
      </w:r>
      <w:r>
        <w:rPr>
          <w:rFonts w:hint="eastAsia" w:ascii="Times New Roman" w:hAnsi="Times New Roman" w:eastAsia="仿宋_GB2312" w:cs="仿宋_GB2312"/>
          <w:b w:val="0"/>
          <w:bCs/>
          <w:color w:val="000000"/>
          <w:sz w:val="32"/>
          <w:szCs w:val="32"/>
        </w:rPr>
        <w:t>年初中学业水平考试和高中阶段学校招生报考录取</w:t>
      </w:r>
      <w:r>
        <w:rPr>
          <w:rFonts w:hint="eastAsia" w:ascii="Times New Roman" w:hAnsi="Times New Roman" w:eastAsia="仿宋_GB2312" w:cs="仿宋_GB2312"/>
          <w:b w:val="0"/>
          <w:bCs/>
          <w:color w:val="000000"/>
          <w:sz w:val="32"/>
          <w:szCs w:val="32"/>
          <w:lang w:val="en-US" w:eastAsia="zh-CN"/>
        </w:rPr>
        <w:t>的通知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附件1</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④自治区示范性普通高中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永福中学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招生计划中5</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%的指标定向分配到承担学区生源的公办初中，用于录取定向生（学区生）。具体录取办法和要求见《永福县202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年示范性普通高中定向指标招生（学区生）录取办法》。</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⑤普通高中自主招生（特长生）对象为在艺术、体育、科技等方面具有特殊潜能的特长生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各普通高中自主招生（特长生）须按照本校年度招生总数1%的比例完成当年自主招生（特长生）招生任务，需增加比例的学校，应控制在本校年度招生总数的3%以内，自治区示范性高中、星级特色普通高中（均含立项建设学校）可放宽至本校年度招生总数的5%。</w:t>
      </w:r>
      <w:r>
        <w:rPr>
          <w:rFonts w:hint="eastAsia" w:ascii="Times New Roman" w:hAnsi="Times New Roman" w:eastAsia="仿宋_GB2312" w:cs="仿宋_GB2312"/>
          <w:color w:val="000000"/>
          <w:sz w:val="32"/>
          <w:szCs w:val="32"/>
        </w:rPr>
        <w:t>自主招生安排在初中学业水平考试后进行，不得单</w:t>
      </w:r>
      <w:r>
        <w:rPr>
          <w:rFonts w:hint="eastAsia" w:ascii="Times New Roman" w:hAnsi="Times New Roman" w:eastAsia="仿宋_GB2312" w:cs="仿宋_GB2312"/>
          <w:color w:val="auto"/>
          <w:sz w:val="32"/>
          <w:szCs w:val="32"/>
        </w:rPr>
        <w:t>独组织文化学科考试，可根据实际情况对学生的特长进行专业测试。特长生的招生录取办法详见《永福县202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年普通高中</w:t>
      </w:r>
      <w:r>
        <w:rPr>
          <w:rFonts w:hint="eastAsia" w:ascii="Times New Roman" w:hAnsi="Times New Roman" w:eastAsia="仿宋_GB2312" w:cs="仿宋_GB2312"/>
          <w:color w:val="auto"/>
          <w:sz w:val="32"/>
          <w:szCs w:val="32"/>
          <w:lang w:val="en-US" w:eastAsia="zh-CN"/>
        </w:rPr>
        <w:t>自主</w:t>
      </w:r>
      <w:r>
        <w:rPr>
          <w:rFonts w:hint="eastAsia" w:ascii="Times New Roman" w:hAnsi="Times New Roman" w:eastAsia="仿宋_GB2312" w:cs="仿宋_GB2312"/>
          <w:color w:val="auto"/>
          <w:sz w:val="32"/>
          <w:szCs w:val="32"/>
        </w:rPr>
        <w:t>招生（</w:t>
      </w:r>
      <w:r>
        <w:rPr>
          <w:rFonts w:hint="eastAsia" w:ascii="Times New Roman" w:hAnsi="Times New Roman" w:eastAsia="仿宋_GB2312" w:cs="仿宋_GB2312"/>
          <w:color w:val="auto"/>
          <w:sz w:val="32"/>
          <w:szCs w:val="32"/>
          <w:lang w:val="en-US" w:eastAsia="zh-CN"/>
        </w:rPr>
        <w:t>特长</w:t>
      </w:r>
      <w:r>
        <w:rPr>
          <w:rFonts w:hint="eastAsia" w:ascii="Times New Roman" w:hAnsi="Times New Roman" w:eastAsia="仿宋_GB2312" w:cs="仿宋_GB2312"/>
          <w:color w:val="auto"/>
          <w:sz w:val="32"/>
          <w:szCs w:val="32"/>
        </w:rPr>
        <w:t>生）录取办法》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另行印发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sz w:val="32"/>
          <w:szCs w:val="32"/>
          <w:lang w:val="en-US" w:eastAsia="zh-CN"/>
        </w:rPr>
        <w:t>各普通高中结合实际制订自主招生</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特长</w:t>
      </w:r>
      <w:r>
        <w:rPr>
          <w:rFonts w:hint="eastAsia" w:ascii="Times New Roman" w:hAnsi="Times New Roman" w:eastAsia="仿宋_GB2312" w:cs="仿宋_GB2312"/>
          <w:sz w:val="32"/>
          <w:szCs w:val="32"/>
        </w:rPr>
        <w:t>生）</w:t>
      </w:r>
      <w:r>
        <w:rPr>
          <w:rFonts w:hint="eastAsia" w:ascii="Times New Roman" w:hAnsi="Times New Roman" w:eastAsia="仿宋_GB2312" w:cs="仿宋_GB2312"/>
          <w:sz w:val="32"/>
          <w:szCs w:val="32"/>
          <w:lang w:val="en-US" w:eastAsia="zh-CN"/>
        </w:rPr>
        <w:t>工作方案并报县中考领导小组办公室（县教育局基教股）备案。</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（三）全面落实属地招生政策</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全面实现属地招生。公办、民办普通高中原则上实现属地招生，市属公办普通高中应在象山、秀峰、七星、叠彩、雁山等五城区招生。实行“公民同招”，民办普通高中招生纳入所在地教育行政部门统一管理，招生范围应与所在地普通高中保持一致，并同步招生；生源不足，可由市级教育行政部门在辖区统筹安排招生计划。</w:t>
      </w:r>
    </w:p>
    <w:p>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（四）做好建档立卡脱贫户专项招生工作</w:t>
      </w:r>
    </w:p>
    <w:p>
      <w:pPr>
        <w:keepNext w:val="0"/>
        <w:keepLines w:val="0"/>
        <w:pageBreakBefore w:val="0"/>
        <w:widowControl w:val="0"/>
        <w:kinsoku/>
        <w:wordWrap/>
        <w:overflowPunct/>
        <w:topLinePunct w:val="0"/>
        <w:bidi w:val="0"/>
        <w:snapToGrid/>
        <w:spacing w:line="540" w:lineRule="exact"/>
        <w:ind w:right="0" w:righ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继续落实国家和自治区有关资助政策</w:t>
      </w:r>
      <w:r>
        <w:rPr>
          <w:rFonts w:hint="eastAsia" w:ascii="Times New Roman" w:hAnsi="Times New Roman" w:eastAsia="仿宋_GB2312" w:cs="仿宋_GB2312"/>
          <w:color w:val="000000"/>
          <w:sz w:val="32"/>
          <w:szCs w:val="32"/>
        </w:rPr>
        <w:t>，对就读高中阶段学校的建档立卡</w:t>
      </w:r>
      <w:r>
        <w:rPr>
          <w:rFonts w:hint="eastAsia" w:ascii="Times New Roman" w:hAnsi="Times New Roman" w:eastAsia="仿宋_GB2312" w:cs="仿宋_GB2312"/>
          <w:color w:val="000000"/>
          <w:sz w:val="32"/>
          <w:szCs w:val="32"/>
          <w:lang w:val="en-US" w:eastAsia="zh-CN"/>
        </w:rPr>
        <w:t>脱贫户</w:t>
      </w:r>
      <w:r>
        <w:rPr>
          <w:rFonts w:hint="eastAsia" w:ascii="Times New Roman" w:hAnsi="Times New Roman" w:eastAsia="仿宋_GB2312" w:cs="仿宋_GB2312"/>
          <w:color w:val="000000"/>
          <w:sz w:val="32"/>
          <w:szCs w:val="32"/>
        </w:rPr>
        <w:t>家庭子女全部免除学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费，并</w:t>
      </w:r>
      <w:r>
        <w:rPr>
          <w:rFonts w:hint="eastAsia" w:ascii="Times New Roman" w:hAnsi="Times New Roman" w:eastAsia="仿宋_GB2312" w:cs="仿宋_GB2312"/>
          <w:color w:val="000000"/>
          <w:sz w:val="32"/>
          <w:szCs w:val="32"/>
          <w:lang w:val="en-US" w:eastAsia="zh-CN"/>
        </w:rPr>
        <w:t>给予国家助学金资助</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县城内</w:t>
      </w:r>
      <w:r>
        <w:rPr>
          <w:rFonts w:hint="eastAsia" w:ascii="Times New Roman" w:hAnsi="Times New Roman" w:eastAsia="仿宋_GB2312" w:cs="仿宋_GB2312"/>
          <w:color w:val="000000"/>
          <w:sz w:val="32"/>
          <w:szCs w:val="32"/>
        </w:rPr>
        <w:t>普通高中和中等职业学校要全部接收建档立卡</w:t>
      </w:r>
      <w:r>
        <w:rPr>
          <w:rFonts w:hint="eastAsia" w:ascii="Times New Roman" w:hAnsi="Times New Roman" w:eastAsia="仿宋_GB2312" w:cs="仿宋_GB2312"/>
          <w:color w:val="000000"/>
          <w:sz w:val="32"/>
          <w:szCs w:val="32"/>
          <w:lang w:val="en-US" w:eastAsia="zh-CN"/>
        </w:rPr>
        <w:t>脱贫户</w:t>
      </w:r>
      <w:r>
        <w:rPr>
          <w:rFonts w:hint="eastAsia" w:ascii="Times New Roman" w:hAnsi="Times New Roman" w:eastAsia="仿宋_GB2312" w:cs="仿宋_GB2312"/>
          <w:color w:val="000000"/>
          <w:sz w:val="32"/>
          <w:szCs w:val="32"/>
        </w:rPr>
        <w:t>家庭的初中毕业生</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各学校要制定建档立卡脱贫户家庭初中毕业生的升学和送生计划，</w:t>
      </w:r>
      <w:r>
        <w:rPr>
          <w:rFonts w:hint="eastAsia" w:ascii="Times New Roman" w:hAnsi="Times New Roman" w:eastAsia="仿宋_GB2312" w:cs="仿宋_GB2312"/>
          <w:color w:val="000000"/>
          <w:sz w:val="32"/>
          <w:szCs w:val="32"/>
        </w:rPr>
        <w:t>明确贫困生</w:t>
      </w:r>
      <w:r>
        <w:rPr>
          <w:rFonts w:hint="eastAsia" w:ascii="Times New Roman" w:hAnsi="Times New Roman" w:eastAsia="仿宋_GB2312" w:cs="仿宋_GB2312"/>
          <w:color w:val="000000"/>
          <w:sz w:val="32"/>
          <w:szCs w:val="32"/>
          <w:lang w:val="en-US" w:eastAsia="zh-CN"/>
        </w:rPr>
        <w:t>100%</w:t>
      </w:r>
      <w:r>
        <w:rPr>
          <w:rFonts w:hint="eastAsia" w:ascii="Times New Roman" w:hAnsi="Times New Roman" w:eastAsia="仿宋_GB2312" w:cs="仿宋_GB2312"/>
          <w:color w:val="000000"/>
          <w:sz w:val="32"/>
          <w:szCs w:val="32"/>
        </w:rPr>
        <w:t>升学帮扶责任。</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、建立</w:t>
      </w:r>
      <w:r>
        <w:rPr>
          <w:rFonts w:hint="eastAsia" w:ascii="黑体" w:hAnsi="黑体" w:eastAsia="黑体" w:cs="黑体"/>
          <w:b w:val="0"/>
          <w:bCs/>
          <w:sz w:val="32"/>
          <w:szCs w:val="32"/>
          <w:lang w:val="en-US" w:eastAsia="zh-CN"/>
        </w:rPr>
        <w:t>健全</w:t>
      </w:r>
      <w:r>
        <w:rPr>
          <w:rFonts w:hint="eastAsia" w:ascii="黑体" w:hAnsi="黑体" w:eastAsia="黑体" w:cs="黑体"/>
          <w:b w:val="0"/>
          <w:bCs/>
          <w:sz w:val="32"/>
          <w:szCs w:val="32"/>
        </w:rPr>
        <w:t>考试与招生制度改革的保障机制</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rPr>
        <w:t>（一）公示制度。</w:t>
      </w:r>
      <w:r>
        <w:rPr>
          <w:rFonts w:hint="eastAsia" w:ascii="Times New Roman" w:hAnsi="Times New Roman" w:eastAsia="仿宋_GB2312" w:cs="仿宋_GB2312"/>
          <w:sz w:val="32"/>
          <w:szCs w:val="32"/>
        </w:rPr>
        <w:t>县教育局提前向社会公示初中学业水平考试与高中招生工作方案，包括学业水平考试的科目、形式、赋分及成绩呈现形式；初中毕业生综合素质评价的内容、方法、程序及评定结果的呈现形式；高中招生录取办法等。各招生学校在招生前及整个招生过程也要向考生公示以下内容：学校简介（含师资、设施包括学生住宿等办学条件），招生计划，收费项目和标准，报名条件、报名的起止时间，录取时间、新生录取通知书的发放等事项。各初中学校在中考报名前要认真做好</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资格的确认工作，严格审查并公示</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）资格</w:t>
      </w:r>
      <w:r>
        <w:rPr>
          <w:rFonts w:hint="eastAsia" w:ascii="Times New Roman" w:hAnsi="Times New Roman" w:eastAsia="仿宋_GB2312" w:cs="仿宋_GB2312"/>
          <w:sz w:val="32"/>
          <w:szCs w:val="32"/>
        </w:rPr>
        <w:t>名单，如查出徇私舞弊或把关不严等违规情况的，将严肃追究相关学校和责任人责任，所涉及的考生将取消</w:t>
      </w:r>
      <w:r>
        <w:rPr>
          <w:rFonts w:hint="eastAsia" w:ascii="Times New Roman" w:hAnsi="Times New Roman" w:eastAsia="仿宋_GB2312" w:cs="仿宋_GB2312"/>
          <w:sz w:val="32"/>
          <w:szCs w:val="32"/>
          <w:lang w:val="en-US" w:eastAsia="zh-CN"/>
        </w:rPr>
        <w:t>定向生（</w:t>
      </w:r>
      <w:r>
        <w:rPr>
          <w:rFonts w:hint="eastAsia" w:ascii="Times New Roman" w:hAnsi="Times New Roman" w:eastAsia="仿宋_GB2312" w:cs="仿宋_GB2312"/>
          <w:sz w:val="32"/>
          <w:szCs w:val="32"/>
        </w:rPr>
        <w:t>学区生</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资格。</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rPr>
        <w:t>（二）诚信制度。</w:t>
      </w:r>
      <w:r>
        <w:rPr>
          <w:rFonts w:hint="eastAsia" w:ascii="Times New Roman" w:hAnsi="Times New Roman" w:eastAsia="仿宋_GB2312" w:cs="仿宋_GB2312"/>
          <w:sz w:val="32"/>
          <w:szCs w:val="32"/>
        </w:rPr>
        <w:t>逐步建立初中生学业水平考试、综合素质评价和普通高中招生录取的诚信机制。参与综合素质评价和招生录取的有关人员，要签订诚信协议并建立诚信档案；同时要采取有效措施，督促有关人员严格履行诚信责任和义务。</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rPr>
        <w:t>（三）培训制度。</w:t>
      </w:r>
      <w:r>
        <w:rPr>
          <w:rFonts w:hint="eastAsia" w:ascii="Times New Roman" w:hAnsi="Times New Roman" w:eastAsia="仿宋_GB2312" w:cs="仿宋_GB2312"/>
          <w:sz w:val="32"/>
          <w:szCs w:val="32"/>
        </w:rPr>
        <w:t>教育局和各学校要采取有力措施，保证参与毕业生综合素质评价的人员得到及时有效的培训，提高其职业道德水平和对学生综合素质评价的能力，以确保评价结果的可信度；对参与高中招生工作的有关人员，也要进行专门培训，掌握和熟悉</w:t>
      </w:r>
      <w:r>
        <w:rPr>
          <w:rFonts w:hint="eastAsia" w:ascii="Times New Roman" w:hAnsi="Times New Roman" w:eastAsia="仿宋_GB2312" w:cs="仿宋_GB2312"/>
          <w:sz w:val="32"/>
          <w:szCs w:val="32"/>
          <w:lang w:val="en-US" w:eastAsia="zh-CN"/>
        </w:rPr>
        <w:t>新的</w:t>
      </w:r>
      <w:r>
        <w:rPr>
          <w:rFonts w:hint="eastAsia" w:ascii="Times New Roman" w:hAnsi="Times New Roman" w:eastAsia="仿宋_GB2312" w:cs="仿宋_GB2312"/>
          <w:sz w:val="32"/>
          <w:szCs w:val="32"/>
        </w:rPr>
        <w:t>高中招生录取办法，提高工作质量和效率。</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rPr>
        <w:t>（四）监督检查制度。</w:t>
      </w:r>
      <w:r>
        <w:rPr>
          <w:rFonts w:hint="eastAsia" w:ascii="Times New Roman" w:hAnsi="Times New Roman" w:eastAsia="仿宋_GB2312" w:cs="仿宋_GB2312"/>
          <w:sz w:val="32"/>
          <w:szCs w:val="32"/>
        </w:rPr>
        <w:t>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派驻教育局纪检组对初中学业水平考试和高中阶段学校招生工作进行全程监督，实行责任追究制。加强社会监督，学生、家长、教师和其他社会人士对</w:t>
      </w:r>
      <w:r>
        <w:rPr>
          <w:rFonts w:hint="eastAsia" w:ascii="Times New Roman" w:hAnsi="Times New Roman" w:eastAsia="仿宋_GB2312" w:cs="仿宋_GB2312"/>
          <w:sz w:val="32"/>
          <w:szCs w:val="32"/>
          <w:lang w:val="en-US" w:eastAsia="zh-CN"/>
        </w:rPr>
        <w:t>招生</w:t>
      </w:r>
      <w:r>
        <w:rPr>
          <w:rFonts w:hint="eastAsia" w:ascii="Times New Roman" w:hAnsi="Times New Roman" w:eastAsia="仿宋_GB2312" w:cs="仿宋_GB2312"/>
          <w:sz w:val="32"/>
          <w:szCs w:val="32"/>
        </w:rPr>
        <w:t>工作中违反公开、公正、公平原则的现象和行为，可以书面形式向县纪委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派驻教育局纪检组投诉。县纪委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监委</w:t>
      </w:r>
      <w:r>
        <w:rPr>
          <w:rFonts w:hint="eastAsia" w:ascii="Times New Roman" w:hAnsi="Times New Roman" w:eastAsia="仿宋_GB2312" w:cs="仿宋_GB2312"/>
          <w:sz w:val="32"/>
          <w:szCs w:val="32"/>
        </w:rPr>
        <w:t>派驻教育局纪检组</w:t>
      </w:r>
      <w:r>
        <w:rPr>
          <w:rFonts w:hint="eastAsia" w:ascii="Times New Roman" w:hAnsi="Times New Roman" w:eastAsia="仿宋_GB2312" w:cs="仿宋_GB2312"/>
          <w:sz w:val="32"/>
          <w:szCs w:val="32"/>
          <w:lang w:val="en-US" w:eastAsia="zh-CN"/>
        </w:rPr>
        <w:t>将根据《纪检监察机关处理检举控告工作规则》等规定进行核查处置</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rPr>
        <w:t>（五）监控评估制度。</w:t>
      </w:r>
      <w:r>
        <w:rPr>
          <w:rFonts w:hint="eastAsia" w:ascii="Times New Roman" w:hAnsi="Times New Roman" w:eastAsia="仿宋_GB2312" w:cs="仿宋_GB2312"/>
          <w:sz w:val="32"/>
          <w:szCs w:val="32"/>
        </w:rPr>
        <w:t>县中考领导小组对全县初中毕业生报考信息、学业水平考试、综合素质评价及高中招生录取工作，实施全程监控，及时充分地了解有关情况，对出现的问题要及时予以解决。考试和招生工作结束后，要及时进行评估、总结，以利</w:t>
      </w:r>
      <w:r>
        <w:rPr>
          <w:rFonts w:hint="eastAsia" w:ascii="Times New Roman" w:hAnsi="Times New Roman" w:eastAsia="仿宋_GB2312" w:cs="仿宋_GB2312"/>
          <w:sz w:val="32"/>
          <w:szCs w:val="32"/>
          <w:lang w:val="en-US" w:eastAsia="zh-CN"/>
        </w:rPr>
        <w:t>于</w:t>
      </w:r>
      <w:r>
        <w:rPr>
          <w:rFonts w:hint="eastAsia" w:ascii="Times New Roman" w:hAnsi="Times New Roman" w:eastAsia="仿宋_GB2312" w:cs="仿宋_GB2312"/>
          <w:sz w:val="32"/>
          <w:szCs w:val="32"/>
        </w:rPr>
        <w:t>进一步完善考试和招生制度的改革。</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、强化招生入学工作监管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落实进城务工人员随迁子女升学考试政策，切实保障符合条件的随迁子女在流入地接受完义务教育后参加初中学业水平考试和升学的权利。严禁无计划招生、超计划招生和提前招生。</w:t>
      </w:r>
      <w:r>
        <w:rPr>
          <w:rFonts w:hint="eastAsia" w:ascii="Times New Roman" w:hAnsi="Times New Roman" w:eastAsia="仿宋_GB2312" w:cs="仿宋_GB2312"/>
          <w:sz w:val="32"/>
          <w:szCs w:val="32"/>
          <w:lang w:val="en-US" w:eastAsia="zh-CN"/>
        </w:rPr>
        <w:t>除自治区教育厅下达的专项招生计划外，县城内</w:t>
      </w:r>
      <w:r>
        <w:rPr>
          <w:rFonts w:hint="eastAsia" w:ascii="Times New Roman" w:hAnsi="Times New Roman" w:eastAsia="仿宋_GB2312" w:cs="仿宋_GB2312"/>
          <w:sz w:val="32"/>
          <w:szCs w:val="32"/>
        </w:rPr>
        <w:t>所有公办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民办</w:t>
      </w:r>
      <w:r>
        <w:rPr>
          <w:rFonts w:hint="eastAsia" w:ascii="Times New Roman" w:hAnsi="Times New Roman" w:eastAsia="仿宋_GB2312" w:cs="仿宋_GB2312"/>
          <w:sz w:val="32"/>
          <w:szCs w:val="32"/>
        </w:rPr>
        <w:t>普通高中学校不得跨县区范围招生。严禁未经批准在</w:t>
      </w:r>
      <w:r>
        <w:rPr>
          <w:rFonts w:hint="eastAsia" w:ascii="Times New Roman" w:hAnsi="Times New Roman" w:eastAsia="仿宋_GB2312" w:cs="仿宋_GB2312"/>
          <w:sz w:val="32"/>
          <w:szCs w:val="32"/>
          <w:lang w:val="en-US" w:eastAsia="zh-CN"/>
        </w:rPr>
        <w:t>桂林市高中阶段学校录取网络平台以外</w:t>
      </w:r>
      <w:r>
        <w:rPr>
          <w:rFonts w:hint="eastAsia" w:ascii="Times New Roman" w:hAnsi="Times New Roman" w:eastAsia="仿宋_GB2312" w:cs="仿宋_GB2312"/>
          <w:sz w:val="32"/>
          <w:szCs w:val="32"/>
        </w:rPr>
        <w:t>录取任何学生。严禁违规争抢生源、“掐尖”招生，不得设立初高中“直升班”，严禁学校擅自招收已被其他学校录取的学生，严禁违规跨招</w:t>
      </w:r>
      <w:r>
        <w:rPr>
          <w:rFonts w:hint="eastAsia" w:ascii="Times New Roman" w:hAnsi="Times New Roman" w:eastAsia="仿宋_GB2312" w:cs="仿宋_GB2312"/>
          <w:sz w:val="32"/>
          <w:szCs w:val="32"/>
          <w:lang w:val="en-US" w:eastAsia="zh-CN"/>
        </w:rPr>
        <w:t>生</w:t>
      </w:r>
      <w:r>
        <w:rPr>
          <w:rFonts w:hint="eastAsia" w:ascii="Times New Roman" w:hAnsi="Times New Roman" w:eastAsia="仿宋_GB2312" w:cs="仿宋_GB2312"/>
          <w:sz w:val="32"/>
          <w:szCs w:val="32"/>
        </w:rPr>
        <w:t>区域开展招生宣传，严禁以免学费、给予奖学金等不正当手段承诺招生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严禁公办学校与民办学校混合招生</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进一步规范和加强学籍管理，如实进行高中阶段学校学生学籍注册，</w:t>
      </w:r>
      <w:r>
        <w:rPr>
          <w:rFonts w:hint="eastAsia" w:ascii="Times New Roman" w:hAnsi="Times New Roman" w:eastAsia="仿宋_GB2312" w:cs="仿宋_GB2312"/>
          <w:sz w:val="32"/>
          <w:szCs w:val="32"/>
        </w:rPr>
        <w:t>切实维护学校和学生的合法权益，严禁出现“人籍分离”“空挂学籍”“学籍造假”等现象，违规跨区域招收的学生和违规转学学生将无法办理学籍转移。普通高中起始年级第一学期原则上不办理转学手续。</w:t>
      </w:r>
    </w:p>
    <w:p>
      <w:pPr>
        <w:keepNext w:val="0"/>
        <w:keepLines w:val="0"/>
        <w:pageBreakBefore w:val="0"/>
        <w:widowControl w:val="0"/>
        <w:kinsoku/>
        <w:wordWrap/>
        <w:overflowPunct/>
        <w:topLinePunct w:val="0"/>
        <w:bidi w:val="0"/>
        <w:snapToGrid/>
        <w:spacing w:line="540" w:lineRule="exact"/>
        <w:ind w:left="0" w:leftChars="0" w:right="0" w:rightChars="0" w:firstLine="562"/>
        <w:textAlignment w:val="auto"/>
        <w:outlineLvl w:val="9"/>
        <w:rPr>
          <w:rFonts w:hint="eastAsia" w:ascii="黑体" w:hAnsi="黑体" w:eastAsia="黑体" w:cs="黑体"/>
          <w:b w:val="0"/>
          <w:bCs w:val="0"/>
          <w:color w:val="000000"/>
          <w:spacing w:val="-6"/>
          <w:sz w:val="32"/>
          <w:szCs w:val="32"/>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color w:val="000000"/>
          <w:sz w:val="32"/>
          <w:szCs w:val="32"/>
        </w:rPr>
        <w:t>中考成绩是中考招生报名录取的依据，各初中学校必</w:t>
      </w:r>
      <w:r>
        <w:rPr>
          <w:rFonts w:hint="eastAsia" w:ascii="黑体" w:hAnsi="黑体" w:eastAsia="黑体" w:cs="黑体"/>
          <w:b w:val="0"/>
          <w:bCs w:val="0"/>
          <w:color w:val="000000"/>
          <w:spacing w:val="-6"/>
          <w:sz w:val="32"/>
          <w:szCs w:val="32"/>
        </w:rPr>
        <w:t>须</w:t>
      </w:r>
      <w:r>
        <w:rPr>
          <w:rFonts w:hint="eastAsia" w:ascii="黑体" w:hAnsi="黑体" w:eastAsia="黑体" w:cs="黑体"/>
          <w:b w:val="0"/>
          <w:bCs w:val="0"/>
          <w:color w:val="000000"/>
          <w:spacing w:val="-6"/>
          <w:sz w:val="32"/>
          <w:szCs w:val="32"/>
          <w:lang w:val="en-US" w:eastAsia="zh-CN"/>
        </w:rPr>
        <w:t>于6</w:t>
      </w:r>
      <w:r>
        <w:rPr>
          <w:rFonts w:hint="eastAsia" w:ascii="黑体" w:hAnsi="黑体" w:eastAsia="黑体" w:cs="黑体"/>
          <w:b w:val="0"/>
          <w:bCs w:val="0"/>
          <w:color w:val="000000"/>
          <w:spacing w:val="-6"/>
          <w:sz w:val="32"/>
          <w:szCs w:val="32"/>
        </w:rPr>
        <w:t>月底前将查询中考成绩的密码信封发放到</w:t>
      </w:r>
      <w:r>
        <w:rPr>
          <w:rFonts w:hint="eastAsia" w:ascii="黑体" w:hAnsi="黑体" w:eastAsia="黑体" w:cs="黑体"/>
          <w:b w:val="0"/>
          <w:bCs w:val="0"/>
          <w:color w:val="000000"/>
          <w:spacing w:val="-6"/>
          <w:sz w:val="32"/>
          <w:szCs w:val="32"/>
          <w:lang w:val="en-US" w:eastAsia="zh-CN"/>
        </w:rPr>
        <w:t>考</w:t>
      </w:r>
      <w:r>
        <w:rPr>
          <w:rFonts w:hint="eastAsia" w:ascii="黑体" w:hAnsi="黑体" w:eastAsia="黑体" w:cs="黑体"/>
          <w:b w:val="0"/>
          <w:bCs w:val="0"/>
          <w:color w:val="000000"/>
          <w:spacing w:val="-6"/>
          <w:sz w:val="32"/>
          <w:szCs w:val="32"/>
        </w:rPr>
        <w:t>生或监护人手中。</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以上内容，解释权归</w:t>
      </w:r>
      <w:r>
        <w:rPr>
          <w:rFonts w:hint="eastAsia" w:ascii="Times New Roman" w:hAnsi="Times New Roman" w:eastAsia="仿宋_GB2312" w:cs="仿宋_GB2312"/>
          <w:b w:val="0"/>
          <w:bCs w:val="0"/>
          <w:sz w:val="32"/>
          <w:szCs w:val="32"/>
        </w:rPr>
        <w:t>永福县教育局。</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bidi w:val="0"/>
        <w:snapToGrid/>
        <w:spacing w:line="540" w:lineRule="exact"/>
        <w:ind w:left="1598" w:leftChars="304" w:right="0" w:rightChars="0" w:hanging="960" w:hangingChars="300"/>
        <w:textAlignment w:val="auto"/>
        <w:outlineLvl w:val="9"/>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pacing w:val="-10"/>
          <w:sz w:val="32"/>
          <w:szCs w:val="32"/>
        </w:rPr>
        <w:t>永福县202</w:t>
      </w:r>
      <w:r>
        <w:rPr>
          <w:rFonts w:hint="eastAsia" w:ascii="Times New Roman" w:hAnsi="Times New Roman" w:eastAsia="仿宋_GB2312" w:cs="仿宋_GB2312"/>
          <w:color w:val="000000"/>
          <w:spacing w:val="-10"/>
          <w:sz w:val="32"/>
          <w:szCs w:val="32"/>
          <w:lang w:val="en-US" w:eastAsia="zh-CN"/>
        </w:rPr>
        <w:t>4</w:t>
      </w:r>
      <w:r>
        <w:rPr>
          <w:rFonts w:hint="eastAsia" w:ascii="Times New Roman" w:hAnsi="Times New Roman" w:eastAsia="仿宋_GB2312" w:cs="仿宋_GB2312"/>
          <w:color w:val="000000"/>
          <w:spacing w:val="-10"/>
          <w:sz w:val="32"/>
          <w:szCs w:val="32"/>
        </w:rPr>
        <w:t>年初中</w:t>
      </w:r>
      <w:r>
        <w:rPr>
          <w:rFonts w:hint="eastAsia" w:ascii="Times New Roman" w:hAnsi="Times New Roman" w:eastAsia="仿宋_GB2312" w:cs="仿宋_GB2312"/>
          <w:sz w:val="32"/>
          <w:szCs w:val="32"/>
        </w:rPr>
        <w:t>学业水平</w:t>
      </w:r>
      <w:r>
        <w:rPr>
          <w:rFonts w:hint="eastAsia" w:ascii="Times New Roman" w:hAnsi="Times New Roman" w:eastAsia="仿宋_GB2312" w:cs="仿宋_GB2312"/>
          <w:color w:val="000000"/>
          <w:spacing w:val="-10"/>
          <w:sz w:val="32"/>
          <w:szCs w:val="32"/>
        </w:rPr>
        <w:t>考试</w:t>
      </w:r>
      <w:r>
        <w:rPr>
          <w:rFonts w:hint="eastAsia" w:ascii="Times New Roman" w:hAnsi="Times New Roman" w:eastAsia="仿宋_GB2312" w:cs="仿宋_GB2312"/>
          <w:color w:val="000000"/>
          <w:spacing w:val="-10"/>
          <w:sz w:val="32"/>
          <w:szCs w:val="32"/>
          <w:lang w:val="en-US" w:eastAsia="zh-CN"/>
        </w:rPr>
        <w:t>与</w:t>
      </w:r>
      <w:r>
        <w:rPr>
          <w:rFonts w:hint="eastAsia" w:ascii="Times New Roman" w:hAnsi="Times New Roman" w:eastAsia="仿宋_GB2312" w:cs="仿宋_GB2312"/>
          <w:color w:val="000000"/>
          <w:spacing w:val="-10"/>
          <w:sz w:val="32"/>
          <w:szCs w:val="32"/>
        </w:rPr>
        <w:t>高中阶段</w:t>
      </w:r>
      <w:r>
        <w:rPr>
          <w:rFonts w:hint="eastAsia" w:ascii="Times New Roman" w:hAnsi="Times New Roman" w:eastAsia="仿宋_GB2312" w:cs="仿宋_GB2312"/>
          <w:color w:val="000000"/>
          <w:spacing w:val="-10"/>
          <w:sz w:val="32"/>
          <w:szCs w:val="32"/>
          <w:lang w:val="en-US" w:eastAsia="zh-CN"/>
        </w:rPr>
        <w:t>学校</w:t>
      </w:r>
      <w:r>
        <w:rPr>
          <w:rFonts w:hint="eastAsia" w:ascii="Times New Roman" w:hAnsi="Times New Roman" w:eastAsia="仿宋_GB2312" w:cs="仿宋_GB2312"/>
          <w:color w:val="000000"/>
          <w:spacing w:val="-10"/>
          <w:sz w:val="32"/>
          <w:szCs w:val="32"/>
        </w:rPr>
        <w:t>招生报考录取</w:t>
      </w:r>
      <w:r>
        <w:rPr>
          <w:rFonts w:hint="eastAsia" w:ascii="Times New Roman" w:hAnsi="Times New Roman" w:eastAsia="仿宋_GB2312" w:cs="仿宋_GB2312"/>
          <w:color w:val="000000"/>
          <w:spacing w:val="-10"/>
          <w:sz w:val="32"/>
          <w:szCs w:val="32"/>
          <w:lang w:val="en-US" w:eastAsia="zh-CN"/>
        </w:rPr>
        <w:t>工作方案</w:t>
      </w:r>
    </w:p>
    <w:p>
      <w:pPr>
        <w:keepNext w:val="0"/>
        <w:keepLines w:val="0"/>
        <w:pageBreakBefore w:val="0"/>
        <w:widowControl w:val="0"/>
        <w:kinsoku/>
        <w:wordWrap/>
        <w:overflowPunct/>
        <w:topLinePunct w:val="0"/>
        <w:bidi w:val="0"/>
        <w:snapToGrid/>
        <w:spacing w:line="540" w:lineRule="exact"/>
        <w:ind w:left="1596" w:leftChars="760" w:right="0" w:rightChars="0" w:firstLine="0" w:firstLineChars="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.永福县202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年初中学业水平考试及普通高中招生工作日程表</w:t>
      </w:r>
    </w:p>
    <w:p>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outlineLvl w:val="9"/>
        <w:rPr>
          <w:rFonts w:hint="eastAsia" w:ascii="Times New Roman" w:hAnsi="Times New Roman" w:eastAsia="仿宋_GB2312"/>
          <w:color w:val="000000"/>
          <w:sz w:val="32"/>
          <w:szCs w:val="32"/>
        </w:rPr>
      </w:pPr>
    </w:p>
    <w:p>
      <w:pPr>
        <w:keepNext w:val="0"/>
        <w:keepLines w:val="0"/>
        <w:pageBreakBefore w:val="0"/>
        <w:widowControl w:val="0"/>
        <w:kinsoku/>
        <w:wordWrap/>
        <w:overflowPunct/>
        <w:topLinePunct w:val="0"/>
        <w:bidi w:val="0"/>
        <w:snapToGrid/>
        <w:spacing w:line="540" w:lineRule="exact"/>
        <w:ind w:right="0" w:rightChars="0"/>
        <w:textAlignment w:val="auto"/>
        <w:outlineLvl w:val="9"/>
        <w:rPr>
          <w:rFonts w:hint="eastAsia" w:ascii="Times New Roman" w:hAnsi="Times New Roman" w:eastAsia="仿宋_GB2312"/>
          <w:color w:val="000000"/>
          <w:sz w:val="32"/>
          <w:szCs w:val="32"/>
          <w:lang w:val="en-US" w:eastAsia="zh-CN"/>
        </w:rPr>
      </w:pPr>
      <w:bookmarkStart w:id="0" w:name="_GoBack"/>
      <w:bookmarkEnd w:id="0"/>
    </w:p>
    <w:p>
      <w:pPr>
        <w:keepNext w:val="0"/>
        <w:keepLines w:val="0"/>
        <w:pageBreakBefore w:val="0"/>
        <w:widowControl w:val="0"/>
        <w:kinsoku/>
        <w:wordWrap/>
        <w:overflowPunct/>
        <w:topLinePunct w:val="0"/>
        <w:bidi w:val="0"/>
        <w:snapToGrid/>
        <w:spacing w:line="540" w:lineRule="exact"/>
        <w:ind w:right="0" w:rightChars="0" w:firstLine="5440" w:firstLineChars="170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永福县教育局</w:t>
      </w:r>
    </w:p>
    <w:p>
      <w:pPr>
        <w:keepNext w:val="0"/>
        <w:keepLines w:val="0"/>
        <w:pageBreakBefore w:val="0"/>
        <w:widowControl w:val="0"/>
        <w:kinsoku/>
        <w:wordWrap/>
        <w:overflowPunct/>
        <w:topLinePunct w:val="0"/>
        <w:bidi w:val="0"/>
        <w:snapToGrid/>
        <w:spacing w:line="540" w:lineRule="exact"/>
        <w:ind w:left="0" w:leftChars="0" w:right="0" w:rightChars="0" w:firstLine="5120" w:firstLineChars="1600"/>
        <w:textAlignment w:val="auto"/>
        <w:outlineLvl w:val="9"/>
        <w:rPr>
          <w:rFonts w:hint="eastAsia" w:ascii="Times New Roman" w:hAnsi="Times New Roman" w:eastAsia="黑体" w:cs="黑体"/>
          <w:b w:val="0"/>
          <w:bCs/>
          <w:color w:val="000000"/>
          <w:sz w:val="32"/>
          <w:szCs w:val="32"/>
        </w:rPr>
      </w:pPr>
      <w:r>
        <w:rPr>
          <w:rFonts w:hint="eastAsia" w:ascii="Times New Roman" w:hAnsi="Times New Roman" w:eastAsia="仿宋_GB2312"/>
          <w:color w:val="000000"/>
          <w:sz w:val="32"/>
          <w:szCs w:val="32"/>
          <w:lang w:val="en-US" w:eastAsia="zh-CN"/>
        </w:rPr>
        <w:t>2024年5月24日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（此件公开发布）</w:t>
      </w: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pStyle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tbl>
      <w:tblPr>
        <w:tblStyle w:val="6"/>
        <w:tblpPr w:leftFromText="180" w:rightFromText="180" w:vertAnchor="text" w:horzAnchor="page" w:tblpX="1525" w:tblpY="629"/>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2024年5月24日印</w:t>
            </w:r>
          </w:p>
        </w:tc>
      </w:tr>
    </w:tbl>
    <w:p>
      <w:pPr>
        <w:keepNext w:val="0"/>
        <w:keepLines w:val="0"/>
        <w:pageBreakBefore w:val="0"/>
        <w:widowControl w:val="0"/>
        <w:kinsoku/>
        <w:wordWrap/>
        <w:overflowPunct/>
        <w:topLinePunct w:val="0"/>
        <w:bidi w:val="0"/>
        <w:spacing w:line="540" w:lineRule="exact"/>
        <w:ind w:right="0" w:rightChars="0"/>
        <w:textAlignment w:val="auto"/>
        <w:rPr>
          <w:rFonts w:ascii="Times New Roman" w:hAnsi="Times New Roman"/>
        </w:rPr>
      </w:pPr>
    </w:p>
    <w:sectPr>
      <w:headerReference r:id="rId3" w:type="default"/>
      <w:footerReference r:id="rId4"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126D6"/>
    <w:rsid w:val="035E5FC3"/>
    <w:rsid w:val="08B85D08"/>
    <w:rsid w:val="0C7236C8"/>
    <w:rsid w:val="0F99337F"/>
    <w:rsid w:val="11D072D6"/>
    <w:rsid w:val="121E7B24"/>
    <w:rsid w:val="125D0A10"/>
    <w:rsid w:val="12667989"/>
    <w:rsid w:val="14B671B9"/>
    <w:rsid w:val="186B0880"/>
    <w:rsid w:val="19D263DD"/>
    <w:rsid w:val="1C640988"/>
    <w:rsid w:val="1E4B4B5A"/>
    <w:rsid w:val="1E66618E"/>
    <w:rsid w:val="210A2F85"/>
    <w:rsid w:val="227549AE"/>
    <w:rsid w:val="23283415"/>
    <w:rsid w:val="28A370B8"/>
    <w:rsid w:val="29F23B30"/>
    <w:rsid w:val="2A8126D6"/>
    <w:rsid w:val="2C9E2CEC"/>
    <w:rsid w:val="2F012DB6"/>
    <w:rsid w:val="2F6E6440"/>
    <w:rsid w:val="37582FD3"/>
    <w:rsid w:val="37F7493E"/>
    <w:rsid w:val="3D543464"/>
    <w:rsid w:val="42EE14C1"/>
    <w:rsid w:val="47313419"/>
    <w:rsid w:val="474835AC"/>
    <w:rsid w:val="47DA3E1E"/>
    <w:rsid w:val="494316E8"/>
    <w:rsid w:val="4A106EEB"/>
    <w:rsid w:val="4AEF1638"/>
    <w:rsid w:val="4B7A0B88"/>
    <w:rsid w:val="4F656157"/>
    <w:rsid w:val="51B25CA0"/>
    <w:rsid w:val="56C53855"/>
    <w:rsid w:val="5EA25257"/>
    <w:rsid w:val="5F5D3118"/>
    <w:rsid w:val="5FA81012"/>
    <w:rsid w:val="600948CC"/>
    <w:rsid w:val="6405320E"/>
    <w:rsid w:val="66AF0B6E"/>
    <w:rsid w:val="6C3B6C03"/>
    <w:rsid w:val="6E053AC4"/>
    <w:rsid w:val="6E2F58E9"/>
    <w:rsid w:val="6F04245B"/>
    <w:rsid w:val="727E714D"/>
    <w:rsid w:val="730D365D"/>
    <w:rsid w:val="76FB67CD"/>
    <w:rsid w:val="79885714"/>
    <w:rsid w:val="7A9D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2022-05-08T01:28:00Z</dcterms:created>
  <dc:creator>Administrator</dc:creator>
  <cp:lastModifiedBy>Administrator永福县教育局</cp:lastModifiedBy>
  <cp:lastPrinted>2024-05-24T09:40:29Z</cp:lastPrinted>
  <dcterms:modified xsi:type="dcterms:W3CDTF">2024-05-24T09:41:08Z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700580B11E484FE39D36DEC6811885DA</vt:lpwstr>
  </property>
</Properties>
</file>