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永福县中医医院2024年3月政府采购意向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永福县中医医院2024年3月采购意向公开</w:t>
      </w:r>
      <w:r>
        <w:rPr>
          <w:rFonts w:hint="eastAsia" w:ascii="仿宋_GB2312" w:hAnsi="仿宋_GB2312" w:eastAsia="仿宋_GB2312" w:cs="仿宋_GB2312"/>
          <w:i w:val="0"/>
          <w:caps w:val="0"/>
          <w:color w:val="000000"/>
          <w:spacing w:val="0"/>
          <w:sz w:val="32"/>
          <w:szCs w:val="32"/>
        </w:rPr>
        <w:t>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仿宋_GB2312" w:hAnsi="仿宋_GB2312" w:eastAsia="仿宋_GB2312" w:cs="仿宋_GB2312"/>
          <w:i w:val="0"/>
          <w:caps w:val="0"/>
          <w:color w:val="000000"/>
          <w:spacing w:val="0"/>
          <w:sz w:val="32"/>
          <w:szCs w:val="32"/>
        </w:rPr>
      </w:pPr>
    </w:p>
    <w:tbl>
      <w:tblPr>
        <w:tblStyle w:val="3"/>
        <w:tblpPr w:leftFromText="180" w:rightFromText="180" w:vertAnchor="text" w:horzAnchor="page" w:tblpX="1021" w:tblpY="354"/>
        <w:tblOverlap w:val="never"/>
        <w:tblW w:w="10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0"/>
        <w:gridCol w:w="967"/>
        <w:gridCol w:w="984"/>
        <w:gridCol w:w="889"/>
        <w:gridCol w:w="1258"/>
        <w:gridCol w:w="5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20" w:hRule="atLeast"/>
          <w:tblHeader/>
        </w:trPr>
        <w:tc>
          <w:tcPr>
            <w:tcW w:w="540"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序号</w:t>
            </w:r>
          </w:p>
        </w:tc>
        <w:tc>
          <w:tcPr>
            <w:tcW w:w="967"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采购项目名称</w:t>
            </w:r>
          </w:p>
        </w:tc>
        <w:tc>
          <w:tcPr>
            <w:tcW w:w="984"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采购需求概况</w:t>
            </w:r>
          </w:p>
        </w:tc>
        <w:tc>
          <w:tcPr>
            <w:tcW w:w="889"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预算金额（万元）</w:t>
            </w:r>
          </w:p>
        </w:tc>
        <w:tc>
          <w:tcPr>
            <w:tcW w:w="1258"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预计采购时间（填写到月）</w:t>
            </w:r>
          </w:p>
        </w:tc>
        <w:tc>
          <w:tcPr>
            <w:tcW w:w="5662"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b/>
                <w:caps w:val="0"/>
                <w:spacing w:val="0"/>
                <w:sz w:val="32"/>
                <w:szCs w:val="32"/>
              </w:rPr>
            </w:pPr>
            <w:r>
              <w:rPr>
                <w:rFonts w:hint="eastAsia" w:ascii="仿宋_GB2312" w:hAnsi="仿宋_GB2312" w:eastAsia="仿宋_GB2312" w:cs="仿宋_GB2312"/>
                <w:b/>
                <w:caps w:val="0"/>
                <w:spacing w:val="0"/>
                <w:kern w:val="0"/>
                <w:sz w:val="32"/>
                <w:szCs w:val="32"/>
                <w:lang w:val="en-US" w:eastAsia="zh-CN" w:bidi="ar"/>
              </w:rPr>
              <w:t>落实政府采购政策功能情况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68" w:hRule="atLeast"/>
        </w:trPr>
        <w:tc>
          <w:tcPr>
            <w:tcW w:w="540"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w:t>
            </w:r>
          </w:p>
        </w:tc>
        <w:tc>
          <w:tcPr>
            <w:tcW w:w="96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采购医疗设备（中医）</w:t>
            </w:r>
          </w:p>
        </w:tc>
        <w:tc>
          <w:tcPr>
            <w:tcW w:w="984"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详见附件</w:t>
            </w:r>
          </w:p>
        </w:tc>
        <w:tc>
          <w:tcPr>
            <w:tcW w:w="889"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100.0000</w:t>
            </w:r>
          </w:p>
        </w:tc>
        <w:tc>
          <w:tcPr>
            <w:tcW w:w="125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2024年04月</w:t>
            </w:r>
          </w:p>
        </w:tc>
        <w:tc>
          <w:tcPr>
            <w:tcW w:w="566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为贯彻落实《广西壮族自治区中医药管理局等9部门关于印发广西基层中医药服务能力提升工程“十四五”行动实施方案的通知》（桂中医药医发〔2022〕12号）要求，加强广西县级中医医院专科能力和基层中医药适宜技术推广能力建设，提高县域中医药服务能力，经研究，决定开展2024年县级中医医院“两专科一中心”建设储备项目申报工作，我院决定采购一批中医医疗设备提升我院中医救治能力，资金来源“两专科一中心”建设项目款。</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w:t>
      </w:r>
    </w:p>
    <w:p>
      <w:pPr>
        <w:keepNext w:val="0"/>
        <w:keepLines w:val="0"/>
        <w:widowControl/>
        <w:suppressLineNumbers w:val="0"/>
        <w:jc w:val="right"/>
      </w:pP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i w:val="0"/>
          <w:caps w:val="0"/>
          <w:color w:val="000000"/>
          <w:spacing w:val="0"/>
          <w:kern w:val="0"/>
          <w:sz w:val="44"/>
          <w:szCs w:val="44"/>
          <w:lang w:val="en-US" w:eastAsia="zh-CN" w:bidi="ar"/>
        </w:rPr>
      </w:pP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i w:val="0"/>
          <w:caps w:val="0"/>
          <w:color w:val="000000"/>
          <w:spacing w:val="0"/>
          <w:kern w:val="0"/>
          <w:sz w:val="44"/>
          <w:szCs w:val="44"/>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lang w:val="en-US" w:eastAsia="zh-CN" w:bidi="ar"/>
        </w:rPr>
        <w:t>广西金算子建设工程咨询有限公司关于采购医疗设备（中医）（GLZC2024-G1-260005-GXJS）的公开招标公告</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黑体" w:hAnsi="黑体" w:eastAsia="黑体" w:cs="黑体"/>
          <w:i w:val="0"/>
          <w:caps w:val="0"/>
          <w:color w:val="000000"/>
          <w:spacing w:val="0"/>
          <w:kern w:val="0"/>
          <w:sz w:val="32"/>
          <w:szCs w:val="32"/>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项目概况</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采购医疗设备（中医）招标项目的潜在投标人应在广西政府采购云平台（https://www.gcy.zfcg.gxzf.gov.cn/）线上</w:t>
      </w:r>
      <w:bookmarkStart w:id="0" w:name="_GoBack"/>
      <w:bookmarkEnd w:id="0"/>
      <w:r>
        <w:rPr>
          <w:rFonts w:hint="eastAsia" w:ascii="仿宋_GB2312" w:hAnsi="仿宋_GB2312" w:eastAsia="仿宋_GB2312" w:cs="仿宋_GB2312"/>
          <w:i w:val="0"/>
          <w:caps w:val="0"/>
          <w:color w:val="000000"/>
          <w:spacing w:val="0"/>
          <w:sz w:val="32"/>
          <w:szCs w:val="32"/>
          <w:lang w:val="en-US" w:eastAsia="zh-CN"/>
        </w:rPr>
        <w:t>获取招标文件，并于 2024年06月03日 09:30（北京时间）前递交投标文件。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lang w:eastAsia="zh-CN"/>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项目编号：GLZC2024-G1-260005-GXJS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项目名称：采购医疗设备（中医）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预算总金额（元）：1000000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采购需求：</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标项名称:采购医疗设备（中医）</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数量:1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预算金额（元）:1000000</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简要规格描述或项目基本概况介绍、用途：按照国家有关产品“三包”规定执行“三包”。具体详见采购需求。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最高限价（如有）：/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合同履约期限：自签订合同之日起30个日历日内交货并安装调试合格交付使用。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本标项（否）接受联合体投标</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备注：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2.落实政府采购政策需满足的资格要求：分标1：无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3.本项目的特定资格要求：</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【分标1】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三、获取招标文件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时间：2024年05月11日至2024年06月03日 ，每天上午00:00至12:00 ，下午12:00至23:59（北京时间，法定节假日除外）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地点（网址）：广西政府采购云平台（https://www.gcy.zfcg.gxzf.gov.cn/）线上获取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方式：供应商登录广西政府采购云平台https://www.gcy.zfcg.gxzf.gov.cn/在线申请获取采购文件（进入“项目采购”应用，在获取采购文件菜单中选择项目，申请获取采购文件）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售价（元）：0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四、提交投标文件截止时间、开标时间和地点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提交投标文件截止时间：2024年06月03日 09:30（北京时间）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投标地点（网址）：通过广西政府采购云平台在线电子投标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开标时间：2024年06月03日 09:30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开标地点：通过广西政府采购云平台实行在线解密开启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五、公告期限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自本公告发布之日起5个工作日。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六、其他补充事宜</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1.信息公告发布媒体：中国政府采购网（http://www.ccgp.gov.cn）、广西壮族自治区政府采购网（http://zfcg.gxzf.gov.cn/）、桂林市政府采购网（http://zfcg.czj.guilin.gov.cn/）。</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3.本项目需要落实的政府采购政策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（1）政府采购促进中小企业发展。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（2）政府采购支持监狱企业发展。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（3）政府采购促进残疾人就业政策。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（4）优先采购节能产品、环境标志产品。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（5）政府采购支持采用本国产品的政策。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4.本项目专门面向中小企业采购。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5.资格条件特别说明：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6.“广西政府采购云平台”电子投标相关事宜说明：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（2）电子投标具体操作流程参考《政府采购项目电子交易管理操作指南-供应商》（详见桂林市政府采购网—采购资讯—重要通知）；如遇平台技术问题详询95763。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（3）电子投标文件的制作、加密、提交、解密等相关事宜详见第二章 “投标人须知”。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7.本项目采购代理服务费按招标文件“投标人须知”第36条规定收取，中标人领取中标通知书前，向采购代理机构一次性付清采购代理服务费。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七、对本次采购提出询问，请按以下方式联系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称：永福县中医医院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址：永福县凤城路70号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项目联系人：彭代伟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项目联系方式：0773-8512145 </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称：广西金算子建设工程咨询有限公司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址：桂林市秀峰区红岭路安庆大厦2单元19层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项目联系人：邱琳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项目联系方式：0773-8987608</w:t>
      </w:r>
    </w:p>
    <w:p>
      <w:pPr>
        <w:keepNext w:val="0"/>
        <w:keepLines w:val="0"/>
        <w:pageBreakBefore w:val="0"/>
        <w:kinsoku/>
        <w:wordWrap/>
        <w:overflowPunct/>
        <w:topLinePunct w:val="0"/>
        <w:autoSpaceDE/>
        <w:autoSpaceDN/>
        <w:bidi w:val="0"/>
        <w:adjustRightInd/>
        <w:snapToGrid/>
        <w:spacing w:line="586"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883" w:firstLineChars="200"/>
        <w:jc w:val="center"/>
        <w:textAlignment w:val="auto"/>
        <w:rPr>
          <w:rFonts w:hint="eastAsia" w:ascii="方正小标宋简体" w:hAnsi="方正小标宋简体" w:eastAsia="方正小标宋简体" w:cs="方正小标宋简体"/>
          <w:b/>
          <w:i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i w:val="0"/>
          <w:caps w:val="0"/>
          <w:color w:val="000000"/>
          <w:spacing w:val="0"/>
          <w:kern w:val="0"/>
          <w:sz w:val="44"/>
          <w:szCs w:val="44"/>
          <w:lang w:val="en-US" w:eastAsia="zh-CN" w:bidi="ar"/>
        </w:rPr>
        <w:t>广西金算子建设工程咨询有限公司关于采购医疗设备（中医）(GLZC2024-G1-260005-GXJS)中标公告</w:t>
      </w: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883" w:firstLineChars="200"/>
        <w:jc w:val="left"/>
        <w:textAlignment w:val="auto"/>
        <w:rPr>
          <w:rFonts w:hint="eastAsia" w:ascii="方正小标宋简体" w:hAnsi="方正小标宋简体" w:eastAsia="方正小标宋简体" w:cs="方正小标宋简体"/>
          <w:b/>
          <w:i w:val="0"/>
          <w:caps w:val="0"/>
          <w:color w:val="000000"/>
          <w:spacing w:val="0"/>
          <w:kern w:val="0"/>
          <w:sz w:val="44"/>
          <w:szCs w:val="44"/>
          <w:lang w:val="en-US" w:eastAsia="zh-CN" w:bidi="ar"/>
        </w:rPr>
      </w:pP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一、项目编号：</w:t>
      </w:r>
      <w:r>
        <w:rPr>
          <w:rStyle w:val="6"/>
          <w:rFonts w:hint="eastAsia" w:ascii="仿宋_GB2312" w:hAnsi="仿宋_GB2312" w:eastAsia="仿宋_GB2312" w:cs="仿宋_GB2312"/>
          <w:i w:val="0"/>
          <w:caps w:val="0"/>
          <w:color w:val="000000"/>
          <w:spacing w:val="0"/>
          <w:sz w:val="32"/>
          <w:szCs w:val="32"/>
        </w:rPr>
        <w:t>GLZC2024-G1-260005-GXJS</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二、项目名称：</w:t>
      </w:r>
      <w:r>
        <w:rPr>
          <w:rStyle w:val="6"/>
          <w:rFonts w:hint="eastAsia" w:ascii="仿宋_GB2312" w:hAnsi="仿宋_GB2312" w:eastAsia="仿宋_GB2312" w:cs="仿宋_GB2312"/>
          <w:i w:val="0"/>
          <w:caps w:val="0"/>
          <w:color w:val="000000"/>
          <w:spacing w:val="0"/>
          <w:sz w:val="32"/>
          <w:szCs w:val="32"/>
        </w:rPr>
        <w:t>采购医疗设备（中医）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三、中标（成交）信息</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1.中标结果：</w:t>
      </w:r>
    </w:p>
    <w:tbl>
      <w:tblPr>
        <w:tblStyle w:val="3"/>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1955"/>
        <w:gridCol w:w="2488"/>
        <w:gridCol w:w="3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4" w:hRule="atLeast"/>
          <w:tblHeader/>
        </w:trPr>
        <w:tc>
          <w:tcPr>
            <w:tcW w:w="82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序号</w:t>
            </w:r>
          </w:p>
        </w:tc>
        <w:tc>
          <w:tcPr>
            <w:tcW w:w="1955"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中标（成交）金额(元)</w:t>
            </w:r>
          </w:p>
        </w:tc>
        <w:tc>
          <w:tcPr>
            <w:tcW w:w="248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中标供应商名称</w:t>
            </w:r>
          </w:p>
        </w:tc>
        <w:tc>
          <w:tcPr>
            <w:tcW w:w="3657"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7" w:hRule="atLeast"/>
        </w:trPr>
        <w:tc>
          <w:tcPr>
            <w:tcW w:w="8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95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报价：997188（元）</w:t>
            </w:r>
          </w:p>
        </w:tc>
        <w:tc>
          <w:tcPr>
            <w:tcW w:w="248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桂林市鑫康医疗器械有限公司</w:t>
            </w:r>
          </w:p>
        </w:tc>
        <w:tc>
          <w:tcPr>
            <w:tcW w:w="365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桂林市七星区七里店路70号创意产业园12#-4楼</w:t>
            </w:r>
          </w:p>
        </w:tc>
      </w:tr>
    </w:tbl>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2.废标结果:</w:t>
      </w:r>
    </w:p>
    <w:tbl>
      <w:tblPr>
        <w:tblStyle w:val="3"/>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29"/>
        <w:gridCol w:w="2230"/>
        <w:gridCol w:w="2229"/>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222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223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222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废标理由</w:t>
            </w:r>
          </w:p>
        </w:tc>
        <w:tc>
          <w:tcPr>
            <w:tcW w:w="223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trPr>
        <w:tc>
          <w:tcPr>
            <w:tcW w:w="222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23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22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c>
          <w:tcPr>
            <w:tcW w:w="223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w:t>
            </w:r>
          </w:p>
        </w:tc>
      </w:tr>
    </w:tbl>
    <w:p>
      <w:pPr>
        <w:keepNext w:val="0"/>
        <w:keepLines w:val="0"/>
        <w:pageBreakBefore w:val="0"/>
        <w:widowControl/>
        <w:suppressLineNumbers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四、主要标的信息</w:t>
      </w:r>
    </w:p>
    <w:p>
      <w:pPr>
        <w:pStyle w:val="2"/>
        <w:keepNext w:val="0"/>
        <w:keepLines w:val="0"/>
        <w:pageBreakBefore w:val="0"/>
        <w:widowControl/>
        <w:suppressLineNumbers w:val="0"/>
        <w:kinsoku/>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货物类主要标的信息：</w:t>
      </w:r>
    </w:p>
    <w:tbl>
      <w:tblPr>
        <w:tblStyle w:val="3"/>
        <w:tblW w:w="854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9"/>
        <w:gridCol w:w="1761"/>
        <w:gridCol w:w="1539"/>
        <w:gridCol w:w="901"/>
        <w:gridCol w:w="1220"/>
        <w:gridCol w:w="1221"/>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序号</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标项名称</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标的名称</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品牌</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数量</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单价(元)</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0" w:hRule="atLeast"/>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体外碎石机（电磁式体外冲击波碎石机）</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新元素</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299900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XYS.SUI-6B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彩色多普勒超声检测仪（用于体外碎石定位）（全数字彩色多普勒超声诊断系统）</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汕头超声</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159800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Apogee 2800Neo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多功能超声治疗仪（超声波治疗仪）</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好博医疗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49780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HB-UL2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电脑中频治疗仪（中频电疗仪）</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好博医疗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13</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3970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HB-ZP10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腰椎牵床（电动牵引装置）</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好博医疗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24960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HB-QY3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6</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颈椎牵引器（电动牵引装置）</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好博医疗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986</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HB-QY3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7</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中药粉碎机</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凌鹰</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986</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C18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8</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低频超声导药仪（药物导入治疗仪）</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好博医疗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9800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HB-LZ21S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脉冲针灸治疗仪（脉冲电疗仪）</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长城牌</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580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KWD-808I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10</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电脑中频治疗仪（中频电疗仪）</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好博医疗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3990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HB-ZP10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11</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特定电磁波（TDP）治疗器</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国人医疗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290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TDP-L-I-5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12</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无烟艾灸治疗 仪（温热电灸综合治疗仪）</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好博医疗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9975</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HB-WZ1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13</w:t>
            </w:r>
          </w:p>
        </w:tc>
        <w:tc>
          <w:tcPr>
            <w:tcW w:w="17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采购医疗设备（中医）</w:t>
            </w:r>
          </w:p>
        </w:tc>
        <w:tc>
          <w:tcPr>
            <w:tcW w:w="153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氩气刀（氩气高频手术设备）</w:t>
            </w:r>
          </w:p>
        </w:tc>
        <w:tc>
          <w:tcPr>
            <w:tcW w:w="9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玉华医疗</w:t>
            </w:r>
          </w:p>
        </w:tc>
        <w:tc>
          <w:tcPr>
            <w:tcW w:w="12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22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241950</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YHA50S</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五、评审专家（单一来源采购人员）名单：</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李素玲，林诗桂，秦桂娟（第1分标采购人代表），罗朝晖，庾新维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六、代理服务收费标准及金额：</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1.代理服务收费标准：</w:t>
      </w:r>
      <w:r>
        <w:rPr>
          <w:rStyle w:val="6"/>
          <w:rFonts w:hint="eastAsia" w:ascii="仿宋_GB2312" w:hAnsi="仿宋_GB2312" w:eastAsia="仿宋_GB2312" w:cs="仿宋_GB2312"/>
          <w:i w:val="0"/>
          <w:caps w:val="0"/>
          <w:color w:val="000000"/>
          <w:spacing w:val="0"/>
          <w:sz w:val="32"/>
          <w:szCs w:val="32"/>
        </w:rPr>
        <w:t>本项目采购代理服务费按《招标文件》“投标人须知前附表”第36.2条“采购代理服务收费标准”中货物类收费标准计算。根据本项目采购代理协议该“采购代理服务费”中标人领取中标通知书前，一次性向采购代理机构付清。</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2.代理服务收费金额（元）：</w:t>
      </w:r>
      <w:r>
        <w:rPr>
          <w:rStyle w:val="6"/>
          <w:rFonts w:hint="eastAsia" w:ascii="仿宋_GB2312" w:hAnsi="仿宋_GB2312" w:eastAsia="仿宋_GB2312" w:cs="仿宋_GB2312"/>
          <w:i w:val="0"/>
          <w:caps w:val="0"/>
          <w:color w:val="000000"/>
          <w:spacing w:val="0"/>
          <w:sz w:val="32"/>
          <w:szCs w:val="32"/>
        </w:rPr>
        <w:t>14957</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七、公告期限</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自本公告发布之日起1个工作日。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八、其他补充事宜</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1.未成交情况：</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未中标供应商名称 评标得分 排名</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桂林裕耀商贸有限公司 67.97 2</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广西中茂医疗设备有限公司 67.95 3</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2.本项目信息发布媒体：中国政府采购网（http://www.ccgp.gov.cn）、广西壮族自治区政府采购网（http://zfcg.gxzf.gov.cn/）、桂林市政府采购网（http://zfcg.czj.guilin.gov.cn/）。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九、对本次公告内容提出询问，请按以下方式联系</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1.采购人信息</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永福县中医医院</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永福县凤城路70号</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0773-8512145</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2.采购代理机构信息</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广西金算子建设工程咨询有限公司</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桂林市秀峰区红岭路安庆大厦2单元19层</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0773-8987608</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w:t>
      </w:r>
      <w:r>
        <w:rPr>
          <w:rStyle w:val="6"/>
          <w:rFonts w:hint="eastAsia" w:ascii="仿宋_GB2312" w:hAnsi="仿宋_GB2312" w:eastAsia="仿宋_GB2312" w:cs="仿宋_GB2312"/>
          <w:i w:val="0"/>
          <w:caps w:val="0"/>
          <w:color w:val="000000"/>
          <w:spacing w:val="0"/>
          <w:sz w:val="32"/>
          <w:szCs w:val="32"/>
        </w:rPr>
        <w:t>邱琳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w:t>
      </w:r>
      <w:r>
        <w:rPr>
          <w:rStyle w:val="6"/>
          <w:rFonts w:hint="eastAsia" w:ascii="仿宋_GB2312" w:hAnsi="仿宋_GB2312" w:eastAsia="仿宋_GB2312" w:cs="仿宋_GB2312"/>
          <w:i w:val="0"/>
          <w:caps w:val="0"/>
          <w:color w:val="000000"/>
          <w:spacing w:val="0"/>
          <w:sz w:val="32"/>
          <w:szCs w:val="32"/>
        </w:rPr>
        <w:t>0773-8987608</w:t>
      </w:r>
    </w:p>
    <w:p>
      <w:pPr>
        <w:keepNext w:val="0"/>
        <w:keepLines w:val="0"/>
        <w:pageBreakBefore w:val="0"/>
        <w:kinsoku/>
        <w:overflowPunct/>
        <w:topLinePunct w:val="0"/>
        <w:autoSpaceDE/>
        <w:autoSpaceDN/>
        <w:bidi w:val="0"/>
        <w:adjustRightInd/>
        <w:snapToGrid/>
        <w:spacing w:line="586" w:lineRule="exact"/>
        <w:textAlignment w:val="auto"/>
      </w:pPr>
    </w:p>
    <w:p>
      <w:pPr>
        <w:keepNext w:val="0"/>
        <w:keepLines w:val="0"/>
        <w:pageBreakBefore w:val="0"/>
        <w:kinsoku/>
        <w:overflowPunct/>
        <w:topLinePunct w:val="0"/>
        <w:autoSpaceDE/>
        <w:autoSpaceDN/>
        <w:bidi w:val="0"/>
        <w:adjustRightInd/>
        <w:snapToGrid/>
        <w:spacing w:line="586" w:lineRule="exact"/>
        <w:textAlignment w:val="auto"/>
      </w:pPr>
    </w:p>
    <w:p>
      <w:pPr>
        <w:keepNext w:val="0"/>
        <w:keepLines w:val="0"/>
        <w:pageBreakBefore w:val="0"/>
        <w:kinsoku/>
        <w:wordWrap w:val="0"/>
        <w:overflowPunct/>
        <w:topLinePunct w:val="0"/>
        <w:autoSpaceDE/>
        <w:autoSpaceDN/>
        <w:bidi w:val="0"/>
        <w:adjustRightInd/>
        <w:snapToGrid/>
        <w:spacing w:line="586" w:lineRule="exact"/>
        <w:jc w:val="right"/>
        <w:textAlignment w:val="auto"/>
        <w:rPr>
          <w:rStyle w:val="6"/>
          <w:rFonts w:hint="default"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rPr>
        <w:t>广西金算子建设工程咨询有限公司</w:t>
      </w:r>
      <w:r>
        <w:rPr>
          <w:rStyle w:val="6"/>
          <w:rFonts w:hint="eastAsia" w:ascii="仿宋_GB2312" w:hAnsi="仿宋_GB2312" w:eastAsia="仿宋_GB2312" w:cs="仿宋_GB2312"/>
          <w:i w:val="0"/>
          <w:caps w:val="0"/>
          <w:color w:val="000000"/>
          <w:spacing w:val="0"/>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86" w:lineRule="exact"/>
        <w:jc w:val="right"/>
        <w:textAlignment w:val="auto"/>
        <w:rPr>
          <w:rStyle w:val="6"/>
          <w:rFonts w:hint="default"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lang w:val="en-US" w:eastAsia="zh-CN"/>
        </w:rPr>
        <w:t xml:space="preserve">2024年6月4日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F59E2"/>
    <w:rsid w:val="05CF59E2"/>
    <w:rsid w:val="209211DF"/>
    <w:rsid w:val="3E6A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2024-07-04T03:10:00Z</dcterms:created>
  <dc:creator>MM</dc:creator>
  <cp:lastModifiedBy>掐爆你de疍疍   </cp:lastModifiedBy>
  <dcterms:modified xsi:type="dcterms:W3CDTF">2024-10-21T01:40:59Z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