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hint="eastAsia" w:ascii="方正小标宋简体" w:hAnsi="Times New Roman" w:eastAsia="方正小标宋简体"/>
          <w:bCs/>
          <w:sz w:val="44"/>
          <w:szCs w:val="44"/>
        </w:rPr>
      </w:pPr>
      <w:r>
        <w:rPr>
          <w:rFonts w:hint="eastAsia" w:ascii="方正小标宋简体" w:hAnsi="Times New Roman" w:eastAsia="方正小标宋简体"/>
          <w:bCs/>
          <w:sz w:val="44"/>
          <w:szCs w:val="44"/>
        </w:rPr>
        <w:t>永福县水利局2023年4月至5月政府采购意向</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永福县水利局2023年4月至5月采购意向公开如下：</w:t>
      </w:r>
    </w:p>
    <w:p>
      <w:pPr>
        <w:rPr>
          <w:rFonts w:hint="eastAsia" w:ascii="Times New Roman" w:hAnsi="Times New Roman" w:eastAsia="仿宋_GB2312"/>
          <w:sz w:val="32"/>
          <w:szCs w:val="32"/>
        </w:rPr>
      </w:pPr>
    </w:p>
    <w:tbl>
      <w:tblPr>
        <w:tblStyle w:val="2"/>
        <w:tblW w:w="8290" w:type="dxa"/>
        <w:jc w:val="right"/>
        <w:tblInd w:w="0" w:type="dxa"/>
        <w:tblLayout w:type="fixed"/>
        <w:tblCellMar>
          <w:top w:w="0" w:type="dxa"/>
          <w:left w:w="0" w:type="dxa"/>
          <w:bottom w:w="0" w:type="dxa"/>
          <w:right w:w="0" w:type="dxa"/>
        </w:tblCellMar>
      </w:tblPr>
      <w:tblGrid>
        <w:gridCol w:w="357"/>
        <w:gridCol w:w="1334"/>
        <w:gridCol w:w="3545"/>
        <w:gridCol w:w="851"/>
        <w:gridCol w:w="851"/>
        <w:gridCol w:w="851"/>
        <w:gridCol w:w="501"/>
      </w:tblGrid>
      <w:tr>
        <w:tblPrEx>
          <w:tblLayout w:type="fixed"/>
          <w:tblCellMar>
            <w:top w:w="0" w:type="dxa"/>
            <w:left w:w="0" w:type="dxa"/>
            <w:bottom w:w="0" w:type="dxa"/>
            <w:right w:w="0" w:type="dxa"/>
          </w:tblCellMar>
        </w:tblPrEx>
        <w:trPr>
          <w:tblHeader/>
          <w:jc w:val="right"/>
        </w:trPr>
        <w:tc>
          <w:tcPr>
            <w:tcW w:w="357" w:type="dxa"/>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pPr>
              <w:rPr>
                <w:rFonts w:hint="eastAsia" w:ascii="Times New Roman" w:hAnsi="Times New Roman" w:eastAsia="仿宋_GB2312"/>
                <w:b/>
                <w:bCs/>
                <w:sz w:val="32"/>
                <w:szCs w:val="32"/>
              </w:rPr>
            </w:pPr>
            <w:r>
              <w:rPr>
                <w:rFonts w:hint="eastAsia" w:ascii="Times New Roman" w:hAnsi="Times New Roman" w:eastAsia="仿宋_GB2312"/>
                <w:b/>
                <w:bCs/>
                <w:sz w:val="32"/>
                <w:szCs w:val="32"/>
              </w:rPr>
              <w:t>序号</w:t>
            </w:r>
          </w:p>
        </w:tc>
        <w:tc>
          <w:tcPr>
            <w:tcW w:w="1334" w:type="dxa"/>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pPr>
              <w:rPr>
                <w:rFonts w:hint="eastAsia" w:ascii="Times New Roman" w:hAnsi="Times New Roman" w:eastAsia="仿宋_GB2312"/>
                <w:b/>
                <w:bCs/>
                <w:sz w:val="32"/>
                <w:szCs w:val="32"/>
              </w:rPr>
            </w:pPr>
            <w:r>
              <w:rPr>
                <w:rFonts w:hint="eastAsia" w:ascii="Times New Roman" w:hAnsi="Times New Roman" w:eastAsia="仿宋_GB2312"/>
                <w:b/>
                <w:bCs/>
                <w:sz w:val="32"/>
                <w:szCs w:val="32"/>
              </w:rPr>
              <w:t>采购项目名称</w:t>
            </w:r>
          </w:p>
        </w:tc>
        <w:tc>
          <w:tcPr>
            <w:tcW w:w="3545" w:type="dxa"/>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pPr>
              <w:rPr>
                <w:rFonts w:hint="eastAsia" w:ascii="Times New Roman" w:hAnsi="Times New Roman" w:eastAsia="仿宋_GB2312"/>
                <w:b/>
                <w:bCs/>
                <w:sz w:val="32"/>
                <w:szCs w:val="32"/>
              </w:rPr>
            </w:pPr>
            <w:r>
              <w:rPr>
                <w:rFonts w:hint="eastAsia" w:ascii="Times New Roman" w:hAnsi="Times New Roman" w:eastAsia="仿宋_GB2312"/>
                <w:b/>
                <w:bCs/>
                <w:sz w:val="32"/>
                <w:szCs w:val="32"/>
              </w:rPr>
              <w:t>采购需求概况</w:t>
            </w:r>
          </w:p>
        </w:tc>
        <w:tc>
          <w:tcPr>
            <w:tcW w:w="851" w:type="dxa"/>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pPr>
              <w:rPr>
                <w:rFonts w:hint="eastAsia" w:ascii="Times New Roman" w:hAnsi="Times New Roman" w:eastAsia="仿宋_GB2312"/>
                <w:b/>
                <w:bCs/>
                <w:sz w:val="32"/>
                <w:szCs w:val="32"/>
              </w:rPr>
            </w:pPr>
            <w:r>
              <w:rPr>
                <w:rFonts w:hint="eastAsia" w:ascii="Times New Roman" w:hAnsi="Times New Roman" w:eastAsia="仿宋_GB2312"/>
                <w:b/>
                <w:bCs/>
                <w:sz w:val="32"/>
                <w:szCs w:val="32"/>
              </w:rPr>
              <w:t>预算金额（万元）</w:t>
            </w:r>
          </w:p>
        </w:tc>
        <w:tc>
          <w:tcPr>
            <w:tcW w:w="851" w:type="dxa"/>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pPr>
              <w:rPr>
                <w:rFonts w:hint="eastAsia" w:ascii="Times New Roman" w:hAnsi="Times New Roman" w:eastAsia="仿宋_GB2312"/>
                <w:b/>
                <w:bCs/>
                <w:sz w:val="32"/>
                <w:szCs w:val="32"/>
              </w:rPr>
            </w:pPr>
            <w:r>
              <w:rPr>
                <w:rFonts w:hint="eastAsia" w:ascii="Times New Roman" w:hAnsi="Times New Roman" w:eastAsia="仿宋_GB2312"/>
                <w:b/>
                <w:bCs/>
                <w:sz w:val="32"/>
                <w:szCs w:val="32"/>
              </w:rPr>
              <w:t>预计采购时间（填写到月）</w:t>
            </w:r>
          </w:p>
        </w:tc>
        <w:tc>
          <w:tcPr>
            <w:tcW w:w="851" w:type="dxa"/>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pPr>
              <w:rPr>
                <w:rFonts w:hint="eastAsia" w:ascii="Times New Roman" w:hAnsi="Times New Roman" w:eastAsia="仿宋_GB2312"/>
                <w:b/>
                <w:bCs/>
                <w:sz w:val="32"/>
                <w:szCs w:val="32"/>
              </w:rPr>
            </w:pPr>
            <w:r>
              <w:rPr>
                <w:rFonts w:hint="eastAsia" w:ascii="Times New Roman" w:hAnsi="Times New Roman" w:eastAsia="仿宋_GB2312"/>
                <w:b/>
                <w:bCs/>
                <w:sz w:val="32"/>
                <w:szCs w:val="32"/>
              </w:rPr>
              <w:t>落实政府采购政策功能情况</w:t>
            </w:r>
          </w:p>
        </w:tc>
        <w:tc>
          <w:tcPr>
            <w:tcW w:w="501" w:type="dxa"/>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pPr>
              <w:rPr>
                <w:rFonts w:hint="eastAsia" w:ascii="Times New Roman" w:hAnsi="Times New Roman" w:eastAsia="仿宋_GB2312"/>
                <w:b/>
                <w:bCs/>
                <w:sz w:val="32"/>
                <w:szCs w:val="32"/>
              </w:rPr>
            </w:pPr>
            <w:r>
              <w:rPr>
                <w:rFonts w:hint="eastAsia" w:ascii="Times New Roman" w:hAnsi="Times New Roman" w:eastAsia="仿宋_GB2312"/>
                <w:b/>
                <w:bCs/>
                <w:sz w:val="32"/>
                <w:szCs w:val="32"/>
              </w:rPr>
              <w:t>备注</w:t>
            </w:r>
          </w:p>
        </w:tc>
      </w:tr>
      <w:tr>
        <w:tblPrEx>
          <w:tblLayout w:type="fixed"/>
          <w:tblCellMar>
            <w:top w:w="0" w:type="dxa"/>
            <w:left w:w="0" w:type="dxa"/>
            <w:bottom w:w="0" w:type="dxa"/>
            <w:right w:w="0" w:type="dxa"/>
          </w:tblCellMar>
        </w:tblPrEx>
        <w:trPr>
          <w:jc w:val="right"/>
        </w:trPr>
        <w:tc>
          <w:tcPr>
            <w:tcW w:w="357" w:type="dxa"/>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pPr>
              <w:rPr>
                <w:rFonts w:hint="eastAsia" w:ascii="Times New Roman" w:hAnsi="Times New Roman" w:eastAsia="仿宋_GB2312"/>
                <w:sz w:val="32"/>
                <w:szCs w:val="32"/>
              </w:rPr>
            </w:pPr>
            <w:r>
              <w:rPr>
                <w:rFonts w:hint="eastAsia" w:ascii="Times New Roman" w:hAnsi="Times New Roman" w:eastAsia="仿宋_GB2312"/>
                <w:sz w:val="32"/>
                <w:szCs w:val="32"/>
              </w:rPr>
              <w:t>01</w:t>
            </w:r>
          </w:p>
        </w:tc>
        <w:tc>
          <w:tcPr>
            <w:tcW w:w="1334" w:type="dxa"/>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pPr>
              <w:rPr>
                <w:rFonts w:hint="eastAsia" w:ascii="Times New Roman" w:hAnsi="Times New Roman" w:eastAsia="仿宋_GB2312"/>
                <w:sz w:val="32"/>
                <w:szCs w:val="32"/>
              </w:rPr>
            </w:pPr>
            <w:r>
              <w:rPr>
                <w:rFonts w:hint="eastAsia" w:ascii="Times New Roman" w:hAnsi="Times New Roman" w:eastAsia="仿宋_GB2312"/>
                <w:sz w:val="32"/>
                <w:szCs w:val="32"/>
              </w:rPr>
              <w:t>广西重点山洪沟防洪治理项目永福县四定河山洪沟治理工程</w:t>
            </w:r>
          </w:p>
        </w:tc>
        <w:tc>
          <w:tcPr>
            <w:tcW w:w="3545" w:type="dxa"/>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pPr>
              <w:rPr>
                <w:rFonts w:hint="eastAsia" w:ascii="Times New Roman" w:hAnsi="Times New Roman" w:eastAsia="仿宋_GB2312"/>
                <w:sz w:val="32"/>
                <w:szCs w:val="32"/>
              </w:rPr>
            </w:pPr>
            <w:r>
              <w:rPr>
                <w:rFonts w:hint="eastAsia" w:ascii="Times New Roman" w:hAnsi="Times New Roman" w:eastAsia="仿宋_GB2312"/>
                <w:sz w:val="32"/>
                <w:szCs w:val="32"/>
              </w:rPr>
              <w:t>本工程位于四定河及其支流凉伞河、六浪河上，河道治理长度4.652公里。新建护岸总长3.81公里，其中左岸护岸长2.162公里，右岸护岸长1.648公里;护岸共分7段布置，其中四定河四定屯河段长0.937公里、夹石屯河段长0.098公里、车湾屯河段长0.345公里、福陂屯河段长1.478公里和牵马洞屯河段长0.5公里;支流六浪河段长0.34公里、凉伞河段长0.112公里。沿线新建下河码头11座。</w:t>
            </w:r>
          </w:p>
        </w:tc>
        <w:tc>
          <w:tcPr>
            <w:tcW w:w="851" w:type="dxa"/>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pPr>
              <w:jc w:val="center"/>
              <w:rPr>
                <w:rFonts w:hint="eastAsia" w:ascii="Times New Roman" w:hAnsi="Times New Roman" w:eastAsia="仿宋_GB2312"/>
                <w:sz w:val="32"/>
                <w:szCs w:val="32"/>
              </w:rPr>
            </w:pPr>
            <w:r>
              <w:rPr>
                <w:rFonts w:hint="eastAsia" w:ascii="Times New Roman" w:hAnsi="Times New Roman" w:eastAsia="仿宋_GB2312"/>
                <w:sz w:val="32"/>
                <w:szCs w:val="32"/>
              </w:rPr>
              <w:t>1030</w:t>
            </w:r>
          </w:p>
        </w:tc>
        <w:tc>
          <w:tcPr>
            <w:tcW w:w="851" w:type="dxa"/>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pPr>
              <w:rPr>
                <w:rFonts w:hint="eastAsia" w:ascii="Times New Roman" w:hAnsi="Times New Roman" w:eastAsia="仿宋_GB2312"/>
                <w:sz w:val="32"/>
                <w:szCs w:val="32"/>
              </w:rPr>
            </w:pPr>
            <w:r>
              <w:rPr>
                <w:rFonts w:hint="eastAsia" w:ascii="Times New Roman" w:hAnsi="Times New Roman" w:eastAsia="仿宋_GB2312"/>
                <w:sz w:val="32"/>
                <w:szCs w:val="32"/>
              </w:rPr>
              <w:t>2023年05月</w:t>
            </w:r>
          </w:p>
        </w:tc>
        <w:tc>
          <w:tcPr>
            <w:tcW w:w="851" w:type="dxa"/>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pPr>
              <w:rPr>
                <w:rFonts w:hint="eastAsia" w:ascii="Times New Roman" w:hAnsi="Times New Roman" w:eastAsia="仿宋_GB2312"/>
                <w:sz w:val="32"/>
                <w:szCs w:val="32"/>
              </w:rPr>
            </w:pPr>
            <w:r>
              <w:rPr>
                <w:rFonts w:hint="eastAsia" w:ascii="Times New Roman" w:hAnsi="Times New Roman" w:eastAsia="仿宋_GB2312"/>
                <w:sz w:val="32"/>
                <w:szCs w:val="32"/>
              </w:rPr>
              <w:t>符合国家政策要求</w:t>
            </w:r>
          </w:p>
        </w:tc>
        <w:tc>
          <w:tcPr>
            <w:tcW w:w="501" w:type="dxa"/>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pPr>
              <w:rPr>
                <w:rFonts w:hint="eastAsia" w:ascii="Times New Roman" w:hAnsi="Times New Roman" w:eastAsia="仿宋_GB2312"/>
                <w:sz w:val="32"/>
                <w:szCs w:val="32"/>
              </w:rPr>
            </w:pPr>
          </w:p>
        </w:tc>
      </w:tr>
    </w:tbl>
    <w:p>
      <w:pPr>
        <w:spacing w:line="586" w:lineRule="exact"/>
        <w:rPr>
          <w:rFonts w:ascii="Times New Roman" w:hAnsi="Times New Roman" w:eastAsia="仿宋_GB2312"/>
          <w:sz w:val="32"/>
          <w:szCs w:val="32"/>
        </w:rPr>
      </w:pPr>
      <w:r>
        <w:rPr>
          <w:rFonts w:hint="eastAsia" w:ascii="Times New Roman" w:hAnsi="Times New Roman" w:eastAsia="仿宋_GB2312"/>
          <w:sz w:val="32"/>
          <w:szCs w:val="32"/>
        </w:rPr>
        <w:t>本次公开的采购意向是本单位政府采购工作的初步安排，具体采购项目情况以相关采购公告和采购文件为准。</w:t>
      </w:r>
    </w:p>
    <w:p>
      <w:pPr>
        <w:spacing w:line="586" w:lineRule="exact"/>
        <w:rPr>
          <w:rFonts w:ascii="Times New Roman" w:hAnsi="Times New Roman" w:eastAsia="仿宋_GB2312"/>
          <w:sz w:val="32"/>
          <w:szCs w:val="32"/>
        </w:rPr>
      </w:pPr>
    </w:p>
    <w:p>
      <w:pPr>
        <w:spacing w:line="586" w:lineRule="exact"/>
        <w:rPr>
          <w:rFonts w:ascii="Times New Roman" w:hAnsi="Times New Roman" w:eastAsia="仿宋_GB2312"/>
          <w:sz w:val="32"/>
          <w:szCs w:val="32"/>
        </w:rPr>
      </w:pPr>
    </w:p>
    <w:p>
      <w:pPr>
        <w:spacing w:line="586" w:lineRule="exact"/>
        <w:rPr>
          <w:rFonts w:ascii="Times New Roman" w:hAnsi="Times New Roman" w:eastAsia="仿宋_GB2312"/>
          <w:sz w:val="32"/>
          <w:szCs w:val="32"/>
        </w:rPr>
      </w:pPr>
    </w:p>
    <w:p>
      <w:pPr>
        <w:spacing w:line="586" w:lineRule="exact"/>
        <w:rPr>
          <w:rFonts w:hint="eastAsia" w:ascii="Times New Roman" w:hAnsi="Times New Roman" w:eastAsia="仿宋_GB2312"/>
          <w:sz w:val="32"/>
          <w:szCs w:val="32"/>
        </w:rPr>
      </w:pPr>
    </w:p>
    <w:p>
      <w:pPr>
        <w:rPr>
          <w:rFonts w:ascii="Times New Roman" w:hAnsi="Times New Roman"/>
        </w:rPr>
      </w:pPr>
    </w:p>
    <w:p>
      <w:pPr>
        <w:spacing w:line="586" w:lineRule="exact"/>
        <w:jc w:val="center"/>
        <w:rPr>
          <w:rFonts w:ascii="方正小标宋简体" w:hAnsi="Times New Roman" w:eastAsia="方正小标宋简体"/>
          <w:bCs/>
          <w:sz w:val="44"/>
          <w:szCs w:val="44"/>
        </w:rPr>
      </w:pPr>
      <w:r>
        <w:rPr>
          <w:rFonts w:ascii="方正小标宋简体" w:hAnsi="Times New Roman" w:eastAsia="方正小标宋简体"/>
          <w:bCs/>
          <w:sz w:val="44"/>
          <w:szCs w:val="44"/>
        </w:rPr>
        <w:t>大成工程咨询有限公司关于广西重点山洪沟防洪治理项目永福县四定河山洪沟治理工程的公开招标公告</w:t>
      </w:r>
    </w:p>
    <w:p>
      <w:pPr>
        <w:spacing w:line="586" w:lineRule="exact"/>
        <w:rPr>
          <w:rFonts w:ascii="Times New Roman" w:hAnsi="Times New Roman" w:eastAsia="仿宋_GB2312"/>
          <w:sz w:val="32"/>
          <w:szCs w:val="32"/>
        </w:rPr>
      </w:pPr>
      <w:r>
        <w:rPr>
          <w:rFonts w:ascii="Times New Roman" w:hAnsi="Times New Roman" w:eastAsia="仿宋_GB2312"/>
          <w:sz w:val="32"/>
          <w:szCs w:val="32"/>
        </w:rPr>
        <w:t>    项目概况                                                    </w:t>
      </w:r>
    </w:p>
    <w:p>
      <w:pPr>
        <w:spacing w:line="586" w:lineRule="exact"/>
        <w:rPr>
          <w:rFonts w:ascii="Times New Roman" w:hAnsi="Times New Roman"/>
        </w:rPr>
      </w:pPr>
      <w:r>
        <w:rPr>
          <w:rFonts w:ascii="Times New Roman" w:hAnsi="Times New Roman" w:eastAsia="仿宋_GB2312"/>
          <w:sz w:val="32"/>
          <w:szCs w:val="32"/>
        </w:rPr>
        <w:t xml:space="preserve">    广西重点山洪沟防洪治理项目永福县四定河山洪沟治理工程招标项目的潜在投标人应在政采云平台线上获取招标文件，并于 2023年08月29日 09:30（北京时间）前递交投标文件。      </w:t>
      </w:r>
      <w:r>
        <w:rPr>
          <w:rFonts w:ascii="Times New Roman" w:hAnsi="Times New Roman"/>
        </w:rPr>
        <w:t>                                          </w:t>
      </w:r>
    </w:p>
    <w:p>
      <w:pPr>
        <w:rPr>
          <w:rFonts w:ascii="Times New Roman" w:hAnsi="Times New Roman"/>
        </w:rPr>
      </w:pPr>
      <w:r>
        <w:rPr>
          <w:rFonts w:hint="eastAsia" w:ascii="Times New Roman" w:hAnsi="Times New Roman" w:eastAsia="黑体"/>
          <w:bCs/>
          <w:sz w:val="32"/>
          <w:szCs w:val="32"/>
        </w:rPr>
        <w:t>一、项目基本情况</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hint="eastAsia" w:ascii="Times New Roman" w:hAnsi="Times New Roman"/>
        </w:rPr>
        <w:t>                                 </w:t>
      </w:r>
    </w:p>
    <w:p>
      <w:pPr>
        <w:spacing w:line="586" w:lineRule="exact"/>
        <w:jc w:val="left"/>
        <w:rPr>
          <w:rFonts w:hint="eastAsia" w:ascii="Times New Roman" w:hAnsi="Times New Roman" w:eastAsia="仿宋_GB2312"/>
          <w:sz w:val="32"/>
          <w:szCs w:val="32"/>
        </w:rPr>
      </w:pPr>
      <w:r>
        <w:rPr>
          <w:rFonts w:ascii="Times New Roman" w:hAnsi="Times New Roman" w:eastAsia="仿宋_GB2312"/>
          <w:sz w:val="32"/>
          <w:szCs w:val="32"/>
        </w:rPr>
        <w:t>项目编号：GLZC2023-G2-260038-DCZX</w:t>
      </w:r>
    </w:p>
    <w:p>
      <w:pPr>
        <w:spacing w:line="586" w:lineRule="exact"/>
        <w:jc w:val="left"/>
        <w:rPr>
          <w:rFonts w:ascii="Times New Roman" w:hAnsi="Times New Roman" w:eastAsia="仿宋_GB2312"/>
          <w:sz w:val="32"/>
          <w:szCs w:val="32"/>
        </w:rPr>
      </w:pPr>
      <w:r>
        <w:rPr>
          <w:rFonts w:ascii="Times New Roman" w:hAnsi="Times New Roman" w:eastAsia="仿宋_GB2312"/>
          <w:sz w:val="32"/>
          <w:szCs w:val="32"/>
        </w:rPr>
        <w:t>项目名称：广西重点山洪沟防洪治理项目永福县四定河山洪沟治理工程</w:t>
      </w:r>
    </w:p>
    <w:p>
      <w:pPr>
        <w:spacing w:line="586" w:lineRule="exact"/>
        <w:jc w:val="left"/>
        <w:rPr>
          <w:rFonts w:ascii="Times New Roman" w:hAnsi="Times New Roman" w:eastAsia="仿宋_GB2312"/>
          <w:sz w:val="32"/>
          <w:szCs w:val="32"/>
        </w:rPr>
      </w:pPr>
      <w:r>
        <w:rPr>
          <w:rFonts w:ascii="Times New Roman" w:hAnsi="Times New Roman" w:eastAsia="仿宋_GB2312"/>
          <w:sz w:val="32"/>
          <w:szCs w:val="32"/>
        </w:rPr>
        <w:t>预算总金额（元）：10852526.03</w:t>
      </w:r>
    </w:p>
    <w:p>
      <w:pPr>
        <w:spacing w:line="586" w:lineRule="exact"/>
        <w:jc w:val="left"/>
        <w:rPr>
          <w:rFonts w:ascii="Times New Roman" w:hAnsi="Times New Roman" w:eastAsia="仿宋_GB2312"/>
          <w:sz w:val="32"/>
          <w:szCs w:val="32"/>
        </w:rPr>
      </w:pPr>
      <w:r>
        <w:rPr>
          <w:rFonts w:ascii="Times New Roman" w:hAnsi="Times New Roman" w:eastAsia="仿宋_GB2312"/>
          <w:sz w:val="32"/>
          <w:szCs w:val="32"/>
        </w:rPr>
        <w:t>采购需求：</w:t>
      </w:r>
      <w:r>
        <w:rPr>
          <w:rFonts w:ascii="Times New Roman" w:hAnsi="Times New Roman" w:eastAsia="仿宋_GB2312"/>
          <w:sz w:val="32"/>
          <w:szCs w:val="32"/>
        </w:rPr>
        <w:br w:type="textWrapping"/>
      </w:r>
      <w:r>
        <w:rPr>
          <w:rFonts w:ascii="Times New Roman" w:hAnsi="Times New Roman" w:eastAsia="仿宋_GB2312"/>
          <w:sz w:val="32"/>
          <w:szCs w:val="32"/>
        </w:rPr>
        <w:t>标项名称:广西重点山洪沟防洪治理项目永福县四定河山洪沟治理工程</w:t>
      </w:r>
      <w:r>
        <w:rPr>
          <w:rFonts w:ascii="Times New Roman" w:hAnsi="Times New Roman" w:eastAsia="仿宋_GB2312"/>
          <w:sz w:val="32"/>
          <w:szCs w:val="32"/>
        </w:rPr>
        <w:br w:type="textWrapping"/>
      </w:r>
      <w:r>
        <w:rPr>
          <w:rFonts w:ascii="Times New Roman" w:hAnsi="Times New Roman" w:eastAsia="仿宋_GB2312"/>
          <w:sz w:val="32"/>
          <w:szCs w:val="32"/>
        </w:rPr>
        <w:t>数量:1</w:t>
      </w:r>
      <w:r>
        <w:rPr>
          <w:rFonts w:ascii="Times New Roman" w:hAnsi="Times New Roman" w:eastAsia="仿宋_GB2312"/>
          <w:sz w:val="32"/>
          <w:szCs w:val="32"/>
        </w:rPr>
        <w:br w:type="textWrapping"/>
      </w:r>
      <w:r>
        <w:rPr>
          <w:rFonts w:ascii="Times New Roman" w:hAnsi="Times New Roman" w:eastAsia="仿宋_GB2312"/>
          <w:sz w:val="32"/>
          <w:szCs w:val="32"/>
        </w:rPr>
        <w:t>预算金额（元）:10852526.03</w:t>
      </w:r>
      <w:r>
        <w:rPr>
          <w:rFonts w:ascii="Times New Roman" w:hAnsi="Times New Roman" w:eastAsia="仿宋_GB2312"/>
          <w:sz w:val="32"/>
          <w:szCs w:val="32"/>
        </w:rPr>
        <w:br w:type="textWrapping"/>
      </w:r>
      <w:r>
        <w:rPr>
          <w:rFonts w:ascii="Times New Roman" w:hAnsi="Times New Roman" w:eastAsia="仿宋_GB2312"/>
          <w:sz w:val="32"/>
          <w:szCs w:val="32"/>
        </w:rPr>
        <w:t>简要规格描述或项目基本概况介绍、用途：详见招标文件</w:t>
      </w:r>
    </w:p>
    <w:p>
      <w:pPr>
        <w:spacing w:line="586" w:lineRule="exact"/>
        <w:rPr>
          <w:rFonts w:ascii="Times New Roman" w:hAnsi="Times New Roman" w:eastAsia="仿宋_GB2312"/>
          <w:sz w:val="32"/>
          <w:szCs w:val="32"/>
        </w:rPr>
      </w:pPr>
      <w:r>
        <w:rPr>
          <w:rFonts w:ascii="Times New Roman" w:hAnsi="Times New Roman" w:eastAsia="仿宋_GB2312"/>
          <w:sz w:val="32"/>
          <w:szCs w:val="32"/>
        </w:rPr>
        <w:t>最高限价（如有）：9984323.95元</w:t>
      </w:r>
    </w:p>
    <w:p>
      <w:pPr>
        <w:spacing w:line="586" w:lineRule="exact"/>
        <w:rPr>
          <w:rFonts w:ascii="Times New Roman" w:hAnsi="Times New Roman" w:eastAsia="仿宋_GB2312"/>
          <w:sz w:val="32"/>
          <w:szCs w:val="32"/>
        </w:rPr>
      </w:pPr>
      <w:r>
        <w:rPr>
          <w:rFonts w:ascii="Times New Roman" w:hAnsi="Times New Roman" w:eastAsia="仿宋_GB2312"/>
          <w:sz w:val="32"/>
          <w:szCs w:val="32"/>
        </w:rPr>
        <w:t>合同履约期限：365</w:t>
      </w:r>
    </w:p>
    <w:p>
      <w:pPr>
        <w:spacing w:line="586" w:lineRule="exact"/>
        <w:rPr>
          <w:rFonts w:ascii="Times New Roman" w:hAnsi="Times New Roman" w:eastAsia="仿宋_GB2312"/>
          <w:sz w:val="32"/>
          <w:szCs w:val="32"/>
        </w:rPr>
      </w:pPr>
      <w:r>
        <w:rPr>
          <w:rFonts w:ascii="Times New Roman" w:hAnsi="Times New Roman" w:eastAsia="仿宋_GB2312"/>
          <w:sz w:val="32"/>
          <w:szCs w:val="32"/>
        </w:rPr>
        <w:t>本标项（否）接受联合体投标</w:t>
      </w:r>
      <w:r>
        <w:rPr>
          <w:rFonts w:ascii="Times New Roman" w:hAnsi="Times New Roman" w:eastAsia="仿宋_GB2312"/>
          <w:sz w:val="32"/>
          <w:szCs w:val="32"/>
        </w:rPr>
        <w:br w:type="textWrapping"/>
      </w:r>
      <w:r>
        <w:rPr>
          <w:rFonts w:ascii="Times New Roman" w:hAnsi="Times New Roman" w:eastAsia="仿宋_GB2312"/>
          <w:sz w:val="32"/>
          <w:szCs w:val="32"/>
        </w:rPr>
        <w:t>备注：</w:t>
      </w:r>
    </w:p>
    <w:p>
      <w:pPr>
        <w:rPr>
          <w:rFonts w:ascii="Times New Roman" w:hAnsi="Times New Roman"/>
        </w:rPr>
      </w:pPr>
    </w:p>
    <w:p>
      <w:pPr>
        <w:rPr>
          <w:rFonts w:ascii="Times New Roman" w:hAnsi="Times New Roman" w:eastAsia="黑体"/>
          <w:bCs/>
          <w:sz w:val="32"/>
          <w:szCs w:val="32"/>
        </w:rPr>
      </w:pPr>
      <w:r>
        <w:rPr>
          <w:rFonts w:hint="eastAsia" w:ascii="Times New Roman" w:hAnsi="Times New Roman" w:eastAsia="黑体"/>
          <w:bCs/>
          <w:sz w:val="32"/>
          <w:szCs w:val="32"/>
        </w:rPr>
        <w:t>二、申请人的资格要求：</w:t>
      </w:r>
    </w:p>
    <w:p>
      <w:pPr>
        <w:spacing w:line="586" w:lineRule="exact"/>
        <w:rPr>
          <w:rFonts w:ascii="Times New Roman" w:hAnsi="Times New Roman" w:eastAsia="仿宋_GB2312"/>
          <w:sz w:val="32"/>
          <w:szCs w:val="32"/>
        </w:rPr>
      </w:pPr>
      <w:r>
        <w:rPr>
          <w:rFonts w:ascii="Times New Roman" w:hAnsi="Times New Roman" w:eastAsia="仿宋_GB2312"/>
          <w:sz w:val="32"/>
          <w:szCs w:val="32"/>
        </w:rPr>
        <w:t>    1.满足《中华人民共和国政府采购法》第二十二条规定；</w:t>
      </w:r>
    </w:p>
    <w:p>
      <w:pPr>
        <w:spacing w:line="586" w:lineRule="exact"/>
        <w:rPr>
          <w:rFonts w:ascii="Times New Roman" w:hAnsi="Times New Roman" w:eastAsia="仿宋_GB2312"/>
          <w:sz w:val="32"/>
          <w:szCs w:val="32"/>
        </w:rPr>
      </w:pPr>
      <w:r>
        <w:rPr>
          <w:rFonts w:ascii="Times New Roman" w:hAnsi="Times New Roman" w:eastAsia="仿宋_GB2312"/>
          <w:sz w:val="32"/>
          <w:szCs w:val="32"/>
        </w:rPr>
        <w:t>    2.落实政府采购政策需满足的资格要求：分标1：本项目专门面向中小企业采购。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3.本项目的特定资格要求：</w:t>
      </w:r>
      <w:r>
        <w:rPr>
          <w:rFonts w:ascii="Times New Roman" w:hAnsi="Times New Roman" w:eastAsia="仿宋_GB2312"/>
          <w:sz w:val="32"/>
          <w:szCs w:val="32"/>
        </w:rPr>
        <w:br w:type="textWrapping"/>
      </w:r>
      <w:r>
        <w:rPr>
          <w:rFonts w:ascii="Times New Roman" w:hAnsi="Times New Roman" w:eastAsia="仿宋_GB2312"/>
          <w:sz w:val="32"/>
          <w:szCs w:val="32"/>
        </w:rPr>
        <w:t>【分标1】</w:t>
      </w:r>
      <w:r>
        <w:rPr>
          <w:rFonts w:ascii="Times New Roman" w:hAnsi="Times New Roman" w:eastAsia="仿宋_GB2312"/>
          <w:sz w:val="32"/>
          <w:szCs w:val="32"/>
        </w:rPr>
        <w:br w:type="textWrapping"/>
      </w:r>
      <w:r>
        <w:rPr>
          <w:rFonts w:ascii="Times New Roman" w:hAnsi="Times New Roman" w:eastAsia="仿宋_GB2312"/>
          <w:sz w:val="32"/>
          <w:szCs w:val="32"/>
        </w:rPr>
        <w:t>投标人须具备独立的法人资格；具有水利水电工程施工总承包三级（含三级）以上资质，并在人员、设备、资金等方面具备相应的施工能力；拟投入本工程项目经理具备水利水电工程专业二级（含二级）以上注册建造师执业资格，具备有效的水利安全生产考核合格证书（B 证），本项目不接受有在建、已中标未开工或已列为其他项目中标候选人第一名的建造师作为项目经理。 </w:t>
      </w:r>
    </w:p>
    <w:p>
      <w:pPr>
        <w:rPr>
          <w:rFonts w:ascii="Times New Roman" w:hAnsi="Times New Roman" w:eastAsia="黑体"/>
          <w:bCs/>
          <w:sz w:val="32"/>
          <w:szCs w:val="32"/>
        </w:rPr>
      </w:pPr>
      <w:r>
        <w:rPr>
          <w:rFonts w:hint="eastAsia" w:ascii="Times New Roman" w:hAnsi="Times New Roman" w:eastAsia="黑体"/>
          <w:bCs/>
          <w:sz w:val="32"/>
          <w:szCs w:val="32"/>
        </w:rPr>
        <w:t>三、获取招标文件</w:t>
      </w:r>
      <w:r>
        <w:rPr>
          <w:rFonts w:ascii="Times New Roman" w:hAnsi="Times New Roman" w:eastAsia="黑体" w:cs="Calibri"/>
          <w:bCs/>
          <w:sz w:val="32"/>
          <w:szCs w:val="32"/>
        </w:rPr>
        <w:t> </w:t>
      </w:r>
    </w:p>
    <w:p>
      <w:pPr>
        <w:spacing w:line="586" w:lineRule="exact"/>
        <w:rPr>
          <w:rFonts w:hint="eastAsia" w:ascii="Times New Roman" w:hAnsi="Times New Roman" w:eastAsia="仿宋_GB2312"/>
          <w:sz w:val="32"/>
          <w:szCs w:val="32"/>
        </w:rPr>
      </w:pPr>
      <w:r>
        <w:rPr>
          <w:rFonts w:ascii="Times New Roman" w:hAnsi="Times New Roman" w:eastAsia="仿宋_GB2312"/>
          <w:sz w:val="32"/>
          <w:szCs w:val="32"/>
        </w:rPr>
        <w:t>    时间：2023年08月07日至2023年08月29日 ，每天上午00:00至12:00 ，下午12:00至23:59（北京时间，法定节假日除外）</w:t>
      </w:r>
    </w:p>
    <w:p>
      <w:pPr>
        <w:spacing w:line="586" w:lineRule="exact"/>
        <w:rPr>
          <w:rFonts w:ascii="Times New Roman" w:hAnsi="Times New Roman" w:eastAsia="仿宋_GB2312"/>
          <w:sz w:val="32"/>
          <w:szCs w:val="32"/>
        </w:rPr>
      </w:pPr>
      <w:r>
        <w:rPr>
          <w:rFonts w:ascii="Times New Roman" w:hAnsi="Times New Roman" w:eastAsia="仿宋_GB2312"/>
          <w:sz w:val="32"/>
          <w:szCs w:val="32"/>
        </w:rPr>
        <w:t>    地点（网址）：政采云平台线上获取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方式：供应商登录政采云平台https://www.zcygov.cn/在线申请获取采购文件（进入“项目采购”应用，在获取采购文件菜单中选择项目，申请获取采购文件）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售价（元）：0 </w:t>
      </w:r>
    </w:p>
    <w:p>
      <w:pPr>
        <w:rPr>
          <w:rFonts w:ascii="Times New Roman" w:hAnsi="Times New Roman" w:eastAsia="黑体"/>
          <w:bCs/>
          <w:sz w:val="32"/>
          <w:szCs w:val="32"/>
        </w:rPr>
      </w:pPr>
      <w:r>
        <w:rPr>
          <w:rFonts w:hint="eastAsia" w:ascii="Times New Roman" w:hAnsi="Times New Roman" w:eastAsia="黑体"/>
          <w:bCs/>
          <w:sz w:val="32"/>
          <w:szCs w:val="32"/>
        </w:rPr>
        <w:t>四、提交投标文件截止时间、开标时间和地点</w:t>
      </w:r>
    </w:p>
    <w:p>
      <w:pPr>
        <w:spacing w:line="586" w:lineRule="exact"/>
        <w:rPr>
          <w:rFonts w:hint="eastAsia" w:ascii="Times New Roman" w:hAnsi="Times New Roman" w:eastAsia="仿宋_GB2312"/>
          <w:sz w:val="32"/>
          <w:szCs w:val="32"/>
        </w:rPr>
      </w:pPr>
      <w:r>
        <w:rPr>
          <w:rFonts w:ascii="Times New Roman" w:hAnsi="Times New Roman" w:eastAsia="仿宋_GB2312"/>
          <w:sz w:val="32"/>
          <w:szCs w:val="32"/>
        </w:rPr>
        <w:t>    提交投标文件截止时间：2023年08月29日 09:30（北京时间）</w:t>
      </w:r>
    </w:p>
    <w:p>
      <w:pPr>
        <w:spacing w:line="586" w:lineRule="exact"/>
        <w:rPr>
          <w:rFonts w:ascii="Times New Roman" w:hAnsi="Times New Roman" w:eastAsia="仿宋_GB2312"/>
          <w:sz w:val="32"/>
          <w:szCs w:val="32"/>
        </w:rPr>
      </w:pPr>
      <w:r>
        <w:rPr>
          <w:rFonts w:ascii="Times New Roman" w:hAnsi="Times New Roman" w:eastAsia="仿宋_GB2312"/>
          <w:sz w:val="32"/>
          <w:szCs w:val="32"/>
        </w:rPr>
        <w:t>    投标地点（网址）：通过政采云平台实行在线投标。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开标时间：2023年08月29日 09:30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开标地点：通过政采云平台实行在线解密开启。  </w:t>
      </w:r>
    </w:p>
    <w:p>
      <w:pPr>
        <w:rPr>
          <w:rFonts w:ascii="Times New Roman" w:hAnsi="Times New Roman"/>
        </w:rPr>
      </w:pPr>
      <w:r>
        <w:rPr>
          <w:rFonts w:hint="eastAsia" w:ascii="Times New Roman" w:hAnsi="Times New Roman" w:eastAsia="黑体"/>
          <w:bCs/>
          <w:sz w:val="32"/>
          <w:szCs w:val="32"/>
        </w:rPr>
        <w:t>五、公告期限</w:t>
      </w:r>
      <w:r>
        <w:rPr>
          <w:rFonts w:ascii="Times New Roman" w:hAnsi="Times New Roman" w:eastAsia="黑体" w:cs="Calibri"/>
          <w:bCs/>
          <w:sz w:val="32"/>
          <w:szCs w:val="32"/>
        </w:rPr>
        <w:t> </w:t>
      </w:r>
    </w:p>
    <w:p>
      <w:pPr>
        <w:spacing w:line="586" w:lineRule="exact"/>
        <w:rPr>
          <w:rFonts w:hint="eastAsia" w:ascii="Times New Roman" w:hAnsi="Times New Roman" w:eastAsia="仿宋_GB2312"/>
          <w:sz w:val="32"/>
          <w:szCs w:val="32"/>
        </w:rPr>
      </w:pPr>
      <w:r>
        <w:rPr>
          <w:rFonts w:ascii="Times New Roman" w:hAnsi="Times New Roman" w:eastAsia="仿宋_GB2312"/>
          <w:sz w:val="32"/>
          <w:szCs w:val="32"/>
        </w:rPr>
        <w:t>    自本公告发布之日起5个工作日。</w:t>
      </w:r>
    </w:p>
    <w:p>
      <w:pPr>
        <w:rPr>
          <w:rFonts w:ascii="Times New Roman" w:hAnsi="Times New Roman" w:eastAsia="黑体"/>
          <w:bCs/>
          <w:sz w:val="32"/>
          <w:szCs w:val="32"/>
        </w:rPr>
      </w:pPr>
      <w:r>
        <w:rPr>
          <w:rFonts w:hint="eastAsia" w:ascii="Times New Roman" w:hAnsi="Times New Roman" w:eastAsia="黑体"/>
          <w:bCs/>
          <w:sz w:val="32"/>
          <w:szCs w:val="32"/>
        </w:rPr>
        <w:t>六、其他补充事宜</w:t>
      </w:r>
    </w:p>
    <w:p>
      <w:pPr>
        <w:spacing w:line="586" w:lineRule="exact"/>
        <w:rPr>
          <w:rFonts w:hint="eastAsia" w:ascii="Times New Roman" w:hAnsi="Times New Roman" w:eastAsia="仿宋_GB2312"/>
          <w:sz w:val="32"/>
          <w:szCs w:val="32"/>
        </w:rPr>
      </w:pPr>
      <w:r>
        <w:rPr>
          <w:rFonts w:ascii="Times New Roman" w:hAnsi="Times New Roman" w:eastAsia="仿宋_GB2312"/>
          <w:sz w:val="32"/>
          <w:szCs w:val="32"/>
        </w:rPr>
        <w:t>   1、投标保证金：本项目无需缴纳投标保证金。</w:t>
      </w:r>
      <w:r>
        <w:rPr>
          <w:rFonts w:ascii="Times New Roman" w:hAnsi="Times New Roman" w:eastAsia="仿宋_GB2312"/>
          <w:sz w:val="32"/>
          <w:szCs w:val="32"/>
        </w:rPr>
        <w:br w:type="textWrapping"/>
      </w:r>
      <w:r>
        <w:rPr>
          <w:rFonts w:ascii="Times New Roman" w:hAnsi="Times New Roman" w:eastAsia="仿宋_GB2312"/>
          <w:sz w:val="32"/>
          <w:szCs w:val="32"/>
        </w:rPr>
        <w:t>2、本项目需要落实的政府采购政策：</w:t>
      </w:r>
      <w:r>
        <w:rPr>
          <w:rFonts w:ascii="Times New Roman" w:hAnsi="Times New Roman" w:eastAsia="仿宋_GB2312"/>
          <w:sz w:val="32"/>
          <w:szCs w:val="32"/>
        </w:rPr>
        <w:br w:type="textWrapping"/>
      </w:r>
      <w:r>
        <w:rPr>
          <w:rFonts w:ascii="Times New Roman" w:hAnsi="Times New Roman" w:eastAsia="仿宋_GB2312"/>
          <w:sz w:val="32"/>
          <w:szCs w:val="32"/>
        </w:rPr>
        <w:t>（1）《政府采购促进中小企业发展管理办法》（财库[2020]46号）；</w:t>
      </w:r>
      <w:r>
        <w:rPr>
          <w:rFonts w:ascii="Times New Roman" w:hAnsi="Times New Roman" w:eastAsia="仿宋_GB2312"/>
          <w:sz w:val="32"/>
          <w:szCs w:val="32"/>
        </w:rPr>
        <w:br w:type="textWrapping"/>
      </w:r>
      <w:r>
        <w:rPr>
          <w:rFonts w:ascii="Times New Roman" w:hAnsi="Times New Roman" w:eastAsia="仿宋_GB2312"/>
          <w:sz w:val="32"/>
          <w:szCs w:val="32"/>
        </w:rPr>
        <w:t>（2）《关于政府采购支持监狱企业发展有关问题的通知》（财库[2014]68号）；</w:t>
      </w:r>
      <w:r>
        <w:rPr>
          <w:rFonts w:ascii="Times New Roman" w:hAnsi="Times New Roman" w:eastAsia="仿宋_GB2312"/>
          <w:sz w:val="32"/>
          <w:szCs w:val="32"/>
        </w:rPr>
        <w:br w:type="textWrapping"/>
      </w:r>
      <w:r>
        <w:rPr>
          <w:rFonts w:ascii="Times New Roman" w:hAnsi="Times New Roman" w:eastAsia="仿宋_GB2312"/>
          <w:sz w:val="32"/>
          <w:szCs w:val="32"/>
        </w:rPr>
        <w:t>（3）《关于促进残疾人就业政府采购政策的通知》（财库[2017]141号）；</w:t>
      </w:r>
      <w:r>
        <w:rPr>
          <w:rFonts w:ascii="Times New Roman" w:hAnsi="Times New Roman" w:eastAsia="仿宋_GB2312"/>
          <w:sz w:val="32"/>
          <w:szCs w:val="32"/>
        </w:rPr>
        <w:br w:type="textWrapping"/>
      </w:r>
      <w:r>
        <w:rPr>
          <w:rFonts w:ascii="Times New Roman" w:hAnsi="Times New Roman" w:eastAsia="仿宋_GB2312"/>
          <w:sz w:val="32"/>
          <w:szCs w:val="32"/>
        </w:rPr>
        <w:t>（4）节能产品、环境标志产品依据品目清单和认证证书实施政府优先采购和强制采购政策；</w:t>
      </w:r>
      <w:r>
        <w:rPr>
          <w:rFonts w:ascii="Times New Roman" w:hAnsi="Times New Roman" w:eastAsia="仿宋_GB2312"/>
          <w:sz w:val="32"/>
          <w:szCs w:val="32"/>
        </w:rPr>
        <w:br w:type="textWrapping"/>
      </w:r>
      <w:r>
        <w:rPr>
          <w:rFonts w:ascii="Times New Roman" w:hAnsi="Times New Roman" w:eastAsia="仿宋_GB2312"/>
          <w:sz w:val="32"/>
          <w:szCs w:val="32"/>
        </w:rPr>
        <w:t>（5）政府采购支持采用本国产品的政策；</w:t>
      </w:r>
      <w:r>
        <w:rPr>
          <w:rFonts w:ascii="Times New Roman" w:hAnsi="Times New Roman" w:eastAsia="仿宋_GB2312"/>
          <w:sz w:val="32"/>
          <w:szCs w:val="32"/>
        </w:rPr>
        <w:br w:type="textWrapping"/>
      </w:r>
      <w:r>
        <w:rPr>
          <w:rFonts w:ascii="Times New Roman" w:hAnsi="Times New Roman" w:eastAsia="仿宋_GB2312"/>
          <w:sz w:val="32"/>
          <w:szCs w:val="32"/>
        </w:rPr>
        <w:t>（6）政府采购扶持不发达地区和少数民族地区；</w:t>
      </w:r>
      <w:r>
        <w:rPr>
          <w:rFonts w:ascii="Times New Roman" w:hAnsi="Times New Roman" w:eastAsia="仿宋_GB2312"/>
          <w:sz w:val="32"/>
          <w:szCs w:val="32"/>
        </w:rPr>
        <w:br w:type="textWrapping"/>
      </w:r>
      <w:r>
        <w:rPr>
          <w:rFonts w:ascii="Times New Roman" w:hAnsi="Times New Roman" w:eastAsia="仿宋_GB2312"/>
          <w:sz w:val="32"/>
          <w:szCs w:val="32"/>
        </w:rPr>
        <w:t>（7）本项目专门面向中小企业采购，中小企业划分标准所属行业：“建筑业”。</w:t>
      </w:r>
      <w:r>
        <w:rPr>
          <w:rFonts w:ascii="Times New Roman" w:hAnsi="Times New Roman" w:eastAsia="仿宋_GB2312"/>
          <w:sz w:val="32"/>
          <w:szCs w:val="32"/>
        </w:rPr>
        <w:br w:type="textWrapping"/>
      </w:r>
      <w:r>
        <w:rPr>
          <w:rFonts w:ascii="Times New Roman" w:hAnsi="Times New Roman" w:eastAsia="仿宋_GB2312"/>
          <w:sz w:val="32"/>
          <w:szCs w:val="32"/>
        </w:rPr>
        <w:t>3、信息公告发布媒体：http://www.ccgp.gov.cn（中国政府采购网）、http://www.ccgp-guangxi.gov.cn（广西壮族自治区政府采购网）、http://zfcg.czj.guilin.gov.cn/（桂林市政府采购网）。</w:t>
      </w:r>
      <w:r>
        <w:rPr>
          <w:rFonts w:ascii="Times New Roman" w:hAnsi="Times New Roman" w:eastAsia="仿宋_GB2312"/>
          <w:sz w:val="32"/>
          <w:szCs w:val="32"/>
        </w:rPr>
        <w:br w:type="textWrapping"/>
      </w:r>
      <w:r>
        <w:rPr>
          <w:rFonts w:ascii="Times New Roman" w:hAnsi="Times New Roman" w:eastAsia="仿宋_GB2312"/>
          <w:sz w:val="32"/>
          <w:szCs w:val="32"/>
        </w:rPr>
        <w:t>4、投标文件解密时间：截标时间后30分钟内（2023年8月29日上午9时30至10时00分)，投标人可以登录政采云平台，用“项目采购-开标评标”功能进行解密电子投标文件。若投标人在规定时间内无法解密或解密失败，可以以电子备份投标文件作为依据【在接到无法解密或解密失败的通知后，投标人可根据自身实际情况按通知时要求的时间到桂林市公共资源交易中心 10 号开标室现场提交或以电子邮件的形式（以通知时所告知的电子邮箱地址为准）提交电子备份投标文件】，投标人未在上述规定的时间、地点（电子邮箱）提交的电子备份投标文件，采购代理机构不予接收或承认。采购代理机构收到电子备份投标文件后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文件无效或无法解密的情况)，视为无效投标。</w:t>
      </w:r>
      <w:r>
        <w:rPr>
          <w:rFonts w:ascii="Times New Roman" w:hAnsi="Times New Roman" w:eastAsia="仿宋_GB2312"/>
          <w:sz w:val="32"/>
          <w:szCs w:val="32"/>
        </w:rPr>
        <w:br w:type="textWrapping"/>
      </w:r>
      <w:r>
        <w:rPr>
          <w:rFonts w:ascii="Times New Roman" w:hAnsi="Times New Roman" w:eastAsia="仿宋_GB2312"/>
          <w:sz w:val="32"/>
          <w:szCs w:val="32"/>
        </w:rPr>
        <w:t>5、在线投标响应（电子投标）说明</w:t>
      </w:r>
      <w:r>
        <w:rPr>
          <w:rFonts w:ascii="Times New Roman" w:hAnsi="Times New Roman" w:eastAsia="仿宋_GB2312"/>
          <w:sz w:val="32"/>
          <w:szCs w:val="32"/>
        </w:rPr>
        <w:br w:type="textWrapping"/>
      </w:r>
      <w:r>
        <w:rPr>
          <w:rFonts w:ascii="Times New Roman" w:hAnsi="Times New Roman" w:eastAsia="仿宋_GB2312"/>
          <w:sz w:val="32"/>
          <w:szCs w:val="32"/>
        </w:rPr>
        <w:t>(1)本项目通过政采云平台实行在线投标响应（电子投标），投标人需要先安装“政采云电子交易客户端”，并按照本招标文件和政采云平台的要求，通过“政采云电子交易客户端”编制并加密投标文件。投标人未按规定编制并加密的投标文件，政采云平台将予以拒收。</w:t>
      </w:r>
      <w:r>
        <w:rPr>
          <w:rFonts w:ascii="Times New Roman" w:hAnsi="Times New Roman" w:eastAsia="仿宋_GB2312"/>
          <w:sz w:val="32"/>
          <w:szCs w:val="32"/>
        </w:rPr>
        <w:br w:type="textWrapping"/>
      </w:r>
      <w:r>
        <w:rPr>
          <w:rFonts w:ascii="仿宋_GB2312" w:hAnsi="Times New Roman" w:eastAsia="仿宋_GB2312"/>
          <w:sz w:val="32"/>
          <w:szCs w:val="32"/>
        </w:rPr>
        <w:t>“政采云电子交易客户端”请自行前往广西政府采购网下载并</w:t>
      </w:r>
      <w:r>
        <w:rPr>
          <w:rFonts w:hint="eastAsia" w:ascii="仿宋_GB2312" w:hAnsi="Times New Roman" w:eastAsia="仿宋_GB2312"/>
          <w:sz w:val="32"/>
          <w:szCs w:val="32"/>
        </w:rPr>
        <w:t>安装</w:t>
      </w:r>
      <w:r>
        <w:rPr>
          <w:rFonts w:ascii="仿宋_GB2312" w:hAnsi="Times New Roman" w:eastAsia="仿宋_GB2312"/>
          <w:sz w:val="32"/>
          <w:szCs w:val="32"/>
        </w:rPr>
        <w:t>（http://zfcg.gxzf.gov.cn/OfficeService/DownloadArea/2455918.html?utm=sites_group_front.b8b6c91.0.0.c51f9820a48111eabb9bcbdf01af125e）；电子投标具体操作流程参考《政府采购项目电子交易管理操作指南-投标人》；在使用政采云投标客户端时，建议使用WIN7及以上操作系统,通过政采云平台参与在线投标时如遇平台技术问题详询95763。</w:t>
      </w:r>
      <w:r>
        <w:rPr>
          <w:rFonts w:ascii="仿宋_GB2312" w:hAnsi="Times New Roman" w:eastAsia="仿宋_GB2312"/>
          <w:sz w:val="32"/>
          <w:szCs w:val="32"/>
        </w:rPr>
        <w:br w:type="textWrapping"/>
      </w:r>
      <w:r>
        <w:rPr>
          <w:rFonts w:ascii="Times New Roman" w:hAnsi="Times New Roman" w:eastAsia="仿宋_GB2312"/>
          <w:sz w:val="32"/>
          <w:szCs w:val="32"/>
        </w:rPr>
        <w:t>(2)为确保网上操作合法、有效和安全，投标人应当在投标截止时间前完成在“政采云平台”的身份认证，确保在电子投标过程中能够对相关数据电文进行加密和使用电子签章。使用“政采云电子交易客户端”需要提前申领CA数字证书，申领流程请自行前往政采云平台网站进行查阅；（完成CA数字证书办理预计一周左右，建议投标人获取招标文件后立即办理。）</w:t>
      </w:r>
      <w:r>
        <w:rPr>
          <w:rFonts w:ascii="Times New Roman" w:hAnsi="Times New Roman" w:eastAsia="仿宋_GB2312"/>
          <w:sz w:val="32"/>
          <w:szCs w:val="32"/>
        </w:rPr>
        <w:br w:type="textWrapping"/>
      </w:r>
      <w:r>
        <w:rPr>
          <w:rFonts w:ascii="Times New Roman" w:hAnsi="Times New Roman" w:eastAsia="仿宋_GB2312"/>
          <w:sz w:val="32"/>
          <w:szCs w:val="32"/>
        </w:rPr>
        <w:t>(3)投标人应当在投标截止时间前，将生成的“投标文件”上传递交至政采云平台。投标文件递交截止时间前可以撤回电子投标文件。补充或者修改电子投标文件的，应当先行撤回原文件，补充、修改后重新传输递交，投标文件递交截止时间前未完成传输的，视为撤回投标文件。</w:t>
      </w:r>
      <w:r>
        <w:rPr>
          <w:rFonts w:ascii="Times New Roman" w:hAnsi="Times New Roman" w:eastAsia="仿宋_GB2312"/>
          <w:sz w:val="32"/>
          <w:szCs w:val="32"/>
        </w:rPr>
        <w:br w:type="textWrapping"/>
      </w:r>
      <w:r>
        <w:rPr>
          <w:rFonts w:ascii="Times New Roman" w:hAnsi="Times New Roman" w:eastAsia="仿宋_GB2312"/>
          <w:sz w:val="32"/>
          <w:szCs w:val="32"/>
        </w:rPr>
        <w:t>（4）本采购项目为政采云全流程电子化操作，参与投标商的投标人需自备计算机和网络设备（设备需可视频通话和读取政采云CA数字证书），确保投标过程顺利进行；因投标人自身设备或网络原因造成的一切后果，由投标人自行承担。   </w:t>
      </w:r>
    </w:p>
    <w:p>
      <w:pPr>
        <w:rPr>
          <w:rFonts w:ascii="Times New Roman" w:hAnsi="Times New Roman" w:eastAsia="黑体"/>
          <w:bCs/>
          <w:sz w:val="32"/>
          <w:szCs w:val="32"/>
        </w:rPr>
      </w:pPr>
      <w:r>
        <w:rPr>
          <w:rFonts w:hint="eastAsia" w:ascii="Times New Roman" w:hAnsi="Times New Roman" w:eastAsia="黑体"/>
          <w:bCs/>
          <w:sz w:val="32"/>
          <w:szCs w:val="32"/>
        </w:rPr>
        <w:t>七、对本次采购提出询问，请按以下方式联系</w:t>
      </w:r>
    </w:p>
    <w:p>
      <w:pPr>
        <w:spacing w:line="586" w:lineRule="exact"/>
        <w:rPr>
          <w:rFonts w:hint="eastAsia" w:ascii="Times New Roman" w:hAnsi="Times New Roman" w:eastAsia="仿宋_GB2312"/>
          <w:sz w:val="32"/>
          <w:szCs w:val="32"/>
        </w:rPr>
      </w:pPr>
      <w:r>
        <w:rPr>
          <w:rFonts w:ascii="Times New Roman" w:hAnsi="Times New Roman" w:eastAsia="仿宋_GB2312"/>
          <w:sz w:val="32"/>
          <w:szCs w:val="32"/>
        </w:rPr>
        <w:t>    1.采购人信息</w:t>
      </w:r>
    </w:p>
    <w:p>
      <w:pPr>
        <w:spacing w:line="586" w:lineRule="exact"/>
        <w:rPr>
          <w:rFonts w:ascii="Times New Roman" w:hAnsi="Times New Roman" w:eastAsia="仿宋_GB2312"/>
          <w:sz w:val="32"/>
          <w:szCs w:val="32"/>
        </w:rPr>
      </w:pPr>
      <w:r>
        <w:rPr>
          <w:rFonts w:ascii="Times New Roman" w:hAnsi="Times New Roman" w:eastAsia="仿宋_GB2312"/>
          <w:sz w:val="32"/>
          <w:szCs w:val="32"/>
        </w:rPr>
        <w:t>    名    称：永福县水利局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地    址：永福县永福镇凤城路121号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项目联系人：杨工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项目联系方式：0773-8551022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仿宋_GB2312"/>
          <w:sz w:val="32"/>
          <w:szCs w:val="32"/>
        </w:rPr>
        <w:br w:type="textWrapping"/>
      </w:r>
      <w:r>
        <w:rPr>
          <w:rFonts w:ascii="Times New Roman" w:hAnsi="Times New Roman" w:eastAsia="仿宋_GB2312"/>
          <w:sz w:val="32"/>
          <w:szCs w:val="32"/>
        </w:rPr>
        <w:t>    2.采购代理机构信息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名    称：大成工程咨询有限公司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地    址：灵川县新城区“鑫铠万象五金机电城”B-2幢1层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项目联系人：莫工              </w:t>
      </w:r>
    </w:p>
    <w:p>
      <w:pPr>
        <w:spacing w:line="586" w:lineRule="exact"/>
        <w:rPr>
          <w:rFonts w:ascii="Times New Roman" w:hAnsi="Times New Roman" w:eastAsia="仿宋_GB2312"/>
          <w:sz w:val="32"/>
          <w:szCs w:val="32"/>
        </w:rPr>
      </w:pPr>
      <w:r>
        <w:rPr>
          <w:rFonts w:ascii="Times New Roman" w:hAnsi="Times New Roman" w:eastAsia="仿宋_GB2312"/>
          <w:sz w:val="32"/>
          <w:szCs w:val="32"/>
        </w:rPr>
        <w:t>    项目联系方式：0773-3663220 </w:t>
      </w:r>
    </w:p>
    <w:p>
      <w:pPr>
        <w:rPr>
          <w:rFonts w:ascii="Times New Roman" w:hAnsi="Times New Roman"/>
        </w:rPr>
      </w:pPr>
    </w:p>
    <w:p>
      <w:pPr>
        <w:rPr>
          <w:rFonts w:ascii="Times New Roman" w:hAnsi="Times New Roman"/>
        </w:rPr>
      </w:pPr>
    </w:p>
    <w:p>
      <w:pPr>
        <w:spacing w:line="586"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大成工程咨询有限公司关于广西重点山洪沟防洪治理项目永福县四定河山洪沟治理工程的更正公告（一））</w:t>
      </w:r>
    </w:p>
    <w:p>
      <w:pPr>
        <w:rPr>
          <w:rFonts w:hint="eastAsia" w:ascii="Times New Roman" w:hAnsi="Times New Roman"/>
        </w:rPr>
      </w:pPr>
      <w:r>
        <w:rPr>
          <w:rFonts w:hint="eastAsia" w:ascii="Times New Roman" w:hAnsi="Times New Roman" w:eastAsia="黑体"/>
          <w:bCs/>
          <w:sz w:val="32"/>
          <w:szCs w:val="32"/>
        </w:rPr>
        <w:t>一、项目基本情况</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hint="eastAsia" w:ascii="Times New Roman" w:hAnsi="Times New Roman"/>
        </w:rPr>
        <w:t>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原公告的采购项目编号：GLZC2023-G2-260038-DCZX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原公告的采购项目名称：广西重点山洪沟防洪治理项目永福县四定河山洪沟治理工程                    </w:t>
      </w:r>
    </w:p>
    <w:p>
      <w:pPr>
        <w:spacing w:line="586" w:lineRule="exact"/>
        <w:rPr>
          <w:rFonts w:hint="eastAsia" w:ascii="Times New Roman" w:hAnsi="Times New Roman"/>
        </w:rPr>
      </w:pPr>
      <w:r>
        <w:rPr>
          <w:rFonts w:hint="eastAsia" w:ascii="Times New Roman" w:hAnsi="Times New Roman" w:eastAsia="仿宋_GB2312"/>
          <w:sz w:val="32"/>
          <w:szCs w:val="32"/>
        </w:rPr>
        <w:t xml:space="preserve">首次公告日期：2023年08月07日       </w:t>
      </w:r>
      <w:r>
        <w:rPr>
          <w:rFonts w:hint="eastAsia" w:ascii="Times New Roman" w:hAnsi="Times New Roman"/>
        </w:rPr>
        <w:t>             </w:t>
      </w:r>
    </w:p>
    <w:p>
      <w:pPr>
        <w:rPr>
          <w:rFonts w:hint="eastAsia" w:ascii="Times New Roman" w:hAnsi="Times New Roman"/>
        </w:rPr>
      </w:pPr>
      <w:r>
        <w:rPr>
          <w:rFonts w:hint="eastAsia" w:ascii="Times New Roman" w:hAnsi="Times New Roman" w:eastAsia="黑体"/>
          <w:bCs/>
          <w:sz w:val="32"/>
          <w:szCs w:val="32"/>
        </w:rPr>
        <w:t>二、更正信息</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ascii="Times New Roman" w:hAnsi="Times New Roman" w:eastAsia="黑体" w:cs="Calibri"/>
          <w:bCs/>
          <w:sz w:val="32"/>
          <w:szCs w:val="32"/>
        </w:rPr>
        <w:t> </w:t>
      </w:r>
      <w:r>
        <w:rPr>
          <w:rFonts w:hint="eastAsia" w:ascii="Times New Roman" w:hAnsi="Times New Roman"/>
        </w:rPr>
        <w:t xml:space="preserve">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更正事项：采购文件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更正内容：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p>
    <w:tbl>
      <w:tblPr>
        <w:tblStyle w:val="2"/>
        <w:tblW w:w="8290" w:type="dxa"/>
        <w:tblInd w:w="0" w:type="dxa"/>
        <w:tblLayout w:type="fixed"/>
        <w:tblCellMar>
          <w:top w:w="15" w:type="dxa"/>
          <w:left w:w="15" w:type="dxa"/>
          <w:bottom w:w="15" w:type="dxa"/>
          <w:right w:w="15" w:type="dxa"/>
        </w:tblCellMar>
      </w:tblPr>
      <w:tblGrid>
        <w:gridCol w:w="2072"/>
        <w:gridCol w:w="2072"/>
        <w:gridCol w:w="2073"/>
        <w:gridCol w:w="2073"/>
      </w:tblGrid>
      <w:tr>
        <w:tblPrEx>
          <w:tblLayout w:type="fixed"/>
          <w:tblCellMar>
            <w:top w:w="15" w:type="dxa"/>
            <w:left w:w="15" w:type="dxa"/>
            <w:bottom w:w="15" w:type="dxa"/>
            <w:right w:w="15" w:type="dxa"/>
          </w:tblCellMar>
        </w:tblPrEx>
        <w:tc>
          <w:tcPr>
            <w:tcW w:w="207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hint="eastAsia" w:ascii="Times New Roman" w:hAnsi="Times New Roman" w:eastAsia="仿宋_GB2312"/>
                <w:sz w:val="32"/>
                <w:szCs w:val="32"/>
              </w:rPr>
            </w:pPr>
            <w:r>
              <w:rPr>
                <w:rFonts w:ascii="Times New Roman" w:hAnsi="Times New Roman" w:eastAsia="仿宋_GB2312"/>
                <w:sz w:val="32"/>
                <w:szCs w:val="32"/>
              </w:rPr>
              <w:t>序号</w:t>
            </w:r>
          </w:p>
        </w:tc>
        <w:tc>
          <w:tcPr>
            <w:tcW w:w="207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ascii="Times New Roman" w:hAnsi="Times New Roman" w:eastAsia="仿宋_GB2312"/>
                <w:sz w:val="32"/>
                <w:szCs w:val="32"/>
              </w:rPr>
            </w:pPr>
            <w:r>
              <w:rPr>
                <w:rFonts w:ascii="Times New Roman" w:hAnsi="Times New Roman" w:eastAsia="仿宋_GB2312"/>
                <w:sz w:val="32"/>
                <w:szCs w:val="32"/>
              </w:rPr>
              <w:t>更正项</w:t>
            </w:r>
          </w:p>
        </w:tc>
        <w:tc>
          <w:tcPr>
            <w:tcW w:w="207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ascii="Times New Roman" w:hAnsi="Times New Roman" w:eastAsia="仿宋_GB2312"/>
                <w:sz w:val="32"/>
                <w:szCs w:val="32"/>
              </w:rPr>
            </w:pPr>
            <w:r>
              <w:rPr>
                <w:rFonts w:ascii="Times New Roman" w:hAnsi="Times New Roman" w:eastAsia="仿宋_GB2312"/>
                <w:sz w:val="32"/>
                <w:szCs w:val="32"/>
              </w:rPr>
              <w:t>更正前内容</w:t>
            </w:r>
          </w:p>
        </w:tc>
        <w:tc>
          <w:tcPr>
            <w:tcW w:w="207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ascii="Times New Roman" w:hAnsi="Times New Roman" w:eastAsia="仿宋_GB2312"/>
                <w:sz w:val="32"/>
                <w:szCs w:val="32"/>
              </w:rPr>
            </w:pPr>
            <w:r>
              <w:rPr>
                <w:rFonts w:ascii="Times New Roman" w:hAnsi="Times New Roman" w:eastAsia="仿宋_GB2312"/>
                <w:sz w:val="32"/>
                <w:szCs w:val="32"/>
              </w:rPr>
              <w:t>更正后内容</w:t>
            </w:r>
          </w:p>
        </w:tc>
      </w:tr>
      <w:tr>
        <w:tblPrEx>
          <w:tblLayout w:type="fixed"/>
          <w:tblCellMar>
            <w:top w:w="15" w:type="dxa"/>
            <w:left w:w="15" w:type="dxa"/>
            <w:bottom w:w="15" w:type="dxa"/>
            <w:right w:w="15" w:type="dxa"/>
          </w:tblCellMar>
        </w:tblPrEx>
        <w:tc>
          <w:tcPr>
            <w:tcW w:w="207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ascii="Times New Roman" w:hAnsi="Times New Roman" w:eastAsia="仿宋_GB2312"/>
                <w:sz w:val="32"/>
                <w:szCs w:val="32"/>
              </w:rPr>
            </w:pPr>
            <w:r>
              <w:rPr>
                <w:rFonts w:ascii="Times New Roman" w:hAnsi="Times New Roman" w:eastAsia="仿宋_GB2312"/>
                <w:sz w:val="32"/>
                <w:szCs w:val="32"/>
              </w:rPr>
              <w:t>1</w:t>
            </w:r>
          </w:p>
        </w:tc>
        <w:tc>
          <w:tcPr>
            <w:tcW w:w="207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ascii="Times New Roman" w:hAnsi="Times New Roman" w:eastAsia="仿宋_GB2312"/>
                <w:sz w:val="32"/>
                <w:szCs w:val="32"/>
              </w:rPr>
            </w:pPr>
            <w:r>
              <w:rPr>
                <w:rFonts w:ascii="Times New Roman" w:hAnsi="Times New Roman" w:eastAsia="仿宋_GB2312"/>
                <w:sz w:val="32"/>
                <w:szCs w:val="32"/>
              </w:rPr>
              <w:t>工程量清单</w:t>
            </w:r>
          </w:p>
        </w:tc>
        <w:tc>
          <w:tcPr>
            <w:tcW w:w="207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ascii="Times New Roman" w:hAnsi="Times New Roman" w:eastAsia="仿宋_GB2312"/>
                <w:sz w:val="32"/>
                <w:szCs w:val="32"/>
              </w:rPr>
            </w:pPr>
            <w:r>
              <w:rPr>
                <w:rFonts w:ascii="Times New Roman" w:hAnsi="Times New Roman" w:eastAsia="仿宋_GB2312"/>
                <w:sz w:val="32"/>
                <w:szCs w:val="32"/>
              </w:rPr>
              <w:t>详见原工程量清单附件</w:t>
            </w:r>
          </w:p>
        </w:tc>
        <w:tc>
          <w:tcPr>
            <w:tcW w:w="207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ascii="Times New Roman" w:hAnsi="Times New Roman" w:eastAsia="仿宋_GB2312"/>
                <w:sz w:val="32"/>
                <w:szCs w:val="32"/>
              </w:rPr>
            </w:pPr>
            <w:r>
              <w:rPr>
                <w:rFonts w:ascii="Times New Roman" w:hAnsi="Times New Roman" w:eastAsia="仿宋_GB2312"/>
                <w:sz w:val="32"/>
                <w:szCs w:val="32"/>
              </w:rPr>
              <w:t>详见新上传的工程量清单附件</w:t>
            </w:r>
          </w:p>
        </w:tc>
      </w:tr>
      <w:tr>
        <w:tblPrEx>
          <w:tblLayout w:type="fixed"/>
          <w:tblCellMar>
            <w:top w:w="15" w:type="dxa"/>
            <w:left w:w="15" w:type="dxa"/>
            <w:bottom w:w="15" w:type="dxa"/>
            <w:right w:w="15" w:type="dxa"/>
          </w:tblCellMar>
        </w:tblPrEx>
        <w:tc>
          <w:tcPr>
            <w:tcW w:w="207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ascii="Times New Roman" w:hAnsi="Times New Roman" w:eastAsia="仿宋_GB2312"/>
                <w:sz w:val="32"/>
                <w:szCs w:val="32"/>
              </w:rPr>
            </w:pPr>
            <w:r>
              <w:rPr>
                <w:rFonts w:ascii="Times New Roman" w:hAnsi="Times New Roman" w:eastAsia="仿宋_GB2312"/>
                <w:sz w:val="32"/>
                <w:szCs w:val="32"/>
              </w:rPr>
              <w:t>2</w:t>
            </w:r>
          </w:p>
        </w:tc>
        <w:tc>
          <w:tcPr>
            <w:tcW w:w="207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ascii="Times New Roman" w:hAnsi="Times New Roman" w:eastAsia="仿宋_GB2312"/>
                <w:sz w:val="32"/>
                <w:szCs w:val="32"/>
              </w:rPr>
            </w:pPr>
            <w:r>
              <w:rPr>
                <w:rFonts w:ascii="Times New Roman" w:hAnsi="Times New Roman" w:eastAsia="仿宋_GB2312"/>
                <w:sz w:val="32"/>
                <w:szCs w:val="32"/>
              </w:rPr>
              <w:t>开标时间、投标截止时间及地点</w:t>
            </w:r>
          </w:p>
        </w:tc>
        <w:tc>
          <w:tcPr>
            <w:tcW w:w="207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ascii="Times New Roman" w:hAnsi="Times New Roman" w:eastAsia="仿宋_GB2312"/>
                <w:sz w:val="32"/>
                <w:szCs w:val="32"/>
              </w:rPr>
            </w:pPr>
            <w:r>
              <w:rPr>
                <w:rFonts w:ascii="Times New Roman" w:hAnsi="Times New Roman" w:eastAsia="仿宋_GB2312"/>
                <w:sz w:val="32"/>
                <w:szCs w:val="32"/>
              </w:rPr>
              <w:t>2023年8月29日09 时30分</w:t>
            </w:r>
            <w:r>
              <w:rPr>
                <w:rFonts w:ascii="Times New Roman" w:hAnsi="Times New Roman" w:eastAsia="仿宋_GB2312"/>
                <w:sz w:val="32"/>
                <w:szCs w:val="32"/>
              </w:rPr>
              <w:br w:type="textWrapping"/>
            </w:r>
            <w:r>
              <w:rPr>
                <w:rFonts w:ascii="Times New Roman" w:hAnsi="Times New Roman" w:eastAsia="仿宋_GB2312"/>
                <w:sz w:val="32"/>
                <w:szCs w:val="32"/>
              </w:rPr>
              <w:t>桂林市公共资源交易中心10号开标室</w:t>
            </w:r>
          </w:p>
        </w:tc>
        <w:tc>
          <w:tcPr>
            <w:tcW w:w="207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spacing w:line="586" w:lineRule="exact"/>
              <w:rPr>
                <w:rFonts w:ascii="Times New Roman" w:hAnsi="Times New Roman" w:eastAsia="仿宋_GB2312"/>
                <w:sz w:val="32"/>
                <w:szCs w:val="32"/>
              </w:rPr>
            </w:pPr>
            <w:r>
              <w:rPr>
                <w:rFonts w:ascii="Times New Roman" w:hAnsi="Times New Roman" w:eastAsia="仿宋_GB2312"/>
                <w:sz w:val="32"/>
                <w:szCs w:val="32"/>
              </w:rPr>
              <w:t>2023年9月1日09 时30分</w:t>
            </w:r>
            <w:r>
              <w:rPr>
                <w:rFonts w:ascii="Times New Roman" w:hAnsi="Times New Roman" w:eastAsia="仿宋_GB2312"/>
                <w:sz w:val="32"/>
                <w:szCs w:val="32"/>
              </w:rPr>
              <w:br w:type="textWrapping"/>
            </w:r>
            <w:r>
              <w:rPr>
                <w:rFonts w:ascii="Times New Roman" w:hAnsi="Times New Roman" w:eastAsia="仿宋_GB2312"/>
                <w:sz w:val="32"/>
                <w:szCs w:val="32"/>
              </w:rPr>
              <w:t>桂林市公共资源交易中心9号开标室</w:t>
            </w:r>
          </w:p>
        </w:tc>
      </w:tr>
    </w:tbl>
    <w:p>
      <w:pPr>
        <w:spacing w:line="586"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86" w:lineRule="exact"/>
        <w:rPr>
          <w:rFonts w:hint="eastAsia" w:ascii="Times New Roman" w:hAnsi="Times New Roman"/>
        </w:rPr>
      </w:pPr>
      <w:r>
        <w:rPr>
          <w:rFonts w:hint="eastAsia" w:ascii="Times New Roman" w:hAnsi="Times New Roman" w:eastAsia="仿宋_GB2312"/>
          <w:sz w:val="32"/>
          <w:szCs w:val="32"/>
        </w:rPr>
        <w:t>更正日期：2023年08月16日　</w:t>
      </w:r>
      <w:r>
        <w:rPr>
          <w:rFonts w:hint="eastAsia" w:ascii="Times New Roman" w:hAnsi="Times New Roman"/>
        </w:rPr>
        <w:t>　　                    </w:t>
      </w:r>
    </w:p>
    <w:p>
      <w:pPr>
        <w:rPr>
          <w:rFonts w:hint="eastAsia" w:ascii="Times New Roman" w:hAnsi="Times New Roman"/>
        </w:rPr>
      </w:pPr>
      <w:r>
        <w:rPr>
          <w:rFonts w:hint="eastAsia" w:ascii="Times New Roman" w:hAnsi="Times New Roman" w:eastAsia="黑体"/>
          <w:bCs/>
          <w:sz w:val="32"/>
          <w:szCs w:val="32"/>
        </w:rPr>
        <w:t>三、其他补充事宜</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hint="eastAsia" w:ascii="Times New Roman" w:hAnsi="Times New Roman"/>
        </w:rPr>
        <w:t>             </w:t>
      </w:r>
    </w:p>
    <w:p>
      <w:pPr>
        <w:rPr>
          <w:rFonts w:hint="eastAsia" w:ascii="仿宋_GB2312" w:hAnsi="Times New Roman" w:eastAsia="仿宋_GB2312"/>
          <w:bCs/>
          <w:sz w:val="32"/>
          <w:szCs w:val="32"/>
        </w:rPr>
      </w:pPr>
      <w:r>
        <w:rPr>
          <w:rFonts w:hint="eastAsia" w:ascii="仿宋_GB2312" w:hAnsi="Times New Roman" w:eastAsia="仿宋_GB2312"/>
          <w:sz w:val="32"/>
          <w:szCs w:val="32"/>
        </w:rPr>
        <w:t>凡涉及以上内容的均作相应更正，请各潜在投标人按以上更正执行，其余不变。</w:t>
      </w:r>
      <w:r>
        <w:rPr>
          <w:rFonts w:hint="eastAsia" w:ascii="仿宋_GB2312" w:hAnsi="Times New Roman" w:eastAsia="仿宋_GB2312"/>
          <w:sz w:val="32"/>
          <w:szCs w:val="32"/>
        </w:rPr>
        <w:br w:type="textWrapping"/>
      </w:r>
      <w:r>
        <w:rPr>
          <w:rFonts w:hint="eastAsia" w:ascii="仿宋_GB2312" w:hAnsi="Times New Roman" w:eastAsia="仿宋_GB2312"/>
          <w:sz w:val="32"/>
          <w:szCs w:val="32"/>
        </w:rPr>
        <w:t>信息公告发布媒体：http://www.ccgp.gov.cn（中国政府采购网）、http://www.ccgp- guangxi.gov.cn（广西壮族自治区政府采购网）、http://zfcg.czj.guilin.gov.cn/（桂林市政府采购</w:t>
      </w:r>
      <w:r>
        <w:rPr>
          <w:rFonts w:hint="eastAsia" w:ascii="仿宋_GB2312" w:hAnsi="Times New Roman" w:eastAsia="仿宋_GB2312"/>
          <w:bCs/>
          <w:sz w:val="32"/>
          <w:szCs w:val="32"/>
        </w:rPr>
        <w:t>网）。</w:t>
      </w:r>
      <w:r>
        <w:rPr>
          <w:rFonts w:hint="eastAsia" w:ascii="仿宋_GB2312" w:hAnsi="Times New Roman" w:eastAsia="仿宋_GB2312" w:cs="Calibri"/>
          <w:bCs/>
          <w:sz w:val="32"/>
          <w:szCs w:val="32"/>
        </w:rPr>
        <w:t>  </w:t>
      </w:r>
      <w:r>
        <w:rPr>
          <w:rFonts w:hint="eastAsia" w:ascii="仿宋_GB2312" w:hAnsi="Times New Roman" w:eastAsia="仿宋_GB2312"/>
          <w:bCs/>
          <w:sz w:val="32"/>
          <w:szCs w:val="32"/>
        </w:rPr>
        <w:t xml:space="preserve"> </w:t>
      </w:r>
      <w:r>
        <w:rPr>
          <w:rFonts w:hint="eastAsia" w:ascii="仿宋_GB2312" w:hAnsi="Times New Roman" w:eastAsia="仿宋_GB2312" w:cs="Calibri"/>
          <w:bCs/>
          <w:sz w:val="32"/>
          <w:szCs w:val="32"/>
        </w:rPr>
        <w:t> </w:t>
      </w:r>
      <w:r>
        <w:rPr>
          <w:rFonts w:hint="eastAsia" w:ascii="仿宋_GB2312" w:hAnsi="Times New Roman" w:eastAsia="仿宋_GB2312"/>
          <w:bCs/>
          <w:sz w:val="32"/>
          <w:szCs w:val="32"/>
        </w:rPr>
        <w:t xml:space="preserve"> </w:t>
      </w:r>
      <w:r>
        <w:rPr>
          <w:rFonts w:hint="eastAsia" w:ascii="仿宋_GB2312" w:hAnsi="Times New Roman" w:eastAsia="仿宋_GB2312" w:cs="Calibri"/>
          <w:bCs/>
          <w:sz w:val="32"/>
          <w:szCs w:val="32"/>
        </w:rPr>
        <w:t> </w:t>
      </w:r>
      <w:r>
        <w:rPr>
          <w:rFonts w:hint="eastAsia" w:ascii="仿宋_GB2312" w:hAnsi="Times New Roman" w:eastAsia="仿宋_GB2312"/>
          <w:bCs/>
          <w:sz w:val="32"/>
          <w:szCs w:val="32"/>
        </w:rPr>
        <w:t xml:space="preserve"> </w:t>
      </w:r>
      <w:r>
        <w:rPr>
          <w:rFonts w:hint="eastAsia" w:ascii="仿宋_GB2312" w:hAnsi="Times New Roman" w:eastAsia="仿宋_GB2312" w:cs="Calibri"/>
          <w:bCs/>
          <w:sz w:val="32"/>
          <w:szCs w:val="32"/>
        </w:rPr>
        <w:t> </w:t>
      </w:r>
      <w:r>
        <w:rPr>
          <w:rFonts w:hint="eastAsia" w:ascii="仿宋_GB2312" w:hAnsi="Times New Roman" w:eastAsia="仿宋_GB2312"/>
          <w:bCs/>
          <w:sz w:val="32"/>
          <w:szCs w:val="32"/>
        </w:rPr>
        <w:t xml:space="preserve"> </w:t>
      </w:r>
      <w:r>
        <w:rPr>
          <w:rFonts w:hint="eastAsia" w:ascii="仿宋_GB2312" w:hAnsi="Times New Roman" w:eastAsia="仿宋_GB2312" w:cs="Calibri"/>
          <w:bCs/>
          <w:sz w:val="32"/>
          <w:szCs w:val="32"/>
        </w:rPr>
        <w:t> </w:t>
      </w:r>
      <w:r>
        <w:rPr>
          <w:rFonts w:hint="eastAsia" w:ascii="仿宋_GB2312" w:hAnsi="Times New Roman" w:eastAsia="仿宋_GB2312"/>
          <w:bCs/>
          <w:sz w:val="32"/>
          <w:szCs w:val="32"/>
        </w:rPr>
        <w:t xml:space="preserve"> </w:t>
      </w:r>
      <w:r>
        <w:rPr>
          <w:rFonts w:hint="eastAsia" w:ascii="仿宋_GB2312" w:hAnsi="Times New Roman" w:eastAsia="仿宋_GB2312" w:cs="Calibri"/>
          <w:bCs/>
          <w:sz w:val="32"/>
          <w:szCs w:val="32"/>
        </w:rPr>
        <w:t> </w:t>
      </w:r>
      <w:r>
        <w:rPr>
          <w:rFonts w:hint="eastAsia" w:ascii="仿宋_GB2312" w:hAnsi="Times New Roman" w:eastAsia="仿宋_GB2312"/>
          <w:bCs/>
          <w:sz w:val="32"/>
          <w:szCs w:val="32"/>
        </w:rPr>
        <w:t xml:space="preserve"> </w:t>
      </w:r>
      <w:r>
        <w:rPr>
          <w:rFonts w:hint="eastAsia" w:ascii="仿宋_GB2312" w:hAnsi="Times New Roman" w:eastAsia="仿宋_GB2312" w:cs="Calibri"/>
          <w:bCs/>
          <w:sz w:val="32"/>
          <w:szCs w:val="32"/>
        </w:rPr>
        <w:t> </w:t>
      </w:r>
      <w:r>
        <w:rPr>
          <w:rFonts w:hint="eastAsia" w:ascii="仿宋_GB2312" w:hAnsi="Times New Roman" w:eastAsia="仿宋_GB2312"/>
          <w:bCs/>
          <w:sz w:val="32"/>
          <w:szCs w:val="32"/>
        </w:rPr>
        <w:t xml:space="preserve"> </w:t>
      </w:r>
      <w:r>
        <w:rPr>
          <w:rFonts w:hint="eastAsia" w:ascii="仿宋_GB2312" w:hAnsi="Times New Roman" w:eastAsia="仿宋_GB2312" w:cs="Calibri"/>
          <w:bCs/>
          <w:sz w:val="32"/>
          <w:szCs w:val="32"/>
        </w:rPr>
        <w:t> </w:t>
      </w:r>
    </w:p>
    <w:p>
      <w:pPr>
        <w:rPr>
          <w:rFonts w:hint="eastAsia" w:ascii="Times New Roman" w:hAnsi="Times New Roman"/>
        </w:rPr>
      </w:pPr>
      <w:r>
        <w:rPr>
          <w:rFonts w:hint="eastAsia" w:ascii="Times New Roman" w:hAnsi="Times New Roman" w:eastAsia="黑体"/>
          <w:bCs/>
          <w:sz w:val="32"/>
          <w:szCs w:val="32"/>
        </w:rPr>
        <w:t>四、对本次公告提出询问，请按以下方式联系。</w:t>
      </w:r>
      <w:r>
        <w:rPr>
          <w:rFonts w:hint="eastAsia" w:ascii="Times New Roman" w:hAnsi="Times New Roman"/>
        </w:rPr>
        <w:t>　　　            </w:t>
      </w:r>
    </w:p>
    <w:p>
      <w:pPr>
        <w:rPr>
          <w:rFonts w:hint="eastAsia" w:ascii="Times New Roman" w:hAnsi="Times New Roman" w:eastAsia="仿宋_GB2312"/>
          <w:sz w:val="32"/>
          <w:szCs w:val="32"/>
        </w:rPr>
      </w:pPr>
      <w:r>
        <w:rPr>
          <w:rFonts w:hint="eastAsia" w:ascii="Times New Roman" w:hAnsi="Times New Roman" w:eastAsia="仿宋_GB2312"/>
          <w:sz w:val="32"/>
          <w:szCs w:val="32"/>
        </w:rPr>
        <w:t>1.采购人信息                        </w:t>
      </w:r>
    </w:p>
    <w:p>
      <w:pPr>
        <w:rPr>
          <w:rFonts w:hint="eastAsia" w:ascii="Times New Roman" w:hAnsi="Times New Roman" w:eastAsia="仿宋_GB2312"/>
          <w:sz w:val="32"/>
          <w:szCs w:val="32"/>
        </w:rPr>
      </w:pPr>
      <w:r>
        <w:rPr>
          <w:rFonts w:hint="eastAsia" w:ascii="Times New Roman" w:hAnsi="Times New Roman" w:eastAsia="仿宋_GB2312"/>
          <w:sz w:val="32"/>
          <w:szCs w:val="32"/>
        </w:rPr>
        <w:t>名    称：永福县水利局                        </w:t>
      </w:r>
    </w:p>
    <w:p>
      <w:pPr>
        <w:rPr>
          <w:rFonts w:hint="eastAsia" w:ascii="Times New Roman" w:hAnsi="Times New Roman" w:eastAsia="仿宋_GB2312"/>
          <w:sz w:val="32"/>
          <w:szCs w:val="32"/>
        </w:rPr>
      </w:pPr>
      <w:r>
        <w:rPr>
          <w:rFonts w:hint="eastAsia" w:ascii="Times New Roman" w:hAnsi="Times New Roman" w:eastAsia="仿宋_GB2312"/>
          <w:sz w:val="32"/>
          <w:szCs w:val="32"/>
        </w:rPr>
        <w:t>地    址：永福县永福镇凤城路121号                        </w:t>
      </w:r>
    </w:p>
    <w:p>
      <w:pPr>
        <w:rPr>
          <w:rFonts w:hint="eastAsia" w:ascii="Times New Roman" w:hAnsi="Times New Roman" w:eastAsia="仿宋_GB2312"/>
          <w:sz w:val="32"/>
          <w:szCs w:val="32"/>
        </w:rPr>
      </w:pPr>
      <w:r>
        <w:rPr>
          <w:rFonts w:hint="eastAsia" w:ascii="Times New Roman" w:hAnsi="Times New Roman" w:eastAsia="仿宋_GB2312"/>
          <w:sz w:val="32"/>
          <w:szCs w:val="32"/>
        </w:rPr>
        <w:t>联系方式：0773-8551022                         </w:t>
      </w:r>
    </w:p>
    <w:p>
      <w:pPr>
        <w:rPr>
          <w:rFonts w:hint="eastAsia" w:ascii="Times New Roman" w:hAnsi="Times New Roman" w:eastAsia="仿宋_GB2312"/>
          <w:sz w:val="32"/>
          <w:szCs w:val="32"/>
        </w:rPr>
      </w:pPr>
      <w:r>
        <w:rPr>
          <w:rFonts w:hint="eastAsia" w:ascii="Times New Roman" w:hAnsi="Times New Roman" w:eastAsia="仿宋_GB2312"/>
          <w:sz w:val="32"/>
          <w:szCs w:val="32"/>
        </w:rPr>
        <w:t>                       </w:t>
      </w:r>
    </w:p>
    <w:p>
      <w:pPr>
        <w:rPr>
          <w:rFonts w:hint="eastAsia" w:ascii="Times New Roman" w:hAnsi="Times New Roman" w:eastAsia="仿宋_GB2312"/>
          <w:sz w:val="32"/>
          <w:szCs w:val="32"/>
        </w:rPr>
      </w:pPr>
      <w:r>
        <w:rPr>
          <w:rFonts w:hint="eastAsia" w:ascii="Times New Roman" w:hAnsi="Times New Roman" w:eastAsia="仿宋_GB2312"/>
          <w:sz w:val="32"/>
          <w:szCs w:val="32"/>
        </w:rPr>
        <w:t>2.采购代理机构信息 </w:t>
      </w:r>
    </w:p>
    <w:p>
      <w:pPr>
        <w:rPr>
          <w:rFonts w:hint="eastAsia" w:ascii="Times New Roman" w:hAnsi="Times New Roman" w:eastAsia="仿宋_GB2312"/>
          <w:sz w:val="32"/>
          <w:szCs w:val="32"/>
        </w:rPr>
      </w:pPr>
      <w:r>
        <w:rPr>
          <w:rFonts w:hint="eastAsia" w:ascii="Times New Roman" w:hAnsi="Times New Roman" w:eastAsia="仿宋_GB2312"/>
          <w:sz w:val="32"/>
          <w:szCs w:val="32"/>
        </w:rPr>
        <w:t>名    称：大成工程咨询有限公司                        </w:t>
      </w:r>
    </w:p>
    <w:p>
      <w:pPr>
        <w:rPr>
          <w:rFonts w:hint="eastAsia" w:ascii="Times New Roman" w:hAnsi="Times New Roman" w:eastAsia="仿宋_GB2312"/>
          <w:sz w:val="32"/>
          <w:szCs w:val="32"/>
        </w:rPr>
      </w:pPr>
      <w:r>
        <w:rPr>
          <w:rFonts w:hint="eastAsia" w:ascii="Times New Roman" w:hAnsi="Times New Roman" w:eastAsia="仿宋_GB2312"/>
          <w:sz w:val="32"/>
          <w:szCs w:val="32"/>
        </w:rPr>
        <w:t>地    址：灵川县新城区“鑫铠万象五金机电城”B-2幢1层                        </w:t>
      </w:r>
    </w:p>
    <w:p>
      <w:pPr>
        <w:rPr>
          <w:rFonts w:hint="eastAsia" w:ascii="Times New Roman" w:hAnsi="Times New Roman" w:eastAsia="仿宋_GB2312"/>
          <w:sz w:val="32"/>
          <w:szCs w:val="32"/>
        </w:rPr>
      </w:pPr>
      <w:r>
        <w:rPr>
          <w:rFonts w:hint="eastAsia" w:ascii="Times New Roman" w:hAnsi="Times New Roman" w:eastAsia="仿宋_GB2312"/>
          <w:sz w:val="32"/>
          <w:szCs w:val="32"/>
        </w:rPr>
        <w:t>联系方式：0773-3663220</w:t>
      </w:r>
    </w:p>
    <w:p>
      <w:pPr>
        <w:rPr>
          <w:rFonts w:hint="eastAsia" w:ascii="Times New Roman" w:hAnsi="Times New Roman" w:eastAsia="仿宋_GB2312"/>
          <w:sz w:val="32"/>
          <w:szCs w:val="32"/>
        </w:rPr>
      </w:pPr>
    </w:p>
    <w:p>
      <w:pPr>
        <w:rPr>
          <w:rFonts w:hint="eastAsia" w:ascii="Times New Roman" w:hAnsi="Times New Roman" w:eastAsia="仿宋_GB2312"/>
          <w:sz w:val="32"/>
          <w:szCs w:val="32"/>
        </w:rPr>
      </w:pPr>
      <w:r>
        <w:rPr>
          <w:rFonts w:hint="eastAsia" w:ascii="Times New Roman" w:hAnsi="Times New Roman" w:eastAsia="仿宋_GB2312"/>
          <w:sz w:val="32"/>
          <w:szCs w:val="32"/>
        </w:rPr>
        <w:t>3.项目联系方式                        </w:t>
      </w:r>
    </w:p>
    <w:p>
      <w:pPr>
        <w:rPr>
          <w:rFonts w:hint="eastAsia" w:ascii="Times New Roman" w:hAnsi="Times New Roman" w:eastAsia="仿宋_GB2312"/>
          <w:sz w:val="32"/>
          <w:szCs w:val="32"/>
        </w:rPr>
      </w:pPr>
      <w:r>
        <w:rPr>
          <w:rFonts w:hint="eastAsia" w:ascii="Times New Roman" w:hAnsi="Times New Roman" w:eastAsia="仿宋_GB2312"/>
          <w:sz w:val="32"/>
          <w:szCs w:val="32"/>
        </w:rPr>
        <w:t>项目联系人：莫工  </w:t>
      </w:r>
    </w:p>
    <w:p>
      <w:pPr>
        <w:rPr>
          <w:rFonts w:ascii="Times New Roman" w:hAnsi="Times New Roman" w:eastAsia="仿宋_GB2312"/>
          <w:sz w:val="32"/>
          <w:szCs w:val="32"/>
        </w:rPr>
      </w:pPr>
      <w:r>
        <w:rPr>
          <w:rFonts w:hint="eastAsia" w:ascii="Times New Roman" w:hAnsi="Times New Roman" w:eastAsia="仿宋_GB2312"/>
          <w:sz w:val="32"/>
          <w:szCs w:val="32"/>
        </w:rPr>
        <w:t>电      话：0773-3663220</w:t>
      </w:r>
    </w:p>
    <w:p>
      <w:pPr>
        <w:rPr>
          <w:rFonts w:hint="eastAsia" w:ascii="Times New Roman" w:hAnsi="Times New Roman" w:eastAsia="仿宋_GB2312"/>
          <w:sz w:val="32"/>
          <w:szCs w:val="32"/>
        </w:rPr>
      </w:pPr>
    </w:p>
    <w:p>
      <w:pPr>
        <w:rPr>
          <w:rFonts w:ascii="Times New Roman" w:hAnsi="Times New Roman"/>
        </w:rPr>
      </w:pPr>
    </w:p>
    <w:p>
      <w:pPr>
        <w:rPr>
          <w:rFonts w:ascii="Times New Roman" w:hAnsi="Times New Roman"/>
        </w:rPr>
      </w:pPr>
    </w:p>
    <w:p>
      <w:pPr>
        <w:spacing w:line="586" w:lineRule="exact"/>
        <w:jc w:val="center"/>
        <w:rPr>
          <w:rFonts w:hint="eastAsia" w:ascii="方正小标宋简体" w:hAnsi="Times New Roman" w:eastAsia="方正小标宋简体"/>
          <w:bCs/>
          <w:sz w:val="44"/>
          <w:szCs w:val="44"/>
        </w:rPr>
      </w:pPr>
      <w:r>
        <w:rPr>
          <w:rFonts w:hint="eastAsia" w:ascii="方正小标宋简体" w:hAnsi="Times New Roman" w:eastAsia="方正小标宋简体"/>
          <w:bCs/>
          <w:sz w:val="44"/>
          <w:szCs w:val="44"/>
        </w:rPr>
        <w:t>大成工程咨询有限公司关于广西重点山洪沟防洪治理项目永福县四定河山洪沟治理工程中标公告</w:t>
      </w:r>
    </w:p>
    <w:p>
      <w:pPr>
        <w:rPr>
          <w:rFonts w:hint="eastAsia" w:ascii="Times New Roman" w:hAnsi="Times New Roman"/>
        </w:rPr>
      </w:pPr>
      <w:r>
        <w:rPr>
          <w:rFonts w:hint="eastAsia" w:ascii="Times New Roman" w:hAnsi="Times New Roman"/>
        </w:rPr>
        <w:t> </w:t>
      </w:r>
    </w:p>
    <w:p>
      <w:pPr>
        <w:rPr>
          <w:rFonts w:hint="eastAsia" w:ascii="Times New Roman" w:hAnsi="Times New Roman"/>
        </w:rPr>
      </w:pPr>
      <w:r>
        <w:rPr>
          <w:rFonts w:hint="eastAsia" w:ascii="Times New Roman" w:hAnsi="Times New Roman" w:eastAsia="黑体"/>
          <w:bCs/>
          <w:sz w:val="32"/>
          <w:szCs w:val="32"/>
        </w:rPr>
        <w:t>一、项目编号：</w:t>
      </w:r>
      <w:r>
        <w:rPr>
          <w:rFonts w:ascii="Times New Roman" w:hAnsi="Times New Roman" w:eastAsia="仿宋_GB2312"/>
          <w:sz w:val="32"/>
          <w:szCs w:val="32"/>
        </w:rPr>
        <w:t>GLZC2023-G2-260038-DCZX</w:t>
      </w:r>
    </w:p>
    <w:p>
      <w:pPr>
        <w:rPr>
          <w:rFonts w:hint="eastAsia" w:ascii="Times New Roman" w:hAnsi="Times New Roman"/>
        </w:rPr>
      </w:pPr>
      <w:r>
        <w:rPr>
          <w:rFonts w:hint="eastAsia" w:ascii="Times New Roman" w:hAnsi="Times New Roman" w:eastAsia="黑体"/>
          <w:bCs/>
          <w:sz w:val="32"/>
          <w:szCs w:val="32"/>
        </w:rPr>
        <w:t>二、项目名称：</w:t>
      </w:r>
      <w:r>
        <w:rPr>
          <w:rFonts w:ascii="Times New Roman" w:hAnsi="Times New Roman" w:eastAsia="仿宋_GB2312"/>
          <w:sz w:val="32"/>
          <w:szCs w:val="32"/>
        </w:rPr>
        <w:t>广西重点山洪沟防洪治理项目永福县四定河山洪沟治理工程</w:t>
      </w:r>
    </w:p>
    <w:p>
      <w:pPr>
        <w:rPr>
          <w:rFonts w:hint="eastAsia" w:ascii="Times New Roman" w:hAnsi="Times New Roman"/>
        </w:rPr>
      </w:pPr>
      <w:r>
        <w:rPr>
          <w:rFonts w:hint="eastAsia" w:ascii="Times New Roman" w:hAnsi="Times New Roman" w:eastAsia="黑体"/>
          <w:bCs/>
          <w:sz w:val="32"/>
          <w:szCs w:val="32"/>
        </w:rPr>
        <w:t>三、中标（成交）信息</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hint="eastAsia" w:ascii="Times New Roman" w:hAnsi="Times New Roman"/>
        </w:rPr>
        <w:t>           </w:t>
      </w:r>
    </w:p>
    <w:p>
      <w:pPr>
        <w:rPr>
          <w:rFonts w:hint="eastAsia" w:ascii="Times New Roman" w:hAnsi="Times New Roman" w:eastAsia="仿宋_GB2312"/>
          <w:sz w:val="32"/>
          <w:szCs w:val="32"/>
        </w:rPr>
      </w:pPr>
      <w:r>
        <w:rPr>
          <w:rFonts w:hint="eastAsia" w:ascii="Times New Roman" w:hAnsi="Times New Roman" w:eastAsia="仿宋_GB2312"/>
          <w:sz w:val="32"/>
          <w:szCs w:val="32"/>
        </w:rPr>
        <w:t>1.中标结果：</w:t>
      </w:r>
    </w:p>
    <w:tbl>
      <w:tblPr>
        <w:tblStyle w:val="2"/>
        <w:tblW w:w="8833" w:type="dxa"/>
        <w:tblInd w:w="0" w:type="dxa"/>
        <w:tblLayout w:type="fixed"/>
        <w:tblCellMar>
          <w:top w:w="15" w:type="dxa"/>
          <w:left w:w="15" w:type="dxa"/>
          <w:bottom w:w="15" w:type="dxa"/>
          <w:right w:w="15" w:type="dxa"/>
        </w:tblCellMar>
      </w:tblPr>
      <w:tblGrid>
        <w:gridCol w:w="742"/>
        <w:gridCol w:w="2554"/>
        <w:gridCol w:w="1966"/>
        <w:gridCol w:w="3571"/>
      </w:tblGrid>
      <w:tr>
        <w:tblPrEx>
          <w:tblLayout w:type="fixed"/>
        </w:tblPrEx>
        <w:trPr>
          <w:trHeight w:val="1212" w:hRule="atLeast"/>
          <w:tblHeader/>
        </w:trPr>
        <w:tc>
          <w:tcPr>
            <w:tcW w:w="74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ascii="Times New Roman" w:hAnsi="Times New Roman" w:eastAsia="仿宋_GB2312"/>
                <w:sz w:val="32"/>
                <w:szCs w:val="32"/>
              </w:rPr>
            </w:pPr>
            <w:r>
              <w:rPr>
                <w:rFonts w:ascii="Times New Roman" w:hAnsi="Times New Roman" w:eastAsia="仿宋_GB2312"/>
                <w:sz w:val="32"/>
                <w:szCs w:val="32"/>
              </w:rPr>
              <w:t>序号</w:t>
            </w:r>
          </w:p>
        </w:tc>
        <w:tc>
          <w:tcPr>
            <w:tcW w:w="255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中标（成交）金额(元)</w:t>
            </w:r>
          </w:p>
        </w:tc>
        <w:tc>
          <w:tcPr>
            <w:tcW w:w="19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中标供应商名称</w:t>
            </w:r>
          </w:p>
        </w:tc>
        <w:tc>
          <w:tcPr>
            <w:tcW w:w="357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中标供应商地址</w:t>
            </w:r>
          </w:p>
        </w:tc>
      </w:tr>
      <w:tr>
        <w:tblPrEx>
          <w:tblLayout w:type="fixed"/>
          <w:tblCellMar>
            <w:top w:w="15" w:type="dxa"/>
            <w:left w:w="15" w:type="dxa"/>
            <w:bottom w:w="15" w:type="dxa"/>
            <w:right w:w="15" w:type="dxa"/>
          </w:tblCellMar>
        </w:tblPrEx>
        <w:trPr>
          <w:trHeight w:val="1212" w:hRule="atLeast"/>
        </w:trPr>
        <w:tc>
          <w:tcPr>
            <w:tcW w:w="74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1</w:t>
            </w:r>
          </w:p>
        </w:tc>
        <w:tc>
          <w:tcPr>
            <w:tcW w:w="255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报价：9978121.59（元）</w:t>
            </w:r>
          </w:p>
        </w:tc>
        <w:tc>
          <w:tcPr>
            <w:tcW w:w="1966"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桂林耀宏建筑工程有限公司</w:t>
            </w:r>
          </w:p>
        </w:tc>
        <w:tc>
          <w:tcPr>
            <w:tcW w:w="357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永福县永福镇贮木场开发区（凤翔路东街2巷10号）</w:t>
            </w:r>
          </w:p>
        </w:tc>
      </w:tr>
    </w:tbl>
    <w:p>
      <w:pPr>
        <w:rPr>
          <w:rFonts w:ascii="Times New Roman" w:hAnsi="Times New Roman" w:eastAsia="仿宋_GB2312"/>
          <w:sz w:val="32"/>
          <w:szCs w:val="32"/>
        </w:rPr>
      </w:pPr>
      <w:r>
        <w:rPr>
          <w:rFonts w:hint="eastAsia" w:ascii="Times New Roman" w:hAnsi="Times New Roman" w:eastAsia="仿宋_GB2312"/>
          <w:sz w:val="32"/>
          <w:szCs w:val="32"/>
        </w:rPr>
        <w:t>2.废标结果:  </w:t>
      </w:r>
    </w:p>
    <w:p>
      <w:pPr>
        <w:rPr>
          <w:rFonts w:hint="eastAsia" w:ascii="Times New Roman" w:hAnsi="Times New Roman" w:eastAsia="仿宋_GB2312"/>
          <w:sz w:val="32"/>
          <w:szCs w:val="32"/>
        </w:rPr>
      </w:pPr>
      <w:r>
        <w:rPr>
          <w:rFonts w:ascii="Times New Roman" w:hAnsi="Times New Roman" w:eastAsia="仿宋_GB2312"/>
          <w:sz w:val="32"/>
          <w:szCs w:val="32"/>
        </w:rPr>
        <w:t>   </w:t>
      </w:r>
    </w:p>
    <w:tbl>
      <w:tblPr>
        <w:tblStyle w:val="2"/>
        <w:tblW w:w="8842" w:type="dxa"/>
        <w:tblInd w:w="0" w:type="dxa"/>
        <w:tblLayout w:type="fixed"/>
        <w:tblCellMar>
          <w:top w:w="15" w:type="dxa"/>
          <w:left w:w="15" w:type="dxa"/>
          <w:bottom w:w="15" w:type="dxa"/>
          <w:right w:w="15" w:type="dxa"/>
        </w:tblCellMar>
      </w:tblPr>
      <w:tblGrid>
        <w:gridCol w:w="2210"/>
        <w:gridCol w:w="2210"/>
        <w:gridCol w:w="2211"/>
        <w:gridCol w:w="2211"/>
      </w:tblGrid>
      <w:tr>
        <w:tblPrEx>
          <w:tblLayout w:type="fixed"/>
          <w:tblCellMar>
            <w:top w:w="15" w:type="dxa"/>
            <w:left w:w="15" w:type="dxa"/>
            <w:bottom w:w="15" w:type="dxa"/>
            <w:right w:w="15" w:type="dxa"/>
          </w:tblCellMar>
        </w:tblPrEx>
        <w:trPr>
          <w:trHeight w:val="648" w:hRule="atLeast"/>
        </w:trPr>
        <w:tc>
          <w:tcPr>
            <w:tcW w:w="221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hint="eastAsia" w:ascii="Times New Roman" w:hAnsi="Times New Roman" w:eastAsia="仿宋_GB2312"/>
                <w:sz w:val="32"/>
                <w:szCs w:val="32"/>
              </w:rPr>
            </w:pPr>
            <w:r>
              <w:rPr>
                <w:rFonts w:ascii="Times New Roman" w:hAnsi="Times New Roman" w:eastAsia="仿宋_GB2312"/>
                <w:sz w:val="32"/>
                <w:szCs w:val="32"/>
              </w:rPr>
              <w:t>序号</w:t>
            </w:r>
          </w:p>
        </w:tc>
        <w:tc>
          <w:tcPr>
            <w:tcW w:w="221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标项名称</w:t>
            </w:r>
          </w:p>
        </w:tc>
        <w:tc>
          <w:tcPr>
            <w:tcW w:w="221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废标理由</w:t>
            </w:r>
          </w:p>
        </w:tc>
        <w:tc>
          <w:tcPr>
            <w:tcW w:w="221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其他事项</w:t>
            </w:r>
          </w:p>
        </w:tc>
      </w:tr>
      <w:tr>
        <w:tblPrEx>
          <w:tblLayout w:type="fixed"/>
          <w:tblCellMar>
            <w:top w:w="15" w:type="dxa"/>
            <w:left w:w="15" w:type="dxa"/>
            <w:bottom w:w="15" w:type="dxa"/>
            <w:right w:w="15" w:type="dxa"/>
          </w:tblCellMar>
        </w:tblPrEx>
        <w:trPr>
          <w:trHeight w:val="662" w:hRule="atLeast"/>
        </w:trPr>
        <w:tc>
          <w:tcPr>
            <w:tcW w:w="221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w:t>
            </w:r>
          </w:p>
        </w:tc>
        <w:tc>
          <w:tcPr>
            <w:tcW w:w="221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w:t>
            </w:r>
          </w:p>
        </w:tc>
        <w:tc>
          <w:tcPr>
            <w:tcW w:w="221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w:t>
            </w:r>
          </w:p>
        </w:tc>
        <w:tc>
          <w:tcPr>
            <w:tcW w:w="221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w:t>
            </w:r>
          </w:p>
        </w:tc>
      </w:tr>
    </w:tbl>
    <w:p>
      <w:pPr>
        <w:rPr>
          <w:rFonts w:ascii="Times New Roman" w:hAnsi="Times New Roman"/>
        </w:rPr>
      </w:pPr>
      <w:r>
        <w:rPr>
          <w:rFonts w:hint="eastAsia" w:ascii="Times New Roman" w:hAnsi="Times New Roman"/>
        </w:rPr>
        <w:t> </w:t>
      </w:r>
    </w:p>
    <w:p>
      <w:pPr>
        <w:rPr>
          <w:rFonts w:hint="eastAsia" w:ascii="Times New Roman" w:hAnsi="Times New Roman"/>
        </w:rPr>
      </w:pPr>
      <w:r>
        <w:rPr>
          <w:rFonts w:hint="eastAsia" w:ascii="Times New Roman" w:hAnsi="Times New Roman" w:eastAsia="黑体"/>
          <w:bCs/>
          <w:sz w:val="32"/>
          <w:szCs w:val="32"/>
        </w:rPr>
        <w:t>四、主要标的信息</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hint="eastAsia" w:ascii="Times New Roman" w:hAnsi="Times New Roman"/>
        </w:rPr>
        <w:t>                 </w:t>
      </w:r>
    </w:p>
    <w:p>
      <w:pPr>
        <w:rPr>
          <w:rFonts w:hint="eastAsia" w:ascii="Times New Roman" w:hAnsi="Times New Roman" w:eastAsia="仿宋_GB2312"/>
          <w:sz w:val="32"/>
          <w:szCs w:val="32"/>
        </w:rPr>
      </w:pPr>
      <w:r>
        <w:rPr>
          <w:rFonts w:hint="eastAsia" w:ascii="Times New Roman" w:hAnsi="Times New Roman" w:eastAsia="仿宋_GB2312"/>
          <w:sz w:val="32"/>
          <w:szCs w:val="32"/>
        </w:rPr>
        <w:t>   工程类主要标的信息：</w:t>
      </w:r>
    </w:p>
    <w:p>
      <w:pPr>
        <w:rPr>
          <w:rFonts w:hint="eastAsia" w:ascii="Times New Roman" w:hAnsi="Times New Roman"/>
        </w:rPr>
      </w:pPr>
      <w:r>
        <w:rPr>
          <w:rFonts w:hint="eastAsia" w:ascii="Times New Roman" w:hAnsi="Times New Roman"/>
        </w:rPr>
        <w:t>    </w:t>
      </w:r>
      <w:r>
        <w:rPr>
          <w:rFonts w:ascii="Times New Roman" w:hAnsi="Times New Roman"/>
        </w:rPr>
        <w:t>    </w:t>
      </w:r>
    </w:p>
    <w:tbl>
      <w:tblPr>
        <w:tblStyle w:val="2"/>
        <w:tblW w:w="8214" w:type="dxa"/>
        <w:tblInd w:w="0" w:type="dxa"/>
        <w:tblLayout w:type="fixed"/>
        <w:tblCellMar>
          <w:top w:w="15" w:type="dxa"/>
          <w:left w:w="15" w:type="dxa"/>
          <w:bottom w:w="15" w:type="dxa"/>
          <w:right w:w="15" w:type="dxa"/>
        </w:tblCellMar>
      </w:tblPr>
      <w:tblGrid>
        <w:gridCol w:w="559"/>
        <w:gridCol w:w="1679"/>
        <w:gridCol w:w="1439"/>
        <w:gridCol w:w="1985"/>
        <w:gridCol w:w="851"/>
        <w:gridCol w:w="710"/>
        <w:gridCol w:w="991"/>
      </w:tblGrid>
      <w:tr>
        <w:tblPrEx>
          <w:tblLayout w:type="fixed"/>
          <w:tblCellMar>
            <w:top w:w="15" w:type="dxa"/>
            <w:left w:w="15" w:type="dxa"/>
            <w:bottom w:w="15" w:type="dxa"/>
            <w:right w:w="15" w:type="dxa"/>
          </w:tblCellMar>
        </w:tblPrEx>
        <w:tc>
          <w:tcPr>
            <w:tcW w:w="55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hint="eastAsia" w:ascii="Times New Roman" w:hAnsi="Times New Roman" w:eastAsia="仿宋_GB2312"/>
                <w:sz w:val="32"/>
                <w:szCs w:val="32"/>
              </w:rPr>
            </w:pPr>
            <w:r>
              <w:rPr>
                <w:rFonts w:ascii="Times New Roman" w:hAnsi="Times New Roman" w:eastAsia="仿宋_GB2312"/>
                <w:sz w:val="32"/>
                <w:szCs w:val="32"/>
              </w:rPr>
              <w:t>序号</w:t>
            </w:r>
          </w:p>
        </w:tc>
        <w:tc>
          <w:tcPr>
            <w:tcW w:w="167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标项名称</w:t>
            </w:r>
          </w:p>
        </w:tc>
        <w:tc>
          <w:tcPr>
            <w:tcW w:w="14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标的名称</w:t>
            </w:r>
          </w:p>
        </w:tc>
        <w:tc>
          <w:tcPr>
            <w:tcW w:w="198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施工范围</w:t>
            </w:r>
          </w:p>
        </w:tc>
        <w:tc>
          <w:tcPr>
            <w:tcW w:w="85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施工工期</w:t>
            </w:r>
          </w:p>
        </w:tc>
        <w:tc>
          <w:tcPr>
            <w:tcW w:w="71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项目经理</w:t>
            </w:r>
          </w:p>
        </w:tc>
        <w:tc>
          <w:tcPr>
            <w:tcW w:w="99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执业证书信息</w:t>
            </w:r>
          </w:p>
        </w:tc>
      </w:tr>
      <w:tr>
        <w:tblPrEx>
          <w:tblLayout w:type="fixed"/>
          <w:tblCellMar>
            <w:top w:w="15" w:type="dxa"/>
            <w:left w:w="15" w:type="dxa"/>
            <w:bottom w:w="15" w:type="dxa"/>
            <w:right w:w="15" w:type="dxa"/>
          </w:tblCellMar>
        </w:tblPrEx>
        <w:tc>
          <w:tcPr>
            <w:tcW w:w="55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1</w:t>
            </w:r>
          </w:p>
        </w:tc>
        <w:tc>
          <w:tcPr>
            <w:tcW w:w="167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广西重点山洪沟防洪治理项目永福县四定河山洪沟治理工程</w:t>
            </w:r>
          </w:p>
        </w:tc>
        <w:tc>
          <w:tcPr>
            <w:tcW w:w="14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广西重点山洪沟防洪治理项目永福县四定河山洪沟治理工程</w:t>
            </w:r>
          </w:p>
        </w:tc>
        <w:tc>
          <w:tcPr>
            <w:tcW w:w="198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广西重点山洪沟防洪治理项目永福县四定河山洪沟治理工程施工图集及工程量清单范围内的所有内容。</w:t>
            </w:r>
          </w:p>
        </w:tc>
        <w:tc>
          <w:tcPr>
            <w:tcW w:w="85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365日历天</w:t>
            </w:r>
          </w:p>
        </w:tc>
        <w:tc>
          <w:tcPr>
            <w:tcW w:w="71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李莹莹</w:t>
            </w:r>
          </w:p>
        </w:tc>
        <w:tc>
          <w:tcPr>
            <w:tcW w:w="99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ascii="Times New Roman" w:hAnsi="Times New Roman" w:eastAsia="仿宋_GB2312"/>
                <w:sz w:val="32"/>
                <w:szCs w:val="32"/>
              </w:rPr>
            </w:pPr>
            <w:r>
              <w:rPr>
                <w:rFonts w:ascii="Times New Roman" w:hAnsi="Times New Roman" w:eastAsia="仿宋_GB2312"/>
                <w:sz w:val="32"/>
                <w:szCs w:val="32"/>
              </w:rPr>
              <w:t>桂245181868495</w:t>
            </w:r>
          </w:p>
        </w:tc>
      </w:tr>
    </w:tbl>
    <w:p>
      <w:pPr>
        <w:rPr>
          <w:rFonts w:ascii="Times New Roman" w:hAnsi="Times New Roman"/>
        </w:rPr>
      </w:pPr>
      <w:r>
        <w:rPr>
          <w:rFonts w:hint="eastAsia" w:ascii="Times New Roman" w:hAnsi="Times New Roman"/>
        </w:rPr>
        <w:t>  </w:t>
      </w:r>
    </w:p>
    <w:p>
      <w:pPr>
        <w:rPr>
          <w:rFonts w:hint="eastAsia" w:ascii="Times New Roman" w:hAnsi="Times New Roman"/>
        </w:rPr>
      </w:pPr>
      <w:r>
        <w:rPr>
          <w:rFonts w:hint="eastAsia" w:ascii="Times New Roman" w:hAnsi="Times New Roman" w:eastAsia="黑体"/>
          <w:bCs/>
          <w:sz w:val="32"/>
          <w:szCs w:val="32"/>
        </w:rPr>
        <w:t>五、评审专家（单一来源采购人员）名单：</w:t>
      </w:r>
      <w:r>
        <w:rPr>
          <w:rFonts w:ascii="Times New Roman" w:hAnsi="Times New Roman" w:eastAsia="黑体" w:cs="Calibri"/>
          <w:bCs/>
          <w:sz w:val="32"/>
          <w:szCs w:val="32"/>
        </w:rPr>
        <w:t>  </w:t>
      </w:r>
      <w:r>
        <w:rPr>
          <w:rFonts w:hint="eastAsia" w:ascii="Times New Roman" w:hAnsi="Times New Roman"/>
        </w:rPr>
        <w:t xml:space="preserve">                  </w:t>
      </w:r>
    </w:p>
    <w:p>
      <w:pPr>
        <w:spacing w:line="586" w:lineRule="exact"/>
        <w:rPr>
          <w:rFonts w:hint="eastAsia" w:ascii="Times New Roman" w:hAnsi="Times New Roman"/>
        </w:rPr>
      </w:pPr>
      <w:r>
        <w:rPr>
          <w:rFonts w:ascii="Times New Roman" w:hAnsi="Times New Roman" w:eastAsia="仿宋_GB2312"/>
          <w:sz w:val="32"/>
          <w:szCs w:val="32"/>
        </w:rPr>
        <w:t>吴卫红(采购人代表),胡丽梅,秦玉英(采购人代表),邓进兴,邓黎莉,王斌,林峰</w:t>
      </w:r>
      <w:r>
        <w:rPr>
          <w:rFonts w:hint="eastAsia" w:ascii="Times New Roman" w:hAnsi="Times New Roman" w:eastAsia="仿宋_GB2312"/>
          <w:sz w:val="32"/>
          <w:szCs w:val="32"/>
        </w:rPr>
        <w:t xml:space="preserve">      </w:t>
      </w:r>
      <w:r>
        <w:rPr>
          <w:rFonts w:hint="eastAsia" w:ascii="Times New Roman" w:hAnsi="Times New Roman"/>
        </w:rPr>
        <w:t>               </w:t>
      </w:r>
    </w:p>
    <w:p>
      <w:pPr>
        <w:rPr>
          <w:rFonts w:hint="eastAsia" w:ascii="Times New Roman" w:hAnsi="Times New Roman"/>
        </w:rPr>
      </w:pPr>
      <w:r>
        <w:rPr>
          <w:rFonts w:hint="eastAsia" w:ascii="Times New Roman" w:hAnsi="Times New Roman" w:eastAsia="黑体"/>
          <w:bCs/>
          <w:sz w:val="32"/>
          <w:szCs w:val="32"/>
        </w:rPr>
        <w:t>六、代理服务收费标准及金额：</w:t>
      </w:r>
      <w:r>
        <w:rPr>
          <w:rFonts w:ascii="Times New Roman" w:hAnsi="Times New Roman" w:eastAsia="黑体" w:cs="Calibri"/>
          <w:bCs/>
          <w:sz w:val="32"/>
          <w:szCs w:val="32"/>
        </w:rPr>
        <w:t> </w:t>
      </w:r>
      <w:r>
        <w:rPr>
          <w:rFonts w:hint="eastAsia" w:ascii="Times New Roman" w:hAnsi="Times New Roman" w:eastAsia="黑体"/>
          <w:bCs/>
          <w:sz w:val="32"/>
          <w:szCs w:val="32"/>
        </w:rPr>
        <w:t xml:space="preserve"> </w:t>
      </w:r>
      <w:r>
        <w:rPr>
          <w:rFonts w:hint="eastAsia" w:ascii="Times New Roman" w:hAnsi="Times New Roman"/>
        </w:rPr>
        <w:t>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1.代理服务收费标准：</w:t>
      </w:r>
      <w:r>
        <w:rPr>
          <w:rFonts w:ascii="Times New Roman" w:hAnsi="Times New Roman" w:eastAsia="仿宋_GB2312"/>
          <w:sz w:val="32"/>
          <w:szCs w:val="32"/>
        </w:rPr>
        <w:t>具体收费标准按计价格[2002]1980 号《招标代理服务收费管理暂行办法》“工程类”收费标准和发改办价格[2003]857 号文的规定执行，以差额</w:t>
      </w:r>
      <w:bookmarkStart w:id="0" w:name="_GoBack"/>
      <w:r>
        <w:rPr>
          <w:rFonts w:ascii="Times New Roman" w:hAnsi="Times New Roman" w:eastAsia="仿宋_GB2312"/>
          <w:sz w:val="32"/>
          <w:szCs w:val="32"/>
        </w:rPr>
        <w:t>定</w:t>
      </w:r>
      <w:bookmarkEnd w:id="0"/>
      <w:r>
        <w:rPr>
          <w:rFonts w:ascii="Times New Roman" w:hAnsi="Times New Roman" w:eastAsia="仿宋_GB2312"/>
          <w:sz w:val="32"/>
          <w:szCs w:val="32"/>
        </w:rPr>
        <w:t>率累进法计算。</w:t>
      </w:r>
      <w:r>
        <w:rPr>
          <w:rFonts w:hint="eastAsia" w:ascii="Times New Roman" w:hAnsi="Times New Roman" w:eastAsia="仿宋_GB2312"/>
          <w:sz w:val="32"/>
          <w:szCs w:val="32"/>
        </w:rPr>
        <w:t>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2.代理服务收费金额（元）：</w:t>
      </w:r>
      <w:r>
        <w:rPr>
          <w:rFonts w:ascii="Times New Roman" w:hAnsi="Times New Roman" w:eastAsia="仿宋_GB2312"/>
          <w:sz w:val="32"/>
          <w:szCs w:val="32"/>
        </w:rPr>
        <w:t>65390</w:t>
      </w:r>
    </w:p>
    <w:p>
      <w:pPr>
        <w:rPr>
          <w:rFonts w:hint="eastAsia" w:ascii="Times New Roman" w:hAnsi="Times New Roman"/>
        </w:rPr>
      </w:pPr>
      <w:r>
        <w:rPr>
          <w:rFonts w:hint="eastAsia" w:ascii="Times New Roman" w:hAnsi="Times New Roman" w:eastAsia="黑体"/>
          <w:bCs/>
          <w:sz w:val="32"/>
          <w:szCs w:val="32"/>
        </w:rPr>
        <w:t>七、公告期限</w:t>
      </w:r>
      <w:r>
        <w:rPr>
          <w:rFonts w:ascii="Times New Roman" w:hAnsi="Times New Roman" w:eastAsia="黑体" w:cs="Calibri"/>
          <w:bCs/>
          <w:sz w:val="32"/>
          <w:szCs w:val="32"/>
        </w:rPr>
        <w:t>  </w:t>
      </w:r>
      <w:r>
        <w:rPr>
          <w:rFonts w:hint="eastAsia" w:ascii="Times New Roman" w:hAnsi="Times New Roman"/>
        </w:rPr>
        <w:t xml:space="preserve">                  </w:t>
      </w:r>
    </w:p>
    <w:p>
      <w:pPr>
        <w:spacing w:line="586" w:lineRule="exact"/>
        <w:rPr>
          <w:rFonts w:hint="eastAsia" w:ascii="Times New Roman" w:hAnsi="Times New Roman"/>
        </w:rPr>
      </w:pPr>
      <w:r>
        <w:rPr>
          <w:rFonts w:hint="eastAsia" w:ascii="Times New Roman" w:hAnsi="Times New Roman" w:eastAsia="仿宋_GB2312"/>
          <w:sz w:val="32"/>
          <w:szCs w:val="32"/>
        </w:rPr>
        <w:t>自本公告发布之日起1个工作日。    </w:t>
      </w:r>
      <w:r>
        <w:rPr>
          <w:rFonts w:hint="eastAsia" w:ascii="Times New Roman" w:hAnsi="Times New Roman"/>
        </w:rPr>
        <w:t xml:space="preserve">                </w:t>
      </w:r>
    </w:p>
    <w:p>
      <w:pPr>
        <w:rPr>
          <w:rFonts w:hint="eastAsia" w:ascii="Times New Roman" w:hAnsi="Times New Roman" w:eastAsia="黑体"/>
          <w:sz w:val="32"/>
          <w:szCs w:val="32"/>
        </w:rPr>
      </w:pPr>
      <w:r>
        <w:rPr>
          <w:rFonts w:hint="eastAsia" w:ascii="Times New Roman" w:hAnsi="Times New Roman" w:eastAsia="黑体"/>
          <w:bCs/>
          <w:sz w:val="32"/>
          <w:szCs w:val="32"/>
        </w:rPr>
        <w:t>八、其他补充事宜</w:t>
      </w:r>
      <w:r>
        <w:rPr>
          <w:rFonts w:ascii="Times New Roman" w:hAnsi="Times New Roman" w:eastAsia="黑体" w:cs="Calibri"/>
          <w:sz w:val="32"/>
          <w:szCs w:val="32"/>
        </w:rPr>
        <w:t> </w:t>
      </w:r>
      <w:r>
        <w:rPr>
          <w:rFonts w:hint="eastAsia" w:ascii="Times New Roman" w:hAnsi="Times New Roman" w:eastAsia="黑体"/>
          <w:sz w:val="32"/>
          <w:szCs w:val="32"/>
        </w:rPr>
        <w:t xml:space="preserve"> </w:t>
      </w:r>
      <w:r>
        <w:rPr>
          <w:rFonts w:ascii="Times New Roman" w:hAnsi="Times New Roman" w:eastAsia="黑体" w:cs="Calibri"/>
          <w:sz w:val="32"/>
          <w:szCs w:val="32"/>
        </w:rPr>
        <w:t> </w:t>
      </w:r>
      <w:r>
        <w:rPr>
          <w:rFonts w:hint="eastAsia" w:ascii="Times New Roman" w:hAnsi="Times New Roman" w:eastAsia="黑体"/>
          <w:sz w:val="32"/>
          <w:szCs w:val="32"/>
        </w:rPr>
        <w:t xml:space="preserve"> </w:t>
      </w:r>
      <w:r>
        <w:rPr>
          <w:rFonts w:ascii="Times New Roman" w:hAnsi="Times New Roman" w:eastAsia="黑体" w:cs="Calibri"/>
          <w:sz w:val="32"/>
          <w:szCs w:val="32"/>
        </w:rPr>
        <w:t> </w:t>
      </w:r>
      <w:r>
        <w:rPr>
          <w:rFonts w:hint="eastAsia" w:ascii="Times New Roman" w:hAnsi="Times New Roman" w:eastAsia="黑体"/>
          <w:sz w:val="32"/>
          <w:szCs w:val="32"/>
        </w:rPr>
        <w:t xml:space="preserve"> </w:t>
      </w:r>
      <w:r>
        <w:rPr>
          <w:rFonts w:ascii="Times New Roman" w:hAnsi="Times New Roman" w:eastAsia="黑体" w:cs="Calibri"/>
          <w:sz w:val="32"/>
          <w:szCs w:val="32"/>
        </w:rPr>
        <w:t> </w:t>
      </w:r>
      <w:r>
        <w:rPr>
          <w:rFonts w:hint="eastAsia" w:ascii="Times New Roman" w:hAnsi="Times New Roman" w:eastAsia="黑体"/>
          <w:sz w:val="32"/>
          <w:szCs w:val="32"/>
        </w:rPr>
        <w:t xml:space="preserve"> </w:t>
      </w:r>
      <w:r>
        <w:rPr>
          <w:rFonts w:ascii="Times New Roman" w:hAnsi="Times New Roman" w:eastAsia="黑体" w:cs="Calibri"/>
          <w:sz w:val="32"/>
          <w:szCs w:val="32"/>
        </w:rPr>
        <w:t> </w:t>
      </w:r>
      <w:r>
        <w:rPr>
          <w:rFonts w:hint="eastAsia" w:ascii="Times New Roman" w:hAnsi="Times New Roman" w:eastAsia="黑体"/>
          <w:sz w:val="32"/>
          <w:szCs w:val="32"/>
        </w:rPr>
        <w:t xml:space="preserve"> </w:t>
      </w:r>
      <w:r>
        <w:rPr>
          <w:rFonts w:ascii="Times New Roman" w:hAnsi="Times New Roman" w:eastAsia="黑体" w:cs="Calibri"/>
          <w:sz w:val="32"/>
          <w:szCs w:val="32"/>
        </w:rPr>
        <w:t> </w:t>
      </w:r>
      <w:r>
        <w:rPr>
          <w:rFonts w:hint="eastAsia" w:ascii="Times New Roman" w:hAnsi="Times New Roman" w:eastAsia="黑体"/>
          <w:sz w:val="32"/>
          <w:szCs w:val="32"/>
        </w:rPr>
        <w:t xml:space="preserve"> </w:t>
      </w:r>
      <w:r>
        <w:rPr>
          <w:rFonts w:ascii="Times New Roman" w:hAnsi="Times New Roman" w:eastAsia="黑体" w:cs="Calibri"/>
          <w:sz w:val="32"/>
          <w:szCs w:val="32"/>
        </w:rPr>
        <w:t> </w:t>
      </w:r>
      <w:r>
        <w:rPr>
          <w:rFonts w:hint="eastAsia" w:ascii="Times New Roman" w:hAnsi="Times New Roman" w:eastAsia="黑体"/>
          <w:sz w:val="32"/>
          <w:szCs w:val="32"/>
        </w:rPr>
        <w:t xml:space="preserve"> </w:t>
      </w:r>
      <w:r>
        <w:rPr>
          <w:rFonts w:ascii="Times New Roman" w:hAnsi="Times New Roman" w:eastAsia="黑体" w:cs="Calibri"/>
          <w:sz w:val="32"/>
          <w:szCs w:val="32"/>
        </w:rPr>
        <w:t> </w:t>
      </w:r>
      <w:r>
        <w:rPr>
          <w:rFonts w:hint="eastAsia" w:ascii="Times New Roman" w:hAnsi="Times New Roman" w:eastAsia="黑体"/>
          <w:sz w:val="32"/>
          <w:szCs w:val="32"/>
        </w:rPr>
        <w:t xml:space="preserve"> </w:t>
      </w:r>
      <w:r>
        <w:rPr>
          <w:rFonts w:ascii="Times New Roman" w:hAnsi="Times New Roman" w:eastAsia="黑体" w:cs="Calibri"/>
          <w:sz w:val="32"/>
          <w:szCs w:val="32"/>
        </w:rPr>
        <w:t> </w:t>
      </w:r>
      <w:r>
        <w:rPr>
          <w:rFonts w:hint="eastAsia" w:ascii="Times New Roman" w:hAnsi="Times New Roman" w:eastAsia="黑体"/>
          <w:sz w:val="32"/>
          <w:szCs w:val="32"/>
        </w:rPr>
        <w:t xml:space="preserve"> </w:t>
      </w:r>
      <w:r>
        <w:rPr>
          <w:rFonts w:ascii="Times New Roman" w:hAnsi="Times New Roman" w:eastAsia="黑体" w:cs="Calibri"/>
          <w:sz w:val="32"/>
          <w:szCs w:val="32"/>
        </w:rPr>
        <w:t> </w:t>
      </w:r>
    </w:p>
    <w:p>
      <w:pPr>
        <w:spacing w:line="586" w:lineRule="exact"/>
        <w:rPr>
          <w:rFonts w:ascii="Times New Roman" w:hAnsi="Times New Roman"/>
        </w:rPr>
      </w:pPr>
      <w:r>
        <w:rPr>
          <w:rFonts w:ascii="Times New Roman" w:hAnsi="Times New Roman" w:eastAsia="仿宋_GB2312"/>
          <w:sz w:val="32"/>
          <w:szCs w:val="32"/>
        </w:rPr>
        <w:t>1.未中标情况：</w:t>
      </w:r>
      <w:r>
        <w:rPr>
          <w:rFonts w:ascii="Times New Roman" w:hAnsi="Times New Roman" w:eastAsia="仿宋_GB2312"/>
          <w:sz w:val="32"/>
          <w:szCs w:val="32"/>
        </w:rPr>
        <w:br w:type="textWrapping"/>
      </w:r>
      <w:r>
        <w:rPr>
          <w:rFonts w:ascii="Times New Roman" w:hAnsi="Times New Roman" w:eastAsia="仿宋_GB2312"/>
          <w:sz w:val="32"/>
          <w:szCs w:val="32"/>
        </w:rPr>
        <w:t>恒晟水环境治理股份有限公司，得分：87.81，排名2</w:t>
      </w:r>
      <w:r>
        <w:rPr>
          <w:rFonts w:ascii="Times New Roman" w:hAnsi="Times New Roman" w:eastAsia="仿宋_GB2312"/>
          <w:sz w:val="32"/>
          <w:szCs w:val="32"/>
        </w:rPr>
        <w:br w:type="textWrapping"/>
      </w:r>
      <w:r>
        <w:rPr>
          <w:rFonts w:ascii="Times New Roman" w:hAnsi="Times New Roman" w:eastAsia="仿宋_GB2312"/>
          <w:sz w:val="32"/>
          <w:szCs w:val="32"/>
        </w:rPr>
        <w:t>广西天力建设工程有限公司，得分：86.73，排名3</w:t>
      </w:r>
      <w:r>
        <w:rPr>
          <w:rFonts w:ascii="Times New Roman" w:hAnsi="Times New Roman" w:eastAsia="仿宋_GB2312"/>
          <w:sz w:val="32"/>
          <w:szCs w:val="32"/>
        </w:rPr>
        <w:br w:type="textWrapping"/>
      </w:r>
      <w:r>
        <w:rPr>
          <w:rFonts w:ascii="Times New Roman" w:hAnsi="Times New Roman" w:eastAsia="仿宋_GB2312"/>
          <w:sz w:val="32"/>
          <w:szCs w:val="32"/>
        </w:rPr>
        <w:t>广西纳富建筑工程有限公司，得分：84.66，排名4</w:t>
      </w:r>
      <w:r>
        <w:rPr>
          <w:rFonts w:ascii="Times New Roman" w:hAnsi="Times New Roman" w:eastAsia="仿宋_GB2312"/>
          <w:sz w:val="32"/>
          <w:szCs w:val="32"/>
        </w:rPr>
        <w:br w:type="textWrapping"/>
      </w:r>
      <w:r>
        <w:rPr>
          <w:rFonts w:ascii="Times New Roman" w:hAnsi="Times New Roman" w:eastAsia="仿宋_GB2312"/>
          <w:sz w:val="32"/>
          <w:szCs w:val="32"/>
        </w:rPr>
        <w:t>广西万都建筑工程有限公司，得分：83.77，排名5</w:t>
      </w:r>
      <w:r>
        <w:rPr>
          <w:rFonts w:ascii="Times New Roman" w:hAnsi="Times New Roman" w:eastAsia="仿宋_GB2312"/>
          <w:sz w:val="32"/>
          <w:szCs w:val="32"/>
        </w:rPr>
        <w:br w:type="textWrapping"/>
      </w:r>
      <w:r>
        <w:rPr>
          <w:rFonts w:ascii="Times New Roman" w:hAnsi="Times New Roman" w:eastAsia="仿宋_GB2312"/>
          <w:sz w:val="32"/>
          <w:szCs w:val="32"/>
        </w:rPr>
        <w:t>广西华瑞建设工程有限公司，得分：72.8，排名6</w:t>
      </w:r>
      <w:r>
        <w:rPr>
          <w:rFonts w:ascii="Times New Roman" w:hAnsi="Times New Roman" w:eastAsia="仿宋_GB2312"/>
          <w:sz w:val="32"/>
          <w:szCs w:val="32"/>
        </w:rPr>
        <w:br w:type="textWrapping"/>
      </w:r>
      <w:r>
        <w:rPr>
          <w:rFonts w:ascii="Times New Roman" w:hAnsi="Times New Roman" w:eastAsia="仿宋_GB2312"/>
          <w:sz w:val="32"/>
          <w:szCs w:val="32"/>
        </w:rPr>
        <w:t>湖北中金兴水利水电工程有限公司，得分：72.01，排名7</w:t>
      </w:r>
      <w:r>
        <w:rPr>
          <w:rFonts w:ascii="Times New Roman" w:hAnsi="Times New Roman" w:eastAsia="仿宋_GB2312"/>
          <w:sz w:val="32"/>
          <w:szCs w:val="32"/>
        </w:rPr>
        <w:br w:type="textWrapping"/>
      </w:r>
      <w:r>
        <w:rPr>
          <w:rFonts w:ascii="Times New Roman" w:hAnsi="Times New Roman" w:eastAsia="仿宋_GB2312"/>
          <w:sz w:val="32"/>
          <w:szCs w:val="32"/>
        </w:rPr>
        <w:t>2.未通过资格审查的供应商情况：无</w:t>
      </w:r>
      <w:r>
        <w:rPr>
          <w:rFonts w:ascii="Times New Roman" w:hAnsi="Times New Roman" w:eastAsia="仿宋_GB2312"/>
          <w:sz w:val="32"/>
          <w:szCs w:val="32"/>
        </w:rPr>
        <w:br w:type="textWrapping"/>
      </w:r>
      <w:r>
        <w:rPr>
          <w:rFonts w:ascii="Times New Roman" w:hAnsi="Times New Roman" w:eastAsia="仿宋_GB2312"/>
          <w:sz w:val="32"/>
          <w:szCs w:val="32"/>
        </w:rPr>
        <w:t>3.未通过符合性审查的供应商情况：无</w:t>
      </w:r>
      <w:r>
        <w:rPr>
          <w:rFonts w:ascii="Times New Roman" w:hAnsi="Times New Roman" w:eastAsia="仿宋_GB2312"/>
          <w:sz w:val="32"/>
          <w:szCs w:val="32"/>
        </w:rPr>
        <w:br w:type="textWrapping"/>
      </w:r>
      <w:r>
        <w:rPr>
          <w:rFonts w:ascii="Times New Roman" w:hAnsi="Times New Roman" w:eastAsia="仿宋_GB2312"/>
          <w:sz w:val="32"/>
          <w:szCs w:val="32"/>
        </w:rPr>
        <w:t>4.信息公告发布媒体：中国政府采购网、广西壮族自治区政府采购网、桂林市政府采购网。</w:t>
      </w:r>
      <w:r>
        <w:rPr>
          <w:rFonts w:ascii="Times New Roman" w:hAnsi="Times New Roman" w:eastAsia="仿宋_GB2312"/>
          <w:sz w:val="32"/>
          <w:szCs w:val="32"/>
        </w:rPr>
        <w:br w:type="textWrapping"/>
      </w:r>
      <w:r>
        <w:rPr>
          <w:rFonts w:ascii="Times New Roman" w:hAnsi="Times New Roman" w:eastAsia="仿宋_GB2312"/>
          <w:sz w:val="32"/>
          <w:szCs w:val="32"/>
        </w:rPr>
        <w:t>5.供应商认为中标结果使自己的权益受到损害的，可以在中标结果公告期限届满之日起七个工作日内以书面形式向代理机构提出质疑，逾期将不再受理。 </w:t>
      </w:r>
      <w:r>
        <w:rPr>
          <w:rFonts w:hint="eastAsia" w:ascii="Times New Roman" w:hAnsi="Times New Roman" w:eastAsia="仿宋_GB2312"/>
          <w:sz w:val="32"/>
          <w:szCs w:val="32"/>
        </w:rPr>
        <w:t> </w:t>
      </w:r>
      <w:r>
        <w:rPr>
          <w:rFonts w:hint="eastAsia" w:ascii="Times New Roman" w:hAnsi="Times New Roman"/>
        </w:rPr>
        <w:t xml:space="preserve">                    </w:t>
      </w:r>
    </w:p>
    <w:p>
      <w:pPr>
        <w:rPr>
          <w:rFonts w:hint="eastAsia" w:ascii="Times New Roman" w:hAnsi="Times New Roman"/>
          <w:spacing w:val="-20"/>
        </w:rPr>
      </w:pPr>
      <w:r>
        <w:rPr>
          <w:rFonts w:hint="eastAsia" w:ascii="Times New Roman" w:hAnsi="Times New Roman" w:eastAsia="黑体"/>
          <w:bCs/>
          <w:spacing w:val="-20"/>
          <w:sz w:val="32"/>
          <w:szCs w:val="32"/>
        </w:rPr>
        <w:t>九、对本次公告内容提出询问，请按以下方式联系</w:t>
      </w:r>
      <w:r>
        <w:rPr>
          <w:rFonts w:hint="eastAsia" w:ascii="Times New Roman" w:hAnsi="Times New Roman" w:eastAsia="黑体"/>
          <w:spacing w:val="-20"/>
          <w:sz w:val="32"/>
          <w:szCs w:val="32"/>
        </w:rPr>
        <w:t>　　　</w:t>
      </w:r>
      <w:r>
        <w:rPr>
          <w:rFonts w:ascii="Times New Roman" w:hAnsi="Times New Roman" w:eastAsia="黑体" w:cs="Calibri"/>
          <w:spacing w:val="-20"/>
          <w:sz w:val="32"/>
          <w:szCs w:val="32"/>
        </w:rPr>
        <w:t> </w:t>
      </w:r>
      <w:r>
        <w:rPr>
          <w:rFonts w:hint="eastAsia" w:ascii="Times New Roman" w:hAnsi="Times New Roman" w:eastAsia="黑体"/>
          <w:spacing w:val="-20"/>
          <w:sz w:val="32"/>
          <w:szCs w:val="32"/>
        </w:rPr>
        <w:t xml:space="preserve"> </w:t>
      </w:r>
      <w:r>
        <w:rPr>
          <w:rFonts w:ascii="Times New Roman" w:hAnsi="Times New Roman" w:eastAsia="黑体" w:cs="Calibri"/>
          <w:spacing w:val="-20"/>
          <w:sz w:val="32"/>
          <w:szCs w:val="32"/>
        </w:rPr>
        <w:t> </w:t>
      </w:r>
      <w:r>
        <w:rPr>
          <w:rFonts w:hint="eastAsia" w:ascii="Times New Roman" w:hAnsi="Times New Roman" w:eastAsia="黑体"/>
          <w:spacing w:val="-20"/>
          <w:sz w:val="32"/>
          <w:szCs w:val="32"/>
        </w:rPr>
        <w:t xml:space="preserve"> </w:t>
      </w:r>
      <w:r>
        <w:rPr>
          <w:rFonts w:ascii="Times New Roman" w:hAnsi="Times New Roman" w:eastAsia="黑体" w:cs="Calibri"/>
          <w:spacing w:val="-20"/>
          <w:sz w:val="32"/>
          <w:szCs w:val="32"/>
        </w:rPr>
        <w:t> </w:t>
      </w:r>
      <w:r>
        <w:rPr>
          <w:rFonts w:hint="eastAsia" w:ascii="Times New Roman" w:hAnsi="Times New Roman" w:eastAsia="黑体"/>
          <w:spacing w:val="-20"/>
          <w:sz w:val="32"/>
          <w:szCs w:val="32"/>
        </w:rPr>
        <w:t xml:space="preserve"> </w:t>
      </w:r>
      <w:r>
        <w:rPr>
          <w:rFonts w:ascii="Times New Roman" w:hAnsi="Times New Roman" w:eastAsia="黑体" w:cs="Calibri"/>
          <w:spacing w:val="-20"/>
          <w:sz w:val="32"/>
          <w:szCs w:val="32"/>
        </w:rPr>
        <w:t> </w:t>
      </w:r>
      <w:r>
        <w:rPr>
          <w:rFonts w:hint="eastAsia" w:ascii="Times New Roman" w:hAnsi="Times New Roman" w:eastAsia="黑体"/>
          <w:spacing w:val="-20"/>
          <w:sz w:val="32"/>
          <w:szCs w:val="32"/>
        </w:rPr>
        <w:t xml:space="preserve"> </w:t>
      </w:r>
      <w:r>
        <w:rPr>
          <w:rFonts w:ascii="Times New Roman" w:hAnsi="Times New Roman" w:eastAsia="黑体" w:cs="Calibri"/>
          <w:spacing w:val="-20"/>
          <w:sz w:val="32"/>
          <w:szCs w:val="32"/>
        </w:rPr>
        <w:t> </w:t>
      </w:r>
      <w:r>
        <w:rPr>
          <w:rFonts w:hint="eastAsia" w:ascii="Times New Roman" w:hAnsi="Times New Roman" w:eastAsia="黑体"/>
          <w:spacing w:val="-20"/>
          <w:sz w:val="32"/>
          <w:szCs w:val="32"/>
        </w:rPr>
        <w:t xml:space="preserve"> </w:t>
      </w:r>
      <w:r>
        <w:rPr>
          <w:rFonts w:ascii="Times New Roman" w:hAnsi="Times New Roman" w:eastAsia="黑体" w:cs="Calibri"/>
          <w:spacing w:val="-20"/>
          <w:sz w:val="32"/>
          <w:szCs w:val="32"/>
        </w:rPr>
        <w:t>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1.采购人信息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名 称：永福县水利局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地 址：永福县永福镇凤城路121号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联系方式：0773-8551022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2.采购代理机构信息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名 称：大成工程咨询有限公司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地 址：灵川县新城区“鑫铠万象五金机电城”B-2幢1层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联系方式：0773-3663220       </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3.项目联系方式</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项目联系人：莫工</w:t>
      </w:r>
    </w:p>
    <w:p>
      <w:pPr>
        <w:spacing w:line="586" w:lineRule="exact"/>
        <w:rPr>
          <w:rFonts w:hint="eastAsia" w:ascii="Times New Roman" w:hAnsi="Times New Roman" w:eastAsia="仿宋_GB2312"/>
          <w:sz w:val="32"/>
          <w:szCs w:val="32"/>
        </w:rPr>
      </w:pPr>
      <w:r>
        <w:rPr>
          <w:rFonts w:hint="eastAsia" w:ascii="Times New Roman" w:hAnsi="Times New Roman" w:eastAsia="仿宋_GB2312"/>
          <w:sz w:val="32"/>
          <w:szCs w:val="32"/>
        </w:rPr>
        <w:t>电 话：0773-3663220</w:t>
      </w:r>
    </w:p>
    <w:p/>
    <w:p/>
    <w:p/>
    <w:p/>
    <w:p/>
    <w:p>
      <w:pPr>
        <w:wordWrap w:val="0"/>
        <w:jc w:val="right"/>
        <w:rPr>
          <w:rFonts w:ascii="Times New Roman" w:hAnsi="Times New Roman" w:eastAsia="仿宋_GB2312"/>
          <w:sz w:val="32"/>
          <w:szCs w:val="32"/>
        </w:rPr>
      </w:pPr>
      <w:r>
        <w:rPr>
          <w:rFonts w:hint="eastAsia" w:ascii="Times New Roman" w:hAnsi="Times New Roman" w:eastAsia="仿宋_GB2312"/>
          <w:sz w:val="32"/>
          <w:szCs w:val="32"/>
        </w:rPr>
        <w:t xml:space="preserve">大成工程咨询有限公司 </w:t>
      </w:r>
      <w:r>
        <w:rPr>
          <w:rFonts w:ascii="Times New Roman" w:hAnsi="Times New Roman" w:eastAsia="仿宋_GB2312"/>
          <w:sz w:val="32"/>
          <w:szCs w:val="32"/>
        </w:rPr>
        <w:t xml:space="preserve"> </w:t>
      </w:r>
    </w:p>
    <w:p>
      <w:pPr>
        <w:wordWrap w:val="0"/>
        <w:jc w:val="right"/>
        <w:rPr>
          <w:rFonts w:hint="eastAsia"/>
        </w:rPr>
      </w:pPr>
      <w:r>
        <w:rPr>
          <w:rFonts w:hint="eastAsia" w:ascii="Times New Roman" w:hAnsi="Times New Roman" w:eastAsia="仿宋_GB2312"/>
          <w:sz w:val="32"/>
          <w:szCs w:val="32"/>
        </w:rPr>
        <w:t xml:space="preserve">2023年9月4日 </w:t>
      </w:r>
      <w:r>
        <w:rPr>
          <w:rFonts w:ascii="Times New Roman" w:hAnsi="Times New Roman"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62"/>
    <w:rsid w:val="00057074"/>
    <w:rsid w:val="000C20B1"/>
    <w:rsid w:val="00295562"/>
    <w:rsid w:val="00994D1D"/>
    <w:rsid w:val="00FF4E77"/>
    <w:rsid w:val="636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931</Words>
  <Characters>5312</Characters>
  <Lines>44</Lines>
  <Paragraphs>12</Paragraphs>
  <TotalTime>22</TotalTime>
  <ScaleCrop>false</ScaleCrop>
  <LinksUpToDate>false</LinksUpToDate>
  <CharactersWithSpaces>6231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2023-10-09T03:42:00Z</dcterms:created>
  <dc:creator>PC</dc:creator>
  <cp:lastModifiedBy>Administrator</cp:lastModifiedBy>
  <dcterms:modified xsi:type="dcterms:W3CDTF">2023-10-09T08:21:54Z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