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line="586" w:lineRule="exact"/>
        <w:ind w:right="0" w:rightChars="0" w:firstLine="2080" w:firstLineChars="400"/>
        <w:textAlignment w:val="auto"/>
        <w:outlineLvl w:val="9"/>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养老机构备案指南</w:t>
      </w:r>
    </w:p>
    <w:p>
      <w:pPr>
        <w:keepNext w:val="0"/>
        <w:keepLines w:val="0"/>
        <w:pageBreakBefore w:val="0"/>
        <w:kinsoku/>
        <w:topLinePunct w:val="0"/>
        <w:autoSpaceDE/>
        <w:autoSpaceDN/>
        <w:bidi w:val="0"/>
        <w:spacing w:line="586" w:lineRule="exact"/>
        <w:ind w:right="0" w:rightChars="0"/>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bookmarkStart w:id="2" w:name="_GoBack"/>
      <w:bookmarkEnd w:id="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养老机构登记备案流程图</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cs="Times New Roman"/>
          <w:snapToGrid w:val="0"/>
          <w:kern w:val="0"/>
        </w:rPr>
      </w:pPr>
      <w:r>
        <w:rPr>
          <w:rFonts w:hint="default" w:ascii="Times New Roman" w:hAnsi="Times New Roman" w:cs="Times New Roman"/>
          <w:kern w:val="0"/>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ragraph">
                  <wp:posOffset>79375</wp:posOffset>
                </wp:positionV>
                <wp:extent cx="5754370" cy="7829550"/>
                <wp:effectExtent l="6350" t="6350" r="11430" b="12700"/>
                <wp:wrapNone/>
                <wp:docPr id="47" name="组合 47"/>
                <wp:cNvGraphicFramePr/>
                <a:graphic xmlns:a="http://schemas.openxmlformats.org/drawingml/2006/main">
                  <a:graphicData uri="http://schemas.microsoft.com/office/word/2010/wordprocessingGroup">
                    <wpg:wgp>
                      <wpg:cNvGrpSpPr/>
                      <wpg:grpSpPr>
                        <a:xfrm>
                          <a:off x="0" y="0"/>
                          <a:ext cx="5754370" cy="7829550"/>
                          <a:chOff x="1618" y="2586"/>
                          <a:chExt cx="9062" cy="12330"/>
                        </a:xfrm>
                      </wpg:grpSpPr>
                      <wpg:grpSp>
                        <wpg:cNvPr id="19" name="组合 19"/>
                        <wpg:cNvGrpSpPr/>
                        <wpg:grpSpPr>
                          <a:xfrm>
                            <a:off x="1679" y="9231"/>
                            <a:ext cx="8841" cy="5685"/>
                            <a:chOff x="1372" y="9390"/>
                            <a:chExt cx="8841" cy="5685"/>
                          </a:xfrm>
                        </wpg:grpSpPr>
                        <wps:wsp>
                          <wps:cNvPr id="2" name="矩形 2"/>
                          <wps:cNvSpPr/>
                          <wps:spPr>
                            <a:xfrm>
                              <a:off x="1372" y="9390"/>
                              <a:ext cx="8841" cy="5685"/>
                            </a:xfrm>
                            <a:prstGeom prst="rect">
                              <a:avLst/>
                            </a:prstGeom>
                            <a:solidFill>
                              <a:srgbClr val="FFFFFF"/>
                            </a:solidFill>
                            <a:ln w="12700" cap="flat" cmpd="sng">
                              <a:solidFill>
                                <a:srgbClr val="000000"/>
                              </a:solidFill>
                              <a:prstDash val="solid"/>
                              <a:miter/>
                              <a:headEnd type="none" w="med" len="med"/>
                              <a:tailEnd type="none" w="med" len="med"/>
                            </a:ln>
                          </wps:spPr>
                          <wps:bodyPr anchor="ctr" upright="1"/>
                        </wps:wsp>
                        <wps:wsp>
                          <wps:cNvPr id="3" name="矩形 3"/>
                          <wps:cNvSpPr/>
                          <wps:spPr>
                            <a:xfrm>
                              <a:off x="1724" y="10349"/>
                              <a:ext cx="3091" cy="2547"/>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b/>
                                    <w:sz w:val="18"/>
                                    <w:szCs w:val="18"/>
                                  </w:rPr>
                                </w:pPr>
                                <w:r>
                                  <w:rPr>
                                    <w:rFonts w:hint="eastAsia"/>
                                    <w:b/>
                                    <w:sz w:val="18"/>
                                    <w:szCs w:val="18"/>
                                  </w:rPr>
                                  <w:t>接受备案申请和材料</w:t>
                                </w:r>
                              </w:p>
                              <w:p>
                                <w:pPr>
                                  <w:spacing w:line="180" w:lineRule="exact"/>
                                  <w:jc w:val="left"/>
                                  <w:rPr>
                                    <w:sz w:val="15"/>
                                    <w:szCs w:val="15"/>
                                  </w:rPr>
                                </w:pPr>
                                <w:r>
                                  <w:rPr>
                                    <w:rFonts w:hint="eastAsia"/>
                                    <w:sz w:val="15"/>
                                    <w:szCs w:val="15"/>
                                  </w:rPr>
                                  <w:t>（由养老服务部门或对外窗口统一接受）</w:t>
                                </w:r>
                              </w:p>
                              <w:p>
                                <w:pPr>
                                  <w:spacing w:line="180" w:lineRule="exact"/>
                                  <w:jc w:val="left"/>
                                  <w:rPr>
                                    <w:sz w:val="15"/>
                                    <w:szCs w:val="15"/>
                                  </w:rPr>
                                </w:pPr>
                              </w:p>
                              <w:p>
                                <w:pPr>
                                  <w:spacing w:line="180" w:lineRule="exact"/>
                                  <w:jc w:val="left"/>
                                  <w:rPr>
                                    <w:rFonts w:ascii="仿宋_GB2312" w:eastAsia="仿宋_GB2312"/>
                                    <w:sz w:val="13"/>
                                    <w:szCs w:val="13"/>
                                  </w:rPr>
                                </w:pPr>
                                <w:r>
                                  <w:rPr>
                                    <w:rFonts w:hint="eastAsia" w:ascii="仿宋_GB2312" w:eastAsia="仿宋_GB2312"/>
                                    <w:sz w:val="13"/>
                                    <w:szCs w:val="13"/>
                                  </w:rPr>
                                  <w:t>申请人提供的材料：</w:t>
                                </w:r>
                              </w:p>
                              <w:p>
                                <w:pPr>
                                  <w:spacing w:line="180" w:lineRule="exact"/>
                                  <w:jc w:val="left"/>
                                  <w:rPr>
                                    <w:rFonts w:ascii="仿宋_GB2312" w:eastAsia="仿宋_GB2312"/>
                                    <w:sz w:val="13"/>
                                    <w:szCs w:val="13"/>
                                  </w:rPr>
                                </w:pPr>
                                <w:r>
                                  <w:rPr>
                                    <w:rFonts w:hint="eastAsia" w:ascii="仿宋_GB2312" w:eastAsia="仿宋_GB2312"/>
                                    <w:sz w:val="13"/>
                                    <w:szCs w:val="13"/>
                                  </w:rPr>
                                  <w:t>1.设置养老机构备案书；</w:t>
                                </w:r>
                              </w:p>
                              <w:p>
                                <w:pPr>
                                  <w:spacing w:line="180" w:lineRule="exact"/>
                                  <w:jc w:val="left"/>
                                  <w:rPr>
                                    <w:rFonts w:ascii="仿宋_GB2312" w:eastAsia="仿宋_GB2312"/>
                                    <w:sz w:val="13"/>
                                    <w:szCs w:val="13"/>
                                  </w:rPr>
                                </w:pPr>
                                <w:r>
                                  <w:rPr>
                                    <w:rFonts w:hint="eastAsia" w:ascii="仿宋_GB2312" w:eastAsia="仿宋_GB2312"/>
                                    <w:sz w:val="13"/>
                                    <w:szCs w:val="13"/>
                                  </w:rPr>
                                  <w:t>2.备案承诺书；</w:t>
                                </w:r>
                              </w:p>
                              <w:p>
                                <w:pPr>
                                  <w:spacing w:line="180" w:lineRule="exact"/>
                                  <w:jc w:val="left"/>
                                  <w:rPr>
                                    <w:rFonts w:ascii="仿宋_GB2312" w:eastAsia="仿宋_GB2312"/>
                                    <w:snapToGrid w:val="0"/>
                                    <w:kern w:val="0"/>
                                    <w:sz w:val="13"/>
                                    <w:szCs w:val="13"/>
                                  </w:rPr>
                                </w:pPr>
                                <w:r>
                                  <w:rPr>
                                    <w:rFonts w:hint="eastAsia" w:ascii="仿宋_GB2312" w:eastAsia="仿宋_GB2312"/>
                                    <w:sz w:val="13"/>
                                    <w:szCs w:val="13"/>
                                  </w:rPr>
                                  <w:t>3.服务</w:t>
                                </w:r>
                                <w:r>
                                  <w:rPr>
                                    <w:rFonts w:hint="eastAsia" w:ascii="仿宋_GB2312" w:eastAsia="仿宋_GB2312"/>
                                    <w:snapToGrid w:val="0"/>
                                    <w:kern w:val="0"/>
                                    <w:sz w:val="13"/>
                                    <w:szCs w:val="13"/>
                                  </w:rPr>
                                  <w:t>场所的自有产权证明或者房屋租赁合同（复印件）；</w:t>
                                </w:r>
                              </w:p>
                              <w:p>
                                <w:pPr>
                                  <w:spacing w:line="180" w:lineRule="exact"/>
                                  <w:jc w:val="left"/>
                                  <w:rPr>
                                    <w:rFonts w:ascii="仿宋_GB2312" w:eastAsia="仿宋_GB2312"/>
                                    <w:snapToGrid w:val="0"/>
                                    <w:kern w:val="0"/>
                                    <w:sz w:val="13"/>
                                    <w:szCs w:val="13"/>
                                  </w:rPr>
                                </w:pPr>
                                <w:r>
                                  <w:rPr>
                                    <w:rFonts w:hint="eastAsia" w:ascii="仿宋_GB2312" w:eastAsia="仿宋_GB2312"/>
                                    <w:snapToGrid w:val="0"/>
                                    <w:kern w:val="0"/>
                                    <w:sz w:val="13"/>
                                    <w:szCs w:val="13"/>
                                  </w:rPr>
                                  <w:t>4</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建设单位竣工验收证明（复印件）；</w:t>
                                </w:r>
                              </w:p>
                              <w:p>
                                <w:pPr>
                                  <w:spacing w:line="180" w:lineRule="exact"/>
                                  <w:jc w:val="left"/>
                                  <w:rPr>
                                    <w:rFonts w:ascii="仿宋_GB2312" w:eastAsia="仿宋_GB2312"/>
                                    <w:snapToGrid w:val="0"/>
                                    <w:kern w:val="0"/>
                                    <w:sz w:val="13"/>
                                    <w:szCs w:val="13"/>
                                  </w:rPr>
                                </w:pPr>
                                <w:r>
                                  <w:rPr>
                                    <w:rFonts w:hint="eastAsia" w:ascii="仿宋_GB2312" w:eastAsia="仿宋_GB2312"/>
                                    <w:snapToGrid w:val="0"/>
                                    <w:kern w:val="0"/>
                                    <w:sz w:val="13"/>
                                    <w:szCs w:val="13"/>
                                  </w:rPr>
                                  <w:t>5</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环评报告或备案证明（复印件）；</w:t>
                                </w:r>
                              </w:p>
                              <w:p>
                                <w:pPr>
                                  <w:spacing w:line="180" w:lineRule="exact"/>
                                  <w:jc w:val="left"/>
                                  <w:rPr>
                                    <w:rFonts w:ascii="仿宋_GB2312" w:eastAsia="仿宋_GB2312"/>
                                    <w:sz w:val="13"/>
                                    <w:szCs w:val="13"/>
                                  </w:rPr>
                                </w:pPr>
                                <w:r>
                                  <w:rPr>
                                    <w:rFonts w:hint="eastAsia" w:ascii="仿宋_GB2312" w:eastAsia="仿宋_GB2312"/>
                                    <w:snapToGrid w:val="0"/>
                                    <w:kern w:val="0"/>
                                    <w:sz w:val="13"/>
                                    <w:szCs w:val="13"/>
                                  </w:rPr>
                                  <w:t>6</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消防验收合格意见或备案证明（复印件）；</w:t>
                                </w:r>
                              </w:p>
                              <w:p>
                                <w:pPr>
                                  <w:spacing w:line="180" w:lineRule="exact"/>
                                  <w:jc w:val="left"/>
                                  <w:rPr>
                                    <w:rFonts w:ascii="仿宋_GB2312" w:eastAsia="仿宋_GB2312"/>
                                    <w:sz w:val="13"/>
                                    <w:szCs w:val="13"/>
                                  </w:rPr>
                                </w:pPr>
                                <w:r>
                                  <w:rPr>
                                    <w:rFonts w:hint="eastAsia" w:ascii="仿宋_GB2312" w:eastAsia="仿宋_GB2312"/>
                                    <w:sz w:val="13"/>
                                    <w:szCs w:val="13"/>
                                  </w:rPr>
                                  <w:t>7.如经营范围有专业性要求的，还需提供食品经营、卫生、医疗机构执业等材料</w:t>
                                </w:r>
                                <w:r>
                                  <w:rPr>
                                    <w:rFonts w:hint="eastAsia" w:ascii="仿宋_GB2312" w:eastAsia="仿宋_GB2312"/>
                                    <w:snapToGrid w:val="0"/>
                                    <w:kern w:val="0"/>
                                    <w:sz w:val="13"/>
                                    <w:szCs w:val="13"/>
                                  </w:rPr>
                                  <w:t>（复印件）</w:t>
                                </w:r>
                                <w:r>
                                  <w:rPr>
                                    <w:rFonts w:hint="eastAsia" w:ascii="仿宋_GB2312" w:eastAsia="仿宋_GB2312"/>
                                    <w:sz w:val="13"/>
                                    <w:szCs w:val="13"/>
                                  </w:rPr>
                                  <w:t>。</w:t>
                                </w:r>
                              </w:p>
                            </w:txbxContent>
                          </wps:txbx>
                          <wps:bodyPr anchor="ctr" upright="1"/>
                        </wps:wsp>
                        <wps:wsp>
                          <wps:cNvPr id="4" name="圆角矩形 4"/>
                          <wps:cNvSpPr/>
                          <wps:spPr>
                            <a:xfrm>
                              <a:off x="1723" y="13240"/>
                              <a:ext cx="3092" cy="972"/>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spacing w:line="240" w:lineRule="exact"/>
                                  <w:jc w:val="left"/>
                                  <w:rPr>
                                    <w:sz w:val="18"/>
                                    <w:szCs w:val="18"/>
                                  </w:rPr>
                                </w:pPr>
                                <w:r>
                                  <w:rPr>
                                    <w:rFonts w:hint="eastAsia"/>
                                    <w:sz w:val="18"/>
                                    <w:szCs w:val="18"/>
                                  </w:rPr>
                                  <w:t>申请人按照养老机构基本运营条件和相关规范标准整改、完善相关材料</w:t>
                                </w:r>
                              </w:p>
                            </w:txbxContent>
                          </wps:txbx>
                          <wps:bodyPr anchor="ctr" upright="1"/>
                        </wps:wsp>
                        <wps:wsp>
                          <wps:cNvPr id="5" name="矩形 5"/>
                          <wps:cNvSpPr/>
                          <wps:spPr>
                            <a:xfrm>
                              <a:off x="5610" y="10349"/>
                              <a:ext cx="1561" cy="154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b/>
                                    <w:sz w:val="18"/>
                                    <w:szCs w:val="18"/>
                                  </w:rPr>
                                </w:pPr>
                                <w:r>
                                  <w:rPr>
                                    <w:rFonts w:hint="eastAsia"/>
                                    <w:b/>
                                    <w:sz w:val="18"/>
                                    <w:szCs w:val="18"/>
                                  </w:rPr>
                                  <w:t>受理、核查材料</w:t>
                                </w:r>
                              </w:p>
                              <w:p>
                                <w:pPr>
                                  <w:spacing w:line="240" w:lineRule="exact"/>
                                  <w:jc w:val="center"/>
                                  <w:rPr>
                                    <w:b/>
                                    <w:sz w:val="18"/>
                                    <w:szCs w:val="18"/>
                                  </w:rPr>
                                </w:pPr>
                              </w:p>
                              <w:p>
                                <w:pPr>
                                  <w:spacing w:line="240" w:lineRule="exact"/>
                                  <w:jc w:val="left"/>
                                  <w:rPr>
                                    <w:sz w:val="15"/>
                                    <w:szCs w:val="15"/>
                                  </w:rPr>
                                </w:pPr>
                                <w:r>
                                  <w:rPr>
                                    <w:rFonts w:hint="eastAsia"/>
                                    <w:sz w:val="15"/>
                                    <w:szCs w:val="15"/>
                                  </w:rPr>
                                  <w:t>重点核查备案信息是否符合养老服务相关标准和规范</w:t>
                                </w:r>
                              </w:p>
                            </w:txbxContent>
                          </wps:txbx>
                          <wps:bodyPr anchor="ctr" upright="1"/>
                        </wps:wsp>
                        <wps:wsp>
                          <wps:cNvPr id="6" name="矩形 6"/>
                          <wps:cNvSpPr/>
                          <wps:spPr>
                            <a:xfrm>
                              <a:off x="5636" y="12481"/>
                              <a:ext cx="1561" cy="1133"/>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向申请人说明：</w:t>
                                </w:r>
                              </w:p>
                              <w:p>
                                <w:pPr>
                                  <w:spacing w:line="240" w:lineRule="exact"/>
                                  <w:jc w:val="left"/>
                                  <w:rPr>
                                    <w:sz w:val="15"/>
                                    <w:szCs w:val="15"/>
                                  </w:rPr>
                                </w:pPr>
                                <w:r>
                                  <w:rPr>
                                    <w:rFonts w:hint="eastAsia"/>
                                    <w:sz w:val="15"/>
                                    <w:szCs w:val="15"/>
                                  </w:rPr>
                                  <w:t>1.不予备案的理由；</w:t>
                                </w:r>
                              </w:p>
                              <w:p>
                                <w:pPr>
                                  <w:spacing w:line="240" w:lineRule="exact"/>
                                  <w:jc w:val="left"/>
                                  <w:rPr>
                                    <w:sz w:val="15"/>
                                    <w:szCs w:val="15"/>
                                  </w:rPr>
                                </w:pPr>
                                <w:r>
                                  <w:rPr>
                                    <w:rFonts w:hint="eastAsia"/>
                                    <w:sz w:val="15"/>
                                    <w:szCs w:val="15"/>
                                  </w:rPr>
                                  <w:t>2.养老机构运营基本条件</w:t>
                                </w:r>
                              </w:p>
                            </w:txbxContent>
                          </wps:txbx>
                          <wps:bodyPr anchor="ctr" upright="1"/>
                        </wps:wsp>
                        <wps:wsp>
                          <wps:cNvPr id="7" name="流程图: 终止 7"/>
                          <wps:cNvSpPr/>
                          <wps:spPr>
                            <a:xfrm>
                              <a:off x="5318" y="14102"/>
                              <a:ext cx="2106" cy="810"/>
                            </a:xfrm>
                            <a:prstGeom prst="flowChartTerminator">
                              <a:avLst/>
                            </a:prstGeom>
                            <a:solidFill>
                              <a:srgbClr val="FFFFFF"/>
                            </a:solidFill>
                            <a:ln w="12700" cap="flat" cmpd="sng">
                              <a:solidFill>
                                <a:srgbClr val="000000"/>
                              </a:solidFill>
                              <a:prstDash val="solid"/>
                              <a:miter/>
                              <a:headEnd type="none" w="med" len="med"/>
                              <a:tailEnd type="none" w="med" len="med"/>
                            </a:ln>
                          </wps:spPr>
                          <wps:txbx>
                            <w:txbxContent>
                              <w:p>
                                <w:pPr>
                                  <w:spacing w:line="200" w:lineRule="exact"/>
                                  <w:jc w:val="center"/>
                                  <w:rPr>
                                    <w:sz w:val="18"/>
                                    <w:szCs w:val="18"/>
                                  </w:rPr>
                                </w:pPr>
                                <w:r>
                                  <w:rPr>
                                    <w:rFonts w:hint="eastAsia"/>
                                    <w:sz w:val="18"/>
                                    <w:szCs w:val="18"/>
                                  </w:rPr>
                                  <w:t>申请人不再申请的，终止备案程序</w:t>
                                </w:r>
                              </w:p>
                            </w:txbxContent>
                          </wps:txbx>
                          <wps:bodyPr anchor="ctr" upright="1"/>
                        </wps:wsp>
                        <wps:wsp>
                          <wps:cNvPr id="8" name="矩形 8"/>
                          <wps:cNvSpPr/>
                          <wps:spPr>
                            <a:xfrm>
                              <a:off x="7910" y="10349"/>
                              <a:ext cx="1960" cy="4411"/>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left"/>
                                  <w:rPr>
                                    <w:b/>
                                    <w:sz w:val="18"/>
                                    <w:szCs w:val="18"/>
                                  </w:rPr>
                                </w:pPr>
                                <w:r>
                                  <w:rPr>
                                    <w:rFonts w:hint="eastAsia"/>
                                    <w:b/>
                                    <w:sz w:val="18"/>
                                    <w:szCs w:val="18"/>
                                  </w:rPr>
                                  <w:t>向申请人提供：</w:t>
                                </w:r>
                              </w:p>
                              <w:p>
                                <w:pPr>
                                  <w:spacing w:line="240" w:lineRule="exact"/>
                                  <w:jc w:val="left"/>
                                  <w:rPr>
                                    <w:sz w:val="15"/>
                                    <w:szCs w:val="15"/>
                                  </w:rPr>
                                </w:pPr>
                                <w:r>
                                  <w:rPr>
                                    <w:rFonts w:hint="eastAsia"/>
                                    <w:sz w:val="15"/>
                                    <w:szCs w:val="15"/>
                                  </w:rPr>
                                  <w:t>1.备案回执；</w:t>
                                </w:r>
                              </w:p>
                              <w:p>
                                <w:pPr>
                                  <w:spacing w:line="240" w:lineRule="exact"/>
                                  <w:jc w:val="left"/>
                                  <w:rPr>
                                    <w:sz w:val="15"/>
                                    <w:szCs w:val="15"/>
                                  </w:rPr>
                                </w:pPr>
                                <w:r>
                                  <w:rPr>
                                    <w:rFonts w:hint="eastAsia"/>
                                    <w:sz w:val="15"/>
                                    <w:szCs w:val="15"/>
                                  </w:rPr>
                                  <w:t>2.养老机构运营基本条件告知书；</w:t>
                                </w:r>
                              </w:p>
                              <w:p>
                                <w:pPr>
                                  <w:spacing w:line="240" w:lineRule="exact"/>
                                  <w:jc w:val="left"/>
                                  <w:rPr>
                                    <w:sz w:val="15"/>
                                    <w:szCs w:val="15"/>
                                  </w:rPr>
                                </w:pPr>
                                <w:r>
                                  <w:rPr>
                                    <w:rFonts w:hint="eastAsia"/>
                                    <w:sz w:val="15"/>
                                    <w:szCs w:val="15"/>
                                  </w:rPr>
                                  <w:t>3.本区域现行养老服务扶持政策措施清单；</w:t>
                                </w:r>
                              </w:p>
                              <w:p>
                                <w:pPr>
                                  <w:spacing w:line="240" w:lineRule="exact"/>
                                  <w:jc w:val="left"/>
                                  <w:rPr>
                                    <w:rFonts w:hint="eastAsia"/>
                                    <w:sz w:val="15"/>
                                    <w:szCs w:val="15"/>
                                  </w:rPr>
                                </w:pPr>
                                <w:r>
                                  <w:rPr>
                                    <w:rFonts w:hint="eastAsia"/>
                                    <w:sz w:val="15"/>
                                    <w:szCs w:val="15"/>
                                  </w:rPr>
                                  <w:t>4.告知其每年</w:t>
                                </w:r>
                                <w:r>
                                  <w:rPr>
                                    <w:rFonts w:hint="eastAsia"/>
                                    <w:sz w:val="15"/>
                                    <w:szCs w:val="15"/>
                                    <w:lang w:val="en-US" w:eastAsia="zh-CN"/>
                                  </w:rPr>
                                  <w:t>5</w:t>
                                </w:r>
                                <w:r>
                                  <w:rPr>
                                    <w:rFonts w:hint="eastAsia"/>
                                    <w:sz w:val="15"/>
                                    <w:szCs w:val="15"/>
                                  </w:rPr>
                                  <w:t>月31日之前，提交上一年度的工作报告（内容主要包括服务范围、服务质量、服务网点、运营管理、人员、财务管理、承接政府购买服务的情况以及接受、使用捐赠、志愿服务等情况）。</w:t>
                                </w:r>
                              </w:p>
                              <w:p>
                                <w:pPr>
                                  <w:spacing w:line="240" w:lineRule="exact"/>
                                  <w:jc w:val="left"/>
                                  <w:rPr>
                                    <w:rFonts w:hint="default" w:eastAsiaTheme="minorEastAsia"/>
                                    <w:sz w:val="15"/>
                                    <w:szCs w:val="15"/>
                                    <w:lang w:val="en-US" w:eastAsia="zh-CN"/>
                                  </w:rPr>
                                </w:pPr>
                                <w:r>
                                  <w:rPr>
                                    <w:rFonts w:hint="eastAsia"/>
                                    <w:b/>
                                    <w:sz w:val="18"/>
                                    <w:szCs w:val="18"/>
                                  </w:rPr>
                                  <w:t>完成备案</w:t>
                                </w:r>
                                <w:r>
                                  <w:rPr>
                                    <w:rFonts w:hint="eastAsia"/>
                                    <w:b/>
                                    <w:sz w:val="18"/>
                                    <w:szCs w:val="18"/>
                                    <w:lang w:eastAsia="zh-CN"/>
                                  </w:rPr>
                                  <w:t>，</w:t>
                                </w:r>
                                <w:r>
                                  <w:rPr>
                                    <w:rFonts w:hint="eastAsia"/>
                                    <w:b/>
                                    <w:sz w:val="18"/>
                                    <w:szCs w:val="18"/>
                                    <w:lang w:val="en-US" w:eastAsia="zh-CN"/>
                                  </w:rPr>
                                  <w:t>15个工作日内将备案回执报上级民政部门</w:t>
                                </w:r>
                              </w:p>
                            </w:txbxContent>
                          </wps:txbx>
                          <wps:bodyPr anchor="ctr" upright="1"/>
                        </wps:wsp>
                        <wps:wsp>
                          <wps:cNvPr id="9" name="直接箭头连接符 9"/>
                          <wps:cNvCnPr/>
                          <wps:spPr>
                            <a:xfrm>
                              <a:off x="4875" y="11347"/>
                              <a:ext cx="666" cy="0"/>
                            </a:xfrm>
                            <a:prstGeom prst="straightConnector1">
                              <a:avLst/>
                            </a:prstGeom>
                            <a:ln w="12700" cap="flat" cmpd="sng">
                              <a:solidFill>
                                <a:srgbClr val="000000"/>
                              </a:solidFill>
                              <a:prstDash val="solid"/>
                              <a:headEnd type="none" w="med" len="med"/>
                              <a:tailEnd type="arrow" w="med" len="med"/>
                            </a:ln>
                          </wps:spPr>
                          <wps:bodyPr/>
                        </wps:wsp>
                        <wps:wsp>
                          <wps:cNvPr id="10" name="直接箭头连接符 10"/>
                          <wps:cNvCnPr/>
                          <wps:spPr>
                            <a:xfrm>
                              <a:off x="7209" y="11299"/>
                              <a:ext cx="666" cy="0"/>
                            </a:xfrm>
                            <a:prstGeom prst="straightConnector1">
                              <a:avLst/>
                            </a:prstGeom>
                            <a:ln w="12700" cap="flat" cmpd="sng">
                              <a:solidFill>
                                <a:srgbClr val="000000"/>
                              </a:solidFill>
                              <a:prstDash val="solid"/>
                              <a:headEnd type="none" w="med" len="med"/>
                              <a:tailEnd type="arrow" w="med" len="med"/>
                            </a:ln>
                          </wps:spPr>
                          <wps:bodyPr/>
                        </wps:wsp>
                        <wps:wsp>
                          <wps:cNvPr id="11" name="直接箭头连接符 11"/>
                          <wps:cNvCnPr/>
                          <wps:spPr>
                            <a:xfrm>
                              <a:off x="6399" y="13652"/>
                              <a:ext cx="0" cy="424"/>
                            </a:xfrm>
                            <a:prstGeom prst="straightConnector1">
                              <a:avLst/>
                            </a:prstGeom>
                            <a:ln w="12700" cap="flat" cmpd="sng">
                              <a:solidFill>
                                <a:srgbClr val="000000"/>
                              </a:solidFill>
                              <a:prstDash val="solid"/>
                              <a:headEnd type="none" w="med" len="med"/>
                              <a:tailEnd type="arrow" w="med" len="med"/>
                            </a:ln>
                          </wps:spPr>
                          <wps:bodyPr/>
                        </wps:wsp>
                        <wps:wsp>
                          <wps:cNvPr id="12" name="直接箭头连接符 12"/>
                          <wps:cNvCnPr/>
                          <wps:spPr>
                            <a:xfrm flipH="1">
                              <a:off x="4858" y="13431"/>
                              <a:ext cx="697" cy="0"/>
                            </a:xfrm>
                            <a:prstGeom prst="straightConnector1">
                              <a:avLst/>
                            </a:prstGeom>
                            <a:ln w="12700" cap="flat" cmpd="sng">
                              <a:solidFill>
                                <a:srgbClr val="000000"/>
                              </a:solidFill>
                              <a:prstDash val="solid"/>
                              <a:headEnd type="none" w="med" len="med"/>
                              <a:tailEnd type="arrow" w="med" len="med"/>
                            </a:ln>
                          </wps:spPr>
                          <wps:bodyPr/>
                        </wps:wsp>
                        <wps:wsp>
                          <wps:cNvPr id="13" name="肘形连接符 13"/>
                          <wps:cNvCnPr/>
                          <wps:spPr>
                            <a:xfrm rot="-5400000" flipV="1">
                              <a:off x="3113" y="13052"/>
                              <a:ext cx="289" cy="0"/>
                            </a:xfrm>
                            <a:prstGeom prst="bentConnector3">
                              <a:avLst>
                                <a:gd name="adj1" fmla="val 50000"/>
                              </a:avLst>
                            </a:prstGeom>
                            <a:ln w="12700" cap="flat" cmpd="sng">
                              <a:solidFill>
                                <a:srgbClr val="000000"/>
                              </a:solidFill>
                              <a:prstDash val="solid"/>
                              <a:miter/>
                              <a:headEnd type="none" w="med" len="med"/>
                              <a:tailEnd type="arrow" w="med" len="med"/>
                            </a:ln>
                          </wps:spPr>
                          <wps:bodyPr/>
                        </wps:wsp>
                        <wps:wsp>
                          <wps:cNvPr id="14" name="文本框 14"/>
                          <wps:cNvSpPr txBox="1"/>
                          <wps:spPr>
                            <a:xfrm>
                              <a:off x="4624" y="9475"/>
                              <a:ext cx="2778" cy="720"/>
                            </a:xfrm>
                            <a:prstGeom prst="rect">
                              <a:avLst/>
                            </a:prstGeom>
                            <a:solidFill>
                              <a:srgbClr val="FFFFFF"/>
                            </a:solidFill>
                            <a:ln w="6350">
                              <a:noFill/>
                            </a:ln>
                          </wps:spPr>
                          <wps:txbx>
                            <w:txbxContent>
                              <w:p>
                                <w:pPr>
                                  <w:spacing w:line="300" w:lineRule="exact"/>
                                  <w:jc w:val="center"/>
                                  <w:rPr>
                                    <w:b/>
                                    <w:szCs w:val="21"/>
                                  </w:rPr>
                                </w:pPr>
                                <w:r>
                                  <w:rPr>
                                    <w:rFonts w:hint="eastAsia"/>
                                    <w:b/>
                                    <w:szCs w:val="21"/>
                                  </w:rPr>
                                  <w:t>养老机构备案</w:t>
                                </w:r>
                              </w:p>
                              <w:p>
                                <w:pPr>
                                  <w:spacing w:line="240" w:lineRule="exact"/>
                                  <w:jc w:val="center"/>
                                  <w:rPr>
                                    <w:sz w:val="18"/>
                                    <w:szCs w:val="18"/>
                                  </w:rPr>
                                </w:pPr>
                                <w:r>
                                  <w:rPr>
                                    <w:rFonts w:hint="eastAsia"/>
                                    <w:sz w:val="18"/>
                                    <w:szCs w:val="18"/>
                                  </w:rPr>
                                  <w:t>（民政部门的养老服务部门）</w:t>
                                </w:r>
                              </w:p>
                              <w:p/>
                            </w:txbxContent>
                          </wps:txbx>
                          <wps:bodyPr upright="1"/>
                        </wps:wsp>
                        <wps:wsp>
                          <wps:cNvPr id="15" name="文本框 15"/>
                          <wps:cNvSpPr txBox="1"/>
                          <wps:spPr>
                            <a:xfrm>
                              <a:off x="5519" y="12011"/>
                              <a:ext cx="816" cy="381"/>
                            </a:xfrm>
                            <a:prstGeom prst="rect">
                              <a:avLst/>
                            </a:prstGeom>
                            <a:solidFill>
                              <a:srgbClr val="FFFFFF"/>
                            </a:solidFill>
                            <a:ln w="6350">
                              <a:noFill/>
                            </a:ln>
                          </wps:spPr>
                          <wps:txbx>
                            <w:txbxContent>
                              <w:p>
                                <w:pPr>
                                  <w:spacing w:line="240" w:lineRule="exact"/>
                                  <w:jc w:val="center"/>
                                  <w:rPr>
                                    <w:sz w:val="15"/>
                                    <w:szCs w:val="15"/>
                                  </w:rPr>
                                </w:pPr>
                                <w:r>
                                  <w:rPr>
                                    <w:rFonts w:hint="eastAsia"/>
                                    <w:sz w:val="15"/>
                                    <w:szCs w:val="15"/>
                                  </w:rPr>
                                  <w:t>未通过</w:t>
                                </w:r>
                              </w:p>
                            </w:txbxContent>
                          </wps:txbx>
                          <wps:bodyPr upright="1"/>
                        </wps:wsp>
                        <wps:wsp>
                          <wps:cNvPr id="16" name="文本框 16"/>
                          <wps:cNvSpPr txBox="1"/>
                          <wps:spPr>
                            <a:xfrm>
                              <a:off x="4865" y="10631"/>
                              <a:ext cx="647" cy="634"/>
                            </a:xfrm>
                            <a:prstGeom prst="rect">
                              <a:avLst/>
                            </a:prstGeom>
                            <a:solidFill>
                              <a:srgbClr val="FFFFFF"/>
                            </a:solidFill>
                            <a:ln w="6350">
                              <a:noFill/>
                            </a:ln>
                          </wps:spPr>
                          <wps:txbx>
                            <w:txbxContent>
                              <w:p>
                                <w:pPr>
                                  <w:spacing w:line="240" w:lineRule="exact"/>
                                  <w:jc w:val="center"/>
                                  <w:rPr>
                                    <w:sz w:val="15"/>
                                    <w:szCs w:val="15"/>
                                  </w:rPr>
                                </w:pPr>
                                <w:r>
                                  <w:rPr>
                                    <w:rFonts w:hint="eastAsia"/>
                                    <w:sz w:val="15"/>
                                    <w:szCs w:val="15"/>
                                  </w:rPr>
                                  <w:t>材料齐全</w:t>
                                </w:r>
                              </w:p>
                            </w:txbxContent>
                          </wps:txbx>
                          <wps:bodyPr upright="1"/>
                        </wps:wsp>
                        <wps:wsp>
                          <wps:cNvPr id="17" name="文本框 17"/>
                          <wps:cNvSpPr txBox="1"/>
                          <wps:spPr>
                            <a:xfrm>
                              <a:off x="7225" y="10821"/>
                              <a:ext cx="646" cy="381"/>
                            </a:xfrm>
                            <a:prstGeom prst="rect">
                              <a:avLst/>
                            </a:prstGeom>
                            <a:solidFill>
                              <a:srgbClr val="FFFFFF"/>
                            </a:solidFill>
                            <a:ln w="6350">
                              <a:noFill/>
                            </a:ln>
                          </wps:spPr>
                          <wps:txbx>
                            <w:txbxContent>
                              <w:p>
                                <w:pPr>
                                  <w:spacing w:line="240" w:lineRule="exact"/>
                                  <w:jc w:val="center"/>
                                  <w:rPr>
                                    <w:sz w:val="15"/>
                                    <w:szCs w:val="15"/>
                                  </w:rPr>
                                </w:pPr>
                                <w:r>
                                  <w:rPr>
                                    <w:rFonts w:hint="eastAsia"/>
                                    <w:sz w:val="15"/>
                                    <w:szCs w:val="15"/>
                                  </w:rPr>
                                  <w:t>通过</w:t>
                                </w:r>
                              </w:p>
                            </w:txbxContent>
                          </wps:txbx>
                          <wps:bodyPr upright="1"/>
                        </wps:wsp>
                        <wps:wsp>
                          <wps:cNvPr id="18" name="直接箭头连接符 18"/>
                          <wps:cNvCnPr/>
                          <wps:spPr>
                            <a:xfrm>
                              <a:off x="6366" y="11937"/>
                              <a:ext cx="0" cy="530"/>
                            </a:xfrm>
                            <a:prstGeom prst="straightConnector1">
                              <a:avLst/>
                            </a:prstGeom>
                            <a:ln w="12700" cap="flat" cmpd="sng">
                              <a:solidFill>
                                <a:srgbClr val="000000"/>
                              </a:solidFill>
                              <a:prstDash val="solid"/>
                              <a:headEnd type="none" w="med" len="med"/>
                              <a:tailEnd type="arrow" w="med" len="med"/>
                            </a:ln>
                          </wps:spPr>
                          <wps:bodyPr/>
                        </wps:wsp>
                      </wpg:grpSp>
                      <wpg:grpSp>
                        <wpg:cNvPr id="46" name="组合 46"/>
                        <wpg:cNvGrpSpPr/>
                        <wpg:grpSpPr>
                          <a:xfrm>
                            <a:off x="1618" y="2586"/>
                            <a:ext cx="9062" cy="6644"/>
                            <a:chOff x="1618" y="2586"/>
                            <a:chExt cx="9062" cy="6644"/>
                          </a:xfrm>
                        </wpg:grpSpPr>
                        <wps:wsp>
                          <wps:cNvPr id="20" name="直接连接符 20"/>
                          <wps:cNvCnPr/>
                          <wps:spPr>
                            <a:xfrm>
                              <a:off x="9721" y="6866"/>
                              <a:ext cx="0" cy="2053"/>
                            </a:xfrm>
                            <a:prstGeom prst="line">
                              <a:avLst/>
                            </a:prstGeom>
                            <a:ln w="12700" cap="flat" cmpd="sng">
                              <a:solidFill>
                                <a:srgbClr val="000000"/>
                              </a:solidFill>
                              <a:prstDash val="solid"/>
                              <a:headEnd type="none" w="med" len="med"/>
                              <a:tailEnd type="none" w="med" len="med"/>
                            </a:ln>
                          </wps:spPr>
                          <wps:bodyPr upright="1"/>
                        </wps:wsp>
                        <wps:wsp>
                          <wps:cNvPr id="21" name="圆角矩形 21"/>
                          <wps:cNvSpPr/>
                          <wps:spPr>
                            <a:xfrm>
                              <a:off x="1725" y="8218"/>
                              <a:ext cx="2743" cy="469"/>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snapToGrid w:val="0"/>
                                  <w:jc w:val="center"/>
                                  <w:rPr>
                                    <w:sz w:val="18"/>
                                    <w:szCs w:val="18"/>
                                  </w:rPr>
                                </w:pPr>
                                <w:r>
                                  <w:rPr>
                                    <w:rFonts w:hint="eastAsia"/>
                                    <w:sz w:val="18"/>
                                    <w:szCs w:val="18"/>
                                  </w:rPr>
                                  <w:t>取得民办非企业单位登记证书</w:t>
                                </w:r>
                              </w:p>
                            </w:txbxContent>
                          </wps:txbx>
                          <wps:bodyPr anchor="ctr" upright="1"/>
                        </wps:wsp>
                        <wps:wsp>
                          <wps:cNvPr id="22" name="直接连接符 22"/>
                          <wps:cNvCnPr/>
                          <wps:spPr>
                            <a:xfrm>
                              <a:off x="3099" y="8686"/>
                              <a:ext cx="0" cy="233"/>
                            </a:xfrm>
                            <a:prstGeom prst="line">
                              <a:avLst/>
                            </a:prstGeom>
                            <a:ln w="12700" cap="flat" cmpd="sng">
                              <a:solidFill>
                                <a:srgbClr val="000000"/>
                              </a:solidFill>
                              <a:prstDash val="solid"/>
                              <a:headEnd type="none" w="med" len="med"/>
                              <a:tailEnd type="none" w="med" len="med"/>
                            </a:ln>
                          </wps:spPr>
                          <wps:bodyPr upright="1"/>
                        </wps:wsp>
                        <wps:wsp>
                          <wps:cNvPr id="23" name="流程图: 准备 23"/>
                          <wps:cNvSpPr/>
                          <wps:spPr>
                            <a:xfrm>
                              <a:off x="2300" y="2627"/>
                              <a:ext cx="3440" cy="530"/>
                            </a:xfrm>
                            <a:prstGeom prst="flowChartPreparation">
                              <a:avLst/>
                            </a:prstGeom>
                            <a:solidFill>
                              <a:srgbClr val="FFFFFF"/>
                            </a:solidFill>
                            <a:ln w="12700"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民办公益性养老机构</w:t>
                                </w:r>
                              </w:p>
                            </w:txbxContent>
                          </wps:txbx>
                          <wps:bodyPr anchor="ctr" upright="1"/>
                        </wps:wsp>
                        <wps:wsp>
                          <wps:cNvPr id="24" name="矩形 24"/>
                          <wps:cNvSpPr/>
                          <wps:spPr>
                            <a:xfrm>
                              <a:off x="1618" y="4740"/>
                              <a:ext cx="4587" cy="53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5"/>
                                    <w:szCs w:val="18"/>
                                  </w:rPr>
                                  <w:t>举办人通过登记机关审批窗口进行民办非企业单位名称预先核准</w:t>
                                </w:r>
                              </w:p>
                            </w:txbxContent>
                          </wps:txbx>
                          <wps:bodyPr anchor="ctr" upright="1"/>
                        </wps:wsp>
                        <wps:wsp>
                          <wps:cNvPr id="25" name="矩形 25"/>
                          <wps:cNvSpPr/>
                          <wps:spPr>
                            <a:xfrm>
                              <a:off x="1618" y="5641"/>
                              <a:ext cx="3031" cy="218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180" w:lineRule="exact"/>
                                  <w:jc w:val="center"/>
                                  <w:rPr>
                                    <w:sz w:val="18"/>
                                    <w:szCs w:val="18"/>
                                  </w:rPr>
                                </w:pPr>
                                <w:r>
                                  <w:rPr>
                                    <w:rFonts w:hint="eastAsia"/>
                                    <w:sz w:val="18"/>
                                    <w:szCs w:val="18"/>
                                  </w:rPr>
                                  <w:t>向登记管理部门申请办理登记</w:t>
                                </w:r>
                              </w:p>
                              <w:p>
                                <w:pPr>
                                  <w:spacing w:line="180" w:lineRule="exact"/>
                                  <w:jc w:val="left"/>
                                  <w:rPr>
                                    <w:sz w:val="15"/>
                                    <w:szCs w:val="15"/>
                                  </w:rPr>
                                </w:pPr>
                              </w:p>
                              <w:p>
                                <w:pPr>
                                  <w:spacing w:line="180" w:lineRule="exact"/>
                                  <w:jc w:val="left"/>
                                  <w:rPr>
                                    <w:rFonts w:ascii="仿宋_GB2312" w:hAnsi="宋体" w:eastAsia="仿宋_GB2312"/>
                                    <w:sz w:val="13"/>
                                    <w:szCs w:val="13"/>
                                  </w:rPr>
                                </w:pPr>
                                <w:r>
                                  <w:rPr>
                                    <w:rFonts w:hint="eastAsia" w:ascii="仿宋_GB2312" w:hAnsi="宋体" w:eastAsia="仿宋_GB2312"/>
                                    <w:sz w:val="13"/>
                                    <w:szCs w:val="13"/>
                                  </w:rPr>
                                  <w:t>申请人需提供的材料：</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1.民办非企业单位成立登记表；</w:t>
                                </w:r>
                              </w:p>
                              <w:p>
                                <w:pPr>
                                  <w:spacing w:line="180" w:lineRule="exact"/>
                                  <w:jc w:val="left"/>
                                  <w:rPr>
                                    <w:rFonts w:ascii="仿宋_GB2312" w:hAnsi="宋体" w:eastAsia="仿宋_GB2312"/>
                                    <w:b/>
                                    <w:sz w:val="13"/>
                                    <w:szCs w:val="13"/>
                                  </w:rPr>
                                </w:pPr>
                                <w:r>
                                  <w:rPr>
                                    <w:rFonts w:hint="eastAsia" w:ascii="仿宋_GB2312" w:hAnsi="宋体" w:eastAsia="仿宋_GB2312"/>
                                    <w:b/>
                                    <w:sz w:val="13"/>
                                    <w:szCs w:val="13"/>
                                  </w:rPr>
                                  <w:t>2.业务主管单位同意成立的文件；</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3.会计师事务所出具的开办资金验资报告书；</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4.章程；</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5.从业人员专业资格证明交原件、验复印件（职业资格证、职称证明、学历学位证明等）。</w:t>
                                </w:r>
                              </w:p>
                            </w:txbxContent>
                          </wps:txbx>
                          <wps:bodyPr anchor="ctr" upright="1"/>
                        </wps:wsp>
                        <wps:wsp>
                          <wps:cNvPr id="26" name="矩形 26"/>
                          <wps:cNvSpPr/>
                          <wps:spPr>
                            <a:xfrm>
                              <a:off x="1618" y="3391"/>
                              <a:ext cx="4531" cy="104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b/>
                                    <w:sz w:val="18"/>
                                    <w:szCs w:val="18"/>
                                  </w:rPr>
                                </w:pPr>
                                <w:r>
                                  <w:rPr>
                                    <w:rFonts w:hint="eastAsia"/>
                                    <w:b/>
                                    <w:sz w:val="18"/>
                                    <w:szCs w:val="18"/>
                                  </w:rPr>
                                  <w:t>申办民办非企业单位登记</w:t>
                                </w:r>
                              </w:p>
                              <w:p>
                                <w:pPr>
                                  <w:spacing w:line="180" w:lineRule="exact"/>
                                  <w:jc w:val="left"/>
                                  <w:rPr>
                                    <w:rFonts w:ascii="宋体" w:hAnsi="宋体"/>
                                    <w:sz w:val="15"/>
                                    <w:szCs w:val="15"/>
                                  </w:rPr>
                                </w:pPr>
                                <w:r>
                                  <w:rPr>
                                    <w:rFonts w:hint="eastAsia" w:ascii="宋体" w:hAnsi="宋体" w:cs="方正仿宋简体"/>
                                    <w:sz w:val="15"/>
                                    <w:szCs w:val="15"/>
                                  </w:rPr>
                                  <w:t>（内资举办民办公益性养老机构的，到市、县级民政部门申请登记；自治区人民政府投资兴办的发挥实训、示范功能的民办公益性养老机构，到自治区民政厅申请登记）</w:t>
                                </w:r>
                              </w:p>
                            </w:txbxContent>
                          </wps:txbx>
                          <wps:bodyPr anchor="ctr" upright="1"/>
                        </wps:wsp>
                        <wps:wsp>
                          <wps:cNvPr id="27" name="圆角矩形 27"/>
                          <wps:cNvSpPr/>
                          <wps:spPr>
                            <a:xfrm>
                              <a:off x="4862" y="5468"/>
                              <a:ext cx="1743" cy="244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spacing w:line="180" w:lineRule="exact"/>
                                  <w:jc w:val="center"/>
                                  <w:rPr>
                                    <w:rFonts w:ascii="仿宋_GB2312" w:eastAsia="仿宋_GB2312"/>
                                    <w:b/>
                                    <w:sz w:val="13"/>
                                    <w:szCs w:val="13"/>
                                  </w:rPr>
                                </w:pPr>
                                <w:r>
                                  <w:rPr>
                                    <w:rFonts w:hint="eastAsia" w:ascii="仿宋_GB2312" w:eastAsia="仿宋_GB2312"/>
                                    <w:b/>
                                    <w:sz w:val="13"/>
                                    <w:szCs w:val="13"/>
                                  </w:rPr>
                                  <w:t>备注：民政部门作为业务主管单位的，向同级民政部门的养老服务部门申请批复，养老服务部门以业务范围为主审查章程、场所设备等相关要件，详见《民办非企业单位登记暂行办法》（民政部令第18号第六条规定。）</w:t>
                                </w:r>
                              </w:p>
                            </w:txbxContent>
                          </wps:txbx>
                          <wps:bodyPr anchor="ctr" upright="1"/>
                        </wps:wsp>
                        <wps:wsp>
                          <wps:cNvPr id="28" name="流程图: 准备 28"/>
                          <wps:cNvSpPr/>
                          <wps:spPr>
                            <a:xfrm>
                              <a:off x="6503" y="2586"/>
                              <a:ext cx="1967" cy="788"/>
                            </a:xfrm>
                            <a:prstGeom prst="flowChartPreparation">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280" w:lineRule="exact"/>
                                  <w:jc w:val="center"/>
                                  <w:rPr>
                                    <w:rFonts w:hint="eastAsia"/>
                                    <w:sz w:val="18"/>
                                    <w:szCs w:val="18"/>
                                  </w:rPr>
                                </w:pPr>
                                <w:r>
                                  <w:rPr>
                                    <w:rFonts w:hint="eastAsia"/>
                                    <w:sz w:val="18"/>
                                    <w:szCs w:val="18"/>
                                  </w:rPr>
                                  <w:t>经营性</w:t>
                                </w:r>
                              </w:p>
                              <w:p>
                                <w:pPr>
                                  <w:adjustRightInd w:val="0"/>
                                  <w:snapToGrid w:val="0"/>
                                  <w:spacing w:line="280" w:lineRule="exact"/>
                                  <w:jc w:val="center"/>
                                  <w:rPr>
                                    <w:sz w:val="18"/>
                                    <w:szCs w:val="18"/>
                                  </w:rPr>
                                </w:pPr>
                                <w:r>
                                  <w:rPr>
                                    <w:rFonts w:hint="eastAsia"/>
                                    <w:sz w:val="18"/>
                                    <w:szCs w:val="18"/>
                                  </w:rPr>
                                  <w:t>养老机构</w:t>
                                </w:r>
                              </w:p>
                            </w:txbxContent>
                          </wps:txbx>
                          <wps:bodyPr anchor="ctr" upright="1"/>
                        </wps:wsp>
                        <wps:wsp>
                          <wps:cNvPr id="29" name="流程图: 准备 29"/>
                          <wps:cNvSpPr/>
                          <wps:spPr>
                            <a:xfrm>
                              <a:off x="8709" y="2586"/>
                              <a:ext cx="1971" cy="788"/>
                            </a:xfrm>
                            <a:prstGeom prst="flowChartPreparation">
                              <a:avLst/>
                            </a:prstGeom>
                            <a:solidFill>
                              <a:srgbClr val="FFFFFF"/>
                            </a:solidFill>
                            <a:ln w="12700" cap="flat" cmpd="sng">
                              <a:solidFill>
                                <a:srgbClr val="000000"/>
                              </a:solidFill>
                              <a:prstDash val="solid"/>
                              <a:miter/>
                              <a:headEnd type="none" w="med" len="med"/>
                              <a:tailEnd type="none" w="med" len="med"/>
                            </a:ln>
                          </wps:spPr>
                          <wps:txbx>
                            <w:txbxContent>
                              <w:p>
                                <w:pPr>
                                  <w:adjustRightInd w:val="0"/>
                                  <w:snapToGrid w:val="0"/>
                                  <w:spacing w:line="280" w:lineRule="exact"/>
                                  <w:jc w:val="center"/>
                                  <w:rPr>
                                    <w:rFonts w:hint="eastAsia"/>
                                    <w:sz w:val="18"/>
                                    <w:szCs w:val="18"/>
                                  </w:rPr>
                                </w:pPr>
                                <w:r>
                                  <w:rPr>
                                    <w:rFonts w:hint="eastAsia"/>
                                    <w:sz w:val="18"/>
                                    <w:szCs w:val="18"/>
                                  </w:rPr>
                                  <w:t>公办公营</w:t>
                                </w:r>
                              </w:p>
                              <w:p>
                                <w:pPr>
                                  <w:adjustRightInd w:val="0"/>
                                  <w:snapToGrid w:val="0"/>
                                  <w:spacing w:line="280" w:lineRule="exact"/>
                                  <w:jc w:val="center"/>
                                  <w:rPr>
                                    <w:sz w:val="18"/>
                                    <w:szCs w:val="18"/>
                                  </w:rPr>
                                </w:pPr>
                                <w:r>
                                  <w:rPr>
                                    <w:rFonts w:hint="eastAsia"/>
                                    <w:sz w:val="18"/>
                                    <w:szCs w:val="18"/>
                                  </w:rPr>
                                  <w:t>养老机构</w:t>
                                </w:r>
                              </w:p>
                            </w:txbxContent>
                          </wps:txbx>
                          <wps:bodyPr anchor="ctr" upright="1"/>
                        </wps:wsp>
                        <wps:wsp>
                          <wps:cNvPr id="30" name="矩形 30"/>
                          <wps:cNvSpPr/>
                          <wps:spPr>
                            <a:xfrm>
                              <a:off x="6741" y="3703"/>
                              <a:ext cx="1561" cy="130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b/>
                                    <w:sz w:val="18"/>
                                    <w:szCs w:val="18"/>
                                  </w:rPr>
                                </w:pPr>
                                <w:r>
                                  <w:rPr>
                                    <w:rFonts w:hint="eastAsia"/>
                                    <w:b/>
                                    <w:sz w:val="18"/>
                                    <w:szCs w:val="18"/>
                                  </w:rPr>
                                  <w:t>申办企业法人登记</w:t>
                                </w:r>
                              </w:p>
                              <w:p>
                                <w:pPr>
                                  <w:spacing w:line="240" w:lineRule="exact"/>
                                  <w:jc w:val="center"/>
                                  <w:rPr>
                                    <w:sz w:val="15"/>
                                    <w:szCs w:val="15"/>
                                  </w:rPr>
                                </w:pPr>
                                <w:r>
                                  <w:rPr>
                                    <w:rFonts w:hint="eastAsia"/>
                                    <w:sz w:val="15"/>
                                    <w:szCs w:val="15"/>
                                  </w:rPr>
                                  <w:t>（向市场监督管理部门申请）</w:t>
                                </w:r>
                              </w:p>
                            </w:txbxContent>
                          </wps:txbx>
                          <wps:bodyPr anchor="ctr" upright="1"/>
                        </wps:wsp>
                        <wps:wsp>
                          <wps:cNvPr id="31" name="矩形 31"/>
                          <wps:cNvSpPr/>
                          <wps:spPr>
                            <a:xfrm>
                              <a:off x="8967" y="3700"/>
                              <a:ext cx="1561" cy="1304"/>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line="240" w:lineRule="exact"/>
                                  <w:jc w:val="center"/>
                                  <w:rPr>
                                    <w:b/>
                                    <w:sz w:val="18"/>
                                    <w:szCs w:val="18"/>
                                  </w:rPr>
                                </w:pPr>
                                <w:r>
                                  <w:rPr>
                                    <w:rFonts w:hint="eastAsia"/>
                                    <w:b/>
                                    <w:sz w:val="18"/>
                                    <w:szCs w:val="18"/>
                                  </w:rPr>
                                  <w:t>申办事业单位</w:t>
                                </w:r>
                              </w:p>
                              <w:p>
                                <w:pPr>
                                  <w:spacing w:line="240" w:lineRule="exact"/>
                                  <w:jc w:val="center"/>
                                  <w:rPr>
                                    <w:b/>
                                    <w:sz w:val="18"/>
                                    <w:szCs w:val="18"/>
                                  </w:rPr>
                                </w:pPr>
                                <w:r>
                                  <w:rPr>
                                    <w:rFonts w:hint="eastAsia"/>
                                    <w:b/>
                                    <w:sz w:val="18"/>
                                    <w:szCs w:val="18"/>
                                  </w:rPr>
                                  <w:t>设立登记</w:t>
                                </w:r>
                              </w:p>
                              <w:p>
                                <w:pPr>
                                  <w:spacing w:line="240" w:lineRule="exact"/>
                                  <w:jc w:val="center"/>
                                  <w:rPr>
                                    <w:sz w:val="15"/>
                                    <w:szCs w:val="15"/>
                                  </w:rPr>
                                </w:pPr>
                                <w:r>
                                  <w:rPr>
                                    <w:rFonts w:hint="eastAsia"/>
                                    <w:sz w:val="15"/>
                                    <w:szCs w:val="15"/>
                                  </w:rPr>
                                  <w:t>（向机构编制管理部门申请）</w:t>
                                </w:r>
                              </w:p>
                            </w:txbxContent>
                          </wps:txbx>
                          <wps:bodyPr anchor="ctr" upright="1"/>
                        </wps:wsp>
                        <wps:wsp>
                          <wps:cNvPr id="32" name="圆角矩形 32"/>
                          <wps:cNvSpPr/>
                          <wps:spPr>
                            <a:xfrm>
                              <a:off x="6896" y="6437"/>
                              <a:ext cx="1575" cy="772"/>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adjustRightInd w:val="0"/>
                                  <w:snapToGrid w:val="0"/>
                                  <w:jc w:val="center"/>
                                  <w:rPr>
                                    <w:sz w:val="18"/>
                                    <w:szCs w:val="18"/>
                                  </w:rPr>
                                </w:pPr>
                                <w:r>
                                  <w:rPr>
                                    <w:rFonts w:hint="eastAsia"/>
                                    <w:sz w:val="18"/>
                                    <w:szCs w:val="18"/>
                                  </w:rPr>
                                  <w:t>取得企业法人营业执照</w:t>
                                </w:r>
                              </w:p>
                            </w:txbxContent>
                          </wps:txbx>
                          <wps:bodyPr anchor="ctr" upright="1"/>
                        </wps:wsp>
                        <wps:wsp>
                          <wps:cNvPr id="33" name="圆角矩形 33"/>
                          <wps:cNvSpPr/>
                          <wps:spPr>
                            <a:xfrm>
                              <a:off x="8981" y="5979"/>
                              <a:ext cx="1470" cy="89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pPr>
                                  <w:adjustRightInd w:val="0"/>
                                  <w:snapToGrid w:val="0"/>
                                  <w:jc w:val="center"/>
                                  <w:rPr>
                                    <w:sz w:val="18"/>
                                    <w:szCs w:val="18"/>
                                  </w:rPr>
                                </w:pPr>
                                <w:r>
                                  <w:rPr>
                                    <w:rFonts w:hint="eastAsia"/>
                                    <w:sz w:val="18"/>
                                    <w:szCs w:val="18"/>
                                  </w:rPr>
                                  <w:t>取得事业单位法人证书</w:t>
                                </w:r>
                              </w:p>
                            </w:txbxContent>
                          </wps:txbx>
                          <wps:bodyPr anchor="ctr" upright="1"/>
                        </wps:wsp>
                        <wps:wsp>
                          <wps:cNvPr id="34" name="直接箭头连接符 34"/>
                          <wps:cNvCnPr/>
                          <wps:spPr>
                            <a:xfrm>
                              <a:off x="3983" y="3157"/>
                              <a:ext cx="0" cy="243"/>
                            </a:xfrm>
                            <a:prstGeom prst="straightConnector1">
                              <a:avLst/>
                            </a:prstGeom>
                            <a:ln w="12700" cap="flat" cmpd="sng">
                              <a:solidFill>
                                <a:srgbClr val="000000"/>
                              </a:solidFill>
                              <a:prstDash val="solid"/>
                              <a:headEnd type="none" w="med" len="med"/>
                              <a:tailEnd type="arrow" w="med" len="med"/>
                            </a:ln>
                          </wps:spPr>
                          <wps:bodyPr/>
                        </wps:wsp>
                        <wps:wsp>
                          <wps:cNvPr id="35" name="直接箭头连接符 35"/>
                          <wps:cNvCnPr/>
                          <wps:spPr>
                            <a:xfrm>
                              <a:off x="3977" y="4488"/>
                              <a:ext cx="0" cy="243"/>
                            </a:xfrm>
                            <a:prstGeom prst="straightConnector1">
                              <a:avLst/>
                            </a:prstGeom>
                            <a:ln w="12700" cap="flat" cmpd="sng">
                              <a:solidFill>
                                <a:srgbClr val="000000"/>
                              </a:solidFill>
                              <a:prstDash val="solid"/>
                              <a:headEnd type="none" w="med" len="med"/>
                              <a:tailEnd type="arrow" w="med" len="med"/>
                            </a:ln>
                          </wps:spPr>
                          <wps:bodyPr/>
                        </wps:wsp>
                        <wps:wsp>
                          <wps:cNvPr id="36" name="直接箭头连接符 36"/>
                          <wps:cNvCnPr/>
                          <wps:spPr>
                            <a:xfrm>
                              <a:off x="3969" y="5312"/>
                              <a:ext cx="0" cy="308"/>
                            </a:xfrm>
                            <a:prstGeom prst="straightConnector1">
                              <a:avLst/>
                            </a:prstGeom>
                            <a:ln w="12700" cap="flat" cmpd="sng">
                              <a:solidFill>
                                <a:srgbClr val="000000"/>
                              </a:solidFill>
                              <a:prstDash val="solid"/>
                              <a:headEnd type="none" w="med" len="med"/>
                              <a:tailEnd type="arrow" w="med" len="med"/>
                            </a:ln>
                          </wps:spPr>
                          <wps:bodyPr/>
                        </wps:wsp>
                        <wps:wsp>
                          <wps:cNvPr id="37" name="直接箭头连接符 37"/>
                          <wps:cNvCnPr/>
                          <wps:spPr>
                            <a:xfrm>
                              <a:off x="3097" y="7874"/>
                              <a:ext cx="0" cy="308"/>
                            </a:xfrm>
                            <a:prstGeom prst="straightConnector1">
                              <a:avLst/>
                            </a:prstGeom>
                            <a:ln w="12700" cap="flat" cmpd="sng">
                              <a:solidFill>
                                <a:srgbClr val="000000"/>
                              </a:solidFill>
                              <a:prstDash val="solid"/>
                              <a:headEnd type="none" w="med" len="med"/>
                              <a:tailEnd type="arrow" w="med" len="med"/>
                            </a:ln>
                          </wps:spPr>
                          <wps:bodyPr/>
                        </wps:wsp>
                        <wps:wsp>
                          <wps:cNvPr id="38" name="直接箭头连接符 38"/>
                          <wps:cNvCnPr/>
                          <wps:spPr>
                            <a:xfrm>
                              <a:off x="7485" y="3374"/>
                              <a:ext cx="0" cy="308"/>
                            </a:xfrm>
                            <a:prstGeom prst="straightConnector1">
                              <a:avLst/>
                            </a:prstGeom>
                            <a:ln w="12700" cap="flat" cmpd="sng">
                              <a:solidFill>
                                <a:srgbClr val="000000"/>
                              </a:solidFill>
                              <a:prstDash val="solid"/>
                              <a:headEnd type="none" w="med" len="med"/>
                              <a:tailEnd type="arrow" w="med" len="med"/>
                            </a:ln>
                          </wps:spPr>
                          <wps:bodyPr/>
                        </wps:wsp>
                        <wps:wsp>
                          <wps:cNvPr id="39" name="直接箭头连接符 39"/>
                          <wps:cNvCnPr/>
                          <wps:spPr>
                            <a:xfrm>
                              <a:off x="9720" y="3374"/>
                              <a:ext cx="0" cy="308"/>
                            </a:xfrm>
                            <a:prstGeom prst="straightConnector1">
                              <a:avLst/>
                            </a:prstGeom>
                            <a:ln w="12700" cap="flat" cmpd="sng">
                              <a:solidFill>
                                <a:srgbClr val="000000"/>
                              </a:solidFill>
                              <a:prstDash val="solid"/>
                              <a:headEnd type="none" w="med" len="med"/>
                              <a:tailEnd type="arrow" w="med" len="med"/>
                            </a:ln>
                          </wps:spPr>
                          <wps:bodyPr/>
                        </wps:wsp>
                        <wps:wsp>
                          <wps:cNvPr id="40" name="直接箭头连接符 40"/>
                          <wps:cNvCnPr/>
                          <wps:spPr>
                            <a:xfrm rot="5400000">
                              <a:off x="7039" y="5701"/>
                              <a:ext cx="1245" cy="0"/>
                            </a:xfrm>
                            <a:prstGeom prst="straightConnector1">
                              <a:avLst/>
                            </a:prstGeom>
                            <a:ln w="12700" cap="flat" cmpd="sng">
                              <a:solidFill>
                                <a:srgbClr val="000000"/>
                              </a:solidFill>
                              <a:prstDash val="solid"/>
                              <a:headEnd type="none" w="med" len="med"/>
                              <a:tailEnd type="arrow" w="med" len="med"/>
                            </a:ln>
                          </wps:spPr>
                          <wps:bodyPr/>
                        </wps:wsp>
                        <wps:wsp>
                          <wps:cNvPr id="41" name="直接箭头连接符 41"/>
                          <wps:cNvCnPr/>
                          <wps:spPr>
                            <a:xfrm>
                              <a:off x="9721" y="5079"/>
                              <a:ext cx="0" cy="836"/>
                            </a:xfrm>
                            <a:prstGeom prst="straightConnector1">
                              <a:avLst/>
                            </a:prstGeom>
                            <a:ln w="12700" cap="flat" cmpd="sng">
                              <a:solidFill>
                                <a:srgbClr val="000000"/>
                              </a:solidFill>
                              <a:prstDash val="solid"/>
                              <a:headEnd type="none" w="med" len="med"/>
                              <a:tailEnd type="arrow" w="med" len="med"/>
                            </a:ln>
                          </wps:spPr>
                          <wps:bodyPr/>
                        </wps:wsp>
                        <wps:wsp>
                          <wps:cNvPr id="42" name="直接连接符 42"/>
                          <wps:cNvCnPr/>
                          <wps:spPr>
                            <a:xfrm flipV="1">
                              <a:off x="3098" y="8918"/>
                              <a:ext cx="6622" cy="1"/>
                            </a:xfrm>
                            <a:prstGeom prst="line">
                              <a:avLst/>
                            </a:prstGeom>
                            <a:ln w="12700" cap="flat" cmpd="sng">
                              <a:solidFill>
                                <a:srgbClr val="000000"/>
                              </a:solidFill>
                              <a:prstDash val="solid"/>
                              <a:headEnd type="none" w="med" len="med"/>
                              <a:tailEnd type="none" w="med" len="med"/>
                            </a:ln>
                          </wps:spPr>
                          <wps:bodyPr upright="1"/>
                        </wps:wsp>
                        <wps:wsp>
                          <wps:cNvPr id="43" name="直接连接符 43"/>
                          <wps:cNvCnPr/>
                          <wps:spPr>
                            <a:xfrm flipH="1">
                              <a:off x="7708" y="7209"/>
                              <a:ext cx="1" cy="1711"/>
                            </a:xfrm>
                            <a:prstGeom prst="line">
                              <a:avLst/>
                            </a:prstGeom>
                            <a:ln w="12700" cap="flat" cmpd="sng">
                              <a:solidFill>
                                <a:srgbClr val="000000"/>
                              </a:solidFill>
                              <a:prstDash val="solid"/>
                              <a:headEnd type="none" w="med" len="med"/>
                              <a:tailEnd type="none" w="med" len="med"/>
                            </a:ln>
                          </wps:spPr>
                          <wps:bodyPr upright="1"/>
                        </wps:wsp>
                        <wps:wsp>
                          <wps:cNvPr id="44" name="直接箭头连接符 44"/>
                          <wps:cNvCnPr/>
                          <wps:spPr>
                            <a:xfrm>
                              <a:off x="6206" y="8935"/>
                              <a:ext cx="0" cy="295"/>
                            </a:xfrm>
                            <a:prstGeom prst="straightConnector1">
                              <a:avLst/>
                            </a:prstGeom>
                            <a:ln w="12700" cap="flat" cmpd="sng">
                              <a:solidFill>
                                <a:srgbClr val="000000"/>
                              </a:solidFill>
                              <a:prstDash val="solid"/>
                              <a:headEnd type="none" w="med" len="med"/>
                              <a:tailEnd type="arrow" w="med" len="med"/>
                            </a:ln>
                          </wps:spPr>
                          <wps:bodyPr/>
                        </wps:wsp>
                        <wps:wsp>
                          <wps:cNvPr id="45" name="肘形连接符 45"/>
                          <wps:cNvCnPr/>
                          <wps:spPr>
                            <a:xfrm flipV="1">
                              <a:off x="2779" y="5961"/>
                              <a:ext cx="2267" cy="671"/>
                            </a:xfrm>
                            <a:prstGeom prst="bentConnector3">
                              <a:avLst>
                                <a:gd name="adj1" fmla="val 50000"/>
                              </a:avLst>
                            </a:prstGeom>
                            <a:ln w="12700" cap="flat" cmpd="sng">
                              <a:solidFill>
                                <a:srgbClr val="000000"/>
                              </a:solidFill>
                              <a:prstDash val="solid"/>
                              <a:miter/>
                              <a:headEnd type="none" w="med" len="med"/>
                              <a:tailEnd type="none" w="med" len="med"/>
                            </a:ln>
                          </wps:spPr>
                          <wps:bodyPr/>
                        </wps:wsp>
                      </wpg:grpSp>
                    </wpg:wgp>
                  </a:graphicData>
                </a:graphic>
              </wp:anchor>
            </w:drawing>
          </mc:Choice>
          <mc:Fallback>
            <w:pict>
              <v:group id="_x0000_s1026" o:spid="_x0000_s1026" o:spt="203" style="position:absolute;left:0pt;margin-left:10pt;margin-top:6.25pt;height:616.5pt;width:453.1pt;z-index:251658240;mso-width-relative:page;mso-height-relative:page;" coordorigin="1618,2586" coordsize="9062,12330" o:gfxdata="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">
                <o:lock v:ext="edit" aspectratio="f"/>
                <v:group id="_x0000_s1026" o:spid="_x0000_s1026" o:spt="203" style="position:absolute;left:1679;top:9231;height:5685;width:8841;" coordorigin="1372,9390" coordsize="8841,5685"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_x0000_s1026" o:spid="_x0000_s1026" o:spt="1" style="position:absolute;left:1372;top:9390;height:5685;width:8841;v-text-anchor:middle;" fillcolor="#FFFFFF" filled="t" stroked="t" coordsize="21600,21600" o:gfxdata="UEsDBAoAAAAAAIdO4kAAAAAAAAAAAAAAAAAEAAAAZHJzL1BLAwQUAAAACACHTuJAkq2S8rwAAADa&#10;AAAADwAAAGRycy9kb3ducmV2LnhtbEWPP2vDMBTE90K+g3iBbrXkDKU4VjKEBDJksZOh3R7Wi21i&#10;PRlL8Z9++qpQ6Hjc3e+4fD/bTow0+NaxhjRRIIgrZ1quNdyup7cPED4gG+wck4aFPOx3q5ccM+Mm&#10;LmgsQy0ihH2GGpoQ+kxKXzVk0SeuJ47e3Q0WQ5RDLc2AU4TbTm6Uepc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KtkvK8AAAA&#10;2g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rect>
                  <v:rect id="_x0000_s1026" o:spid="_x0000_s1026" o:spt="1" style="position:absolute;left:1724;top:10349;height:2547;width:3091;v-text-anchor:middle;" fillcolor="#FFFFFF" filled="t" stroked="t" coordsize="21600,21600" o:gfxdata="UEsDBAoAAAAAAIdO4kAAAAAAAAAAAAAAAAAEAAAAZHJzL1BLAwQUAAAACACHTuJA/eE3absAAADa&#10;AAAADwAAAGRycy9kb3ducmV2LnhtbEWPQYvCMBSE7wv+h/CEvdlEh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3ab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spacing w:line="240" w:lineRule="exact"/>
                            <w:jc w:val="center"/>
                            <w:rPr>
                              <w:b/>
                              <w:sz w:val="18"/>
                              <w:szCs w:val="18"/>
                            </w:rPr>
                          </w:pPr>
                          <w:r>
                            <w:rPr>
                              <w:rFonts w:hint="eastAsia"/>
                              <w:b/>
                              <w:sz w:val="18"/>
                              <w:szCs w:val="18"/>
                            </w:rPr>
                            <w:t>接受备案申请和材料</w:t>
                          </w:r>
                        </w:p>
                        <w:p>
                          <w:pPr>
                            <w:spacing w:line="180" w:lineRule="exact"/>
                            <w:jc w:val="left"/>
                            <w:rPr>
                              <w:sz w:val="15"/>
                              <w:szCs w:val="15"/>
                            </w:rPr>
                          </w:pPr>
                          <w:r>
                            <w:rPr>
                              <w:rFonts w:hint="eastAsia"/>
                              <w:sz w:val="15"/>
                              <w:szCs w:val="15"/>
                            </w:rPr>
                            <w:t>（由养老服务部门或对外窗口统一接受）</w:t>
                          </w:r>
                        </w:p>
                        <w:p>
                          <w:pPr>
                            <w:spacing w:line="180" w:lineRule="exact"/>
                            <w:jc w:val="left"/>
                            <w:rPr>
                              <w:sz w:val="15"/>
                              <w:szCs w:val="15"/>
                            </w:rPr>
                          </w:pPr>
                        </w:p>
                        <w:p>
                          <w:pPr>
                            <w:spacing w:line="180" w:lineRule="exact"/>
                            <w:jc w:val="left"/>
                            <w:rPr>
                              <w:rFonts w:ascii="仿宋_GB2312" w:eastAsia="仿宋_GB2312"/>
                              <w:sz w:val="13"/>
                              <w:szCs w:val="13"/>
                            </w:rPr>
                          </w:pPr>
                          <w:r>
                            <w:rPr>
                              <w:rFonts w:hint="eastAsia" w:ascii="仿宋_GB2312" w:eastAsia="仿宋_GB2312"/>
                              <w:sz w:val="13"/>
                              <w:szCs w:val="13"/>
                            </w:rPr>
                            <w:t>申请人提供的材料：</w:t>
                          </w:r>
                        </w:p>
                        <w:p>
                          <w:pPr>
                            <w:spacing w:line="180" w:lineRule="exact"/>
                            <w:jc w:val="left"/>
                            <w:rPr>
                              <w:rFonts w:ascii="仿宋_GB2312" w:eastAsia="仿宋_GB2312"/>
                              <w:sz w:val="13"/>
                              <w:szCs w:val="13"/>
                            </w:rPr>
                          </w:pPr>
                          <w:r>
                            <w:rPr>
                              <w:rFonts w:hint="eastAsia" w:ascii="仿宋_GB2312" w:eastAsia="仿宋_GB2312"/>
                              <w:sz w:val="13"/>
                              <w:szCs w:val="13"/>
                            </w:rPr>
                            <w:t>1.设置养老机构备案书；</w:t>
                          </w:r>
                        </w:p>
                        <w:p>
                          <w:pPr>
                            <w:spacing w:line="180" w:lineRule="exact"/>
                            <w:jc w:val="left"/>
                            <w:rPr>
                              <w:rFonts w:ascii="仿宋_GB2312" w:eastAsia="仿宋_GB2312"/>
                              <w:sz w:val="13"/>
                              <w:szCs w:val="13"/>
                            </w:rPr>
                          </w:pPr>
                          <w:r>
                            <w:rPr>
                              <w:rFonts w:hint="eastAsia" w:ascii="仿宋_GB2312" w:eastAsia="仿宋_GB2312"/>
                              <w:sz w:val="13"/>
                              <w:szCs w:val="13"/>
                            </w:rPr>
                            <w:t>2.备案承诺书；</w:t>
                          </w:r>
                        </w:p>
                        <w:p>
                          <w:pPr>
                            <w:spacing w:line="180" w:lineRule="exact"/>
                            <w:jc w:val="left"/>
                            <w:rPr>
                              <w:rFonts w:ascii="仿宋_GB2312" w:eastAsia="仿宋_GB2312"/>
                              <w:snapToGrid w:val="0"/>
                              <w:kern w:val="0"/>
                              <w:sz w:val="13"/>
                              <w:szCs w:val="13"/>
                            </w:rPr>
                          </w:pPr>
                          <w:r>
                            <w:rPr>
                              <w:rFonts w:hint="eastAsia" w:ascii="仿宋_GB2312" w:eastAsia="仿宋_GB2312"/>
                              <w:sz w:val="13"/>
                              <w:szCs w:val="13"/>
                            </w:rPr>
                            <w:t>3.服务</w:t>
                          </w:r>
                          <w:r>
                            <w:rPr>
                              <w:rFonts w:hint="eastAsia" w:ascii="仿宋_GB2312" w:eastAsia="仿宋_GB2312"/>
                              <w:snapToGrid w:val="0"/>
                              <w:kern w:val="0"/>
                              <w:sz w:val="13"/>
                              <w:szCs w:val="13"/>
                            </w:rPr>
                            <w:t>场所的自有产权证明或者房屋租赁合同（复印件）；</w:t>
                          </w:r>
                        </w:p>
                        <w:p>
                          <w:pPr>
                            <w:spacing w:line="180" w:lineRule="exact"/>
                            <w:jc w:val="left"/>
                            <w:rPr>
                              <w:rFonts w:ascii="仿宋_GB2312" w:eastAsia="仿宋_GB2312"/>
                              <w:snapToGrid w:val="0"/>
                              <w:kern w:val="0"/>
                              <w:sz w:val="13"/>
                              <w:szCs w:val="13"/>
                            </w:rPr>
                          </w:pPr>
                          <w:r>
                            <w:rPr>
                              <w:rFonts w:hint="eastAsia" w:ascii="仿宋_GB2312" w:eastAsia="仿宋_GB2312"/>
                              <w:snapToGrid w:val="0"/>
                              <w:kern w:val="0"/>
                              <w:sz w:val="13"/>
                              <w:szCs w:val="13"/>
                            </w:rPr>
                            <w:t>4</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建设单位竣工验收证明（复印件）；</w:t>
                          </w:r>
                        </w:p>
                        <w:p>
                          <w:pPr>
                            <w:spacing w:line="180" w:lineRule="exact"/>
                            <w:jc w:val="left"/>
                            <w:rPr>
                              <w:rFonts w:ascii="仿宋_GB2312" w:eastAsia="仿宋_GB2312"/>
                              <w:snapToGrid w:val="0"/>
                              <w:kern w:val="0"/>
                              <w:sz w:val="13"/>
                              <w:szCs w:val="13"/>
                            </w:rPr>
                          </w:pPr>
                          <w:r>
                            <w:rPr>
                              <w:rFonts w:hint="eastAsia" w:ascii="仿宋_GB2312" w:eastAsia="仿宋_GB2312"/>
                              <w:snapToGrid w:val="0"/>
                              <w:kern w:val="0"/>
                              <w:sz w:val="13"/>
                              <w:szCs w:val="13"/>
                            </w:rPr>
                            <w:t>5</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环评报告或备案证明（复印件）；</w:t>
                          </w:r>
                        </w:p>
                        <w:p>
                          <w:pPr>
                            <w:spacing w:line="180" w:lineRule="exact"/>
                            <w:jc w:val="left"/>
                            <w:rPr>
                              <w:rFonts w:ascii="仿宋_GB2312" w:eastAsia="仿宋_GB2312"/>
                              <w:sz w:val="13"/>
                              <w:szCs w:val="13"/>
                            </w:rPr>
                          </w:pPr>
                          <w:r>
                            <w:rPr>
                              <w:rFonts w:hint="eastAsia" w:ascii="仿宋_GB2312" w:eastAsia="仿宋_GB2312"/>
                              <w:snapToGrid w:val="0"/>
                              <w:kern w:val="0"/>
                              <w:sz w:val="13"/>
                              <w:szCs w:val="13"/>
                            </w:rPr>
                            <w:t>6</w:t>
                          </w:r>
                          <w:r>
                            <w:rPr>
                              <w:rFonts w:hint="eastAsia" w:ascii="仿宋_GB2312" w:hAnsi="仿宋_GB2312" w:eastAsia="仿宋_GB2312"/>
                              <w:snapToGrid w:val="0"/>
                              <w:kern w:val="0"/>
                              <w:sz w:val="13"/>
                              <w:szCs w:val="13"/>
                            </w:rPr>
                            <w:t>.</w:t>
                          </w:r>
                          <w:r>
                            <w:rPr>
                              <w:rFonts w:hint="eastAsia" w:ascii="仿宋_GB2312" w:eastAsia="仿宋_GB2312"/>
                              <w:snapToGrid w:val="0"/>
                              <w:kern w:val="0"/>
                              <w:sz w:val="13"/>
                              <w:szCs w:val="13"/>
                            </w:rPr>
                            <w:t>消防验收合格意见或备案证明（复印件）；</w:t>
                          </w:r>
                        </w:p>
                        <w:p>
                          <w:pPr>
                            <w:spacing w:line="180" w:lineRule="exact"/>
                            <w:jc w:val="left"/>
                            <w:rPr>
                              <w:rFonts w:ascii="仿宋_GB2312" w:eastAsia="仿宋_GB2312"/>
                              <w:sz w:val="13"/>
                              <w:szCs w:val="13"/>
                            </w:rPr>
                          </w:pPr>
                          <w:r>
                            <w:rPr>
                              <w:rFonts w:hint="eastAsia" w:ascii="仿宋_GB2312" w:eastAsia="仿宋_GB2312"/>
                              <w:sz w:val="13"/>
                              <w:szCs w:val="13"/>
                            </w:rPr>
                            <w:t>7.如经营范围有专业性要求的，还需提供食品经营、卫生、医疗机构执业等材料</w:t>
                          </w:r>
                          <w:r>
                            <w:rPr>
                              <w:rFonts w:hint="eastAsia" w:ascii="仿宋_GB2312" w:eastAsia="仿宋_GB2312"/>
                              <w:snapToGrid w:val="0"/>
                              <w:kern w:val="0"/>
                              <w:sz w:val="13"/>
                              <w:szCs w:val="13"/>
                            </w:rPr>
                            <w:t>（复印件）</w:t>
                          </w:r>
                          <w:r>
                            <w:rPr>
                              <w:rFonts w:hint="eastAsia" w:ascii="仿宋_GB2312" w:eastAsia="仿宋_GB2312"/>
                              <w:sz w:val="13"/>
                              <w:szCs w:val="13"/>
                            </w:rPr>
                            <w:t>。</w:t>
                          </w:r>
                        </w:p>
                      </w:txbxContent>
                    </v:textbox>
                  </v:rect>
                  <v:roundrect id="_x0000_s1026" o:spid="_x0000_s1026" o:spt="2" style="position:absolute;left:1723;top:13240;height:972;width:3092;v-text-anchor:middle;" fillcolor="#FFFFFF" filled="t" stroked="t" coordsize="21600,21600" arcsize="0.166666666666667" o:gfxdata="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oWIr65AAAA2gAA&#10;AA8AAAAAAAAAAQAgAAAAIgAAAGRycy9kb3ducmV2LnhtbFBLAQIUABQAAAAIAIdO4kAzLwWeOwAA&#10;ADkAAAAQAAAAAAAAAAEAIAAAAAgBAABkcnMvc2hhcGV4bWwueG1sUEsFBgAAAAAGAAYAWwEAALID&#10;AAAAAA==&#10;">
                    <v:fill on="t" focussize="0,0"/>
                    <v:stroke weight="1pt" color="#000000" joinstyle="round"/>
                    <v:imagedata o:title=""/>
                    <o:lock v:ext="edit" aspectratio="f"/>
                    <v:textbox>
                      <w:txbxContent>
                        <w:p>
                          <w:pPr>
                            <w:spacing w:line="240" w:lineRule="exact"/>
                            <w:jc w:val="left"/>
                            <w:rPr>
                              <w:sz w:val="18"/>
                              <w:szCs w:val="18"/>
                            </w:rPr>
                          </w:pPr>
                          <w:r>
                            <w:rPr>
                              <w:rFonts w:hint="eastAsia"/>
                              <w:sz w:val="18"/>
                              <w:szCs w:val="18"/>
                            </w:rPr>
                            <w:t>申请人按照养老机构基本运营条件和相关规范标准整改、完善相关材料</w:t>
                          </w:r>
                        </w:p>
                      </w:txbxContent>
                    </v:textbox>
                  </v:roundrect>
                  <v:rect id="_x0000_s1026" o:spid="_x0000_s1026" o:spt="1" style="position:absolute;left:5610;top:10349;height:1546;width:1561;v-text-anchor:middle;" fillcolor="#FFFFFF" filled="t" stroked="t" coordsize="21600,21600" o:gfxdata="UEsDBAoAAAAAAIdO4kAAAAAAAAAAAAAAAAAEAAAAZHJzL1BLAwQUAAAACACHTuJAHUQKhrsAAADa&#10;AAAADwAAAGRycy9kb3ducmV2LnhtbEWPQYvCMBSE7wv+h/CEvdlEw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QKhrsAAADa&#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w:txbxContent>
                        <w:p>
                          <w:pPr>
                            <w:spacing w:line="240" w:lineRule="exact"/>
                            <w:jc w:val="center"/>
                            <w:rPr>
                              <w:b/>
                              <w:sz w:val="18"/>
                              <w:szCs w:val="18"/>
                            </w:rPr>
                          </w:pPr>
                          <w:r>
                            <w:rPr>
                              <w:rFonts w:hint="eastAsia"/>
                              <w:b/>
                              <w:sz w:val="18"/>
                              <w:szCs w:val="18"/>
                            </w:rPr>
                            <w:t>受理、核查材料</w:t>
                          </w:r>
                        </w:p>
                        <w:p>
                          <w:pPr>
                            <w:spacing w:line="240" w:lineRule="exact"/>
                            <w:jc w:val="center"/>
                            <w:rPr>
                              <w:b/>
                              <w:sz w:val="18"/>
                              <w:szCs w:val="18"/>
                            </w:rPr>
                          </w:pPr>
                        </w:p>
                        <w:p>
                          <w:pPr>
                            <w:spacing w:line="240" w:lineRule="exact"/>
                            <w:jc w:val="left"/>
                            <w:rPr>
                              <w:sz w:val="15"/>
                              <w:szCs w:val="15"/>
                            </w:rPr>
                          </w:pPr>
                          <w:r>
                            <w:rPr>
                              <w:rFonts w:hint="eastAsia"/>
                              <w:sz w:val="15"/>
                              <w:szCs w:val="15"/>
                            </w:rPr>
                            <w:t>重点核查备案信息是否符合养老服务相关标准和规范</w:t>
                          </w:r>
                        </w:p>
                      </w:txbxContent>
                    </v:textbox>
                  </v:rect>
                  <v:rect id="_x0000_s1026" o:spid="_x0000_s1026" o:spt="1" style="position:absolute;left:5636;top:12481;height:1133;width:1561;v-text-anchor:middle;" fillcolor="#FFFFFF" filled="t" stroked="t" coordsize="21600,21600" o:gfxdata="UEsDBAoAAAAAAIdO4kAAAAAAAAAAAAAAAAAEAAAAZHJzL1BLAwQUAAAACACHTuJA7ZaU8bwAAADa&#10;AAAADwAAAGRycy9kb3ducmV2LnhtbEWPP2vDMBTE90K+g3iBbrXkDqE4VjKEBDJksZOh3R7Wi21i&#10;PRlL8Z9++qpQ6Hjc3e+4fD/bTow0+NaxhjRRIIgrZ1quNdyup7cPED4gG+wck4aFPOx3q5ccM+Mm&#10;LmgsQy0ihH2GGpoQ+kxKXzVk0SeuJ47e3Q0WQ5RDLc2AU4TbTr4rtZE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lPG8AAAA&#10;2g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spacing w:line="240" w:lineRule="exact"/>
                            <w:jc w:val="center"/>
                            <w:rPr>
                              <w:sz w:val="18"/>
                              <w:szCs w:val="18"/>
                            </w:rPr>
                          </w:pPr>
                          <w:r>
                            <w:rPr>
                              <w:rFonts w:hint="eastAsia"/>
                              <w:sz w:val="18"/>
                              <w:szCs w:val="18"/>
                            </w:rPr>
                            <w:t>向申请人说明：</w:t>
                          </w:r>
                        </w:p>
                        <w:p>
                          <w:pPr>
                            <w:spacing w:line="240" w:lineRule="exact"/>
                            <w:jc w:val="left"/>
                            <w:rPr>
                              <w:sz w:val="15"/>
                              <w:szCs w:val="15"/>
                            </w:rPr>
                          </w:pPr>
                          <w:r>
                            <w:rPr>
                              <w:rFonts w:hint="eastAsia"/>
                              <w:sz w:val="15"/>
                              <w:szCs w:val="15"/>
                            </w:rPr>
                            <w:t>1.不予备案的理由；</w:t>
                          </w:r>
                        </w:p>
                        <w:p>
                          <w:pPr>
                            <w:spacing w:line="240" w:lineRule="exact"/>
                            <w:jc w:val="left"/>
                            <w:rPr>
                              <w:sz w:val="15"/>
                              <w:szCs w:val="15"/>
                            </w:rPr>
                          </w:pPr>
                          <w:r>
                            <w:rPr>
                              <w:rFonts w:hint="eastAsia"/>
                              <w:sz w:val="15"/>
                              <w:szCs w:val="15"/>
                            </w:rPr>
                            <w:t>2.养老机构运营基本条件</w:t>
                          </w:r>
                        </w:p>
                      </w:txbxContent>
                    </v:textbox>
                  </v:rect>
                  <v:shape id="_x0000_s1026" o:spid="_x0000_s1026" o:spt="116" type="#_x0000_t116" style="position:absolute;left:5318;top:14102;height:810;width:2106;v-text-anchor:middle;" fillcolor="#FFFFFF" filled="t" stroked="t" coordsize="21600,21600" o:gfxdata="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ejLqvQAA&#10;ANo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00" w:lineRule="exact"/>
                            <w:jc w:val="center"/>
                            <w:rPr>
                              <w:sz w:val="18"/>
                              <w:szCs w:val="18"/>
                            </w:rPr>
                          </w:pPr>
                          <w:r>
                            <w:rPr>
                              <w:rFonts w:hint="eastAsia"/>
                              <w:sz w:val="18"/>
                              <w:szCs w:val="18"/>
                            </w:rPr>
                            <w:t>申请人不再申请的，终止备案程序</w:t>
                          </w:r>
                        </w:p>
                      </w:txbxContent>
                    </v:textbox>
                  </v:shape>
                  <v:rect id="_x0000_s1026" o:spid="_x0000_s1026" o:spt="1" style="position:absolute;left:7910;top:10349;height:4411;width:1960;v-text-anchor:middle;" fillcolor="#FFFFFF"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w:txbxContent>
                        <w:p>
                          <w:pPr>
                            <w:spacing w:line="240" w:lineRule="exact"/>
                            <w:jc w:val="left"/>
                            <w:rPr>
                              <w:b/>
                              <w:sz w:val="18"/>
                              <w:szCs w:val="18"/>
                            </w:rPr>
                          </w:pPr>
                          <w:r>
                            <w:rPr>
                              <w:rFonts w:hint="eastAsia"/>
                              <w:b/>
                              <w:sz w:val="18"/>
                              <w:szCs w:val="18"/>
                            </w:rPr>
                            <w:t>向申请人提供：</w:t>
                          </w:r>
                        </w:p>
                        <w:p>
                          <w:pPr>
                            <w:spacing w:line="240" w:lineRule="exact"/>
                            <w:jc w:val="left"/>
                            <w:rPr>
                              <w:sz w:val="15"/>
                              <w:szCs w:val="15"/>
                            </w:rPr>
                          </w:pPr>
                          <w:r>
                            <w:rPr>
                              <w:rFonts w:hint="eastAsia"/>
                              <w:sz w:val="15"/>
                              <w:szCs w:val="15"/>
                            </w:rPr>
                            <w:t>1.备案回执；</w:t>
                          </w:r>
                        </w:p>
                        <w:p>
                          <w:pPr>
                            <w:spacing w:line="240" w:lineRule="exact"/>
                            <w:jc w:val="left"/>
                            <w:rPr>
                              <w:sz w:val="15"/>
                              <w:szCs w:val="15"/>
                            </w:rPr>
                          </w:pPr>
                          <w:r>
                            <w:rPr>
                              <w:rFonts w:hint="eastAsia"/>
                              <w:sz w:val="15"/>
                              <w:szCs w:val="15"/>
                            </w:rPr>
                            <w:t>2.养老机构运营基本条件告知书；</w:t>
                          </w:r>
                        </w:p>
                        <w:p>
                          <w:pPr>
                            <w:spacing w:line="240" w:lineRule="exact"/>
                            <w:jc w:val="left"/>
                            <w:rPr>
                              <w:sz w:val="15"/>
                              <w:szCs w:val="15"/>
                            </w:rPr>
                          </w:pPr>
                          <w:r>
                            <w:rPr>
                              <w:rFonts w:hint="eastAsia"/>
                              <w:sz w:val="15"/>
                              <w:szCs w:val="15"/>
                            </w:rPr>
                            <w:t>3.本区域现行养老服务扶持政策措施清单；</w:t>
                          </w:r>
                        </w:p>
                        <w:p>
                          <w:pPr>
                            <w:spacing w:line="240" w:lineRule="exact"/>
                            <w:jc w:val="left"/>
                            <w:rPr>
                              <w:rFonts w:hint="eastAsia"/>
                              <w:sz w:val="15"/>
                              <w:szCs w:val="15"/>
                            </w:rPr>
                          </w:pPr>
                          <w:r>
                            <w:rPr>
                              <w:rFonts w:hint="eastAsia"/>
                              <w:sz w:val="15"/>
                              <w:szCs w:val="15"/>
                            </w:rPr>
                            <w:t>4.告知其每年</w:t>
                          </w:r>
                          <w:r>
                            <w:rPr>
                              <w:rFonts w:hint="eastAsia"/>
                              <w:sz w:val="15"/>
                              <w:szCs w:val="15"/>
                              <w:lang w:val="en-US" w:eastAsia="zh-CN"/>
                            </w:rPr>
                            <w:t>5</w:t>
                          </w:r>
                          <w:r>
                            <w:rPr>
                              <w:rFonts w:hint="eastAsia"/>
                              <w:sz w:val="15"/>
                              <w:szCs w:val="15"/>
                            </w:rPr>
                            <w:t>月31日之前，提交上一年度的工作报告（内容主要包括服务范围、服务质量、服务网点、运营管理、人员、财务管理、承接政府购买服务的情况以及接受、使用捐赠、志愿服务等情况）。</w:t>
                          </w:r>
                        </w:p>
                        <w:p>
                          <w:pPr>
                            <w:spacing w:line="240" w:lineRule="exact"/>
                            <w:jc w:val="left"/>
                            <w:rPr>
                              <w:rFonts w:hint="default" w:eastAsiaTheme="minorEastAsia"/>
                              <w:sz w:val="15"/>
                              <w:szCs w:val="15"/>
                              <w:lang w:val="en-US" w:eastAsia="zh-CN"/>
                            </w:rPr>
                          </w:pPr>
                          <w:r>
                            <w:rPr>
                              <w:rFonts w:hint="eastAsia"/>
                              <w:b/>
                              <w:sz w:val="18"/>
                              <w:szCs w:val="18"/>
                            </w:rPr>
                            <w:t>完成备案</w:t>
                          </w:r>
                          <w:r>
                            <w:rPr>
                              <w:rFonts w:hint="eastAsia"/>
                              <w:b/>
                              <w:sz w:val="18"/>
                              <w:szCs w:val="18"/>
                              <w:lang w:eastAsia="zh-CN"/>
                            </w:rPr>
                            <w:t>，</w:t>
                          </w:r>
                          <w:r>
                            <w:rPr>
                              <w:rFonts w:hint="eastAsia"/>
                              <w:b/>
                              <w:sz w:val="18"/>
                              <w:szCs w:val="18"/>
                              <w:lang w:val="en-US" w:eastAsia="zh-CN"/>
                            </w:rPr>
                            <w:t>15个工作日内将备案回执报上级民政部门</w:t>
                          </w:r>
                        </w:p>
                      </w:txbxContent>
                    </v:textbox>
                  </v:rect>
                  <v:shape id="_x0000_s1026" o:spid="_x0000_s1026" o:spt="32" type="#_x0000_t32" style="position:absolute;left:4875;top:11347;height:0;width:666;" filled="f" stroked="t" coordsize="21600,21600" o:gfxdata="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uErbvQAA&#10;ANoAAAAPAAAAAAAAAAEAIAAAACIAAABkcnMvZG93bnJldi54bWxQSwECFAAUAAAACACHTuJAMy8F&#10;njsAAAA5AAAAEAAAAAAAAAABACAAAAAMAQAAZHJzL3NoYXBleG1sLnhtbFBLBQYAAAAABgAGAFsB&#10;AAC2AwAAAAA=&#10;">
                    <v:fill on="f" focussize="0,0"/>
                    <v:stroke weight="1pt" color="#000000" joinstyle="round" endarrow="open"/>
                    <v:imagedata o:title=""/>
                    <o:lock v:ext="edit" aspectratio="f"/>
                  </v:shape>
                  <v:shape id="_x0000_s1026" o:spid="_x0000_s1026" o:spt="32" type="#_x0000_t32" style="position:absolute;left:7209;top:11299;height:0;width:666;" filled="f" stroked="t" coordsize="21600,21600" o:gfxdata="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TuC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32" type="#_x0000_t32" style="position:absolute;left:6399;top:13652;height:424;width:0;" filled="f" stroked="t" coordsize="21600,21600" o:gfxdata="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yEuRugAAANsA&#10;AAAPAAAAAAAAAAEAIAAAACIAAABkcnMvZG93bnJldi54bWxQSwECFAAUAAAACACHTuJAMy8FnjsA&#10;AAA5AAAAEAAAAAAAAAABACAAAAAJAQAAZHJzL3NoYXBleG1sLnhtbFBLBQYAAAAABgAGAFsBAACz&#10;AwAAAAA=&#10;">
                    <v:fill on="f" focussize="0,0"/>
                    <v:stroke weight="1pt" color="#000000" joinstyle="round" endarrow="open"/>
                    <v:imagedata o:title=""/>
                    <o:lock v:ext="edit" aspectratio="f"/>
                  </v:shape>
                  <v:shape id="_x0000_s1026" o:spid="_x0000_s1026" o:spt="32" type="#_x0000_t32" style="position:absolute;left:4858;top:13431;flip:x;height:0;width:697;" filled="f" stroked="t" coordsize="21600,21600" o:gfxdata="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xxG6/&#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4" type="#_x0000_t34" style="position:absolute;left:3113;top:13052;flip:y;height:0;width:289;rotation:5898240f;" filled="f" stroked="t" coordsize="21600,21600" o:gfxdata="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pvcvq2AAAA2wAAAA8A&#10;AAAAAAAAAQAgAAAAIgAAAGRycy9kb3ducmV2LnhtbFBLAQIUABQAAAAIAIdO4kAzLwWeOwAAADkA&#10;AAAQAAAAAAAAAAEAIAAAAAUBAABkcnMvc2hhcGV4bWwueG1sUEsFBgAAAAAGAAYAWwEAAK8DAAAA&#10;AA==&#10;" adj="10800">
                    <v:fill on="f" focussize="0,0"/>
                    <v:stroke weight="1pt" color="#000000" joinstyle="miter" endarrow="open"/>
                    <v:imagedata o:title=""/>
                    <o:lock v:ext="edit" aspectratio="f"/>
                  </v:shape>
                  <v:shape id="_x0000_s1026" o:spid="_x0000_s1026" o:spt="202" type="#_x0000_t202" style="position:absolute;left:4624;top:9475;height:720;width:2778;" fillcolor="#FFFFFF" filled="t" stroked="f" coordsize="21600,21600" o:gfxdata="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Ei6y1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spacing w:line="300" w:lineRule="exact"/>
                            <w:jc w:val="center"/>
                            <w:rPr>
                              <w:b/>
                              <w:szCs w:val="21"/>
                            </w:rPr>
                          </w:pPr>
                          <w:r>
                            <w:rPr>
                              <w:rFonts w:hint="eastAsia"/>
                              <w:b/>
                              <w:szCs w:val="21"/>
                            </w:rPr>
                            <w:t>养老机构备案</w:t>
                          </w:r>
                        </w:p>
                        <w:p>
                          <w:pPr>
                            <w:spacing w:line="240" w:lineRule="exact"/>
                            <w:jc w:val="center"/>
                            <w:rPr>
                              <w:sz w:val="18"/>
                              <w:szCs w:val="18"/>
                            </w:rPr>
                          </w:pPr>
                          <w:r>
                            <w:rPr>
                              <w:rFonts w:hint="eastAsia"/>
                              <w:sz w:val="18"/>
                              <w:szCs w:val="18"/>
                            </w:rPr>
                            <w:t>（民政部门的养老服务部门）</w:t>
                          </w:r>
                        </w:p>
                        <w:p/>
                      </w:txbxContent>
                    </v:textbox>
                  </v:shape>
                  <v:shape id="_x0000_s1026" o:spid="_x0000_s1026" o:spt="202" type="#_x0000_t202" style="position:absolute;left:5519;top:12011;height:381;width:816;" fillcolor="#FFFFFF" filled="t" stroked="f" coordsize="21600,21600" o:gfxdata="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8cJL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line="240" w:lineRule="exact"/>
                            <w:jc w:val="center"/>
                            <w:rPr>
                              <w:sz w:val="15"/>
                              <w:szCs w:val="15"/>
                            </w:rPr>
                          </w:pPr>
                          <w:r>
                            <w:rPr>
                              <w:rFonts w:hint="eastAsia"/>
                              <w:sz w:val="15"/>
                              <w:szCs w:val="15"/>
                            </w:rPr>
                            <w:t>未通过</w:t>
                          </w:r>
                        </w:p>
                      </w:txbxContent>
                    </v:textbox>
                  </v:shape>
                  <v:shape id="_x0000_s1026" o:spid="_x0000_s1026" o:spt="202" type="#_x0000_t202" style="position:absolute;left:4865;top:10631;height:634;width:647;" fillcolor="#FFFFFF"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spacing w:line="240" w:lineRule="exact"/>
                            <w:jc w:val="center"/>
                            <w:rPr>
                              <w:sz w:val="15"/>
                              <w:szCs w:val="15"/>
                            </w:rPr>
                          </w:pPr>
                          <w:r>
                            <w:rPr>
                              <w:rFonts w:hint="eastAsia"/>
                              <w:sz w:val="15"/>
                              <w:szCs w:val="15"/>
                            </w:rPr>
                            <w:t>材料齐全</w:t>
                          </w:r>
                        </w:p>
                      </w:txbxContent>
                    </v:textbox>
                  </v:shape>
                  <v:shape id="_x0000_s1026" o:spid="_x0000_s1026" o:spt="202" type="#_x0000_t202" style="position:absolute;left:7225;top:10821;height:381;width:646;" fillcolor="#FFFFFF" filled="t" stroked="f" coordsize="21600,21600" o:gfxdata="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Fkyw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line="240" w:lineRule="exact"/>
                            <w:jc w:val="center"/>
                            <w:rPr>
                              <w:sz w:val="15"/>
                              <w:szCs w:val="15"/>
                            </w:rPr>
                          </w:pPr>
                          <w:r>
                            <w:rPr>
                              <w:rFonts w:hint="eastAsia"/>
                              <w:sz w:val="15"/>
                              <w:szCs w:val="15"/>
                            </w:rPr>
                            <w:t>通过</w:t>
                          </w:r>
                        </w:p>
                      </w:txbxContent>
                    </v:textbox>
                  </v:shape>
                  <v:shape id="_x0000_s1026" o:spid="_x0000_s1026" o:spt="32" type="#_x0000_t32" style="position:absolute;left:6366;top:11937;height:530;width:0;" filled="f" stroked="t" coordsize="21600,21600" o:gfxdata="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LiDL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group>
                <v:group id="_x0000_s1026" o:spid="_x0000_s1026" o:spt="203" style="position:absolute;left:1618;top:2586;height:6644;width:9062;" coordorigin="1618,2586" coordsize="9062,6644"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9721;top:6866;height:2053;width:0;" filled="f" stroked="t" coordsize="21600,21600" o:gfxdata="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R0xFb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roundrect id="_x0000_s1026" o:spid="_x0000_s1026" o:spt="2" style="position:absolute;left:1725;top:8218;height:469;width:2743;v-text-anchor:middle;" fillcolor="#FFFFFF" filled="t" stroked="t" coordsize="21600,21600" arcsize="0.166666666666667" o:gfxdata="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iGvm8AAAA&#10;2w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pPr>
                            <w:snapToGrid w:val="0"/>
                            <w:jc w:val="center"/>
                            <w:rPr>
                              <w:sz w:val="18"/>
                              <w:szCs w:val="18"/>
                            </w:rPr>
                          </w:pPr>
                          <w:r>
                            <w:rPr>
                              <w:rFonts w:hint="eastAsia"/>
                              <w:sz w:val="18"/>
                              <w:szCs w:val="18"/>
                            </w:rPr>
                            <w:t>取得民办非企业单位登记证书</w:t>
                          </w:r>
                        </w:p>
                      </w:txbxContent>
                    </v:textbox>
                  </v:roundrect>
                  <v:line id="_x0000_s1026" o:spid="_x0000_s1026" o:spt="20" style="position:absolute;left:3099;top:8686;height:233;width:0;" filled="f" stroked="t" coordsize="21600,21600"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117" type="#_x0000_t117" style="position:absolute;left:2300;top:2627;height:530;width:3440;v-text-anchor:middle;" fillcolor="#FFFFFF" filled="t" stroked="t" coordsize="21600,21600" o:gfxdata="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xta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sz w:val="18"/>
                              <w:szCs w:val="18"/>
                            </w:rPr>
                          </w:pPr>
                          <w:r>
                            <w:rPr>
                              <w:rFonts w:hint="eastAsia"/>
                              <w:sz w:val="18"/>
                              <w:szCs w:val="18"/>
                            </w:rPr>
                            <w:t>民办公益性养老机构</w:t>
                          </w:r>
                        </w:p>
                      </w:txbxContent>
                    </v:textbox>
                  </v:shape>
                  <v:rect id="_x0000_s1026" o:spid="_x0000_s1026" o:spt="1" style="position:absolute;left:1618;top:4740;height:530;width:4587;v-text-anchor:middle;" fillcolor="#FFFFFF" filled="t" stroked="t" coordsize="21600,21600" o:gfxdata="UEsDBAoAAAAAAIdO4kAAAAAAAAAAAAAAAAAEAAAAZHJzL1BLAwQUAAAACACHTuJACcPOn70AAADb&#10;AAAADwAAAGRycy9kb3ducmV2LnhtbEWPzWrDMBCE74G8g9hAbo0UU0J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86f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40" w:lineRule="exact"/>
                            <w:jc w:val="center"/>
                            <w:rPr>
                              <w:sz w:val="18"/>
                              <w:szCs w:val="18"/>
                            </w:rPr>
                          </w:pPr>
                          <w:r>
                            <w:rPr>
                              <w:rFonts w:hint="eastAsia"/>
                              <w:sz w:val="15"/>
                              <w:szCs w:val="18"/>
                            </w:rPr>
                            <w:t>举办人通过登记机关审批窗口进行民办非企业单位名称预先核准</w:t>
                          </w:r>
                        </w:p>
                      </w:txbxContent>
                    </v:textbox>
                  </v:rect>
                  <v:rect id="_x0000_s1026" o:spid="_x0000_s1026" o:spt="1" style="position:absolute;left:1618;top:5641;height:2182;width:3031;v-text-anchor:middle;" fillcolor="#FFFFFF" filled="t" stroked="t" coordsize="21600,21600" o:gfxdata="UEsDBAoAAAAAAIdO4kAAAAAAAAAAAAAAAAAEAAAAZHJzL1BLAwQUAAAACACHTuJAZo9rBL0AAADb&#10;AAAADwAAAGRycy9kb3ducmV2LnhtbEWPzWrDMBCE74G8g9hAbo0UQ0N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2sE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180" w:lineRule="exact"/>
                            <w:jc w:val="center"/>
                            <w:rPr>
                              <w:sz w:val="18"/>
                              <w:szCs w:val="18"/>
                            </w:rPr>
                          </w:pPr>
                          <w:r>
                            <w:rPr>
                              <w:rFonts w:hint="eastAsia"/>
                              <w:sz w:val="18"/>
                              <w:szCs w:val="18"/>
                            </w:rPr>
                            <w:t>向登记管理部门申请办理登记</w:t>
                          </w:r>
                        </w:p>
                        <w:p>
                          <w:pPr>
                            <w:spacing w:line="180" w:lineRule="exact"/>
                            <w:jc w:val="left"/>
                            <w:rPr>
                              <w:sz w:val="15"/>
                              <w:szCs w:val="15"/>
                            </w:rPr>
                          </w:pPr>
                        </w:p>
                        <w:p>
                          <w:pPr>
                            <w:spacing w:line="180" w:lineRule="exact"/>
                            <w:jc w:val="left"/>
                            <w:rPr>
                              <w:rFonts w:ascii="仿宋_GB2312" w:hAnsi="宋体" w:eastAsia="仿宋_GB2312"/>
                              <w:sz w:val="13"/>
                              <w:szCs w:val="13"/>
                            </w:rPr>
                          </w:pPr>
                          <w:r>
                            <w:rPr>
                              <w:rFonts w:hint="eastAsia" w:ascii="仿宋_GB2312" w:hAnsi="宋体" w:eastAsia="仿宋_GB2312"/>
                              <w:sz w:val="13"/>
                              <w:szCs w:val="13"/>
                            </w:rPr>
                            <w:t>申请人需提供的材料：</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1.民办非企业单位成立登记表；</w:t>
                          </w:r>
                        </w:p>
                        <w:p>
                          <w:pPr>
                            <w:spacing w:line="180" w:lineRule="exact"/>
                            <w:jc w:val="left"/>
                            <w:rPr>
                              <w:rFonts w:ascii="仿宋_GB2312" w:hAnsi="宋体" w:eastAsia="仿宋_GB2312"/>
                              <w:b/>
                              <w:sz w:val="13"/>
                              <w:szCs w:val="13"/>
                            </w:rPr>
                          </w:pPr>
                          <w:r>
                            <w:rPr>
                              <w:rFonts w:hint="eastAsia" w:ascii="仿宋_GB2312" w:hAnsi="宋体" w:eastAsia="仿宋_GB2312"/>
                              <w:b/>
                              <w:sz w:val="13"/>
                              <w:szCs w:val="13"/>
                            </w:rPr>
                            <w:t>2.业务主管单位同意成立的文件；</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3.会计师事务所出具的开办资金验资报告书；</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4.章程；</w:t>
                          </w:r>
                        </w:p>
                        <w:p>
                          <w:pPr>
                            <w:spacing w:line="180" w:lineRule="exact"/>
                            <w:jc w:val="left"/>
                            <w:rPr>
                              <w:rFonts w:ascii="仿宋_GB2312" w:hAnsi="宋体" w:eastAsia="仿宋_GB2312"/>
                              <w:sz w:val="13"/>
                              <w:szCs w:val="13"/>
                            </w:rPr>
                          </w:pPr>
                          <w:r>
                            <w:rPr>
                              <w:rFonts w:hint="eastAsia" w:ascii="仿宋_GB2312" w:hAnsi="宋体" w:eastAsia="仿宋_GB2312"/>
                              <w:sz w:val="13"/>
                              <w:szCs w:val="13"/>
                            </w:rPr>
                            <w:t>5.从业人员专业资格证明交原件、验复印件（职业资格证、职称证明、学历学位证明等）。</w:t>
                          </w:r>
                        </w:p>
                      </w:txbxContent>
                    </v:textbox>
                  </v:rect>
                  <v:rect id="_x0000_s1026" o:spid="_x0000_s1026" o:spt="1" style="position:absolute;left:1618;top:3391;height:1045;width:4531;v-text-anchor:middle;" fillcolor="#FFFFFF" filled="t" stroked="t" coordsize="21600,21600" o:gfxdata="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9XO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spacing w:line="240" w:lineRule="exact"/>
                            <w:jc w:val="center"/>
                            <w:rPr>
                              <w:b/>
                              <w:sz w:val="18"/>
                              <w:szCs w:val="18"/>
                            </w:rPr>
                          </w:pPr>
                          <w:r>
                            <w:rPr>
                              <w:rFonts w:hint="eastAsia"/>
                              <w:b/>
                              <w:sz w:val="18"/>
                              <w:szCs w:val="18"/>
                            </w:rPr>
                            <w:t>申办民办非企业单位登记</w:t>
                          </w:r>
                        </w:p>
                        <w:p>
                          <w:pPr>
                            <w:spacing w:line="180" w:lineRule="exact"/>
                            <w:jc w:val="left"/>
                            <w:rPr>
                              <w:rFonts w:ascii="宋体" w:hAnsi="宋体"/>
                              <w:sz w:val="15"/>
                              <w:szCs w:val="15"/>
                            </w:rPr>
                          </w:pPr>
                          <w:r>
                            <w:rPr>
                              <w:rFonts w:hint="eastAsia" w:ascii="宋体" w:hAnsi="宋体" w:cs="方正仿宋简体"/>
                              <w:sz w:val="15"/>
                              <w:szCs w:val="15"/>
                            </w:rPr>
                            <w:t>（内资举办民办公益性养老机构的，到市、县级民政部门申请登记；自治区人民政府投资兴办的发挥实训、示范功能的民办公益性养老机构，到自治区民政厅申请登记）</w:t>
                          </w:r>
                        </w:p>
                      </w:txbxContent>
                    </v:textbox>
                  </v:rect>
                  <v:roundrect id="_x0000_s1026" o:spid="_x0000_s1026" o:spt="2" style="position:absolute;left:4862;top:5468;height:2440;width:1743;v-text-anchor:middle;" fillcolor="#FFFFFF" filled="t" stroked="t" coordsize="21600,21600" arcsize="0.166666666666667" o:gfxdata="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YcnF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pPr>
                            <w:spacing w:line="180" w:lineRule="exact"/>
                            <w:jc w:val="center"/>
                            <w:rPr>
                              <w:rFonts w:ascii="仿宋_GB2312" w:eastAsia="仿宋_GB2312"/>
                              <w:b/>
                              <w:sz w:val="13"/>
                              <w:szCs w:val="13"/>
                            </w:rPr>
                          </w:pPr>
                          <w:r>
                            <w:rPr>
                              <w:rFonts w:hint="eastAsia" w:ascii="仿宋_GB2312" w:eastAsia="仿宋_GB2312"/>
                              <w:b/>
                              <w:sz w:val="13"/>
                              <w:szCs w:val="13"/>
                            </w:rPr>
                            <w:t>备注：民政部门作为业务主管单位的，向同级民政部门的养老服务部门申请批复，养老服务部门以业务范围为主审查章程、场所设备等相关要件，详见《民办非企业单位登记暂行办法》（民政部令第18号第六条规定。）</w:t>
                          </w:r>
                        </w:p>
                      </w:txbxContent>
                    </v:textbox>
                  </v:roundrect>
                  <v:shape id="_x0000_s1026" o:spid="_x0000_s1026" o:spt="117" type="#_x0000_t117" style="position:absolute;left:6503;top:2586;height:788;width:1967;v-text-anchor:middle;" fillcolor="#FFFFFF" filled="t" stroked="t" coordsize="21600,21600" o:gfxdata="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biSu/&#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adjustRightInd w:val="0"/>
                            <w:snapToGrid w:val="0"/>
                            <w:spacing w:line="280" w:lineRule="exact"/>
                            <w:jc w:val="center"/>
                            <w:rPr>
                              <w:rFonts w:hint="eastAsia"/>
                              <w:sz w:val="18"/>
                              <w:szCs w:val="18"/>
                            </w:rPr>
                          </w:pPr>
                          <w:r>
                            <w:rPr>
                              <w:rFonts w:hint="eastAsia"/>
                              <w:sz w:val="18"/>
                              <w:szCs w:val="18"/>
                            </w:rPr>
                            <w:t>经营性</w:t>
                          </w:r>
                        </w:p>
                        <w:p>
                          <w:pPr>
                            <w:adjustRightInd w:val="0"/>
                            <w:snapToGrid w:val="0"/>
                            <w:spacing w:line="280" w:lineRule="exact"/>
                            <w:jc w:val="center"/>
                            <w:rPr>
                              <w:sz w:val="18"/>
                              <w:szCs w:val="18"/>
                            </w:rPr>
                          </w:pPr>
                          <w:r>
                            <w:rPr>
                              <w:rFonts w:hint="eastAsia"/>
                              <w:sz w:val="18"/>
                              <w:szCs w:val="18"/>
                            </w:rPr>
                            <w:t>养老机构</w:t>
                          </w:r>
                        </w:p>
                      </w:txbxContent>
                    </v:textbox>
                  </v:shape>
                  <v:shape id="_x0000_s1026" o:spid="_x0000_s1026" o:spt="117" type="#_x0000_t117" style="position:absolute;left:8709;top:2586;height:788;width:1971;v-text-anchor:middle;" fillcolor="#FFFFFF" filled="t" stroked="t" coordsize="21600,21600" o:gfxdata="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XLLC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adjustRightInd w:val="0"/>
                            <w:snapToGrid w:val="0"/>
                            <w:spacing w:line="280" w:lineRule="exact"/>
                            <w:jc w:val="center"/>
                            <w:rPr>
                              <w:rFonts w:hint="eastAsia"/>
                              <w:sz w:val="18"/>
                              <w:szCs w:val="18"/>
                            </w:rPr>
                          </w:pPr>
                          <w:r>
                            <w:rPr>
                              <w:rFonts w:hint="eastAsia"/>
                              <w:sz w:val="18"/>
                              <w:szCs w:val="18"/>
                            </w:rPr>
                            <w:t>公办公营</w:t>
                          </w:r>
                        </w:p>
                        <w:p>
                          <w:pPr>
                            <w:adjustRightInd w:val="0"/>
                            <w:snapToGrid w:val="0"/>
                            <w:spacing w:line="280" w:lineRule="exact"/>
                            <w:jc w:val="center"/>
                            <w:rPr>
                              <w:sz w:val="18"/>
                              <w:szCs w:val="18"/>
                            </w:rPr>
                          </w:pPr>
                          <w:r>
                            <w:rPr>
                              <w:rFonts w:hint="eastAsia"/>
                              <w:sz w:val="18"/>
                              <w:szCs w:val="18"/>
                            </w:rPr>
                            <w:t>养老机构</w:t>
                          </w:r>
                        </w:p>
                      </w:txbxContent>
                    </v:textbox>
                  </v:shape>
                  <v:rect id="_x0000_s1026" o:spid="_x0000_s1026" o:spt="1" style="position:absolute;left:6741;top:3703;height:1304;width:1561;v-text-anchor:middle;" fillcolor="#FFFFFF" filled="t" stroked="t" coordsize="21600,21600" o:gfxdata="UEsDBAoAAAAAAIdO4kAAAAAAAAAAAAAAAAAEAAAAZHJzL1BLAwQUAAAACACHTuJA8yFeQbkAAADb&#10;AAAADwAAAGRycy9kb3ducmV2LnhtbEVPy4rCMBTdC/5DuMLsNOkM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hXkG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w:txbxContent>
                        <w:p>
                          <w:pPr>
                            <w:spacing w:line="240" w:lineRule="exact"/>
                            <w:jc w:val="center"/>
                            <w:rPr>
                              <w:b/>
                              <w:sz w:val="18"/>
                              <w:szCs w:val="18"/>
                            </w:rPr>
                          </w:pPr>
                          <w:r>
                            <w:rPr>
                              <w:rFonts w:hint="eastAsia"/>
                              <w:b/>
                              <w:sz w:val="18"/>
                              <w:szCs w:val="18"/>
                            </w:rPr>
                            <w:t>申办企业法人登记</w:t>
                          </w:r>
                        </w:p>
                        <w:p>
                          <w:pPr>
                            <w:spacing w:line="240" w:lineRule="exact"/>
                            <w:jc w:val="center"/>
                            <w:rPr>
                              <w:sz w:val="15"/>
                              <w:szCs w:val="15"/>
                            </w:rPr>
                          </w:pPr>
                          <w:r>
                            <w:rPr>
                              <w:rFonts w:hint="eastAsia"/>
                              <w:sz w:val="15"/>
                              <w:szCs w:val="15"/>
                            </w:rPr>
                            <w:t>（向市场监督管理部门申请）</w:t>
                          </w:r>
                        </w:p>
                      </w:txbxContent>
                    </v:textbox>
                  </v:rect>
                  <v:rect id="_x0000_s1026" o:spid="_x0000_s1026" o:spt="1" style="position:absolute;left:8967;top:3700;height:1304;width:1561;v-text-anchor:middle;" fillcolor="#FFFFFF" filled="t" stroked="t" coordsize="21600,21600" o:gfxdata="UEsDBAoAAAAAAIdO4kAAAAAAAAAAAAAAAAAEAAAAZHJzL1BLAwQUAAAACACHTuJAnG372r0AAADb&#10;AAAADwAAAGRycy9kb3ducmV2LnhtbEWPMWvDMBSE90L+g3iBbrXkB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fva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spacing w:line="240" w:lineRule="exact"/>
                            <w:jc w:val="center"/>
                            <w:rPr>
                              <w:b/>
                              <w:sz w:val="18"/>
                              <w:szCs w:val="18"/>
                            </w:rPr>
                          </w:pPr>
                          <w:r>
                            <w:rPr>
                              <w:rFonts w:hint="eastAsia"/>
                              <w:b/>
                              <w:sz w:val="18"/>
                              <w:szCs w:val="18"/>
                            </w:rPr>
                            <w:t>申办事业单位</w:t>
                          </w:r>
                        </w:p>
                        <w:p>
                          <w:pPr>
                            <w:spacing w:line="240" w:lineRule="exact"/>
                            <w:jc w:val="center"/>
                            <w:rPr>
                              <w:b/>
                              <w:sz w:val="18"/>
                              <w:szCs w:val="18"/>
                            </w:rPr>
                          </w:pPr>
                          <w:r>
                            <w:rPr>
                              <w:rFonts w:hint="eastAsia"/>
                              <w:b/>
                              <w:sz w:val="18"/>
                              <w:szCs w:val="18"/>
                            </w:rPr>
                            <w:t>设立登记</w:t>
                          </w:r>
                        </w:p>
                        <w:p>
                          <w:pPr>
                            <w:spacing w:line="240" w:lineRule="exact"/>
                            <w:jc w:val="center"/>
                            <w:rPr>
                              <w:sz w:val="15"/>
                              <w:szCs w:val="15"/>
                            </w:rPr>
                          </w:pPr>
                          <w:r>
                            <w:rPr>
                              <w:rFonts w:hint="eastAsia"/>
                              <w:sz w:val="15"/>
                              <w:szCs w:val="15"/>
                            </w:rPr>
                            <w:t>（向机构编制管理部门申请）</w:t>
                          </w:r>
                        </w:p>
                      </w:txbxContent>
                    </v:textbox>
                  </v:rect>
                  <v:roundrect id="_x0000_s1026" o:spid="_x0000_s1026" o:spt="2" style="position:absolute;left:6896;top:6437;height:772;width:1575;v-text-anchor:middle;" fillcolor="#FFFFFF" filled="t" stroked="t" coordsize="21600,21600" arcsize="0.166666666666667" o:gfxdata="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KRJT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pPr>
                            <w:adjustRightInd w:val="0"/>
                            <w:snapToGrid w:val="0"/>
                            <w:jc w:val="center"/>
                            <w:rPr>
                              <w:sz w:val="18"/>
                              <w:szCs w:val="18"/>
                            </w:rPr>
                          </w:pPr>
                          <w:r>
                            <w:rPr>
                              <w:rFonts w:hint="eastAsia"/>
                              <w:sz w:val="18"/>
                              <w:szCs w:val="18"/>
                            </w:rPr>
                            <w:t>取得企业法人营业执照</w:t>
                          </w:r>
                        </w:p>
                      </w:txbxContent>
                    </v:textbox>
                  </v:roundrect>
                  <v:roundrect id="_x0000_s1026" o:spid="_x0000_s1026" o:spt="2" style="position:absolute;left:8981;top:5979;height:890;width:1470;v-text-anchor:middle;" fillcolor="#FFFFFF" filled="t" stroked="t" coordsize="21600,21600" arcsize="0.166666666666667" o:gfxdata="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ZbfI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textbox>
                      <w:txbxContent>
                        <w:p>
                          <w:pPr>
                            <w:adjustRightInd w:val="0"/>
                            <w:snapToGrid w:val="0"/>
                            <w:jc w:val="center"/>
                            <w:rPr>
                              <w:sz w:val="18"/>
                              <w:szCs w:val="18"/>
                            </w:rPr>
                          </w:pPr>
                          <w:r>
                            <w:rPr>
                              <w:rFonts w:hint="eastAsia"/>
                              <w:sz w:val="18"/>
                              <w:szCs w:val="18"/>
                            </w:rPr>
                            <w:t>取得事业单位法人证书</w:t>
                          </w:r>
                        </w:p>
                      </w:txbxContent>
                    </v:textbox>
                  </v:roundrect>
                  <v:shape id="_x0000_s1026" o:spid="_x0000_s1026" o:spt="32" type="#_x0000_t32" style="position:absolute;left:3983;top:3157;height:243;width:0;" filled="f" stroked="t" coordsize="21600,21600" o:gfxdata="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KtGm/&#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2" type="#_x0000_t32" style="position:absolute;left:3977;top:4488;height:243;width:0;" filled="f" stroked="t" coordsize="21600,21600" o:gfxdata="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GEfK/&#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2" type="#_x0000_t32" style="position:absolute;left:3969;top:5312;height:308;width:0;" filled="f" stroked="t" coordsize="21600,21600" o:gfxdata="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Uj4W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32" type="#_x0000_t32" style="position:absolute;left:3097;top:7874;height:308;width:0;" filled="f" stroked="t" coordsize="21600,21600" o:gfxdata="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gqHr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32" type="#_x0000_t32" style="position:absolute;left:7485;top:3374;height:308;width:0;" filled="f" stroked="t" coordsize="21600,21600" o:gfxdata="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Hvmy8AAAA&#10;2wAAAA8AAAAAAAAAAQAgAAAAIgAAAGRycy9kb3ducmV2LnhtbFBLAQIUABQAAAAIAIdO4kAzLwWe&#10;OwAAADkAAAAQAAAAAAAAAAEAIAAAAAsBAABkcnMvc2hhcGV4bWwueG1sUEsFBgAAAAAGAAYAWwEA&#10;ALUDAAAAAA==&#10;">
                    <v:fill on="f" focussize="0,0"/>
                    <v:stroke weight="1pt" color="#000000" joinstyle="round" endarrow="open"/>
                    <v:imagedata o:title=""/>
                    <o:lock v:ext="edit" aspectratio="f"/>
                  </v:shape>
                  <v:shape id="_x0000_s1026" o:spid="_x0000_s1026" o:spt="32" type="#_x0000_t32" style="position:absolute;left:9720;top:3374;height:308;width:0;" filled="f" stroked="t" coordsize="21600,21600" o:gfxdata="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LG/e/&#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shape id="_x0000_s1026" o:spid="_x0000_s1026" o:spt="32" type="#_x0000_t32" style="position:absolute;left:7039;top:5701;height:0;width:1245;rotation:5898240f;" filled="f" stroked="t" coordsize="21600,21600" o:gfxdata="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idLo22AAAA2wAAAA8A&#10;AAAAAAAAAQAgAAAAIgAAAGRycy9kb3ducmV2LnhtbFBLAQIUABQAAAAIAIdO4kAzLwWeOwAAADkA&#10;AAAQAAAAAAAAAAEAIAAAAAUBAABkcnMvc2hhcGV4bWwueG1sUEsFBgAAAAAGAAYAWwEAAK8DAAAA&#10;AA==&#10;">
                    <v:fill on="f" focussize="0,0"/>
                    <v:stroke weight="1pt" color="#000000" joinstyle="round" endarrow="open"/>
                    <v:imagedata o:title=""/>
                    <o:lock v:ext="edit" aspectratio="f"/>
                  </v:shape>
                  <v:shape id="_x0000_s1026" o:spid="_x0000_s1026" o:spt="32" type="#_x0000_t32" style="position:absolute;left:9721;top:5079;height:836;width:0;" filled="f" stroked="t" coordsize="21600,21600" o:gfxdata="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7ZIy/&#10;AAAA2wAAAA8AAAAAAAAAAQAgAAAAIgAAAGRycy9kb3ducmV2LnhtbFBLAQIUABQAAAAIAIdO4kAz&#10;LwWeOwAAADkAAAAQAAAAAAAAAAEAIAAAAA4BAABkcnMvc2hhcGV4bWwueG1sUEsFBgAAAAAGAAYA&#10;WwEAALgDAAAAAA==&#10;">
                    <v:fill on="f" focussize="0,0"/>
                    <v:stroke weight="1pt" color="#000000" joinstyle="round" endarrow="open"/>
                    <v:imagedata o:title=""/>
                    <o:lock v:ext="edit" aspectratio="f"/>
                  </v:shape>
                  <v:line id="_x0000_s1026" o:spid="_x0000_s1026" o:spt="20" style="position:absolute;left:3098;top:8918;flip:y;height:1;width:6622;" filled="f" stroked="t" coordsize="21600,21600" o:gfxdata="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vl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7708;top:7209;flip:x;height:1711;width:1;" filled="f" stroked="t" coordsize="21600,21600" o:gfxdata="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flzy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32" type="#_x0000_t32" style="position:absolute;left:6206;top:8935;height:295;width:0;" filled="f" stroked="t" coordsize="21600,21600" o:gfxdata="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zHFL4A&#10;AADbAAAADwAAAAAAAAABACAAAAAiAAAAZHJzL2Rvd25yZXYueG1sUEsBAhQAFAAAAAgAh07iQDMv&#10;BZ47AAAAOQAAABAAAAAAAAAAAQAgAAAADQEAAGRycy9zaGFwZXhtbC54bWxQSwUGAAAAAAYABgBb&#10;AQAAtwMAAAAA&#10;">
                    <v:fill on="f" focussize="0,0"/>
                    <v:stroke weight="1pt" color="#000000" joinstyle="round" endarrow="open"/>
                    <v:imagedata o:title=""/>
                    <o:lock v:ext="edit" aspectratio="f"/>
                  </v:shape>
                  <v:shape id="_x0000_s1026" o:spid="_x0000_s1026" o:spt="34" type="#_x0000_t34" style="position:absolute;left:2779;top:5961;flip:y;height:671;width:2267;" filled="f" stroked="t" coordsize="21600,21600" o:gfxdata="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5gC/&#10;AAAA2wAAAA8AAAAAAAAAAQAgAAAAIgAAAGRycy9kb3ducmV2LnhtbFBLAQIUABQAAAAIAIdO4kAz&#10;LwWeOwAAADkAAAAQAAAAAAAAAAEAIAAAAA4BAABkcnMvc2hhcGV4bWwueG1sUEsFBgAAAAAGAAYA&#10;WwEAALgDAAAAAA==&#10;" adj="10800">
                    <v:fill on="f" focussize="0,0"/>
                    <v:stroke weight="1pt" color="#000000" joinstyle="miter"/>
                    <v:imagedata o:title=""/>
                    <o:lock v:ext="edit" aspectratio="f"/>
                  </v:shape>
                </v:group>
              </v:group>
            </w:pict>
          </mc:Fallback>
        </mc:AlternateConten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cs="Times New Roman"/>
          <w:snapToGrid w:val="0"/>
          <w:kern w:val="0"/>
        </w:rPr>
      </w:pPr>
    </w:p>
    <w:p>
      <w:pPr>
        <w:pStyle w:val="5"/>
        <w:keepNext w:val="0"/>
        <w:keepLines w:val="0"/>
        <w:pageBreakBefore w:val="0"/>
        <w:widowControl w:val="0"/>
        <w:kinsoku/>
        <w:overflowPunct w:val="0"/>
        <w:topLinePunct w:val="0"/>
        <w:autoSpaceDE/>
        <w:autoSpaceDN/>
        <w:bidi w:val="0"/>
        <w:adjustRightInd w:val="0"/>
        <w:snapToGrid w:val="0"/>
        <w:spacing w:before="0" w:beforeAutospacing="0" w:after="0" w:afterAutospacing="0" w:line="586" w:lineRule="exact"/>
        <w:ind w:left="0" w:leftChars="0" w:right="0" w:rightChars="0"/>
        <w:textAlignment w:val="auto"/>
        <w:outlineLvl w:val="9"/>
        <w:rPr>
          <w:rFonts w:hint="default" w:ascii="Times New Roman" w:hAnsi="Times New Roman" w:eastAsia="黑体" w:cs="Times New Roman"/>
          <w:snapToGrid w:val="0"/>
          <w:color w:val="auto"/>
          <w:sz w:val="32"/>
          <w:szCs w:val="32"/>
          <w:lang w:val="en-US" w:eastAsia="zh-CN"/>
        </w:rPr>
      </w:pPr>
      <w:r>
        <w:rPr>
          <w:rFonts w:hint="default" w:ascii="Times New Roman" w:hAnsi="Times New Roman" w:eastAsia="仿宋_GB2312" w:cs="Times New Roman"/>
          <w:snapToGrid w:val="0"/>
          <w:color w:val="auto"/>
          <w:sz w:val="32"/>
          <w:szCs w:val="32"/>
        </w:rPr>
        <w:br w:type="page"/>
      </w:r>
      <w:bookmarkStart w:id="0" w:name="_subject"/>
      <w:bookmarkStart w:id="1" w:name="_zc"/>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关于成立××××的审查意见</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center"/>
        <w:textAlignment w:val="auto"/>
        <w:outlineLvl w:val="9"/>
        <w:rPr>
          <w:rFonts w:hint="default" w:ascii="Times New Roman" w:hAnsi="Times New Roman" w:eastAsia="方正小标宋简体"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方正小标宋_GBK" w:cs="Times New Roman"/>
          <w:snapToGrid w:val="0"/>
          <w:kern w:val="0"/>
          <w:sz w:val="32"/>
          <w:szCs w:val="32"/>
        </w:rPr>
      </w:pP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方正小标宋_GBK" w:cs="Times New Roman"/>
          <w:snapToGrid w:val="0"/>
          <w:kern w:val="0"/>
          <w:sz w:val="32"/>
          <w:szCs w:val="32"/>
        </w:rPr>
        <w:t xml:space="preserve"> </w:t>
      </w:r>
      <w:r>
        <w:rPr>
          <w:rFonts w:hint="default" w:ascii="Times New Roman" w:hAnsi="Times New Roman" w:eastAsia="仿宋_GB2312" w:cs="Times New Roman"/>
          <w:snapToGrid w:val="0"/>
          <w:kern w:val="0"/>
          <w:sz w:val="32"/>
          <w:szCs w:val="32"/>
        </w:rPr>
        <w:t>（发起人）：</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你们提交的《关于成立</w:t>
      </w: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的申请》收悉。经审查，你们申请成立的“</w:t>
      </w: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”组织名称、宗旨、业务范围、发起人、拟任负责人和服务场所等符合《民办非企业单位登记管理暂行条例》规定的条件，我局同意成立，愿意作为</w:t>
      </w: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的业务主管单位，按规定履行业务主管单位业务指导和监督管理职责。拟成立的</w:t>
      </w: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是非营利性社会服务机构，属于捐助性法人，请依法向登记管理机关办理成立登记手续。</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wordWrap w:val="0"/>
        <w:overflowPunct w:val="0"/>
        <w:topLinePunct w:val="0"/>
        <w:autoSpaceDE/>
        <w:autoSpaceDN/>
        <w:bidi w:val="0"/>
        <w:adjustRightInd w:val="0"/>
        <w:snapToGrid w:val="0"/>
        <w:spacing w:line="586" w:lineRule="exact"/>
        <w:ind w:left="0" w:leftChars="0" w:right="0" w:rightChars="0" w:firstLine="4960" w:firstLineChars="1550"/>
        <w:jc w:val="righ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民政局（章）</w:t>
      </w:r>
      <w:r>
        <w:rPr>
          <w:rFonts w:hint="eastAsia" w:ascii="Times New Roman" w:hAnsi="Times New Roman" w:eastAsia="仿宋_GB2312" w:cs="Times New Roman"/>
          <w:snapToGrid w:val="0"/>
          <w:kern w:val="0"/>
          <w:sz w:val="32"/>
          <w:szCs w:val="32"/>
          <w:lang w:val="en-US" w:eastAsia="zh-CN"/>
        </w:rPr>
        <w:t xml:space="preserve">   </w:t>
      </w:r>
    </w:p>
    <w:p>
      <w:pPr>
        <w:keepNext w:val="0"/>
        <w:keepLines w:val="0"/>
        <w:pageBreakBefore w:val="0"/>
        <w:kinsoku/>
        <w:wordWrap w:val="0"/>
        <w:overflowPunct w:val="0"/>
        <w:topLinePunct w:val="0"/>
        <w:autoSpaceDE/>
        <w:autoSpaceDN/>
        <w:bidi w:val="0"/>
        <w:adjustRightInd w:val="0"/>
        <w:snapToGrid w:val="0"/>
        <w:spacing w:line="586" w:lineRule="exact"/>
        <w:ind w:left="0" w:leftChars="0" w:right="0" w:rightChars="0" w:firstLine="5600" w:firstLineChars="1750"/>
        <w:jc w:val="righ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年   月   日</w:t>
      </w:r>
      <w:r>
        <w:rPr>
          <w:rFonts w:hint="eastAsia" w:ascii="Times New Roman" w:hAnsi="Times New Roman" w:eastAsia="仿宋_GB2312" w:cs="Times New Roman"/>
          <w:snapToGrid w:val="0"/>
          <w:kern w:val="0"/>
          <w:sz w:val="32"/>
          <w:szCs w:val="32"/>
          <w:lang w:val="en-US" w:eastAsia="zh-CN"/>
        </w:rPr>
        <w:t xml:space="preserve">    </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br w:type="page"/>
      </w: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设置养老机构备案书</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textAlignment w:val="auto"/>
        <w:outlineLvl w:val="9"/>
        <w:rPr>
          <w:rFonts w:hint="default" w:ascii="Times New Roman" w:hAnsi="Times New Roman" w:eastAsia="仿宋_GB2312" w:cs="Times New Roman"/>
          <w:snapToGrid w:val="0"/>
          <w:kern w:val="0"/>
          <w:sz w:val="32"/>
          <w:szCs w:val="32"/>
          <w:u w:val="single"/>
        </w:rPr>
      </w:pP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民政局：</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经我单位研究决定，设置一所养老机构，该养老机构备案信息如下：</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名称：</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地址：</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法人登记机关：</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法人登记号码：</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法定代表人（主要负责人）：</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 xml:space="preserve">公民身份号码： </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7</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服务范围：</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8</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养老床位数量：</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9</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服务设施面积：        建筑面积：      占地面积：</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10</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联系人：             联系方式：</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服务场所的自有产权证明或者房屋租赁合同（复印件）</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建设单位竣工验收证明（复印件）</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环评报告或备案证明（复印件）</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消防验收合格意见或备案证明（复印件）</w:t>
      </w:r>
    </w:p>
    <w:p>
      <w:pPr>
        <w:keepNext w:val="0"/>
        <w:keepLines w:val="0"/>
        <w:pageBreakBefore w:val="0"/>
        <w:widowControl w:val="0"/>
        <w:kinsoku/>
        <w:wordWrap/>
        <w:overflowPunct w:val="0"/>
        <w:topLinePunct w:val="0"/>
        <w:autoSpaceDE/>
        <w:autoSpaceDN/>
        <w:bidi w:val="0"/>
        <w:adjustRightInd w:val="0"/>
        <w:snapToGrid w:val="0"/>
        <w:spacing w:line="530" w:lineRule="exact"/>
        <w:ind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如经营范围有专业性要求的，需提供食品经营、卫生、医疗机构执业等材料（复印件）</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请予以备案。</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4960" w:firstLineChars="155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备案单位：（章）</w:t>
      </w:r>
    </w:p>
    <w:p>
      <w:pPr>
        <w:keepNext w:val="0"/>
        <w:keepLines w:val="0"/>
        <w:pageBreakBefore w:val="0"/>
        <w:widowControl w:val="0"/>
        <w:kinsoku/>
        <w:wordWrap/>
        <w:overflowPunct w:val="0"/>
        <w:topLinePunct w:val="0"/>
        <w:autoSpaceDE/>
        <w:autoSpaceDN/>
        <w:bidi w:val="0"/>
        <w:adjustRightInd w:val="0"/>
        <w:snapToGrid w:val="0"/>
        <w:spacing w:line="530" w:lineRule="exact"/>
        <w:ind w:left="0" w:leftChars="0" w:right="0" w:rightChars="0" w:firstLine="5600" w:firstLineChars="1750"/>
        <w:textAlignment w:val="auto"/>
        <w:outlineLvl w:val="9"/>
        <w:rPr>
          <w:rFonts w:hint="default" w:ascii="Times New Roman" w:hAnsi="Times New Roman" w:eastAsia="黑体" w:cs="Times New Roman"/>
          <w:snapToGrid w:val="0"/>
          <w:kern w:val="0"/>
          <w:sz w:val="32"/>
          <w:szCs w:val="32"/>
        </w:rPr>
      </w:pPr>
      <w:r>
        <w:rPr>
          <w:rFonts w:hint="default" w:ascii="Times New Roman" w:hAnsi="Times New Roman" w:eastAsia="仿宋_GB2312" w:cs="Times New Roman"/>
          <w:snapToGrid w:val="0"/>
          <w:kern w:val="0"/>
          <w:sz w:val="32"/>
          <w:szCs w:val="32"/>
        </w:rPr>
        <w:t>年   月   日</w:t>
      </w:r>
      <w:bookmarkEnd w:id="0"/>
      <w:bookmarkEnd w:id="1"/>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设置养老机构备案回执</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0" w:firstLineChars="20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0" w:firstLineChars="20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编号：</w:t>
      </w:r>
      <w:r>
        <w:rPr>
          <w:rFonts w:hint="default" w:ascii="Times New Roman" w:hAnsi="Times New Roman" w:eastAsia="仿宋_GB2312" w:cs="Times New Roman"/>
          <w:snapToGrid w:val="0"/>
          <w:kern w:val="0"/>
          <w:sz w:val="32"/>
          <w:szCs w:val="32"/>
          <w:u w:val="single"/>
        </w:rPr>
        <w:t xml:space="preserve">           </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 xml:space="preserve">： </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年</w:t>
      </w: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月</w:t>
      </w: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日报我局的《设置养老机构备案书》及有关材料收到并已备案。</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备案项目如下：</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名称：</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地址：</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w:t>
      </w:r>
      <w:r>
        <w:rPr>
          <w:rFonts w:hint="default" w:ascii="Times New Roman" w:hAnsi="Times New Roman" w:eastAsia="仿宋" w:cs="Times New Roman"/>
          <w:snapToGrid w:val="0"/>
          <w:kern w:val="0"/>
          <w:sz w:val="32"/>
          <w:szCs w:val="32"/>
        </w:rPr>
        <w:t>××××</w:t>
      </w:r>
      <w:r>
        <w:rPr>
          <w:rFonts w:hint="default" w:ascii="Times New Roman" w:hAnsi="Times New Roman" w:eastAsia="仿宋_GB2312" w:cs="Times New Roman"/>
          <w:snapToGrid w:val="0"/>
          <w:kern w:val="0"/>
          <w:sz w:val="32"/>
          <w:szCs w:val="32"/>
        </w:rPr>
        <w:t>民政局（章）</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年   月   日</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24"/>
          <w:lang w:eastAsia="zh-CN"/>
        </w:rPr>
      </w:pPr>
      <w:r>
        <w:rPr>
          <w:rFonts w:hint="default" w:ascii="Times New Roman" w:hAnsi="Times New Roman" w:eastAsia="仿宋_GB2312" w:cs="Times New Roman"/>
          <w:snapToGrid w:val="0"/>
          <w:kern w:val="0"/>
          <w:sz w:val="24"/>
        </w:rPr>
        <w:t>（备注</w:t>
      </w:r>
      <w:r>
        <w:rPr>
          <w:rFonts w:hint="default" w:ascii="Times New Roman" w:hAnsi="Times New Roman" w:eastAsia="仿宋_GB2312" w:cs="Times New Roman"/>
          <w:snapToGrid w:val="0"/>
          <w:kern w:val="0"/>
          <w:sz w:val="24"/>
          <w:lang w:val="en-US" w:eastAsia="zh-CN"/>
        </w:rPr>
        <w:t>1</w:t>
      </w:r>
      <w:r>
        <w:rPr>
          <w:rFonts w:hint="default" w:ascii="Times New Roman" w:hAnsi="Times New Roman" w:eastAsia="仿宋_GB2312" w:cs="Times New Roman"/>
          <w:snapToGrid w:val="0"/>
          <w:kern w:val="0"/>
          <w:sz w:val="24"/>
        </w:rPr>
        <w:t>：回执编号采用11位阿拉伯数字编码方法。前2位数为公元纪年后两位；3—8位数为县以上行政区划代码（可从民政部网站“民政数据”中查询）；9—11位数为证书序列号，分别从001—999顺排。如</w:t>
      </w:r>
      <w:r>
        <w:rPr>
          <w:rFonts w:hint="default" w:ascii="Times New Roman" w:hAnsi="Times New Roman" w:eastAsia="仿宋_GB2312" w:cs="Times New Roman"/>
          <w:snapToGrid w:val="0"/>
          <w:kern w:val="0"/>
          <w:sz w:val="24"/>
          <w:lang w:eastAsia="zh-CN"/>
        </w:rPr>
        <w:t>桂林市</w:t>
      </w:r>
      <w:r>
        <w:rPr>
          <w:rFonts w:hint="default" w:ascii="Times New Roman" w:hAnsi="Times New Roman" w:eastAsia="仿宋_GB2312" w:cs="Times New Roman"/>
          <w:snapToGrid w:val="0"/>
          <w:kern w:val="0"/>
          <w:sz w:val="24"/>
          <w:lang w:val="en-US" w:eastAsia="zh-CN"/>
        </w:rPr>
        <w:t>秀峰</w:t>
      </w:r>
      <w:r>
        <w:rPr>
          <w:rFonts w:hint="default" w:ascii="Times New Roman" w:hAnsi="Times New Roman" w:eastAsia="仿宋_GB2312" w:cs="Times New Roman"/>
          <w:snapToGrid w:val="0"/>
          <w:kern w:val="0"/>
          <w:sz w:val="24"/>
          <w:lang w:eastAsia="zh-CN"/>
        </w:rPr>
        <w:t>区</w:t>
      </w:r>
      <w:r>
        <w:rPr>
          <w:rFonts w:hint="default" w:ascii="Times New Roman" w:hAnsi="Times New Roman" w:eastAsia="仿宋_GB2312" w:cs="Times New Roman"/>
          <w:snapToGrid w:val="0"/>
          <w:kern w:val="0"/>
          <w:sz w:val="24"/>
        </w:rPr>
        <w:t>2019年第2家养老院备案，它的证书编号为：19450</w:t>
      </w:r>
      <w:r>
        <w:rPr>
          <w:rFonts w:hint="default" w:ascii="Times New Roman" w:hAnsi="Times New Roman" w:eastAsia="仿宋_GB2312" w:cs="Times New Roman"/>
          <w:snapToGrid w:val="0"/>
          <w:kern w:val="0"/>
          <w:sz w:val="24"/>
          <w:lang w:val="en-US" w:eastAsia="zh-CN"/>
        </w:rPr>
        <w:t>3</w:t>
      </w:r>
      <w:r>
        <w:rPr>
          <w:rFonts w:hint="default" w:ascii="Times New Roman" w:hAnsi="Times New Roman" w:eastAsia="仿宋_GB2312" w:cs="Times New Roman"/>
          <w:snapToGrid w:val="0"/>
          <w:kern w:val="0"/>
          <w:sz w:val="24"/>
        </w:rPr>
        <w:t>0</w:t>
      </w:r>
      <w:r>
        <w:rPr>
          <w:rFonts w:hint="default" w:ascii="Times New Roman" w:hAnsi="Times New Roman" w:eastAsia="仿宋_GB2312" w:cs="Times New Roman"/>
          <w:snapToGrid w:val="0"/>
          <w:kern w:val="0"/>
          <w:sz w:val="24"/>
          <w:lang w:val="en-US" w:eastAsia="zh-CN"/>
        </w:rPr>
        <w:t>2</w:t>
      </w:r>
      <w:r>
        <w:rPr>
          <w:rFonts w:hint="default" w:ascii="Times New Roman" w:hAnsi="Times New Roman" w:eastAsia="仿宋_GB2312" w:cs="Times New Roman"/>
          <w:snapToGrid w:val="0"/>
          <w:kern w:val="0"/>
          <w:sz w:val="24"/>
        </w:rPr>
        <w:t>002</w:t>
      </w:r>
      <w:r>
        <w:rPr>
          <w:rFonts w:hint="default" w:ascii="Times New Roman" w:hAnsi="Times New Roman" w:eastAsia="仿宋_GB2312" w:cs="Times New Roman"/>
          <w:snapToGrid w:val="0"/>
          <w:kern w:val="0"/>
          <w:sz w:val="24"/>
          <w:lang w:eastAsia="zh-CN"/>
        </w:rPr>
        <w:t>。）</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仿宋_GB2312" w:cs="Times New Roman"/>
          <w:snapToGrid w:val="0"/>
          <w:kern w:val="0"/>
          <w:sz w:val="24"/>
          <w:lang w:eastAsia="zh-CN"/>
        </w:rPr>
      </w:pPr>
      <w:r>
        <w:rPr>
          <w:rFonts w:hint="default" w:ascii="Times New Roman" w:hAnsi="Times New Roman" w:eastAsia="仿宋_GB2312" w:cs="Times New Roman"/>
          <w:snapToGrid w:val="0"/>
          <w:kern w:val="0"/>
          <w:sz w:val="24"/>
          <w:lang w:eastAsia="zh-CN"/>
        </w:rPr>
        <w:t>（备注</w:t>
      </w:r>
      <w:r>
        <w:rPr>
          <w:rFonts w:hint="default" w:ascii="Times New Roman" w:hAnsi="Times New Roman" w:eastAsia="仿宋_GB2312" w:cs="Times New Roman"/>
          <w:snapToGrid w:val="0"/>
          <w:kern w:val="0"/>
          <w:sz w:val="24"/>
          <w:lang w:val="en-US" w:eastAsia="zh-CN"/>
        </w:rPr>
        <w:t>2：行政区划代码为桂林</w:t>
      </w:r>
      <w:r>
        <w:rPr>
          <w:rFonts w:hint="default" w:ascii="Times New Roman" w:hAnsi="Times New Roman" w:eastAsia="仿宋_GB2312" w:cs="Times New Roman"/>
          <w:snapToGrid w:val="0"/>
          <w:kern w:val="0"/>
          <w:sz w:val="24"/>
          <w:lang w:eastAsia="zh-CN"/>
        </w:rPr>
        <w:t>市本级450</w:t>
      </w:r>
      <w:r>
        <w:rPr>
          <w:rFonts w:hint="default" w:ascii="Times New Roman" w:hAnsi="Times New Roman" w:eastAsia="仿宋_GB2312" w:cs="Times New Roman"/>
          <w:snapToGrid w:val="0"/>
          <w:kern w:val="0"/>
          <w:sz w:val="24"/>
          <w:lang w:val="en-US" w:eastAsia="zh-CN"/>
        </w:rPr>
        <w:t>3</w:t>
      </w:r>
      <w:r>
        <w:rPr>
          <w:rFonts w:hint="default" w:ascii="Times New Roman" w:hAnsi="Times New Roman" w:eastAsia="仿宋_GB2312" w:cs="Times New Roman"/>
          <w:snapToGrid w:val="0"/>
          <w:kern w:val="0"/>
          <w:sz w:val="24"/>
          <w:lang w:eastAsia="zh-CN"/>
        </w:rPr>
        <w:t>00、秀峰区450302、叠彩区450303、象山区450304、七星区450305、雁山区 450311、临桂区450312 、阳朔县450321、           灵川县450323、全州县450324、兴安县450325、永福</w:t>
      </w:r>
      <w:r>
        <w:rPr>
          <w:rFonts w:hint="default" w:ascii="Times New Roman" w:hAnsi="Times New Roman" w:eastAsia="仿宋_GB2312" w:cs="Times New Roman"/>
          <w:snapToGrid w:val="0"/>
          <w:kern w:val="0"/>
          <w:sz w:val="24"/>
          <w:lang w:val="en-US" w:eastAsia="zh-CN"/>
        </w:rPr>
        <w:t>县</w:t>
      </w:r>
      <w:r>
        <w:rPr>
          <w:rFonts w:hint="default" w:ascii="Times New Roman" w:hAnsi="Times New Roman" w:eastAsia="仿宋_GB2312" w:cs="Times New Roman"/>
          <w:snapToGrid w:val="0"/>
          <w:kern w:val="0"/>
          <w:sz w:val="24"/>
          <w:lang w:eastAsia="zh-CN"/>
        </w:rPr>
        <w:t>450326、灌阳县450327、龙胜各族自治县450328 、资源县450329 、平乐县450330 、 荔浦市45038</w:t>
      </w:r>
      <w:r>
        <w:rPr>
          <w:rFonts w:hint="eastAsia" w:ascii="Times New Roman" w:hAnsi="Times New Roman" w:eastAsia="仿宋_GB2312" w:cs="Times New Roman"/>
          <w:snapToGrid w:val="0"/>
          <w:kern w:val="0"/>
          <w:sz w:val="24"/>
          <w:lang w:val="en-US" w:eastAsia="zh-CN"/>
        </w:rPr>
        <w:t>1、</w:t>
      </w:r>
      <w:r>
        <w:rPr>
          <w:rFonts w:hint="default" w:ascii="Times New Roman" w:hAnsi="Times New Roman" w:eastAsia="仿宋_GB2312" w:cs="Times New Roman"/>
          <w:snapToGrid w:val="0"/>
          <w:kern w:val="0"/>
          <w:sz w:val="24"/>
          <w:lang w:eastAsia="zh-CN"/>
        </w:rPr>
        <w:t xml:space="preserve">恭城瑶族自治县 450332）     </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黑体" w:cs="Times New Roman"/>
          <w:snapToGrid w:val="0"/>
          <w:kern w:val="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养老机构基本条件告知书</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养老机构应当按照《中华人民共和国老年人权益保障法》的要求向民政部门备案，接受民政等部门的监督管理，并按照法律法规、标准规范、管理规定等开展服务活动。养老机构基本条件如下：</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养老机构设施应当符合如下国家和自治区相关法律法规规章标准的要求，应当符合《中华人民共和国建筑法》《中华人民共和国消防法》《无障碍环境建设条例》等法律法规，以及《老年人照料设施建筑设计标准》（住房城乡建设部公告2018年第35号）、《建筑设计防火规范》（住房城乡建设部公告2018年第36号）、《养老设施建筑设计规范》（GB50867—2013）等国家标准或者行业标准规定的安全生产条件，并符合环境影响评价分类管理要求。依照《中华人民共和国安全生产法》第17条规定，不具备安全生产条件的，不得从事经营服务活动。</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养老服务应当符合《中华人民共和国老年人权益保障法》《养老机构管理办法》《广西壮族自治区实施〈中华人民共和国老年人权益保障法〉办法》等法律法规规章。</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开展餐饮服务的，应当符合现行的《中华人民共和国食品安全法》《食品经营许可管理办法》等法律法规，并符相应食品安全标准。</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开展医疗卫生服务的，应当符合现行的《医疗机构管理条例》《医疗机构管理条例实施细则》等法规规章。符合《养老机构医务室基本标准（试行）》和《养老机构内设护理站基本标准（试行）》（国卫办医发〔2014〕57号）、《医疗机构基本标准（试行）》（卫医发〔1994〕30号）等标准。</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收费管理应当符合《养老机构服务收费管理办法》的规定。</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法律法规规定的其他条件。</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rPr>
        <w:br w:type="page"/>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养老机构备案“一次性告知单”</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center"/>
        <w:textAlignment w:val="auto"/>
        <w:outlineLvl w:val="9"/>
        <w:rPr>
          <w:rFonts w:hint="default" w:ascii="Times New Roman" w:hAnsi="Times New Roman" w:eastAsia="方正小标宋简体" w:cs="Times New Roman"/>
          <w:snapToGrid w:val="0"/>
          <w:kern w:val="0"/>
          <w:sz w:val="32"/>
          <w:szCs w:val="32"/>
        </w:rPr>
      </w:pPr>
    </w:p>
    <w:p>
      <w:pPr>
        <w:keepNext w:val="0"/>
        <w:keepLines w:val="0"/>
        <w:pageBreakBefore w:val="0"/>
        <w:kinsoku/>
        <w:topLinePunct w:val="0"/>
        <w:autoSpaceDE/>
        <w:autoSpaceDN/>
        <w:bidi w:val="0"/>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设置养老机构备案书（原件2份）；</w:t>
      </w:r>
    </w:p>
    <w:p>
      <w:pPr>
        <w:keepNext w:val="0"/>
        <w:keepLines w:val="0"/>
        <w:pageBreakBefore w:val="0"/>
        <w:kinsoku/>
        <w:topLinePunct w:val="0"/>
        <w:autoSpaceDE/>
        <w:autoSpaceDN/>
        <w:bidi w:val="0"/>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备案承诺书（原件2份）；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服务场所的自有产权证明或者房屋租赁合同（复印件2份）；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建设单位竣工验收证明（复印件2份）；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环评报告或备案证明（复印件2份）；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消防验收合格意见或备案证明（复印件2份）；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7</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如经营范围有专业性要求的，需提供食品经营、卫生、医疗机构执业等材料（复印件2份）。</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方正小标宋简体" w:cs="Times New Roman"/>
          <w:snapToGrid w:val="0"/>
          <w:kern w:val="0"/>
          <w:sz w:val="44"/>
          <w:szCs w:val="32"/>
        </w:rPr>
      </w:pPr>
      <w:r>
        <w:rPr>
          <w:rFonts w:hint="default" w:ascii="Times New Roman" w:hAnsi="Times New Roman" w:eastAsia="方正小标宋简体" w:cs="Times New Roman"/>
          <w:snapToGrid w:val="0"/>
          <w:kern w:val="0"/>
          <w:sz w:val="44"/>
          <w:szCs w:val="32"/>
        </w:rPr>
        <w:br w:type="page"/>
      </w: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备案承诺书</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center"/>
        <w:textAlignment w:val="auto"/>
        <w:outlineLvl w:val="9"/>
        <w:rPr>
          <w:rFonts w:hint="default" w:ascii="Times New Roman" w:hAnsi="Times New Roman" w:eastAsia="方正小标宋简体"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本单位承诺如实填报</w:t>
      </w:r>
      <w:r>
        <w:rPr>
          <w:rFonts w:hint="default" w:ascii="Times New Roman" w:hAnsi="Times New Roman" w:eastAsia="仿宋_GB2312" w:cs="Times New Roman"/>
          <w:snapToGrid w:val="0"/>
          <w:kern w:val="0"/>
          <w:sz w:val="32"/>
          <w:szCs w:val="32"/>
          <w:u w:val="single"/>
        </w:rPr>
        <w:t xml:space="preserve">                     </w:t>
      </w:r>
      <w:r>
        <w:rPr>
          <w:rFonts w:hint="default" w:ascii="Times New Roman" w:hAnsi="Times New Roman" w:eastAsia="仿宋_GB2312" w:cs="Times New Roman"/>
          <w:snapToGrid w:val="0"/>
          <w:kern w:val="0"/>
          <w:sz w:val="32"/>
          <w:szCs w:val="32"/>
        </w:rPr>
        <w:t>的备案信息，并将按照相关法律法规的要求，及时、准确报送后续重大事项变更信息。</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承诺已了解养老机构管理相关法律法规和标准规范，承诺设置的养老机构符合《养老机构基本条件告知书》载明的要求。</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承诺按照诚实信用、安全规范、以人为本的原则和相关国家和行业标准开展养老服务，不以养老机构名义从事欺老虐老、不正当关联交易、非法集资等损害老年人合法权益和公平竞争市场秩序的行为。</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承诺不以举办养老机构名义从事房地产开发，不利用养老机构的设施场地开展与养老服务无关的活动，不改变机构的养老服务性质。</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承诺主动接受并配合民政部门和其他有关部门的指导、监督和管理。及时整改消除各类安全稳定隐患，组织养老服务人才开展培养培训工作，不断提升养老服务质量。</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承诺不属实，或者违反上述承诺的，依法承担相应法律责任。</w:t>
      </w:r>
    </w:p>
    <w:p>
      <w:pPr>
        <w:keepNext w:val="0"/>
        <w:keepLines w:val="0"/>
        <w:pageBreakBefore w:val="0"/>
        <w:kinsoku/>
        <w:overflowPunct w:val="0"/>
        <w:topLinePunct w:val="0"/>
        <w:autoSpaceDE/>
        <w:autoSpaceDN/>
        <w:bidi w:val="0"/>
        <w:adjustRightInd w:val="0"/>
        <w:snapToGrid w:val="0"/>
        <w:spacing w:line="586" w:lineRule="exact"/>
        <w:ind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460" w:lineRule="exact"/>
        <w:ind w:left="0" w:leftChars="0" w:right="0" w:rightChars="0" w:firstLine="0" w:firstLineChars="0"/>
        <w:jc w:val="both"/>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备案单位：       （章）</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xml:space="preserve">      法定代表人（主要负责人）签字：</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240" w:firstLineChars="195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年   月   日</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left"/>
        <w:textAlignment w:val="auto"/>
        <w:outlineLvl w:val="9"/>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rPr>
        <w:br w:type="page"/>
      </w: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rPr>
        <w:t>自治区级养老机构优惠扶持政策清单</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关于促进养老服务业加快发展的实施意见（桂政发〔2014〕58号）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关于建设养老服务业综合改革试验区的意见（桂政发〔2015〕33号）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关于全面放开养老服务市场提升养老服务质量的实施意见（桂政办发〔2017〕129号）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关于我区养老机构用水、用气价格有关问题的通知（桂价格〔2014〕145号）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关于推进广西养老机构责任保险工作的实施意见（桂民发〔2014〕61号）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关于进一步明确养老机构用电价格的通知（桂价格〔2015〕17号）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7</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关于降低我区养老机构有线电视收视维护费等收费标准有关问题的通知（桂价费〔2015〕45号）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8</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关于做好政府购买养老服务工作的通知（桂财社〔2015〕186号）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9</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关于印发《广西老年人能力评估管理暂行办法》的通知（桂民发〔2016〕34号）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10</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关于印发《广西壮族自治区养老设施公建民营实施办法》的通知（桂民发〔2016〕40号）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关于印发《广西养老机构星级评定管理暂行办法》和《广西养老机构星级评定细则（试行）》的通知（桂民发〔2016〕43号）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关于印发《广西壮族自治区民办养老机构补贴暂行办法》的通知（桂民发〔2016〕63号）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bCs/>
          <w:snapToGrid w:val="0"/>
          <w:sz w:val="32"/>
          <w:szCs w:val="32"/>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topLinePunct w:val="0"/>
        <w:autoSpaceDE/>
        <w:autoSpaceDN/>
        <w:bidi w:val="0"/>
        <w:spacing w:line="586" w:lineRule="exact"/>
        <w:ind w:left="0" w:leftChars="0" w:right="0" w:rightChars="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jc w:val="center"/>
        <w:textAlignment w:val="auto"/>
        <w:outlineLvl w:val="9"/>
        <w:rPr>
          <w:rFonts w:hint="default" w:ascii="Times New Roman" w:hAnsi="Times New Roman" w:eastAsia="方正小标宋简体" w:cs="Times New Roman"/>
          <w:snapToGrid w:val="0"/>
          <w:kern w:val="0"/>
          <w:sz w:val="44"/>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kern w:val="0"/>
          <w:sz w:val="44"/>
          <w:szCs w:val="32"/>
        </w:rPr>
      </w:pPr>
      <w:r>
        <w:rPr>
          <w:rFonts w:hint="eastAsia" w:ascii="方正小标宋_GBK" w:hAnsi="方正小标宋_GBK" w:eastAsia="方正小标宋_GBK" w:cs="方正小标宋_GBK"/>
          <w:snapToGrid w:val="0"/>
          <w:kern w:val="0"/>
          <w:sz w:val="44"/>
          <w:szCs w:val="32"/>
          <w:lang w:eastAsia="zh-CN"/>
        </w:rPr>
        <w:t>桂林市</w:t>
      </w:r>
      <w:r>
        <w:rPr>
          <w:rFonts w:hint="eastAsia" w:ascii="方正小标宋_GBK" w:hAnsi="方正小标宋_GBK" w:eastAsia="方正小标宋_GBK" w:cs="方正小标宋_GBK"/>
          <w:snapToGrid w:val="0"/>
          <w:kern w:val="0"/>
          <w:sz w:val="44"/>
          <w:szCs w:val="32"/>
        </w:rPr>
        <w:t>养老机构优惠扶持政策清单</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桂林</w:t>
      </w:r>
      <w:r>
        <w:rPr>
          <w:rFonts w:hint="default" w:ascii="Times New Roman" w:hAnsi="Times New Roman" w:eastAsia="仿宋_GB2312" w:cs="Times New Roman"/>
          <w:snapToGrid w:val="0"/>
          <w:kern w:val="0"/>
          <w:sz w:val="32"/>
          <w:szCs w:val="32"/>
        </w:rPr>
        <w:t>市人民政府</w:t>
      </w:r>
      <w:r>
        <w:rPr>
          <w:rFonts w:hint="default" w:ascii="Times New Roman" w:hAnsi="Times New Roman" w:eastAsia="仿宋_GB2312" w:cs="Times New Roman"/>
          <w:snapToGrid w:val="0"/>
          <w:kern w:val="0"/>
          <w:sz w:val="32"/>
          <w:szCs w:val="32"/>
          <w:lang w:val="en-US" w:eastAsia="zh-CN"/>
        </w:rPr>
        <w:t>关于加快发展养生养老服务业的实施意见</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市政</w:t>
      </w:r>
      <w:r>
        <w:rPr>
          <w:rFonts w:hint="default" w:ascii="Times New Roman" w:hAnsi="Times New Roman" w:eastAsia="仿宋_GB2312" w:cs="Times New Roman"/>
          <w:snapToGrid w:val="0"/>
          <w:kern w:val="0"/>
          <w:sz w:val="32"/>
          <w:szCs w:val="32"/>
        </w:rPr>
        <w:t>〔201</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81</w:t>
      </w:r>
      <w:r>
        <w:rPr>
          <w:rFonts w:hint="default" w:ascii="Times New Roman" w:hAnsi="Times New Roman" w:eastAsia="仿宋_GB2312" w:cs="Times New Roman"/>
          <w:snapToGrid w:val="0"/>
          <w:kern w:val="0"/>
          <w:sz w:val="32"/>
          <w:szCs w:val="32"/>
        </w:rPr>
        <w:t xml:space="preserve"> 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eastAsia="zh-CN"/>
        </w:rPr>
        <w:t>桂林</w:t>
      </w:r>
      <w:r>
        <w:rPr>
          <w:rFonts w:hint="default" w:ascii="Times New Roman" w:hAnsi="Times New Roman" w:eastAsia="仿宋_GB2312" w:cs="Times New Roman"/>
          <w:snapToGrid w:val="0"/>
          <w:kern w:val="0"/>
          <w:sz w:val="32"/>
          <w:szCs w:val="32"/>
        </w:rPr>
        <w:t>市人民政府</w:t>
      </w:r>
      <w:r>
        <w:rPr>
          <w:rFonts w:hint="default" w:ascii="Times New Roman" w:hAnsi="Times New Roman" w:eastAsia="仿宋_GB2312" w:cs="Times New Roman"/>
          <w:snapToGrid w:val="0"/>
          <w:kern w:val="0"/>
          <w:sz w:val="32"/>
          <w:szCs w:val="32"/>
          <w:lang w:val="en-US" w:eastAsia="zh-CN"/>
        </w:rPr>
        <w:t>办公室</w:t>
      </w:r>
      <w:r>
        <w:rPr>
          <w:rFonts w:hint="default" w:ascii="Times New Roman" w:hAnsi="Times New Roman" w:eastAsia="仿宋_GB2312" w:cs="Times New Roman"/>
          <w:snapToGrid w:val="0"/>
          <w:kern w:val="0"/>
          <w:sz w:val="32"/>
          <w:szCs w:val="32"/>
        </w:rPr>
        <w:t>关于印发《</w:t>
      </w:r>
      <w:r>
        <w:rPr>
          <w:rFonts w:hint="default" w:ascii="Times New Roman" w:hAnsi="Times New Roman" w:eastAsia="仿宋_GB2312" w:cs="Times New Roman"/>
          <w:snapToGrid w:val="0"/>
          <w:kern w:val="0"/>
          <w:sz w:val="32"/>
          <w:szCs w:val="32"/>
          <w:lang w:eastAsia="zh-CN"/>
        </w:rPr>
        <w:t>桂林</w:t>
      </w:r>
      <w:r>
        <w:rPr>
          <w:rFonts w:hint="default" w:ascii="Times New Roman" w:hAnsi="Times New Roman" w:eastAsia="仿宋_GB2312" w:cs="Times New Roman"/>
          <w:snapToGrid w:val="0"/>
          <w:kern w:val="0"/>
          <w:sz w:val="32"/>
          <w:szCs w:val="32"/>
        </w:rPr>
        <w:t>市</w:t>
      </w:r>
      <w:r>
        <w:rPr>
          <w:rFonts w:hint="default" w:ascii="Times New Roman" w:hAnsi="Times New Roman" w:eastAsia="仿宋_GB2312" w:cs="Times New Roman"/>
          <w:snapToGrid w:val="0"/>
          <w:kern w:val="0"/>
          <w:sz w:val="32"/>
          <w:szCs w:val="32"/>
          <w:lang w:val="en-US" w:eastAsia="zh-CN"/>
        </w:rPr>
        <w:t>健康旅游产业发展规划（2017-2025年）</w:t>
      </w:r>
      <w:r>
        <w:rPr>
          <w:rFonts w:hint="default" w:ascii="Times New Roman" w:hAnsi="Times New Roman" w:eastAsia="仿宋_GB2312" w:cs="Times New Roman"/>
          <w:snapToGrid w:val="0"/>
          <w:kern w:val="0"/>
          <w:sz w:val="32"/>
          <w:szCs w:val="32"/>
        </w:rPr>
        <w:t>》的通知（</w:t>
      </w:r>
      <w:r>
        <w:rPr>
          <w:rFonts w:hint="default" w:ascii="Times New Roman" w:hAnsi="Times New Roman" w:eastAsia="仿宋_GB2312" w:cs="Times New Roman"/>
          <w:snapToGrid w:val="0"/>
          <w:kern w:val="0"/>
          <w:sz w:val="32"/>
          <w:szCs w:val="32"/>
          <w:lang w:val="en-US" w:eastAsia="zh-CN"/>
        </w:rPr>
        <w:t>市政办</w:t>
      </w:r>
      <w:r>
        <w:rPr>
          <w:rFonts w:hint="default" w:ascii="Times New Roman" w:hAnsi="Times New Roman" w:eastAsia="仿宋_GB2312" w:cs="Times New Roman"/>
          <w:snapToGrid w:val="0"/>
          <w:kern w:val="0"/>
          <w:sz w:val="32"/>
          <w:szCs w:val="32"/>
        </w:rPr>
        <w:t>〔201</w:t>
      </w:r>
      <w:r>
        <w:rPr>
          <w:rFonts w:hint="default" w:ascii="Times New Roman" w:hAnsi="Times New Roman" w:eastAsia="仿宋_GB2312" w:cs="Times New Roman"/>
          <w:snapToGrid w:val="0"/>
          <w:kern w:val="0"/>
          <w:sz w:val="32"/>
          <w:szCs w:val="32"/>
          <w:lang w:val="en-US" w:eastAsia="zh-CN"/>
        </w:rPr>
        <w:t>8</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9</w:t>
      </w:r>
      <w:r>
        <w:rPr>
          <w:rFonts w:hint="default" w:ascii="Times New Roman" w:hAnsi="Times New Roman" w:eastAsia="仿宋_GB2312" w:cs="Times New Roman"/>
          <w:snapToGrid w:val="0"/>
          <w:kern w:val="0"/>
          <w:sz w:val="32"/>
          <w:szCs w:val="32"/>
        </w:rPr>
        <w:t xml:space="preserve"> 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3</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桂林市民政局 财政局关于印发</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桂林</w:t>
      </w:r>
      <w:r>
        <w:rPr>
          <w:rFonts w:hint="default" w:ascii="Times New Roman" w:hAnsi="Times New Roman" w:eastAsia="仿宋_GB2312" w:cs="Times New Roman"/>
          <w:snapToGrid w:val="0"/>
          <w:kern w:val="0"/>
          <w:sz w:val="32"/>
          <w:szCs w:val="32"/>
        </w:rPr>
        <w:t>市民办养老机构</w:t>
      </w:r>
      <w:r>
        <w:rPr>
          <w:rFonts w:hint="default" w:ascii="Times New Roman" w:hAnsi="Times New Roman" w:eastAsia="仿宋_GB2312" w:cs="Times New Roman"/>
          <w:snapToGrid w:val="0"/>
          <w:kern w:val="0"/>
          <w:sz w:val="32"/>
          <w:szCs w:val="32"/>
          <w:lang w:val="en-US" w:eastAsia="zh-CN"/>
        </w:rPr>
        <w:t>及居家养老服务中心补贴实施细则</w:t>
      </w:r>
      <w:r>
        <w:rPr>
          <w:rFonts w:hint="default" w:ascii="Times New Roman" w:hAnsi="Times New Roman" w:eastAsia="仿宋_GB2312" w:cs="Times New Roman"/>
          <w:snapToGrid w:val="0"/>
          <w:kern w:val="0"/>
          <w:sz w:val="32"/>
          <w:szCs w:val="32"/>
        </w:rPr>
        <w:t>》的通知（</w:t>
      </w:r>
      <w:r>
        <w:rPr>
          <w:rFonts w:hint="default" w:ascii="Times New Roman" w:hAnsi="Times New Roman" w:eastAsia="仿宋_GB2312" w:cs="Times New Roman"/>
          <w:snapToGrid w:val="0"/>
          <w:kern w:val="0"/>
          <w:sz w:val="32"/>
          <w:szCs w:val="32"/>
          <w:lang w:val="en-US" w:eastAsia="zh-CN"/>
        </w:rPr>
        <w:t>市</w:t>
      </w:r>
      <w:r>
        <w:rPr>
          <w:rFonts w:hint="default" w:ascii="Times New Roman" w:hAnsi="Times New Roman" w:eastAsia="仿宋_GB2312" w:cs="Times New Roman"/>
          <w:snapToGrid w:val="0"/>
          <w:kern w:val="0"/>
          <w:sz w:val="32"/>
          <w:szCs w:val="32"/>
        </w:rPr>
        <w:t>民发〔201</w:t>
      </w:r>
      <w:r>
        <w:rPr>
          <w:rFonts w:hint="default" w:ascii="Times New Roman" w:hAnsi="Times New Roman" w:eastAsia="仿宋_GB2312" w:cs="Times New Roman"/>
          <w:snapToGrid w:val="0"/>
          <w:kern w:val="0"/>
          <w:sz w:val="32"/>
          <w:szCs w:val="32"/>
          <w:lang w:val="en-US" w:eastAsia="zh-CN"/>
        </w:rPr>
        <w:t>7</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88</w:t>
      </w:r>
      <w:r>
        <w:rPr>
          <w:rFonts w:hint="default" w:ascii="Times New Roman" w:hAnsi="Times New Roman" w:eastAsia="仿宋_GB2312" w:cs="Times New Roman"/>
          <w:snapToGrid w:val="0"/>
          <w:kern w:val="0"/>
          <w:sz w:val="32"/>
          <w:szCs w:val="32"/>
        </w:rPr>
        <w:t xml:space="preserve"> 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4</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桂林市居家养老政府购买服务试点实施方案</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市民通字</w:t>
      </w:r>
      <w:r>
        <w:rPr>
          <w:rFonts w:hint="default" w:ascii="Times New Roman" w:hAnsi="Times New Roman" w:eastAsia="仿宋_GB2312" w:cs="Times New Roman"/>
          <w:snapToGrid w:val="0"/>
          <w:kern w:val="0"/>
          <w:sz w:val="32"/>
          <w:szCs w:val="32"/>
        </w:rPr>
        <w:t>〔201</w:t>
      </w:r>
      <w:r>
        <w:rPr>
          <w:rFonts w:hint="default" w:ascii="Times New Roman" w:hAnsi="Times New Roman" w:eastAsia="仿宋_GB2312" w:cs="Times New Roman"/>
          <w:snapToGrid w:val="0"/>
          <w:kern w:val="0"/>
          <w:sz w:val="32"/>
          <w:szCs w:val="32"/>
          <w:lang w:val="en-US" w:eastAsia="zh-CN"/>
        </w:rPr>
        <w:t>8</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41</w:t>
      </w:r>
      <w:r>
        <w:rPr>
          <w:rFonts w:hint="default" w:ascii="Times New Roman" w:hAnsi="Times New Roman" w:eastAsia="仿宋_GB2312" w:cs="Times New Roman"/>
          <w:snapToGrid w:val="0"/>
          <w:kern w:val="0"/>
          <w:sz w:val="32"/>
          <w:szCs w:val="32"/>
        </w:rPr>
        <w:t xml:space="preserve"> 号）</w:t>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5</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lang w:val="en-US" w:eastAsia="zh-CN"/>
        </w:rPr>
        <w:t>桂林市民政局关于印发《桂林市居家养老政府购买服务实施方案》的通知（市民通字</w:t>
      </w:r>
      <w:r>
        <w:rPr>
          <w:rFonts w:hint="default" w:ascii="Times New Roman" w:hAnsi="Times New Roman" w:eastAsia="仿宋_GB2312" w:cs="Times New Roman"/>
          <w:snapToGrid w:val="0"/>
          <w:kern w:val="0"/>
          <w:sz w:val="32"/>
          <w:szCs w:val="32"/>
        </w:rPr>
        <w:t>〔201</w:t>
      </w:r>
      <w:r>
        <w:rPr>
          <w:rFonts w:hint="default" w:ascii="Times New Roman" w:hAnsi="Times New Roman" w:eastAsia="仿宋_GB2312" w:cs="Times New Roman"/>
          <w:snapToGrid w:val="0"/>
          <w:kern w:val="0"/>
          <w:sz w:val="32"/>
          <w:szCs w:val="32"/>
          <w:lang w:val="en-US" w:eastAsia="zh-CN"/>
        </w:rPr>
        <w:t>8</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93</w:t>
      </w:r>
      <w:r>
        <w:rPr>
          <w:rFonts w:hint="default" w:ascii="Times New Roman" w:hAnsi="Times New Roman" w:eastAsia="仿宋_GB2312" w:cs="Times New Roman"/>
          <w:snapToGrid w:val="0"/>
          <w:kern w:val="0"/>
          <w:sz w:val="32"/>
          <w:szCs w:val="32"/>
        </w:rPr>
        <w:t>号）</w:t>
      </w:r>
      <w:r>
        <w:rPr>
          <w:rFonts w:hint="default" w:ascii="Times New Roman" w:hAnsi="Times New Roman" w:eastAsia="仿宋_GB2312" w:cs="Times New Roman"/>
          <w:snapToGrid w:val="0"/>
          <w:kern w:val="0"/>
          <w:sz w:val="32"/>
          <w:szCs w:val="32"/>
        </w:rPr>
        <w:tab/>
      </w:r>
    </w:p>
    <w:p>
      <w:pPr>
        <w:keepNext w:val="0"/>
        <w:keepLines w:val="0"/>
        <w:pageBreakBefore w:val="0"/>
        <w:kinsoku/>
        <w:overflowPunct w:val="0"/>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6</w:t>
      </w:r>
      <w:r>
        <w:rPr>
          <w:rFonts w:hint="eastAsia"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关于印发《</w:t>
      </w:r>
      <w:r>
        <w:rPr>
          <w:rFonts w:hint="default" w:ascii="Times New Roman" w:hAnsi="Times New Roman" w:eastAsia="仿宋_GB2312" w:cs="Times New Roman"/>
          <w:snapToGrid w:val="0"/>
          <w:kern w:val="0"/>
          <w:sz w:val="32"/>
          <w:szCs w:val="32"/>
          <w:lang w:eastAsia="zh-CN"/>
        </w:rPr>
        <w:t>桂林</w:t>
      </w:r>
      <w:r>
        <w:rPr>
          <w:rFonts w:hint="default" w:ascii="Times New Roman" w:hAnsi="Times New Roman" w:eastAsia="仿宋_GB2312" w:cs="Times New Roman"/>
          <w:snapToGrid w:val="0"/>
          <w:kern w:val="0"/>
          <w:sz w:val="32"/>
          <w:szCs w:val="32"/>
        </w:rPr>
        <w:t>市</w:t>
      </w:r>
      <w:r>
        <w:rPr>
          <w:rFonts w:hint="default" w:ascii="Times New Roman" w:hAnsi="Times New Roman" w:eastAsia="仿宋_GB2312" w:cs="Times New Roman"/>
          <w:snapToGrid w:val="0"/>
          <w:kern w:val="0"/>
          <w:sz w:val="32"/>
          <w:szCs w:val="32"/>
          <w:lang w:val="en-US" w:eastAsia="zh-CN"/>
        </w:rPr>
        <w:t>2019年居家养老政府购买服务扩面方案</w:t>
      </w:r>
      <w:r>
        <w:rPr>
          <w:rFonts w:hint="default" w:ascii="Times New Roman" w:hAnsi="Times New Roman" w:eastAsia="仿宋_GB2312" w:cs="Times New Roman"/>
          <w:snapToGrid w:val="0"/>
          <w:kern w:val="0"/>
          <w:sz w:val="32"/>
          <w:szCs w:val="32"/>
        </w:rPr>
        <w:t>》的通知（</w:t>
      </w:r>
      <w:r>
        <w:rPr>
          <w:rFonts w:hint="default" w:ascii="Times New Roman" w:hAnsi="Times New Roman" w:eastAsia="仿宋_GB2312" w:cs="Times New Roman"/>
          <w:snapToGrid w:val="0"/>
          <w:kern w:val="0"/>
          <w:sz w:val="32"/>
          <w:szCs w:val="32"/>
          <w:lang w:val="en-US" w:eastAsia="zh-CN"/>
        </w:rPr>
        <w:t>市</w:t>
      </w:r>
      <w:r>
        <w:rPr>
          <w:rFonts w:hint="default" w:ascii="Times New Roman" w:hAnsi="Times New Roman" w:eastAsia="仿宋_GB2312" w:cs="Times New Roman"/>
          <w:snapToGrid w:val="0"/>
          <w:kern w:val="0"/>
          <w:sz w:val="32"/>
          <w:szCs w:val="32"/>
        </w:rPr>
        <w:t>民发〔201</w:t>
      </w:r>
      <w:r>
        <w:rPr>
          <w:rFonts w:hint="default" w:ascii="Times New Roman" w:hAnsi="Times New Roman" w:eastAsia="仿宋_GB2312" w:cs="Times New Roman"/>
          <w:snapToGrid w:val="0"/>
          <w:kern w:val="0"/>
          <w:sz w:val="32"/>
          <w:szCs w:val="32"/>
          <w:lang w:val="en-US" w:eastAsia="zh-CN"/>
        </w:rPr>
        <w:t>9</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32</w:t>
      </w:r>
      <w:r>
        <w:rPr>
          <w:rFonts w:hint="default" w:ascii="Times New Roman" w:hAnsi="Times New Roman" w:eastAsia="仿宋_GB2312" w:cs="Times New Roman"/>
          <w:snapToGrid w:val="0"/>
          <w:kern w:val="0"/>
          <w:sz w:val="32"/>
          <w:szCs w:val="32"/>
        </w:rPr>
        <w:t xml:space="preserve"> 号）</w:t>
      </w:r>
      <w:r>
        <w:rPr>
          <w:rFonts w:hint="default" w:ascii="Times New Roman" w:hAnsi="Times New Roman" w:eastAsia="仿宋_GB2312" w:cs="Times New Roman"/>
          <w:snapToGrid w:val="0"/>
          <w:kern w:val="0"/>
          <w:sz w:val="32"/>
          <w:szCs w:val="32"/>
        </w:rPr>
        <w:tab/>
      </w:r>
    </w:p>
    <w:p>
      <w:pPr>
        <w:keepNext w:val="0"/>
        <w:keepLines w:val="0"/>
        <w:pageBreakBefore w:val="0"/>
        <w:kinsoku/>
        <w:overflowPunct w:val="0"/>
        <w:topLinePunct w:val="0"/>
        <w:autoSpaceDE/>
        <w:autoSpaceDN/>
        <w:bidi w:val="0"/>
        <w:adjustRightInd w:val="0"/>
        <w:snapToGrid w:val="0"/>
        <w:spacing w:line="586" w:lineRule="exact"/>
        <w:ind w:left="0" w:leftChars="0" w:right="0" w:rightChars="0"/>
        <w:textAlignment w:val="auto"/>
        <w:outlineLvl w:val="9"/>
        <w:rPr>
          <w:rFonts w:hint="default" w:ascii="Times New Roman" w:hAnsi="Times New Roman" w:eastAsia="仿宋_GB2312" w:cs="Times New Roman"/>
          <w:snapToGrid w:val="0"/>
          <w:kern w:val="0"/>
          <w:sz w:val="32"/>
          <w:szCs w:val="32"/>
          <w:lang w:val="en-US" w:eastAsia="zh-CN"/>
        </w:rPr>
      </w:pP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宋体"/>
    <w:panose1 w:val="00000000000000000000"/>
    <w:charset w:val="7A"/>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31215" cy="225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1215" cy="225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7.75pt;width:65.45pt;mso-position-horizontal:outside;mso-position-horizontal-relative:margin;z-index:251658240;mso-width-relative:page;mso-height-relative:page;" filled="f" stroked="f" coordsize="21600,21600" o:gfxdata="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Lu3PdMAAAAEAQAADwAA&#10;AAAAAAABACAAAAAiAAAAZHJzL2Rvd25yZXYueG1sUEsBAhQAFAAAAAgAh07iQNBaE88bAgAAEwQA&#10;AA4AAAAAAAAAAQAgAAAAIgEAAGRycy9lMm9Eb2MueG1sUEsFBgAAAAAGAAYAWQEAAK8FAAAAAA==&#10;">
              <v:fill on="f" focussize="0,0"/>
              <v:stroke on="f" weight="0.5pt"/>
              <v:imagedata o:title=""/>
              <o:lock v:ext="edit" aspectratio="f"/>
              <v:textbox inset="0mm,0mm,0mm,0mm">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710DC"/>
    <w:rsid w:val="00A67B9D"/>
    <w:rsid w:val="00C602B3"/>
    <w:rsid w:val="00FC5AF1"/>
    <w:rsid w:val="02104CA0"/>
    <w:rsid w:val="04265CA5"/>
    <w:rsid w:val="04646F55"/>
    <w:rsid w:val="050973A0"/>
    <w:rsid w:val="05577807"/>
    <w:rsid w:val="057B7A2F"/>
    <w:rsid w:val="06861870"/>
    <w:rsid w:val="06864A9B"/>
    <w:rsid w:val="0692511E"/>
    <w:rsid w:val="06A82691"/>
    <w:rsid w:val="07AA376B"/>
    <w:rsid w:val="08BB7940"/>
    <w:rsid w:val="09074DA0"/>
    <w:rsid w:val="09756F23"/>
    <w:rsid w:val="0A4963F8"/>
    <w:rsid w:val="0AAA7216"/>
    <w:rsid w:val="0ABA5197"/>
    <w:rsid w:val="0D22252D"/>
    <w:rsid w:val="0D9570BE"/>
    <w:rsid w:val="0DBF554C"/>
    <w:rsid w:val="0ECC7A5D"/>
    <w:rsid w:val="0F5C41EB"/>
    <w:rsid w:val="10980298"/>
    <w:rsid w:val="11DC1109"/>
    <w:rsid w:val="12A02DCB"/>
    <w:rsid w:val="131C38D2"/>
    <w:rsid w:val="13AF4F00"/>
    <w:rsid w:val="13C33F68"/>
    <w:rsid w:val="140D1474"/>
    <w:rsid w:val="145D2493"/>
    <w:rsid w:val="14CA18A8"/>
    <w:rsid w:val="16502F3C"/>
    <w:rsid w:val="16957F94"/>
    <w:rsid w:val="16DA5575"/>
    <w:rsid w:val="16DC149B"/>
    <w:rsid w:val="17213FF9"/>
    <w:rsid w:val="178C2D16"/>
    <w:rsid w:val="19215753"/>
    <w:rsid w:val="193B6F22"/>
    <w:rsid w:val="197F59BF"/>
    <w:rsid w:val="1A797B2B"/>
    <w:rsid w:val="1AEE5C26"/>
    <w:rsid w:val="1B110AAF"/>
    <w:rsid w:val="1B5C3E46"/>
    <w:rsid w:val="1B5C75A4"/>
    <w:rsid w:val="1C0933E9"/>
    <w:rsid w:val="1CA65D87"/>
    <w:rsid w:val="1D62311E"/>
    <w:rsid w:val="1D976A44"/>
    <w:rsid w:val="1FC134BB"/>
    <w:rsid w:val="2060760F"/>
    <w:rsid w:val="22AB7EE4"/>
    <w:rsid w:val="22DB46CD"/>
    <w:rsid w:val="242E74F5"/>
    <w:rsid w:val="2466508F"/>
    <w:rsid w:val="24B376EC"/>
    <w:rsid w:val="24CE5A7A"/>
    <w:rsid w:val="253A2450"/>
    <w:rsid w:val="254D5C5C"/>
    <w:rsid w:val="255970E7"/>
    <w:rsid w:val="256E3FA9"/>
    <w:rsid w:val="25833075"/>
    <w:rsid w:val="25D21B78"/>
    <w:rsid w:val="26625DA3"/>
    <w:rsid w:val="277B268E"/>
    <w:rsid w:val="27991799"/>
    <w:rsid w:val="27C37204"/>
    <w:rsid w:val="27D275D6"/>
    <w:rsid w:val="27F74150"/>
    <w:rsid w:val="2A9B7884"/>
    <w:rsid w:val="2B783DA4"/>
    <w:rsid w:val="2CB92429"/>
    <w:rsid w:val="2E0C6532"/>
    <w:rsid w:val="2F126C44"/>
    <w:rsid w:val="2F3B5373"/>
    <w:rsid w:val="2F914775"/>
    <w:rsid w:val="2FF9704C"/>
    <w:rsid w:val="304408C6"/>
    <w:rsid w:val="30677077"/>
    <w:rsid w:val="316C6497"/>
    <w:rsid w:val="33033776"/>
    <w:rsid w:val="33EE64A8"/>
    <w:rsid w:val="344E7BA3"/>
    <w:rsid w:val="360001AA"/>
    <w:rsid w:val="36B12D7C"/>
    <w:rsid w:val="37903DBD"/>
    <w:rsid w:val="37ED703D"/>
    <w:rsid w:val="386817CA"/>
    <w:rsid w:val="387418EF"/>
    <w:rsid w:val="38E8753B"/>
    <w:rsid w:val="39030016"/>
    <w:rsid w:val="3A503C45"/>
    <w:rsid w:val="3A730B4D"/>
    <w:rsid w:val="3AE76CDC"/>
    <w:rsid w:val="3BD90FB3"/>
    <w:rsid w:val="3BDB5C14"/>
    <w:rsid w:val="3BE157DA"/>
    <w:rsid w:val="3CA70C6A"/>
    <w:rsid w:val="3D36154E"/>
    <w:rsid w:val="3E423836"/>
    <w:rsid w:val="3E4F6970"/>
    <w:rsid w:val="3EA91082"/>
    <w:rsid w:val="3ED1398D"/>
    <w:rsid w:val="3F2A4587"/>
    <w:rsid w:val="41C1162C"/>
    <w:rsid w:val="43A217B3"/>
    <w:rsid w:val="45175053"/>
    <w:rsid w:val="457D273E"/>
    <w:rsid w:val="45C30BD9"/>
    <w:rsid w:val="46D3730C"/>
    <w:rsid w:val="47C90D8C"/>
    <w:rsid w:val="48611D10"/>
    <w:rsid w:val="49712672"/>
    <w:rsid w:val="4A052214"/>
    <w:rsid w:val="4A2D3B19"/>
    <w:rsid w:val="4B0138AB"/>
    <w:rsid w:val="4BAE78BF"/>
    <w:rsid w:val="4CEF6129"/>
    <w:rsid w:val="4F4017DD"/>
    <w:rsid w:val="4F4B3AB3"/>
    <w:rsid w:val="4FE577D7"/>
    <w:rsid w:val="50236213"/>
    <w:rsid w:val="50343B60"/>
    <w:rsid w:val="50D56C4D"/>
    <w:rsid w:val="51002B02"/>
    <w:rsid w:val="51160C6B"/>
    <w:rsid w:val="512D66B1"/>
    <w:rsid w:val="51B87840"/>
    <w:rsid w:val="526A4BAA"/>
    <w:rsid w:val="536D7753"/>
    <w:rsid w:val="53B07FFE"/>
    <w:rsid w:val="546A147A"/>
    <w:rsid w:val="549C5670"/>
    <w:rsid w:val="54AD3A9F"/>
    <w:rsid w:val="55594AF3"/>
    <w:rsid w:val="561E39E7"/>
    <w:rsid w:val="58FD78B0"/>
    <w:rsid w:val="5A7B5A9C"/>
    <w:rsid w:val="5A965472"/>
    <w:rsid w:val="5BA70B53"/>
    <w:rsid w:val="5C8A24A1"/>
    <w:rsid w:val="5F2246C0"/>
    <w:rsid w:val="5F755DA3"/>
    <w:rsid w:val="5F8A6BC1"/>
    <w:rsid w:val="5FE30636"/>
    <w:rsid w:val="604C747C"/>
    <w:rsid w:val="60844881"/>
    <w:rsid w:val="60876851"/>
    <w:rsid w:val="60B47972"/>
    <w:rsid w:val="63594C01"/>
    <w:rsid w:val="646F69D8"/>
    <w:rsid w:val="652B2651"/>
    <w:rsid w:val="654250A7"/>
    <w:rsid w:val="658A4B3B"/>
    <w:rsid w:val="66E7305C"/>
    <w:rsid w:val="67564377"/>
    <w:rsid w:val="67872E67"/>
    <w:rsid w:val="67DF07D1"/>
    <w:rsid w:val="69A44234"/>
    <w:rsid w:val="6A334DB1"/>
    <w:rsid w:val="6B023A5B"/>
    <w:rsid w:val="6B67075F"/>
    <w:rsid w:val="6B7C0915"/>
    <w:rsid w:val="6C436895"/>
    <w:rsid w:val="6CC710DC"/>
    <w:rsid w:val="6D7918DF"/>
    <w:rsid w:val="6ED568F9"/>
    <w:rsid w:val="6EF7706D"/>
    <w:rsid w:val="71C90620"/>
    <w:rsid w:val="72055AE4"/>
    <w:rsid w:val="72330F65"/>
    <w:rsid w:val="73190444"/>
    <w:rsid w:val="743423AA"/>
    <w:rsid w:val="761905ED"/>
    <w:rsid w:val="7729602B"/>
    <w:rsid w:val="77364DD4"/>
    <w:rsid w:val="7755547D"/>
    <w:rsid w:val="77E85EB7"/>
    <w:rsid w:val="77EB140C"/>
    <w:rsid w:val="789B21F1"/>
    <w:rsid w:val="7904542E"/>
    <w:rsid w:val="7ACA1CA4"/>
    <w:rsid w:val="7BFA41DF"/>
    <w:rsid w:val="7C8848B1"/>
    <w:rsid w:val="7CA64356"/>
    <w:rsid w:val="7F446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8"/>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2019-06-05T06:59:00Z</dcterms:created>
  <dc:creator>Administrator</dc:creator>
  <cp:lastModifiedBy>pcjudel01民政局</cp:lastModifiedBy>
  <cp:lastPrinted>2019-08-27T08:23:00Z</cp:lastPrinted>
  <dcterms:modified xsi:type="dcterms:W3CDTF">2023-12-04T01:28:56Z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