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  <w:t>2023年（1月-6月）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45"/>
          <w:szCs w:val="45"/>
          <w:shd w:val="clear" w:fill="FFFFFF"/>
        </w:rPr>
        <w:t>诊所（备案）公示</w:t>
      </w:r>
    </w:p>
    <w:p>
      <w:pPr>
        <w:rPr>
          <w:rFonts w:hint="default" w:ascii="Arial" w:hAnsi="Arial" w:eastAsia="宋体" w:cs="Arial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Arial" w:hAnsi="Arial" w:eastAsia="宋体" w:cs="Arial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shd w:val="clear" w:fill="FFFFFF"/>
        </w:rPr>
        <w:t>根据《医疗机构管理条例实施细则》（中华人民共和国卫生部令〔2008〕第35号）、《关于印发诊所备案暂行管理办法的通知》（国卫医政发〔2022〕33号）等文件有关规定，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62728"/>
          <w:spacing w:val="0"/>
          <w:sz w:val="24"/>
          <w:szCs w:val="24"/>
          <w:shd w:val="clear" w:fill="FFFFFF"/>
        </w:rPr>
        <w:t>我局依法受理了以下诊所备案材料，经审查，符合备案要求，发放了诊所备案凭证。为便于社会查询、监督，现将备案信息公示如下：</w:t>
      </w:r>
      <w:bookmarkStart w:id="0" w:name="_GoBack"/>
      <w:bookmarkEnd w:id="0"/>
    </w:p>
    <w:tbl>
      <w:tblPr>
        <w:tblStyle w:val="6"/>
        <w:tblW w:w="13958" w:type="dxa"/>
        <w:jc w:val="center"/>
        <w:tblCellSpacing w:w="0" w:type="dxa"/>
        <w:tblInd w:w="1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1962"/>
        <w:gridCol w:w="3084"/>
        <w:gridCol w:w="669"/>
        <w:gridCol w:w="542"/>
        <w:gridCol w:w="1983"/>
        <w:gridCol w:w="927"/>
        <w:gridCol w:w="695"/>
        <w:gridCol w:w="695"/>
        <w:gridCol w:w="928"/>
        <w:gridCol w:w="1365"/>
        <w:gridCol w:w="65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962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备案诊所名称</w:t>
            </w:r>
          </w:p>
        </w:tc>
        <w:tc>
          <w:tcPr>
            <w:tcW w:w="3084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地址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所有制形式</w:t>
            </w:r>
          </w:p>
        </w:tc>
        <w:tc>
          <w:tcPr>
            <w:tcW w:w="542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经营性质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备案证编号</w:t>
            </w:r>
          </w:p>
        </w:tc>
        <w:tc>
          <w:tcPr>
            <w:tcW w:w="927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诊疗范围</w:t>
            </w: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法定代表人</w:t>
            </w: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主要负责人</w:t>
            </w:r>
          </w:p>
        </w:tc>
        <w:tc>
          <w:tcPr>
            <w:tcW w:w="928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备案时间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备案机关</w:t>
            </w:r>
          </w:p>
        </w:tc>
        <w:tc>
          <w:tcPr>
            <w:tcW w:w="65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徐业光诊所</w:t>
            </w:r>
          </w:p>
        </w:tc>
        <w:tc>
          <w:tcPr>
            <w:tcW w:w="3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永福县永福镇连江路53号</w:t>
            </w:r>
          </w:p>
        </w:tc>
        <w:tc>
          <w:tcPr>
            <w:tcW w:w="6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PDY00001X45032617D2192</w:t>
            </w:r>
          </w:p>
        </w:tc>
        <w:tc>
          <w:tcPr>
            <w:tcW w:w="9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  /儿科</w:t>
            </w: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徐业光</w:t>
            </w:r>
          </w:p>
        </w:tc>
        <w:tc>
          <w:tcPr>
            <w:tcW w:w="9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2023-01-17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曹琼秀内科诊所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永福县百寿镇县圩正街42号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PDY00002845032617D2192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曹琼秀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2023-01-29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叶代元口腔诊所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永福县苏桥镇荣镇路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PDY00003645032617D2202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叶代元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2023-02-23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李仕冲口腔诊所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永福县永福镇连江路56-16号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PDY00004445032617D2202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李仕冲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2023-03-13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桂林市美唯口腔门诊有限公司美唯口腔诊所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永福县罗锦镇平安街111号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PDY00005245032617D2202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03"/>
              </w:tabs>
              <w:spacing w:before="0" w:beforeAutospacing="0" w:after="0" w:afterAutospacing="0" w:line="195" w:lineRule="atLeast"/>
              <w:ind w:left="0" w:right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黄龙刚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李晓燕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2023-03-14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庄志辉口腔诊所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永福县百寿镇县圩正街47号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PDY00006045032617D2202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庄志辉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2023-03-21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韦书赓内科诊所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永福县苏桥镇金城国际商业广场1-6号门面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PDY00007945032617D2192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韦书赓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2023-03-29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黄族雄内科诊所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永福县永福镇向阳路3-1号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PDY00008745032617D2192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黄族雄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2023-05-19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邓美秀中医诊所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永福县永福镇凤翔路94号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PDY00009545032617D2222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中医科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邓美秀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廖玉华内科诊所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永福县永福镇迎宾路82号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PDY00010845032617D2192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廖玉华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阳威内科诊所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永福县永福镇向阳路2-19号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PDY00011645032617D2192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阳威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桂林维尔美口腔门诊有限公司君悦口腔诊所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永福县百寿镇永宁街90-2号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PDY00012445032617D2202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周军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刘淑明口腔诊所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永福县永安乡永安街10号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PDY00013245032617D2202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黄龙刚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刘淑明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姚大明中医诊所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永福县龙江乡龙山街商住区28号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PDY00014045032617D2222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中医科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姚大明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韩道国内科诊所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永福县龙江乡保安村新街屯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PDY00015845032617D2192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韩道国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王书德口腔诊所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永福县永福镇凤翔路步行街二巷62号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PDY00016745032617D2202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王书德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周建军口腔诊所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永福县永福镇连江路粮食局门面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PDY00017545032617D2202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周建军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龚然勋内科诊所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永福县永福镇连江路79号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PDY00018345032617D2192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龚然勋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陈云德内科诊所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永福县永福镇东滨路15号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PDY00019145032617D2192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陈云德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张桂菊妇科诊所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永福县永福镇盛祥路龙船坪开发小区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PDY00020445032617D2192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妇产科(妇科专业)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张桂菊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永福黄丽华诊所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永福县永福镇东滨路（茅江桥头）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PDY00021245032617D2192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  /中医科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黄丽华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于先敏中医诊所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永福县苏桥镇苏桥街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PDY00022045032617D2222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中医科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于先敏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2023-05-29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刘德息内科诊所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永福县苏桥镇树桥村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PDY00023945032617D2192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刘德息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刘萍萍口腔诊所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永福县苏桥镇荣镇路8号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PDY00024745032617D2202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刘萍萍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徐开秀口腔诊所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永福县永福镇凤翔路29号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PDY00025545032617D2202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徐开秀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于福凤中医诊所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永福县苏桥镇荣镇路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PDY00026345032617D2222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中医科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于福凤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蒙波内科诊所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永福县百寿镇陵园街44号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PDY00027145032617D2192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蒙波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2023-06-01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李生娥口腔诊所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永福县罗锦镇平安街西面73号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PDY00028X45032617D2202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李生娥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2023-06-01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永福夏明薇口腔诊所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永福县三皇镇三皇街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PDY00029845032617D2202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夏明薇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2023-06-02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陈礼能口腔诊所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永福县永福镇连江路75号医药公司商住楼08号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PDY00030045032617D2202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陈礼能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2023-06-02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杜剑国中医诊所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永福县永福镇凤阁路26号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PDY00031945032617D2222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中医科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杜剑国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2023-06-02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刘永生中医诊所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永福县永福镇凤阁路9-7号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其他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PDY00032745032617D2222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中医科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刘永生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2023-06-02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广西桂林仁雅口腔门诊有限公司仁雅口腔诊所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永福县苏桥镇迎宾路17号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PDY00033545032617D2202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黄龙刚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唐兰芳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2023-06-02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黄义兵诊所</w:t>
            </w:r>
          </w:p>
        </w:tc>
        <w:tc>
          <w:tcPr>
            <w:tcW w:w="30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永福县永福镇凤翔路龙泉正街36号</w:t>
            </w:r>
          </w:p>
        </w:tc>
        <w:tc>
          <w:tcPr>
            <w:tcW w:w="6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PDY00034345032617D2192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全科医疗科  /中医科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黄义兵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2023-06-06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tblCellSpacing w:w="0" w:type="dxa"/>
          <w:jc w:val="center"/>
        </w:trPr>
        <w:tc>
          <w:tcPr>
            <w:tcW w:w="4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val="en-US" w:eastAsia="zh-CN"/>
              </w:rPr>
              <w:t>35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谭永光中医诊所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永福县永福镇阳光公寓8栋15号门面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私人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营利性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PDY00035145032617D2222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中医科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谭永光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2023-06-06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eastAsia="仿宋_GB2312" w:cs="仿宋_GB2312"/>
                <w:color w:val="000000"/>
                <w:sz w:val="15"/>
                <w:szCs w:val="15"/>
                <w:lang w:eastAsia="zh-CN"/>
              </w:rPr>
              <w:t>永福县</w:t>
            </w: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卫生健康局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  <w:textAlignment w:val="center"/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default" w:ascii="仿宋_GB2312" w:eastAsia="仿宋_GB2312" w:cs="仿宋_GB2312"/>
                <w:color w:val="000000"/>
                <w:sz w:val="15"/>
                <w:szCs w:val="15"/>
              </w:rPr>
              <w:t>审批制转备案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shd w:val="clear" w:fill="FFFFFF"/>
        </w:rPr>
        <w:t> </w:t>
      </w:r>
    </w:p>
    <w:p>
      <w:pPr>
        <w:rPr>
          <w:rFonts w:hint="default" w:ascii="Arial" w:hAnsi="Arial" w:eastAsia="宋体" w:cs="Arial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1045F"/>
    <w:rsid w:val="15E169F5"/>
    <w:rsid w:val="196F2449"/>
    <w:rsid w:val="1A857A12"/>
    <w:rsid w:val="2E40666F"/>
    <w:rsid w:val="306D3401"/>
    <w:rsid w:val="30EE2A56"/>
    <w:rsid w:val="328B048B"/>
    <w:rsid w:val="372A4A8E"/>
    <w:rsid w:val="3E9F334C"/>
    <w:rsid w:val="41C25A85"/>
    <w:rsid w:val="4A7730B7"/>
    <w:rsid w:val="4E1B28C7"/>
    <w:rsid w:val="4E9179F4"/>
    <w:rsid w:val="5202191A"/>
    <w:rsid w:val="55481377"/>
    <w:rsid w:val="642B3664"/>
    <w:rsid w:val="7001045F"/>
    <w:rsid w:val="70A92837"/>
    <w:rsid w:val="7682047B"/>
    <w:rsid w:val="7904051A"/>
    <w:rsid w:val="7DE84520"/>
    <w:rsid w:val="7DED2B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2024-01-03T08:12:00Z</dcterms:created>
  <dc:creator>NTKO</dc:creator>
  <cp:lastModifiedBy>NTKO</cp:lastModifiedBy>
  <dcterms:modified xsi:type="dcterms:W3CDTF">2024-01-04T03:55:24Z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