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jc w:val="center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第三季度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永福县集中式生活饮用水水源水质</w:t>
      </w:r>
    </w:p>
    <w:p>
      <w:pPr>
        <w:spacing w:line="600" w:lineRule="exact"/>
        <w:jc w:val="center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分析评价报告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spacing w:line="360" w:lineRule="auto"/>
        <w:ind w:firstLine="560" w:firstLineChars="200"/>
        <w:jc w:val="lef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个在用集中式生活饮用水水源（</w:t>
      </w: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），为地表水水源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个（河流型）。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</w:p>
    <w:p>
      <w:pPr>
        <w:spacing w:line="360" w:lineRule="auto"/>
        <w:ind w:firstLine="565" w:firstLineChars="202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sz w:val="28"/>
          <w:szCs w:val="28"/>
        </w:rPr>
        <w:t>饮用水源：</w:t>
      </w:r>
      <w:r>
        <w:rPr>
          <w:rFonts w:hint="eastAsia" w:ascii="宋体" w:hAnsi="宋体" w:cs="宋体"/>
          <w:color w:val="000000"/>
          <w:sz w:val="28"/>
          <w:szCs w:val="28"/>
        </w:rPr>
        <w:t>在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长塘</w:t>
      </w:r>
      <w:r>
        <w:rPr>
          <w:rFonts w:hint="eastAsia" w:ascii="宋体" w:hAnsi="宋体" w:cs="宋体"/>
          <w:color w:val="000000"/>
          <w:sz w:val="28"/>
          <w:szCs w:val="28"/>
        </w:rPr>
        <w:t>取水口上游</w:t>
      </w:r>
      <w:r>
        <w:rPr>
          <w:rFonts w:ascii="宋体" w:hAnsi="宋体" w:cs="宋体"/>
          <w:color w:val="000000"/>
          <w:sz w:val="28"/>
          <w:szCs w:val="28"/>
        </w:rPr>
        <w:t>100</w:t>
      </w:r>
      <w:r>
        <w:rPr>
          <w:rFonts w:hint="eastAsia" w:ascii="宋体" w:hAnsi="宋体" w:cs="宋体"/>
          <w:color w:val="000000"/>
          <w:sz w:val="28"/>
          <w:szCs w:val="28"/>
        </w:rPr>
        <w:t>米。</w:t>
      </w:r>
    </w:p>
    <w:p>
      <w:pPr>
        <w:spacing w:line="360" w:lineRule="auto"/>
        <w:jc w:val="left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水温、pH值、溶解氧、高锰酸盐指数、五日生化需氧量、氨氮、总磷、总氮、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粪大肠菌群、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，2-二氯苯、1，4-二氯苯、三氯苯、硝基苯、二硝基苯、硝基氯苯、邻苯二甲酸二丁酯、邻苯二甲酸二（2-乙基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基）酯、滴滴涕、林丹、阿特拉津、苯并（a）芘、钼、钴、铍、硼、锑、镍、钡、钒、铊，共计61项。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spacing w:line="360" w:lineRule="auto"/>
        <w:ind w:firstLine="555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widowControl/>
        <w:suppressLineNumbers w:val="0"/>
        <w:wordWrap w:val="0"/>
        <w:spacing w:before="156" w:beforeLines="50" w:beforeAutospacing="0" w:after="0" w:afterAutospacing="0" w:line="360" w:lineRule="auto"/>
        <w:ind w:left="0" w:right="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监测的地表水集中式饮用水水源水质达到《地表水环境质量标准》（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360" w:lineRule="auto"/>
        <w:rPr>
          <w:rFonts w:ascii="方正黑体_GBK" w:eastAsia="方正黑体_GBK" w:cs="方正黑体_GBK"/>
          <w:sz w:val="28"/>
          <w:szCs w:val="28"/>
        </w:rPr>
      </w:pPr>
      <w:bookmarkStart w:id="0" w:name="_GoBack"/>
      <w:bookmarkEnd w:id="0"/>
    </w:p>
    <w:p>
      <w:pPr>
        <w:spacing w:line="360" w:lineRule="auto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6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长塘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spacing w:line="360" w:lineRule="auto"/>
        <w:rPr>
          <w:rFonts w:ascii="方正仿宋_GBK" w:eastAsia="方正仿宋_GBK"/>
          <w:sz w:val="32"/>
          <w:szCs w:val="32"/>
        </w:rPr>
      </w:pP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  <w:lang w:eastAsia="zh-CN"/>
        </w:rPr>
        <w:t>附件：20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eastAsia="方正仿宋_GBK"/>
          <w:sz w:val="28"/>
          <w:szCs w:val="28"/>
          <w:lang w:eastAsia="zh-CN"/>
        </w:rPr>
        <w:t>年第三季度永福县集中式生活饮用水水源水质评价报告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D4E0A"/>
    <w:rsid w:val="0FFD4E0A"/>
    <w:rsid w:val="23F1365B"/>
    <w:rsid w:val="33F85426"/>
    <w:rsid w:val="5A144E80"/>
    <w:rsid w:val="78531358"/>
    <w:rsid w:val="7F5E64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ascii="Times New Roman" w:hAnsi="Times New Roman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2022-05-07T02:07:00Z</dcterms:created>
  <dc:creator>WPS_1576742931</dc:creator>
  <cp:lastModifiedBy>Administrator</cp:lastModifiedBy>
  <dcterms:modified xsi:type="dcterms:W3CDTF">2024-10-14T08:47:59Z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