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30E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永福县政府采购投诉处理决定书</w:t>
      </w:r>
    </w:p>
    <w:p w14:paraId="79235E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676F2E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投 诉人: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广西云迈信息技术有限公司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vertAlign w:val="baseline"/>
          <w:lang w:val="en-US" w:eastAsia="zh-CN"/>
        </w:rPr>
        <w:t xml:space="preserve">  </w:t>
      </w:r>
    </w:p>
    <w:p w14:paraId="7903A5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法定代表人：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唐敏                  </w:t>
      </w:r>
    </w:p>
    <w:p w14:paraId="51A8AD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授权代理人：周剑</w:t>
      </w:r>
    </w:p>
    <w:p w14:paraId="73BE82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18607832672</w:t>
      </w:r>
    </w:p>
    <w:p w14:paraId="650049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公司地址：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桂林市七星区漓江一号安置小区54栋</w:t>
      </w:r>
    </w:p>
    <w:p w14:paraId="6872DB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被投诉人1：永福县人民政府办公室</w:t>
      </w:r>
    </w:p>
    <w:p w14:paraId="334152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单位地址：广西桂林市永福县凤城路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73号</w:t>
      </w:r>
    </w:p>
    <w:p w14:paraId="544769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0773-8512230</w:t>
      </w:r>
    </w:p>
    <w:p w14:paraId="535192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被投诉人2：桂林市政府集中采购中心</w:t>
      </w:r>
    </w:p>
    <w:p w14:paraId="7107C3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单位地址：桂林市临桂区青莲路投资发展商务大厦</w:t>
      </w:r>
    </w:p>
    <w:p w14:paraId="29012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0773-5625211</w:t>
      </w:r>
    </w:p>
    <w:p w14:paraId="2EBE83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相关供应商：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/</w:t>
      </w:r>
    </w:p>
    <w:p w14:paraId="0FFF3B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单位地址：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/</w:t>
      </w:r>
      <w:bookmarkStart w:id="0" w:name="_GoBack"/>
      <w:bookmarkEnd w:id="0"/>
    </w:p>
    <w:p w14:paraId="3DA51C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/</w:t>
      </w:r>
    </w:p>
    <w:p w14:paraId="5090B5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一、项目基本情况</w:t>
      </w:r>
    </w:p>
    <w:p w14:paraId="1833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投诉人就“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2026年-2028年永福县电子政务外网采购服务项目（项目编号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GLZC2026-G3-260001-GLSZ）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的采购活动向被投诉人提出质疑，因对质疑答复不满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投诉人向本机关投诉，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2026年2月12日收到投诉书，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经审查合格，本机关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日依法受理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广西云迈信息技术有限公司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2026年-2028年永福县电子政务外网采购服务项目（项目编号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GLZC2026-G3-260001-GLSZ）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”的投诉，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根据《政府采购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质</w:t>
      </w:r>
      <w:r>
        <w:rPr>
          <w:rFonts w:hint="eastAsia" w:ascii="Times New Roman" w:hAnsi="Times New Roman" w:eastAsia="仿宋_GB2312" w:cs="仿宋_GB2312"/>
          <w:sz w:val="32"/>
          <w:szCs w:val="32"/>
        </w:rPr>
        <w:t>疑和投诉办法》(财政部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令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第94号)第二十一条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二十二条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规定，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2026年2月24日向被投诉项目业主单位和代理公司发出《永福县政府采购项目投诉答复通知书》及领取投诉书副本。根据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《政府采购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质</w:t>
      </w:r>
      <w:r>
        <w:rPr>
          <w:rFonts w:hint="eastAsia" w:ascii="Times New Roman" w:hAnsi="Times New Roman" w:eastAsia="仿宋_GB2312" w:cs="仿宋_GB2312"/>
          <w:sz w:val="32"/>
          <w:szCs w:val="32"/>
        </w:rPr>
        <w:t>疑和投诉办法》(财政部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令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第94号)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第二十三条规定，于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2026年3月18日召开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2026年-2028年永福县电子政务外网采购服务项目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质证会。现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依法作出投诉处理决定。</w:t>
      </w:r>
    </w:p>
    <w:p w14:paraId="7A119F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处理依据及决定</w:t>
      </w:r>
    </w:p>
    <w:p w14:paraId="058B5A9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投诉人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广西云迈信息技术有限公司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2026年-2028年永福县电子政务外网采购服务项目（项目编号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GLZC2026-G3-260001-GLSZ）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的投诉，根据《政府采购质疑和投诉办法》（财政部令第94号）第二十五条规定，投诉事项不成立。根据《中华人民共和国政府采购法》第五十六条、《政府采购质疑和投诉办法》（财政部令第94号）第二十九条第（二）项规定。本机关决定：驳回投诉。</w:t>
      </w:r>
    </w:p>
    <w:p w14:paraId="2FEBC3D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如对本决定不服，可在本决定书送达之日起六十日内向桂林市财政局申请行政复议，也可以在本决定书送达之日起六个月内向永福县人民法院提起诉讼。</w:t>
      </w:r>
    </w:p>
    <w:p w14:paraId="6050A0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695C69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64A240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永福县财政局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</w:p>
    <w:p w14:paraId="13413A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2026年3月19日 </w:t>
      </w:r>
    </w:p>
    <w:p w14:paraId="50627E2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（此件公开发布）</w:t>
      </w:r>
    </w:p>
    <w:p w14:paraId="0D0FF16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7E31DE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488" w:tblpY="917"/>
        <w:tblOverlap w:val="never"/>
        <w:tblW w:w="8845" w:type="dxa"/>
        <w:tblInd w:w="0" w:type="dxa"/>
        <w:tblBorders>
          <w:top w:val="single" w:color="000000" w:sz="8" w:space="0"/>
          <w:left w:val="none" w:color="000000" w:sz="0" w:space="0"/>
          <w:bottom w:val="single" w:color="000000" w:sz="8" w:space="0"/>
          <w:right w:val="none" w:color="000000" w:sz="0" w:space="0"/>
          <w:insideH w:val="single" w:color="000000" w:sz="6" w:space="0"/>
          <w:insideV w:val="none" w:color="000000" w:sz="0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8845"/>
      </w:tblGrid>
      <w:tr w14:paraId="682EF0EF">
        <w:tblPrEx>
          <w:tblBorders>
            <w:top w:val="single" w:color="000000" w:sz="8" w:space="0"/>
            <w:left w:val="none" w:color="000000" w:sz="0" w:space="0"/>
            <w:bottom w:val="single" w:color="000000" w:sz="8" w:space="0"/>
            <w:right w:val="none" w:color="000000" w:sz="0" w:space="0"/>
            <w:insideH w:val="single" w:color="000000" w:sz="6" w:space="0"/>
            <w:insideV w:val="none" w:color="000000" w:sz="0" w:space="0"/>
          </w:tblBorders>
        </w:tblPrEx>
        <w:trPr>
          <w:trHeight w:val="680" w:hRule="atLeast"/>
        </w:trPr>
        <w:tc>
          <w:tcPr>
            <w:tcW w:w="8845" w:type="dxa"/>
            <w:noWrap w:val="0"/>
            <w:vAlign w:val="top"/>
          </w:tcPr>
          <w:p w14:paraId="4F02BEA3">
            <w:pPr>
              <w:pStyle w:val="4"/>
              <w:spacing w:line="5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永福县</w:t>
            </w:r>
            <w:r>
              <w:rPr>
                <w:rFonts w:ascii="仿宋_GB2312" w:eastAsia="仿宋_GB2312"/>
                <w:sz w:val="28"/>
                <w:szCs w:val="28"/>
              </w:rPr>
              <w:t>财政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办公室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75B40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0E4CFB"/>
    <w:multiLevelType w:val="singleLevel"/>
    <w:tmpl w:val="F80E4C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90F35"/>
    <w:rsid w:val="291643D2"/>
    <w:rsid w:val="5C890F35"/>
    <w:rsid w:val="7660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2026-03-19T01:57:00Z</dcterms:created>
  <dc:creator>MM</dc:creator>
  <cp:lastModifiedBy>MM</cp:lastModifiedBy>
  <dcterms:modified xsi:type="dcterms:W3CDTF">2026-03-19T03:09:34Z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FE38B8CE116344EF850FACE734D52E24_11</vt:lpwstr>
  </property>
</Properties>
</file>