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caps w:val="0"/>
          <w:color w:val="auto"/>
          <w:spacing w:val="0"/>
          <w:sz w:val="32"/>
          <w:szCs w:val="32"/>
          <w:shd w:val="clear" w:fill="FFFFFF"/>
        </w:rPr>
      </w:pPr>
      <w:r>
        <w:rPr>
          <w:rFonts w:hint="eastAsia" w:ascii="黑体" w:eastAsia="黑体" w:cs="黑体"/>
          <w:i w:val="0"/>
          <w:caps w:val="0"/>
          <w:color w:val="auto"/>
          <w:spacing w:val="0"/>
          <w:sz w:val="32"/>
          <w:szCs w:val="32"/>
          <w:shd w:val="clear" w:fill="FFFFFF"/>
          <w:lang w:eastAsia="zh-CN"/>
        </w:rPr>
        <w:t>永福</w:t>
      </w:r>
      <w:r>
        <w:rPr>
          <w:rFonts w:hint="eastAsia" w:ascii="黑体" w:hAnsi="宋体" w:eastAsia="黑体" w:cs="黑体"/>
          <w:i w:val="0"/>
          <w:caps w:val="0"/>
          <w:color w:val="auto"/>
          <w:spacing w:val="0"/>
          <w:sz w:val="32"/>
          <w:szCs w:val="32"/>
          <w:shd w:val="clear" w:fill="FFFFFF"/>
        </w:rPr>
        <w:t xml:space="preserve">县财政局政府采购行政处罚决定书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val="0"/>
          <w:bCs/>
          <w:i w:val="0"/>
          <w:caps w:val="0"/>
          <w:color w:val="auto"/>
          <w:spacing w:val="0"/>
          <w:sz w:val="28"/>
          <w:szCs w:val="28"/>
        </w:rPr>
      </w:pPr>
      <w:r>
        <w:rPr>
          <w:rFonts w:hint="eastAsia" w:ascii="黑体" w:eastAsia="黑体" w:cs="黑体"/>
          <w:b w:val="0"/>
          <w:bCs/>
          <w:i w:val="0"/>
          <w:caps w:val="0"/>
          <w:color w:val="auto"/>
          <w:spacing w:val="0"/>
          <w:sz w:val="28"/>
          <w:szCs w:val="28"/>
          <w:shd w:val="clear" w:fill="FFFFFF"/>
          <w:lang w:eastAsia="zh-CN"/>
        </w:rPr>
        <w:t>永</w:t>
      </w:r>
      <w:r>
        <w:rPr>
          <w:rFonts w:hint="eastAsia" w:ascii="黑体" w:hAnsi="宋体" w:eastAsia="黑体" w:cs="黑体"/>
          <w:b w:val="0"/>
          <w:bCs/>
          <w:i w:val="0"/>
          <w:caps w:val="0"/>
          <w:color w:val="auto"/>
          <w:spacing w:val="0"/>
          <w:sz w:val="28"/>
          <w:szCs w:val="28"/>
          <w:shd w:val="clear" w:fill="FFFFFF"/>
        </w:rPr>
        <w:t>财采罚决〔20</w:t>
      </w:r>
      <w:r>
        <w:rPr>
          <w:rFonts w:hint="eastAsia" w:ascii="黑体" w:eastAsia="黑体" w:cs="黑体"/>
          <w:b w:val="0"/>
          <w:bCs/>
          <w:i w:val="0"/>
          <w:caps w:val="0"/>
          <w:color w:val="auto"/>
          <w:spacing w:val="0"/>
          <w:sz w:val="28"/>
          <w:szCs w:val="28"/>
          <w:shd w:val="clear" w:fill="FFFFFF"/>
          <w:lang w:val="en-US" w:eastAsia="zh-CN"/>
        </w:rPr>
        <w:t>21</w:t>
      </w:r>
      <w:r>
        <w:rPr>
          <w:rFonts w:hint="eastAsia" w:ascii="黑体" w:hAnsi="宋体" w:eastAsia="黑体" w:cs="黑体"/>
          <w:b w:val="0"/>
          <w:bCs/>
          <w:i w:val="0"/>
          <w:caps w:val="0"/>
          <w:color w:val="auto"/>
          <w:spacing w:val="0"/>
          <w:sz w:val="28"/>
          <w:szCs w:val="28"/>
          <w:shd w:val="clear" w:fill="FFFFFF"/>
        </w:rPr>
        <w:t>〕1号</w:t>
      </w:r>
    </w:p>
    <w:p>
      <w:pPr>
        <w:rPr>
          <w:color w:val="auto"/>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76" w:beforeAutospacing="0" w:after="76" w:afterAutospacing="0" w:line="450" w:lineRule="atLeast"/>
        <w:ind w:left="0" w:right="0" w:firstLine="420"/>
        <w:jc w:val="left"/>
        <w:rPr>
          <w:rFonts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shd w:val="clear" w:fill="FFFFFF"/>
          <w:lang w:val="en-US" w:eastAsia="zh-CN" w:bidi="ar"/>
        </w:rPr>
        <w:t>当事人：</w:t>
      </w:r>
      <w:r>
        <w:rPr>
          <w:rFonts w:hint="eastAsia" w:ascii="Times New Roman" w:hAnsi="Times New Roman" w:eastAsia="仿宋_GB2312" w:cs="Times New Roman"/>
          <w:i w:val="0"/>
          <w:caps w:val="0"/>
          <w:color w:val="auto"/>
          <w:spacing w:val="0"/>
          <w:kern w:val="0"/>
          <w:sz w:val="28"/>
          <w:szCs w:val="28"/>
          <w:shd w:val="clear" w:fill="FFFFFF"/>
          <w:lang w:val="en-US" w:eastAsia="zh-CN" w:bidi="ar"/>
        </w:rPr>
        <w:t>广西北部湾宏亚建设管理有限公司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i w:val="0"/>
          <w:caps w:val="0"/>
          <w:color w:val="auto"/>
          <w:spacing w:val="0"/>
          <w:sz w:val="28"/>
          <w:szCs w:val="28"/>
        </w:rPr>
      </w:pPr>
      <w:r>
        <w:rPr>
          <w:rFonts w:hint="default" w:ascii="仿宋_GB2312" w:hAnsi="Times New Roman" w:eastAsia="仿宋_GB2312" w:cs="仿宋_GB2312"/>
          <w:i w:val="0"/>
          <w:caps w:val="0"/>
          <w:color w:val="auto"/>
          <w:spacing w:val="0"/>
          <w:kern w:val="0"/>
          <w:sz w:val="28"/>
          <w:szCs w:val="28"/>
          <w:lang w:val="en-US" w:eastAsia="zh-CN" w:bidi="ar"/>
        </w:rPr>
        <w:t>地  址:</w:t>
      </w:r>
      <w:r>
        <w:rPr>
          <w:rFonts w:hint="eastAsia" w:ascii="仿宋_GB2312" w:hAnsi="Times New Roman" w:eastAsia="仿宋_GB2312" w:cs="仿宋_GB2312"/>
          <w:i w:val="0"/>
          <w:caps w:val="0"/>
          <w:color w:val="auto"/>
          <w:spacing w:val="0"/>
          <w:kern w:val="0"/>
          <w:sz w:val="28"/>
          <w:szCs w:val="28"/>
          <w:lang w:val="en-US" w:eastAsia="zh-CN" w:bidi="ar"/>
        </w:rPr>
        <w:t>桂林市临桂区临桂镇西城北路东侧时代香耕苑3幢1号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Times New Roman" w:hAnsi="Times New Roman" w:eastAsia="仿宋_GB2312" w:cs="Times New Roman"/>
          <w:i w:val="0"/>
          <w:caps w:val="0"/>
          <w:color w:val="auto"/>
          <w:spacing w:val="0"/>
          <w:kern w:val="0"/>
          <w:sz w:val="28"/>
          <w:szCs w:val="28"/>
          <w:lang w:val="en-US" w:eastAsia="zh-CN" w:bidi="ar"/>
        </w:rPr>
      </w:pPr>
      <w:r>
        <w:rPr>
          <w:rFonts w:hint="default" w:ascii="Times New Roman" w:hAnsi="Times New Roman" w:eastAsia="仿宋_GB2312" w:cs="Times New Roman"/>
          <w:i w:val="0"/>
          <w:caps w:val="0"/>
          <w:color w:val="auto"/>
          <w:spacing w:val="0"/>
          <w:kern w:val="0"/>
          <w:sz w:val="28"/>
          <w:szCs w:val="28"/>
          <w:lang w:val="en-US" w:eastAsia="zh-CN" w:bidi="ar"/>
        </w:rPr>
        <w:t>当事人于20</w:t>
      </w:r>
      <w:r>
        <w:rPr>
          <w:rFonts w:hint="eastAsia" w:ascii="Times New Roman" w:hAnsi="Times New Roman" w:eastAsia="仿宋_GB2312" w:cs="Times New Roman"/>
          <w:i w:val="0"/>
          <w:caps w:val="0"/>
          <w:color w:val="auto"/>
          <w:spacing w:val="0"/>
          <w:kern w:val="0"/>
          <w:sz w:val="28"/>
          <w:szCs w:val="28"/>
          <w:lang w:val="en-US" w:eastAsia="zh-CN" w:bidi="ar"/>
        </w:rPr>
        <w:t>20</w:t>
      </w:r>
      <w:r>
        <w:rPr>
          <w:rFonts w:hint="default" w:ascii="Times New Roman" w:hAnsi="Times New Roman" w:eastAsia="仿宋_GB2312" w:cs="Times New Roman"/>
          <w:i w:val="0"/>
          <w:caps w:val="0"/>
          <w:color w:val="auto"/>
          <w:spacing w:val="0"/>
          <w:kern w:val="0"/>
          <w:sz w:val="28"/>
          <w:szCs w:val="28"/>
          <w:lang w:val="en-US" w:eastAsia="zh-CN" w:bidi="ar"/>
        </w:rPr>
        <w:t>年</w:t>
      </w:r>
      <w:r>
        <w:rPr>
          <w:rFonts w:hint="eastAsia" w:ascii="Times New Roman" w:hAnsi="Times New Roman" w:eastAsia="仿宋_GB2312" w:cs="Times New Roman"/>
          <w:i w:val="0"/>
          <w:caps w:val="0"/>
          <w:color w:val="auto"/>
          <w:spacing w:val="0"/>
          <w:kern w:val="0"/>
          <w:sz w:val="28"/>
          <w:szCs w:val="28"/>
          <w:lang w:val="en-US" w:eastAsia="zh-CN" w:bidi="ar"/>
        </w:rPr>
        <w:t>9</w:t>
      </w:r>
      <w:r>
        <w:rPr>
          <w:rFonts w:hint="default" w:ascii="Times New Roman" w:hAnsi="Times New Roman" w:eastAsia="仿宋_GB2312" w:cs="Times New Roman"/>
          <w:i w:val="0"/>
          <w:caps w:val="0"/>
          <w:color w:val="auto"/>
          <w:spacing w:val="0"/>
          <w:kern w:val="0"/>
          <w:sz w:val="28"/>
          <w:szCs w:val="28"/>
          <w:lang w:val="en-US" w:eastAsia="zh-CN" w:bidi="ar"/>
        </w:rPr>
        <w:t>月</w:t>
      </w:r>
      <w:r>
        <w:rPr>
          <w:rFonts w:hint="eastAsia" w:ascii="Times New Roman" w:hAnsi="Times New Roman" w:eastAsia="仿宋_GB2312" w:cs="Times New Roman"/>
          <w:i w:val="0"/>
          <w:caps w:val="0"/>
          <w:color w:val="auto"/>
          <w:spacing w:val="0"/>
          <w:kern w:val="0"/>
          <w:sz w:val="28"/>
          <w:szCs w:val="28"/>
          <w:lang w:val="en-US" w:eastAsia="zh-CN" w:bidi="ar"/>
        </w:rPr>
        <w:t>8</w:t>
      </w:r>
      <w:r>
        <w:rPr>
          <w:rFonts w:hint="default" w:ascii="Times New Roman" w:hAnsi="Times New Roman" w:eastAsia="仿宋_GB2312" w:cs="Times New Roman"/>
          <w:i w:val="0"/>
          <w:caps w:val="0"/>
          <w:color w:val="auto"/>
          <w:spacing w:val="0"/>
          <w:kern w:val="0"/>
          <w:sz w:val="28"/>
          <w:szCs w:val="28"/>
          <w:lang w:val="en-US" w:eastAsia="zh-CN" w:bidi="ar"/>
        </w:rPr>
        <w:t>日</w:t>
      </w:r>
      <w:r>
        <w:rPr>
          <w:rFonts w:hint="eastAsia" w:ascii="Times New Roman" w:hAnsi="Times New Roman" w:eastAsia="仿宋_GB2312" w:cs="Times New Roman"/>
          <w:i w:val="0"/>
          <w:caps w:val="0"/>
          <w:color w:val="auto"/>
          <w:spacing w:val="0"/>
          <w:kern w:val="0"/>
          <w:sz w:val="28"/>
          <w:szCs w:val="28"/>
          <w:lang w:val="en-US" w:eastAsia="zh-CN" w:bidi="ar"/>
        </w:rPr>
        <w:t>代理的</w:t>
      </w:r>
      <w:r>
        <w:rPr>
          <w:rFonts w:hint="default" w:ascii="Times New Roman" w:hAnsi="Times New Roman" w:eastAsia="仿宋_GB2312" w:cs="Times New Roman"/>
          <w:i w:val="0"/>
          <w:caps w:val="0"/>
          <w:color w:val="auto"/>
          <w:spacing w:val="0"/>
          <w:kern w:val="0"/>
          <w:sz w:val="28"/>
          <w:szCs w:val="28"/>
          <w:lang w:val="en-US" w:eastAsia="zh-CN" w:bidi="ar"/>
        </w:rPr>
        <w:t>永福县第二中学教学设备采购</w:t>
      </w:r>
      <w:r>
        <w:rPr>
          <w:rFonts w:hint="eastAsia" w:ascii="Times New Roman" w:hAnsi="Times New Roman" w:eastAsia="仿宋_GB2312" w:cs="Times New Roman"/>
          <w:i w:val="0"/>
          <w:caps w:val="0"/>
          <w:color w:val="auto"/>
          <w:spacing w:val="0"/>
          <w:kern w:val="0"/>
          <w:sz w:val="28"/>
          <w:szCs w:val="28"/>
          <w:lang w:val="en-US" w:eastAsia="zh-CN" w:bidi="ar"/>
        </w:rPr>
        <w:t>项目</w:t>
      </w:r>
      <w:r>
        <w:rPr>
          <w:rFonts w:hint="default" w:ascii="Times New Roman" w:hAnsi="Times New Roman" w:eastAsia="仿宋_GB2312" w:cs="Times New Roman"/>
          <w:i w:val="0"/>
          <w:caps w:val="0"/>
          <w:color w:val="auto"/>
          <w:spacing w:val="0"/>
          <w:kern w:val="0"/>
          <w:sz w:val="28"/>
          <w:szCs w:val="28"/>
          <w:lang w:val="en-US" w:eastAsia="zh-CN" w:bidi="ar"/>
        </w:rPr>
        <w:t>（</w:t>
      </w:r>
      <w:r>
        <w:rPr>
          <w:rFonts w:hint="eastAsia" w:ascii="Times New Roman" w:hAnsi="Times New Roman" w:eastAsia="仿宋_GB2312" w:cs="Times New Roman"/>
          <w:i w:val="0"/>
          <w:caps w:val="0"/>
          <w:color w:val="auto"/>
          <w:spacing w:val="0"/>
          <w:kern w:val="0"/>
          <w:sz w:val="28"/>
          <w:szCs w:val="28"/>
          <w:lang w:val="en-US" w:eastAsia="zh-CN" w:bidi="ar"/>
        </w:rPr>
        <w:t>项目编号：</w:t>
      </w:r>
      <w:r>
        <w:rPr>
          <w:rFonts w:hint="default" w:ascii="Times New Roman" w:hAnsi="Times New Roman" w:eastAsia="仿宋_GB2312" w:cs="Times New Roman"/>
          <w:i w:val="0"/>
          <w:caps w:val="0"/>
          <w:color w:val="auto"/>
          <w:spacing w:val="0"/>
          <w:kern w:val="0"/>
          <w:sz w:val="28"/>
          <w:szCs w:val="28"/>
          <w:lang w:val="en-US" w:eastAsia="zh-CN" w:bidi="ar"/>
        </w:rPr>
        <w:t>GLZC2020-G1-260001-HYJS），经</w:t>
      </w:r>
      <w:r>
        <w:rPr>
          <w:rFonts w:hint="eastAsia" w:ascii="Times New Roman" w:hAnsi="Times New Roman" w:eastAsia="仿宋_GB2312" w:cs="Times New Roman"/>
          <w:i w:val="0"/>
          <w:caps w:val="0"/>
          <w:color w:val="auto"/>
          <w:spacing w:val="0"/>
          <w:kern w:val="0"/>
          <w:sz w:val="28"/>
          <w:szCs w:val="28"/>
          <w:lang w:val="en-US" w:eastAsia="zh-CN" w:bidi="ar"/>
        </w:rPr>
        <w:t>“双随机、一公开”代理公司检查</w:t>
      </w:r>
      <w:r>
        <w:rPr>
          <w:rFonts w:hint="default" w:ascii="Times New Roman" w:hAnsi="Times New Roman" w:eastAsia="仿宋_GB2312" w:cs="Times New Roman"/>
          <w:i w:val="0"/>
          <w:caps w:val="0"/>
          <w:color w:val="auto"/>
          <w:spacing w:val="0"/>
          <w:kern w:val="0"/>
          <w:sz w:val="28"/>
          <w:szCs w:val="28"/>
          <w:lang w:val="en-US" w:eastAsia="zh-CN" w:bidi="ar"/>
        </w:rPr>
        <w:t>，</w:t>
      </w:r>
      <w:r>
        <w:rPr>
          <w:rFonts w:hint="eastAsia" w:ascii="Times New Roman" w:hAnsi="Times New Roman" w:eastAsia="仿宋_GB2312" w:cs="Times New Roman"/>
          <w:i w:val="0"/>
          <w:caps w:val="0"/>
          <w:color w:val="auto"/>
          <w:spacing w:val="0"/>
          <w:kern w:val="0"/>
          <w:sz w:val="28"/>
          <w:szCs w:val="28"/>
          <w:lang w:val="en-US" w:eastAsia="zh-CN" w:bidi="ar"/>
        </w:rPr>
        <w:t>发现其存在以下问题：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Times New Roman" w:hAnsi="Times New Roman" w:eastAsia="仿宋_GB2312" w:cs="Times New Roman"/>
          <w:i w:val="0"/>
          <w:caps w:val="0"/>
          <w:color w:val="auto"/>
          <w:spacing w:val="0"/>
          <w:kern w:val="0"/>
          <w:sz w:val="28"/>
          <w:szCs w:val="28"/>
          <w:lang w:val="en-US" w:eastAsia="zh-CN" w:bidi="ar"/>
        </w:rPr>
      </w:pPr>
      <w:r>
        <w:rPr>
          <w:rFonts w:hint="default" w:ascii="Times New Roman" w:hAnsi="Times New Roman" w:eastAsia="仿宋_GB2312" w:cs="Times New Roman"/>
          <w:i w:val="0"/>
          <w:caps w:val="0"/>
          <w:color w:val="auto"/>
          <w:spacing w:val="0"/>
          <w:kern w:val="0"/>
          <w:sz w:val="28"/>
          <w:szCs w:val="28"/>
          <w:lang w:val="en-US" w:eastAsia="zh-CN" w:bidi="ar"/>
        </w:rPr>
        <w:t>项目汇编文件目录不规范。该项目以公开招标方式实施，汇编表述却是竞争性谈判方式。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lang w:val="en-US" w:eastAsia="zh-CN" w:bidi="ar"/>
        </w:rPr>
        <w:t>招标文件评分售后服务分第一条违反了《政府采购货物和服务招标投标管理办法》（财政部令第87号）和《桂林市本级政府采购货物清单》第三条评分办法和评分标准禁用内容第一块，禁止设置以特定行政区域或特定行业的业绩奖项作加分条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lang w:val="en-US" w:eastAsia="zh-CN" w:bidi="ar"/>
        </w:rPr>
        <w:t>评分办法中售后服务分第二条违反了《政府采购货物和服务招标投标管理办法》（财政部令第87号）中第五十五条综合评分法评审因素应当细化和量化，和《桂林市本级政府采购负面清单》第13条禁止评分标准未细化量化，未与评审同等指标相对应。</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0" w:leftChars="0" w:right="0" w:rightChars="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lang w:val="en-US" w:eastAsia="zh-CN" w:bidi="ar"/>
        </w:rPr>
        <w:t>我局对当事人作出</w:t>
      </w:r>
      <w:r>
        <w:rPr>
          <w:rFonts w:hint="eastAsia" w:ascii="Times New Roman" w:hAnsi="Times New Roman" w:eastAsia="仿宋_GB2312" w:cs="Times New Roman"/>
          <w:i w:val="0"/>
          <w:caps w:val="0"/>
          <w:color w:val="auto"/>
          <w:spacing w:val="0"/>
          <w:kern w:val="0"/>
          <w:sz w:val="28"/>
          <w:szCs w:val="28"/>
          <w:lang w:val="en-US" w:eastAsia="zh-CN" w:bidi="ar"/>
        </w:rPr>
        <w:t>责令限期改正，给予警告处分</w:t>
      </w:r>
      <w:bookmarkStart w:id="0" w:name="_GoBack"/>
      <w:bookmarkEnd w:id="0"/>
      <w:r>
        <w:rPr>
          <w:rFonts w:hint="eastAsia" w:ascii="Times New Roman" w:hAnsi="Times New Roman" w:eastAsia="仿宋_GB2312" w:cs="Times New Roman"/>
          <w:i w:val="0"/>
          <w:caps w:val="0"/>
          <w:color w:val="auto"/>
          <w:spacing w:val="0"/>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lang w:val="en-US" w:eastAsia="zh-CN" w:bidi="ar"/>
        </w:rPr>
        <w:t>当事人如不服本处罚决定，可以在收到本处罚决定书之日起六十日内依法向</w:t>
      </w:r>
      <w:r>
        <w:rPr>
          <w:rFonts w:hint="eastAsia" w:ascii="Times New Roman" w:hAnsi="Times New Roman" w:eastAsia="仿宋_GB2312" w:cs="Times New Roman"/>
          <w:i w:val="0"/>
          <w:caps w:val="0"/>
          <w:color w:val="auto"/>
          <w:spacing w:val="0"/>
          <w:kern w:val="0"/>
          <w:sz w:val="28"/>
          <w:szCs w:val="28"/>
          <w:lang w:val="en-US" w:eastAsia="zh-CN" w:bidi="ar"/>
        </w:rPr>
        <w:t>永福</w:t>
      </w:r>
      <w:r>
        <w:rPr>
          <w:rFonts w:hint="default" w:ascii="Times New Roman" w:hAnsi="Times New Roman" w:eastAsia="仿宋_GB2312" w:cs="Times New Roman"/>
          <w:i w:val="0"/>
          <w:caps w:val="0"/>
          <w:color w:val="auto"/>
          <w:spacing w:val="0"/>
          <w:kern w:val="0"/>
          <w:sz w:val="28"/>
          <w:szCs w:val="28"/>
          <w:lang w:val="en-US" w:eastAsia="zh-CN" w:bidi="ar"/>
        </w:rPr>
        <w:t>县人民政府或桂林市财政局申请行政复议，也可以在收到本处罚决定书之日起三个月内依法向</w:t>
      </w:r>
      <w:r>
        <w:rPr>
          <w:rFonts w:hint="eastAsia" w:ascii="Times New Roman" w:hAnsi="Times New Roman" w:eastAsia="仿宋_GB2312" w:cs="Times New Roman"/>
          <w:i w:val="0"/>
          <w:caps w:val="0"/>
          <w:color w:val="auto"/>
          <w:spacing w:val="0"/>
          <w:kern w:val="0"/>
          <w:sz w:val="28"/>
          <w:szCs w:val="28"/>
          <w:lang w:val="en-US" w:eastAsia="zh-CN" w:bidi="ar"/>
        </w:rPr>
        <w:t>永福</w:t>
      </w:r>
      <w:r>
        <w:rPr>
          <w:rFonts w:hint="default" w:ascii="Times New Roman" w:hAnsi="Times New Roman" w:eastAsia="仿宋_GB2312" w:cs="Times New Roman"/>
          <w:i w:val="0"/>
          <w:caps w:val="0"/>
          <w:color w:val="auto"/>
          <w:spacing w:val="0"/>
          <w:kern w:val="0"/>
          <w:sz w:val="28"/>
          <w:szCs w:val="28"/>
          <w:lang w:val="en-US" w:eastAsia="zh-CN" w:bidi="ar"/>
        </w:rPr>
        <w:t>县人民法院提起行政诉讼。逾期不申请行政复议或者不向人民法院提起行政诉讼又不履行本处罚决定的，本机关将依法申请人民法院强制执行。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kern w:val="0"/>
          <w:sz w:val="28"/>
          <w:szCs w:val="28"/>
          <w:lang w:val="en-US" w:eastAsia="zh-CN" w:bidi="ar"/>
        </w:rPr>
        <w:t>除法律另有规定外，行政复议和行政诉讼期间，行政处罚不停止执行。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6" w:lineRule="atLeast"/>
        <w:ind w:left="0" w:right="0" w:firstLine="420"/>
        <w:jc w:val="left"/>
        <w:rPr>
          <w:rFonts w:hint="eastAsia" w:ascii="仿宋" w:hAnsi="仿宋" w:eastAsia="仿宋" w:cs="仿宋"/>
          <w:i w:val="0"/>
          <w:caps w:val="0"/>
          <w:color w:val="auto"/>
          <w:spacing w:val="0"/>
          <w:sz w:val="28"/>
          <w:szCs w:val="28"/>
        </w:rPr>
      </w:pPr>
      <w:r>
        <w:rPr>
          <w:rFonts w:hint="default" w:ascii="Times New Roman" w:hAnsi="Times New Roman" w:eastAsia="仿宋_GB2312" w:cs="Times New Roman"/>
          <w:i w:val="0"/>
          <w:caps w:val="0"/>
          <w:color w:val="auto"/>
          <w:spacing w:val="0"/>
          <w:sz w:val="28"/>
          <w:szCs w:val="28"/>
          <w:lang w:val="en-US"/>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6" w:lineRule="atLeast"/>
        <w:ind w:left="0" w:leftChars="0" w:right="0" w:rightChars="0" w:firstLine="420" w:firstLineChars="0"/>
        <w:jc w:val="left"/>
        <w:textAlignment w:val="auto"/>
        <w:outlineLvl w:val="9"/>
        <w:rPr>
          <w:rFonts w:hint="default" w:ascii="Times New Roman" w:hAnsi="Times New Roman" w:eastAsia="仿宋_GB2312" w:cs="Times New Roman"/>
          <w:i w:val="0"/>
          <w:caps w:val="0"/>
          <w:color w:val="auto"/>
          <w:spacing w:val="0"/>
          <w:kern w:val="0"/>
          <w:sz w:val="28"/>
          <w:szCs w:val="28"/>
          <w:lang w:val="en-US" w:eastAsia="zh-CN" w:bidi="ar"/>
        </w:rPr>
      </w:pPr>
      <w:r>
        <w:rPr>
          <w:rFonts w:hint="default" w:ascii="仿宋_GB2312" w:hAnsi="Times New Roman" w:eastAsia="仿宋_GB2312" w:cs="仿宋_GB2312"/>
          <w:i w:val="0"/>
          <w:caps w:val="0"/>
          <w:color w:val="auto"/>
          <w:spacing w:val="0"/>
          <w:sz w:val="28"/>
          <w:szCs w:val="28"/>
          <w:lang w:val="en-US"/>
        </w:rPr>
        <w:t>                                                                                                                     </w:t>
      </w:r>
      <w:r>
        <w:rPr>
          <w:rFonts w:hint="eastAsia" w:ascii="仿宋_GB2312" w:hAnsi="Times New Roman" w:eastAsia="仿宋_GB2312" w:cs="仿宋_GB2312"/>
          <w:i w:val="0"/>
          <w:caps w:val="0"/>
          <w:color w:val="auto"/>
          <w:spacing w:val="0"/>
          <w:sz w:val="28"/>
          <w:szCs w:val="28"/>
          <w:lang w:val="en-US" w:eastAsia="zh-CN"/>
        </w:rPr>
        <w:t xml:space="preserve">                                       </w:t>
      </w:r>
      <w:r>
        <w:rPr>
          <w:rFonts w:hint="eastAsia" w:ascii="仿宋_GB2312" w:hAnsi="Times New Roman" w:eastAsia="仿宋_GB2312" w:cs="仿宋_GB2312"/>
          <w:i w:val="0"/>
          <w:caps w:val="0"/>
          <w:color w:val="auto"/>
          <w:spacing w:val="0"/>
          <w:sz w:val="28"/>
          <w:szCs w:val="28"/>
          <w:lang w:eastAsia="zh-CN"/>
        </w:rPr>
        <w:t>永</w:t>
      </w:r>
      <w:r>
        <w:rPr>
          <w:rFonts w:hint="eastAsia" w:ascii="Times New Roman" w:hAnsi="Times New Roman" w:eastAsia="仿宋_GB2312" w:cs="Times New Roman"/>
          <w:i w:val="0"/>
          <w:caps w:val="0"/>
          <w:color w:val="auto"/>
          <w:spacing w:val="0"/>
          <w:kern w:val="0"/>
          <w:sz w:val="28"/>
          <w:szCs w:val="28"/>
          <w:lang w:val="en-US" w:eastAsia="zh-CN" w:bidi="ar"/>
        </w:rPr>
        <w:t>福</w:t>
      </w:r>
      <w:r>
        <w:rPr>
          <w:rFonts w:hint="default" w:ascii="Times New Roman" w:hAnsi="Times New Roman" w:eastAsia="仿宋_GB2312" w:cs="Times New Roman"/>
          <w:i w:val="0"/>
          <w:caps w:val="0"/>
          <w:color w:val="auto"/>
          <w:spacing w:val="0"/>
          <w:kern w:val="0"/>
          <w:sz w:val="28"/>
          <w:szCs w:val="28"/>
          <w:lang w:val="en-US" w:eastAsia="zh-CN" w:bidi="ar"/>
        </w:rPr>
        <w:t>县财政局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6" w:lineRule="atLeast"/>
        <w:ind w:right="0" w:rightChars="0" w:firstLine="5600" w:firstLineChars="2000"/>
        <w:jc w:val="left"/>
        <w:textAlignment w:val="auto"/>
        <w:outlineLvl w:val="9"/>
        <w:rPr>
          <w:rFonts w:hint="eastAsia" w:ascii="Times New Roman" w:hAnsi="Times New Roman" w:eastAsia="仿宋_GB2312" w:cs="Times New Roman"/>
          <w:i w:val="0"/>
          <w:caps w:val="0"/>
          <w:color w:val="auto"/>
          <w:spacing w:val="0"/>
          <w:kern w:val="0"/>
          <w:sz w:val="28"/>
          <w:szCs w:val="28"/>
          <w:lang w:val="en-US" w:eastAsia="zh-CN" w:bidi="ar"/>
        </w:rPr>
      </w:pPr>
      <w:r>
        <w:rPr>
          <w:rFonts w:hint="default" w:ascii="Times New Roman" w:hAnsi="Times New Roman" w:eastAsia="仿宋_GB2312" w:cs="Times New Roman"/>
          <w:i w:val="0"/>
          <w:caps w:val="0"/>
          <w:color w:val="auto"/>
          <w:spacing w:val="0"/>
          <w:kern w:val="0"/>
          <w:sz w:val="28"/>
          <w:szCs w:val="28"/>
          <w:lang w:val="en-US" w:eastAsia="zh-CN" w:bidi="ar"/>
        </w:rPr>
        <w:t>20</w:t>
      </w:r>
      <w:r>
        <w:rPr>
          <w:rFonts w:hint="eastAsia" w:ascii="Times New Roman" w:hAnsi="Times New Roman" w:eastAsia="仿宋_GB2312" w:cs="Times New Roman"/>
          <w:i w:val="0"/>
          <w:caps w:val="0"/>
          <w:color w:val="auto"/>
          <w:spacing w:val="0"/>
          <w:kern w:val="0"/>
          <w:sz w:val="28"/>
          <w:szCs w:val="28"/>
          <w:lang w:val="en-US" w:eastAsia="zh-CN" w:bidi="ar"/>
        </w:rPr>
        <w:t>21</w:t>
      </w:r>
      <w:r>
        <w:rPr>
          <w:rFonts w:hint="default" w:ascii="Times New Roman" w:hAnsi="Times New Roman" w:eastAsia="仿宋_GB2312" w:cs="Times New Roman"/>
          <w:i w:val="0"/>
          <w:caps w:val="0"/>
          <w:color w:val="auto"/>
          <w:spacing w:val="0"/>
          <w:kern w:val="0"/>
          <w:sz w:val="28"/>
          <w:szCs w:val="28"/>
          <w:lang w:val="en-US" w:eastAsia="zh-CN" w:bidi="ar"/>
        </w:rPr>
        <w:t>年</w:t>
      </w:r>
      <w:r>
        <w:rPr>
          <w:rFonts w:hint="eastAsia" w:ascii="Times New Roman" w:hAnsi="Times New Roman" w:eastAsia="仿宋_GB2312" w:cs="Times New Roman"/>
          <w:i w:val="0"/>
          <w:caps w:val="0"/>
          <w:color w:val="auto"/>
          <w:spacing w:val="0"/>
          <w:kern w:val="0"/>
          <w:sz w:val="28"/>
          <w:szCs w:val="28"/>
          <w:lang w:val="en-US" w:eastAsia="zh-CN" w:bidi="ar"/>
        </w:rPr>
        <w:t>11</w:t>
      </w:r>
      <w:r>
        <w:rPr>
          <w:rFonts w:hint="default" w:ascii="Times New Roman" w:hAnsi="Times New Roman" w:eastAsia="仿宋_GB2312" w:cs="Times New Roman"/>
          <w:i w:val="0"/>
          <w:caps w:val="0"/>
          <w:color w:val="auto"/>
          <w:spacing w:val="0"/>
          <w:kern w:val="0"/>
          <w:sz w:val="28"/>
          <w:szCs w:val="28"/>
          <w:lang w:val="en-US" w:eastAsia="zh-CN" w:bidi="ar"/>
        </w:rPr>
        <w:t>月</w:t>
      </w:r>
      <w:r>
        <w:rPr>
          <w:rFonts w:hint="eastAsia" w:ascii="Times New Roman" w:hAnsi="Times New Roman" w:eastAsia="仿宋_GB2312" w:cs="Times New Roman"/>
          <w:i w:val="0"/>
          <w:caps w:val="0"/>
          <w:color w:val="auto"/>
          <w:spacing w:val="0"/>
          <w:kern w:val="0"/>
          <w:sz w:val="28"/>
          <w:szCs w:val="28"/>
          <w:lang w:val="en-US" w:eastAsia="zh-CN" w:bidi="ar"/>
        </w:rPr>
        <w:t>23</w:t>
      </w:r>
      <w:r>
        <w:rPr>
          <w:rFonts w:hint="default" w:ascii="Times New Roman" w:hAnsi="Times New Roman" w:eastAsia="仿宋_GB2312" w:cs="Times New Roman"/>
          <w:i w:val="0"/>
          <w:caps w:val="0"/>
          <w:color w:val="auto"/>
          <w:spacing w:val="0"/>
          <w:kern w:val="0"/>
          <w:sz w:val="28"/>
          <w:szCs w:val="28"/>
          <w:lang w:val="en-US" w:eastAsia="zh-CN" w:bidi="ar"/>
        </w:rPr>
        <w:t>日</w:t>
      </w:r>
    </w:p>
    <w:p>
      <w:pPr>
        <w:rPr>
          <w:color w:val="auto"/>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CAEDA"/>
    <w:multiLevelType w:val="singleLevel"/>
    <w:tmpl w:val="619CAE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C641D"/>
    <w:rsid w:val="150C641D"/>
    <w:rsid w:val="440C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2021-11-23T08:43:00Z</dcterms:created>
  <dc:creator>Administrator</dc:creator>
  <cp:lastModifiedBy>Administrator</cp:lastModifiedBy>
  <cp:lastPrinted>2021-11-24T00:47:05Z</cp:lastPrinted>
  <dcterms:modified xsi:type="dcterms:W3CDTF">2021-11-24T00:47:43Z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