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360" w:lineRule="atLeast"/>
        <w:ind w:left="0" w:firstLine="0"/>
        <w:jc w:val="center"/>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永福县人民医院2024年5月至6月政府采购意向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仿宋_GB2312" w:hAnsi="仿宋_GB2312" w:eastAsia="仿宋_GB2312" w:cs="仿宋_GB2312"/>
          <w:i w:val="0"/>
          <w:caps w:val="0"/>
          <w:color w:val="000000"/>
          <w:spacing w:val="0"/>
          <w:sz w:val="32"/>
          <w:szCs w:val="32"/>
        </w:rPr>
        <w:t>永福县人民医院2024年5月至6月采购意向公开</w:t>
      </w:r>
      <w:r>
        <w:rPr>
          <w:rFonts w:hint="eastAsia" w:ascii="仿宋_GB2312" w:hAnsi="仿宋_GB2312" w:eastAsia="仿宋_GB2312" w:cs="仿宋_GB2312"/>
          <w:i w:val="0"/>
          <w:caps w:val="0"/>
          <w:color w:val="000000"/>
          <w:spacing w:val="0"/>
          <w:sz w:val="32"/>
          <w:szCs w:val="32"/>
        </w:rPr>
        <w:t>如下：       </w:t>
      </w:r>
    </w:p>
    <w:tbl>
      <w:tblPr>
        <w:tblStyle w:val="3"/>
        <w:tblW w:w="8906" w:type="dxa"/>
        <w:jc w:val="center"/>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2"/>
        <w:gridCol w:w="1316"/>
        <w:gridCol w:w="2559"/>
        <w:gridCol w:w="883"/>
        <w:gridCol w:w="1438"/>
        <w:gridCol w:w="1637"/>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7" w:hRule="atLeast"/>
          <w:tblHeader/>
          <w:jc w:val="center"/>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序号</w:t>
            </w:r>
          </w:p>
        </w:tc>
        <w:tc>
          <w:tcPr>
            <w:tcW w:w="131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采购项目名称</w:t>
            </w:r>
          </w:p>
        </w:tc>
        <w:tc>
          <w:tcPr>
            <w:tcW w:w="2559"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采购需求概况</w:t>
            </w:r>
          </w:p>
        </w:tc>
        <w:tc>
          <w:tcPr>
            <w:tcW w:w="883"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预算金额（万元）</w:t>
            </w:r>
          </w:p>
        </w:tc>
        <w:tc>
          <w:tcPr>
            <w:tcW w:w="143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预计采购时间（填写到月）</w:t>
            </w:r>
          </w:p>
        </w:tc>
        <w:tc>
          <w:tcPr>
            <w:tcW w:w="1637"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落实政府采购政策功能情况</w:t>
            </w:r>
          </w:p>
        </w:tc>
        <w:tc>
          <w:tcPr>
            <w:tcW w:w="511"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Style w:val="5"/>
                <w:rFonts w:hint="eastAsia" w:ascii="仿宋_GB2312" w:hAnsi="仿宋_GB2312" w:eastAsia="仿宋_GB2312" w:cs="仿宋_GB2312"/>
                <w:kern w:val="0"/>
                <w:sz w:val="32"/>
                <w:szCs w:val="3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6" w:hRule="atLeast"/>
          <w:jc w:val="center"/>
        </w:trPr>
        <w:tc>
          <w:tcPr>
            <w:tcW w:w="562"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1</w:t>
            </w:r>
          </w:p>
        </w:tc>
        <w:tc>
          <w:tcPr>
            <w:tcW w:w="1316"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永福县人民医院呼吸内科医疗设备采购</w:t>
            </w:r>
          </w:p>
        </w:tc>
        <w:tc>
          <w:tcPr>
            <w:tcW w:w="2559"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采购遥测心电监护仪20台、心电监护仪（配中央监护站）5台、无创呼吸机1台</w:t>
            </w:r>
          </w:p>
        </w:tc>
        <w:tc>
          <w:tcPr>
            <w:tcW w:w="883"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95</w:t>
            </w:r>
          </w:p>
        </w:tc>
        <w:tc>
          <w:tcPr>
            <w:tcW w:w="1438"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2024年06月</w:t>
            </w:r>
          </w:p>
        </w:tc>
        <w:tc>
          <w:tcPr>
            <w:tcW w:w="1637"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按政府采购相关政策执行</w:t>
            </w:r>
          </w:p>
        </w:tc>
        <w:tc>
          <w:tcPr>
            <w:tcW w:w="511" w:type="dxa"/>
            <w:tcBorders>
              <w:top w:val="single" w:color="BBBBBB" w:sz="4" w:space="0"/>
              <w:left w:val="single" w:color="BBBBBB" w:sz="4" w:space="0"/>
              <w:bottom w:val="single" w:color="BBBBBB" w:sz="4" w:space="0"/>
              <w:right w:val="single" w:color="BBBBBB"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86" w:lineRule="exact"/>
              <w:ind w:left="0" w:firstLine="0"/>
              <w:jc w:val="center"/>
              <w:textAlignment w:val="auto"/>
              <w:rPr>
                <w:rFonts w:hint="eastAsia" w:ascii="仿宋_GB2312" w:hAnsi="仿宋_GB2312" w:eastAsia="仿宋_GB2312" w:cs="仿宋_GB2312"/>
                <w:sz w:val="32"/>
                <w:szCs w:val="32"/>
              </w:rPr>
            </w:pPr>
          </w:p>
        </w:tc>
      </w:tr>
    </w:tbl>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6" w:lineRule="exact"/>
        <w:ind w:lef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rPr>
        <w:t>本次公开的采购意向是本单位政府采购工作的初步安排，具体采购项目情况以相关采购公告和采购文件为准。        </w:t>
      </w:r>
    </w:p>
    <w:p/>
    <w:p/>
    <w:p/>
    <w:p/>
    <w:p/>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亿诚建设项目管理有限公司关于永福县人民医院永福县人民医院呼吸内科医疗设备采购项目（项目编号：GLZC2024-G1-260017-YCJS）的公开招标公告</w:t>
      </w:r>
    </w:p>
    <w:p>
      <w:pPr>
        <w:rPr>
          <w:rFonts w:hint="eastAsia"/>
        </w:rPr>
      </w:pPr>
      <w:r>
        <w:rPr>
          <w:rFonts w:hint="eastAsia"/>
        </w:rPr>
        <w:t xml:space="preserve">      </w:t>
      </w:r>
    </w:p>
    <w:p>
      <w:pPr>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rPr>
        <w:t xml:space="preserve">    </w:t>
      </w:r>
      <w:r>
        <w:rPr>
          <w:rFonts w:hint="eastAsia" w:ascii="仿宋_GB2312" w:hAnsi="仿宋_GB2312" w:eastAsia="仿宋_GB2312" w:cs="仿宋_GB2312"/>
          <w:sz w:val="32"/>
          <w:szCs w:val="32"/>
        </w:rPr>
        <w:t>永福县人民医院永福县人民医院呼吸内科医疗设备采购项目招标项目的潜在投标人应在广西政府采购云平台线上获取</w:t>
      </w:r>
      <w:bookmarkStart w:id="0" w:name="_GoBack"/>
      <w:bookmarkEnd w:id="0"/>
      <w:r>
        <w:rPr>
          <w:rFonts w:hint="eastAsia" w:ascii="仿宋_GB2312" w:hAnsi="仿宋_GB2312" w:eastAsia="仿宋_GB2312" w:cs="仿宋_GB2312"/>
          <w:sz w:val="32"/>
          <w:szCs w:val="32"/>
        </w:rPr>
        <w:t>招标文件，并于 2024年08月15日 10:30（北京时间）前递交投标文件。</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 xml:space="preserve">一、项目基本情况                                            </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项目编号：GLZC2024-G1-260017-YCJS</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项目名称：永福县人民医院永福县人民医院呼吸内科医疗设备采购项目</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预算总金额（元）：950000</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rPr>
      </w:pPr>
      <w:r>
        <w:rPr>
          <w:rFonts w:hint="eastAsia" w:ascii="仿宋_GB2312" w:hAnsi="仿宋_GB2312" w:eastAsia="仿宋_GB2312" w:cs="仿宋_GB2312"/>
          <w:sz w:val="32"/>
          <w:szCs w:val="32"/>
        </w:rPr>
        <w:t>采购需求：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标项名称:永福县人民医院永福县人民医院呼吸内科医疗设备采购</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数量:1</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预算金额（元）:950000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简要规格描述或项目基本概况介绍、用途：（具体内容详见招标文件的采购需求）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最高限价（如有）：950000</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合同履约期限：详见招标文件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本标项（否）接受联合体投标</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备注：</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二、申请人的资格要求：</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2.落实政府采购政策需满足的资格要求：分标1：无</w:t>
      </w:r>
    </w:p>
    <w:p>
      <w:pPr>
        <w:keepNext w:val="0"/>
        <w:keepLines w:val="0"/>
        <w:pageBreakBefore w:val="0"/>
        <w:kinsoku/>
        <w:overflowPunct/>
        <w:topLinePunct w:val="0"/>
        <w:autoSpaceDE/>
        <w:autoSpaceDN/>
        <w:bidi w:val="0"/>
        <w:adjustRightInd/>
        <w:snapToGrid/>
        <w:spacing w:line="586"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3.本项目的特定资格要求：</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【分标1】</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本项目的特定资格要求：投标人具有相应完整有效的《医疗器械经营企业许可证》（或第二类医疗器械经营备案凭证）或《医疗器械生产企业许可证》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三、获取招标文件</w:t>
      </w:r>
      <w:r>
        <w:rPr>
          <w:rFonts w:hint="eastAsia"/>
        </w:rPr>
        <w:t xml:space="preserve">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时间：2024年07月25日至2024年08月15日 ，每天上午00:00至12:00 ，下午12:00至23:59（北京时间，法定节假日除外）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地点（网址）：广西政府采购云平台线上获取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方式：供应商登录广西政府采购云平台https://www.gcy.zfcg.gxzf.gov.cn/在线申请获取采购文件（进入“项目采购”应用，在获取采购文件菜单中选择项目，申请获取采购文件）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售价（元）：0 </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四、提交投标文件截止时间、开标时间和地点</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提交投标文件截止时间：2024年08月15日 10:30（北京时间）</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投标地点（网址）：请登录广西政府采购云平台投标客户端投标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开标时间：2024年08月15日 10:30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ascii="仿宋_GB2312" w:hAnsi="仿宋_GB2312" w:eastAsia="仿宋_GB2312" w:cs="仿宋_GB2312"/>
          <w:sz w:val="32"/>
          <w:szCs w:val="32"/>
        </w:rPr>
        <w:t xml:space="preserve">   开标地点：通过广西政府采购云平台实行在线投标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 xml:space="preserve">五、公告期限 </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Fonts w:hint="eastAsia"/>
        </w:rPr>
        <w:t xml:space="preserve">   </w:t>
      </w:r>
      <w:r>
        <w:rPr>
          <w:rFonts w:hint="eastAsia" w:ascii="仿宋_GB2312" w:hAnsi="仿宋_GB2312" w:eastAsia="仿宋_GB2312" w:cs="仿宋_GB2312"/>
          <w:sz w:val="32"/>
          <w:szCs w:val="32"/>
        </w:rPr>
        <w:t xml:space="preserve"> 自本公告发布之日起5个工作日。</w:t>
      </w: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六、其他补充事宜</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1.本项目无需缴纳投标保证金。</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2.投标人可以由法定代表人、负责人、自然人或其委托代理人出席开标会议（出席代表需携带本人身份证原件，未携带身份证所造成一切后果，由其自行承担）。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3.本项目信息发布媒体：</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桂林市政府采购网（zfcg.czj.guilin.gov.cn）、广西壮族自治区政府采购网（www.ccgp-guangxi.gov.cn）、中国政府采购网（http://www.ccgp.gov.cn）</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4.投标文件解密时间：截标时间后30分钟内（2024年8月15日上午10时30分至11时00分)投标人可以登录政采云平台，用“项目采购-开标评标”功能进行解密投标文件。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投标文件网上递交截止时间后，各投标人须在解密时限内对上传政采云的投标文件进行解密，所有投标人在规定的解密时限内解密完成或解密时限结束后，我公司开启已解密的响应文件。投标人超过解密时限未解密的，系统默认自动放弃，造成投标无效的后果由投标人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项目通过政采云平台实行在线投标响应（电子投标），投标人需要先安装“政采云电子交易客户端”，并按照本招标文件和政采云平台的要求，通过“政采云电子交易客户端”编制并加密投标文件。投标人未按规定编制并加密的投标文件，政采云平台将予以拒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采云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政采云投标客户端时，建议使用WIN7及以上操作系统,通过政采云平台参与在线投标时如遇平台技术问题详询95763。</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为确保网上操作合法、有效和安全，投标人应当在投标截止时间前完成在广西政府采购云平台的身份认证，确保在电子投标过程中能够对相关数据电子文件进行加密和使用电子签章。使用“政采云电子交易客户端”需要提前申领CA数字证书，申领流程请自行前往政采云平台网站进行查阅；（完成CA数字证书办理预计一周左右，建议供应商获取投标文件后立即办理）</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标人应当在投标截止时间前，将生成的“投标文件”上传递交至政采云平台。投标文件递交截止时间前可以撤回电子投标文件。补充或者修改电子投标文件的，应当先行撤回原文件，补充、修改后重新传输递交，投标文件递交截止时间前未完成传输的，视为撤回投标文件。</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采购项目为政采云全流程电子化操作，参与投标的供应商需自备计算机和网络设备（设备需可视频通话和读取政采云CA数字证书），确保投标过程顺利进行；因供应商自身设备或网络原因造成的一切后果，由供应商自行承担。</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 落实政策</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（1）本项目非专门面向中小微企业采购，《政府采购促进中小企业发展管理办法》（财库[2020]46号）。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（2）《关于政府采购支持监狱企业发展有关问题的通知》（财库[2014]68号）。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（3）《关于促进残疾人就业政府采购政策的通知》（财库[2017]141号）。</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（4）《政务信息系统政府采购管理暂行办法》财库（2017）210号文</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（5）本项目属于：其他未列明行业</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10.政府采购监督管理机构：永福县财政局 联系电话：0773-8518392  </w:t>
      </w:r>
    </w:p>
    <w:p>
      <w:pPr>
        <w:keepNext w:val="0"/>
        <w:keepLines w:val="0"/>
        <w:pageBreakBefore w:val="0"/>
        <w:kinsoku/>
        <w:overflowPunct/>
        <w:topLinePunct w:val="0"/>
        <w:autoSpaceDE/>
        <w:autoSpaceDN/>
        <w:bidi w:val="0"/>
        <w:adjustRightInd/>
        <w:snapToGrid/>
        <w:spacing w:line="586" w:lineRule="exact"/>
        <w:textAlignment w:val="auto"/>
        <w:rPr>
          <w:rFonts w:hint="eastAsia"/>
        </w:rPr>
      </w:pPr>
    </w:p>
    <w:p>
      <w:pPr>
        <w:keepNext w:val="0"/>
        <w:keepLines w:val="0"/>
        <w:pageBreakBefore w:val="0"/>
        <w:kinsoku/>
        <w:overflowPunct/>
        <w:topLinePunct w:val="0"/>
        <w:autoSpaceDE/>
        <w:autoSpaceDN/>
        <w:bidi w:val="0"/>
        <w:adjustRightInd/>
        <w:snapToGrid/>
        <w:spacing w:line="586" w:lineRule="exact"/>
        <w:textAlignment w:val="auto"/>
        <w:rPr>
          <w:rFonts w:hint="eastAsia"/>
        </w:rPr>
      </w:pPr>
      <w:r>
        <w:rPr>
          <w:rStyle w:val="5"/>
          <w:rFonts w:hint="eastAsia" w:ascii="黑体" w:hAnsi="黑体" w:eastAsia="黑体" w:cs="黑体"/>
          <w:b w:val="0"/>
          <w:bCs/>
          <w:i w:val="0"/>
          <w:caps w:val="0"/>
          <w:color w:val="000000"/>
          <w:spacing w:val="0"/>
          <w:kern w:val="0"/>
          <w:sz w:val="32"/>
          <w:szCs w:val="32"/>
          <w:lang w:val="en-US" w:eastAsia="zh-CN" w:bidi="ar"/>
        </w:rPr>
        <w:t>七、对本次采购提出询问，请按以下方式联系</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1.采购人信息</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称：永福县人民医院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址：永福县迎宾路132号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项目联系人：张秀荣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项目联系方式：0773-8510029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2.采购代理机构信息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名    称：亿诚建设项目管理有限公司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地    址：桂林市中隐路琴潭道清华园A3栋3楼              </w:t>
      </w:r>
    </w:p>
    <w:p>
      <w:pPr>
        <w:keepNext w:val="0"/>
        <w:keepLines w:val="0"/>
        <w:pageBreakBefore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项目联系人：秦飞翼              </w:t>
      </w:r>
    </w:p>
    <w:p>
      <w:pPr>
        <w:keepNext w:val="0"/>
        <w:keepLines w:val="0"/>
        <w:pageBreakBefore w:val="0"/>
        <w:kinsoku/>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项目联系方式：0773-8999431 </w:t>
      </w: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kinsoku/>
        <w:overflowPunct/>
        <w:topLinePunct w:val="0"/>
        <w:autoSpaceDE/>
        <w:autoSpaceDN/>
        <w:bidi w:val="0"/>
        <w:adjustRightInd/>
        <w:snapToGrid/>
        <w:spacing w:line="586" w:lineRule="exact"/>
        <w:ind w:firstLine="420"/>
        <w:textAlignment w:val="auto"/>
        <w:rPr>
          <w:rFonts w:hint="eastAsia"/>
        </w:rPr>
      </w:pP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亿诚建设项目管理有限公司关于永福县人民医院呼吸内科医疗设备采购（项目编号：GLZC2024-G1-260017-YCJS ）的更正公告</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一、项目基本情况    </w:t>
      </w:r>
      <w:r>
        <w:rPr>
          <w:rFonts w:hint="eastAsia" w:ascii="微软雅黑" w:hAnsi="微软雅黑" w:eastAsia="微软雅黑" w:cs="微软雅黑"/>
          <w:i w:val="0"/>
          <w:caps w:val="0"/>
          <w:color w:val="000000"/>
          <w:spacing w:val="0"/>
          <w:sz w:val="21"/>
          <w:szCs w:val="21"/>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jc w:val="left"/>
        <w:textAlignment w:val="auto"/>
        <w:rPr>
          <w:sz w:val="32"/>
          <w:szCs w:val="32"/>
        </w:rPr>
      </w:pPr>
      <w:r>
        <w:rPr>
          <w:rFonts w:hint="eastAsia" w:ascii="仿宋_GB2312" w:hAnsi="仿宋_GB2312" w:eastAsia="仿宋_GB2312" w:cs="仿宋_GB2312"/>
          <w:kern w:val="2"/>
          <w:sz w:val="32"/>
          <w:szCs w:val="32"/>
          <w:lang w:val="en-US" w:eastAsia="zh-CN" w:bidi="ar-SA"/>
        </w:rPr>
        <w:t>原公告的采购项目编号：GLZC2024-G1-260017-YCJS      原公告的采购项目名称：永福县人民医院永福县人民医院呼吸内科医疗设备采购项目                               首次公告日期：2024年07月26日</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 xml:space="preserve">二、更正信息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更正事项：采购公告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更正内容：                    </w:t>
      </w:r>
    </w:p>
    <w:tbl>
      <w:tblPr>
        <w:tblStyle w:val="3"/>
        <w:tblW w:w="85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36"/>
        <w:gridCol w:w="2136"/>
        <w:gridCol w:w="2136"/>
        <w:gridCol w:w="2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更正项</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更正前内容</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项目名称不一致</w:t>
            </w:r>
          </w:p>
        </w:tc>
        <w:tc>
          <w:tcPr>
            <w:tcW w:w="213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永福县人民医院永福县人民医院呼吸内科医疗设备采购项目</w:t>
            </w:r>
          </w:p>
        </w:tc>
        <w:tc>
          <w:tcPr>
            <w:tcW w:w="21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永福县人民医院呼吸内科医疗设备采购</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pPr>
      <w:r>
        <w:rPr>
          <w:rFonts w:hint="eastAsia" w:ascii="仿宋_GB2312" w:hAnsi="仿宋_GB2312" w:eastAsia="仿宋_GB2312" w:cs="仿宋_GB2312"/>
          <w:kern w:val="2"/>
          <w:sz w:val="32"/>
          <w:szCs w:val="32"/>
          <w:lang w:val="en-US" w:eastAsia="zh-CN" w:bidi="ar-SA"/>
        </w:rPr>
        <w:t xml:space="preserve">   更正日期：2024年07月26日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 xml:space="preserve">三、其他补充事宜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kern w:val="2"/>
          <w:sz w:val="32"/>
          <w:szCs w:val="32"/>
          <w:lang w:val="en-US" w:eastAsia="zh-CN" w:bidi="ar-SA"/>
        </w:rPr>
        <w:t xml:space="preserve">项目名称不作为实质性内容         </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四、对本次公告提出询问，请按以下方式联系。　</w:t>
      </w:r>
      <w:r>
        <w:rPr>
          <w:rFonts w:hint="eastAsia" w:ascii="微软雅黑" w:hAnsi="微软雅黑" w:eastAsia="微软雅黑" w:cs="微软雅黑"/>
          <w:i w:val="0"/>
          <w:caps w:val="0"/>
          <w:color w:val="000000"/>
          <w:spacing w:val="0"/>
          <w:sz w:val="19"/>
          <w:szCs w:val="19"/>
        </w:rPr>
        <w:t>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1.采购人信息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称：永福县人民医院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址：永福县迎宾路132号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联系方式：0773-8510029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0" w:firstLineChars="1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称：亿诚建设项目管理有限公司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6"/>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址：桂林市中隐路琴潭道清华园A3栋3楼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6"/>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联系方式：0773-8999431</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3.项目联系方式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项目联系人：秦飞翼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      话：0773-8999431</w:t>
      </w: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亿诚建设项目管理有限公司关于永福县人民医院呼吸内科医疗设备采购项目（项目编号：GLZC2024-G1-260017-YCJS）的澄清公告</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ascii="微软雅黑" w:hAnsi="微软雅黑" w:eastAsia="微软雅黑" w:cs="微软雅黑"/>
          <w:sz w:val="21"/>
          <w:szCs w:val="21"/>
        </w:rPr>
      </w:pPr>
      <w:r>
        <w:rPr>
          <w:rStyle w:val="5"/>
          <w:rFonts w:hint="eastAsia" w:ascii="微软雅黑" w:hAnsi="微软雅黑" w:eastAsia="微软雅黑" w:cs="微软雅黑"/>
          <w:i w:val="0"/>
          <w:caps w:val="0"/>
          <w:color w:val="000000"/>
          <w:spacing w:val="0"/>
          <w:sz w:val="21"/>
          <w:szCs w:val="21"/>
        </w:rPr>
        <w:t>一、项目基本情况</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原公告的采购项目编号：GLZC2024-G1-260017-YCJS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原公告的采购项目名称：永福县人民医院永福县人民医院呼吸内科医疗设备采购项目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Style w:val="5"/>
          <w:rFonts w:hint="eastAsia" w:ascii="黑体" w:hAnsi="黑体" w:eastAsia="黑体" w:cs="黑体"/>
          <w:b w:val="0"/>
          <w:bCs/>
          <w:i w:val="0"/>
          <w:caps w:val="0"/>
          <w:color w:val="000000"/>
          <w:spacing w:val="0"/>
          <w:sz w:val="32"/>
          <w:szCs w:val="32"/>
        </w:rPr>
      </w:pPr>
      <w:r>
        <w:rPr>
          <w:rFonts w:hint="eastAsia" w:ascii="仿宋_GB2312" w:hAnsi="仿宋_GB2312" w:eastAsia="仿宋_GB2312" w:cs="仿宋_GB2312"/>
          <w:kern w:val="2"/>
          <w:sz w:val="32"/>
          <w:szCs w:val="32"/>
          <w:lang w:val="en-US" w:eastAsia="zh-CN" w:bidi="ar-SA"/>
        </w:rPr>
        <w:t xml:space="preserve">首次公告日期：2024年07月26日   </w:t>
      </w:r>
      <w:r>
        <w:rPr>
          <w:rStyle w:val="5"/>
          <w:rFonts w:hint="eastAsia" w:ascii="仿宋_GB2312" w:hAnsi="仿宋_GB2312" w:eastAsia="仿宋_GB2312" w:cs="仿宋_GB2312"/>
          <w:b w:val="0"/>
          <w:bCs/>
          <w:i w:val="0"/>
          <w:caps w:val="0"/>
          <w:color w:val="000000"/>
          <w:spacing w:val="0"/>
          <w:sz w:val="32"/>
          <w:szCs w:val="32"/>
        </w:rPr>
        <w:t> </w:t>
      </w:r>
      <w:r>
        <w:rPr>
          <w:rStyle w:val="5"/>
          <w:rFonts w:hint="eastAsia" w:ascii="黑体" w:hAnsi="黑体" w:eastAsia="黑体" w:cs="黑体"/>
          <w:b w:val="0"/>
          <w:bCs/>
          <w:i w:val="0"/>
          <w:caps w:val="0"/>
          <w:color w:val="000000"/>
          <w:spacing w:val="0"/>
          <w:sz w:val="32"/>
          <w:szCs w:val="32"/>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二、更正信息        </w:t>
      </w:r>
      <w:r>
        <w:rPr>
          <w:rFonts w:hint="eastAsia" w:ascii="微软雅黑" w:hAnsi="微软雅黑" w:eastAsia="微软雅黑" w:cs="微软雅黑"/>
          <w:i w:val="0"/>
          <w:caps w:val="0"/>
          <w:color w:val="000000"/>
          <w:spacing w:val="0"/>
          <w:sz w:val="21"/>
          <w:szCs w:val="21"/>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更正事项：采购文件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更正内容：                     </w:t>
      </w:r>
    </w:p>
    <w:tbl>
      <w:tblPr>
        <w:tblStyle w:val="3"/>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08"/>
        <w:gridCol w:w="1271"/>
        <w:gridCol w:w="3696"/>
        <w:gridCol w:w="3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127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更正项</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更正前内容</w:t>
            </w:r>
          </w:p>
        </w:tc>
        <w:tc>
          <w:tcPr>
            <w:tcW w:w="33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更正后内容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90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71"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第三章 采购需求 其他要求</w:t>
            </w:r>
          </w:p>
        </w:tc>
        <w:tc>
          <w:tcPr>
            <w:tcW w:w="369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4、本项目政府采购最高限价为人民币：壹佰伍拾万元整（￥950000.00），投标人投标报价超政府采购最高限价的，投标文件作无效处理。为了避免价格的恶性竞争， 保证整体项目的质量和确保服务质量，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330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4、本项目政府采购最高限价为人民币：玖拾伍万元整（￥950000.00），投标人投标报价超政府采购最高限价的，投标文件作无效处理。为了避免价格的恶性竞争， 保证整体项目的质量和确保服务质量，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pPr>
      <w:r>
        <w:rPr>
          <w:rFonts w:hint="eastAsia" w:ascii="仿宋_GB2312" w:hAnsi="仿宋_GB2312" w:eastAsia="仿宋_GB2312" w:cs="仿宋_GB2312"/>
          <w:kern w:val="2"/>
          <w:sz w:val="32"/>
          <w:szCs w:val="32"/>
          <w:lang w:val="en-US" w:eastAsia="zh-CN" w:bidi="ar-SA"/>
        </w:rPr>
        <w:t>更正日期：2024年08月05日</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微软雅黑" w:hAnsi="微软雅黑" w:eastAsia="微软雅黑" w:cs="微软雅黑"/>
          <w:i w:val="0"/>
          <w:caps w:val="0"/>
          <w:color w:val="000000"/>
          <w:spacing w:val="0"/>
          <w:sz w:val="21"/>
          <w:szCs w:val="21"/>
        </w:rPr>
      </w:pPr>
      <w:r>
        <w:rPr>
          <w:rStyle w:val="5"/>
          <w:rFonts w:hint="eastAsia" w:ascii="黑体" w:hAnsi="黑体" w:eastAsia="黑体" w:cs="黑体"/>
          <w:b w:val="0"/>
          <w:bCs/>
          <w:i w:val="0"/>
          <w:caps w:val="0"/>
          <w:color w:val="000000"/>
          <w:spacing w:val="0"/>
          <w:sz w:val="32"/>
          <w:szCs w:val="32"/>
        </w:rPr>
        <w:t xml:space="preserve">三、其他补充事宜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pPr>
      <w:r>
        <w:rPr>
          <w:rFonts w:hint="eastAsia" w:ascii="仿宋_GB2312" w:hAnsi="仿宋_GB2312" w:eastAsia="仿宋_GB2312" w:cs="仿宋_GB2312"/>
          <w:kern w:val="2"/>
          <w:sz w:val="32"/>
          <w:szCs w:val="32"/>
          <w:lang w:val="en-US" w:eastAsia="zh-CN" w:bidi="ar-SA"/>
        </w:rPr>
        <w:t xml:space="preserve">特此澄清     </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jc w:val="both"/>
        <w:textAlignment w:val="auto"/>
        <w:rPr>
          <w:rFonts w:hint="eastAsia" w:ascii="微软雅黑" w:hAnsi="微软雅黑" w:eastAsia="微软雅黑" w:cs="微软雅黑"/>
          <w:sz w:val="21"/>
          <w:szCs w:val="21"/>
        </w:rPr>
      </w:pPr>
      <w:r>
        <w:rPr>
          <w:rStyle w:val="5"/>
          <w:rFonts w:hint="eastAsia" w:ascii="黑体" w:hAnsi="黑体" w:eastAsia="黑体" w:cs="黑体"/>
          <w:b w:val="0"/>
          <w:bCs/>
          <w:i w:val="0"/>
          <w:caps w:val="0"/>
          <w:color w:val="000000"/>
          <w:spacing w:val="0"/>
          <w:sz w:val="32"/>
          <w:szCs w:val="32"/>
        </w:rPr>
        <w:t>四、对本次公告提出询问，请按以下方式联系。　　</w:t>
      </w:r>
      <w:r>
        <w:rPr>
          <w:rFonts w:hint="eastAsia" w:ascii="微软雅黑" w:hAnsi="微软雅黑" w:eastAsia="微软雅黑" w:cs="微软雅黑"/>
          <w:i w:val="0"/>
          <w:caps w:val="0"/>
          <w:color w:val="000000"/>
          <w:spacing w:val="0"/>
          <w:sz w:val="19"/>
          <w:szCs w:val="19"/>
        </w:rPr>
        <w:t>　</w:t>
      </w:r>
      <w:r>
        <w:rPr>
          <w:rFonts w:hint="eastAsia" w:ascii="微软雅黑" w:hAnsi="微软雅黑" w:eastAsia="微软雅黑" w:cs="微软雅黑"/>
          <w:i w:val="0"/>
          <w:caps w:val="0"/>
          <w:color w:val="000000"/>
          <w:spacing w:val="0"/>
          <w:sz w:val="21"/>
          <w:szCs w:val="21"/>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1.采购人信息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称：永福县人民医院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址：永福县迎宾路132号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kern w:val="2"/>
          <w:sz w:val="32"/>
          <w:szCs w:val="32"/>
          <w:lang w:val="en-US" w:eastAsia="zh-CN" w:bidi="ar-SA"/>
        </w:rPr>
        <w:t xml:space="preserve">联系方式：0773-8510029    </w:t>
      </w:r>
      <w:r>
        <w:rPr>
          <w:rFonts w:hint="eastAsia" w:ascii="微软雅黑" w:hAnsi="微软雅黑" w:eastAsia="微软雅黑" w:cs="微软雅黑"/>
          <w:i w:val="0"/>
          <w:caps w:val="0"/>
          <w:color w:val="000000"/>
          <w:spacing w:val="0"/>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0" w:firstLineChars="1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2.采购代理机构信息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   名    称：亿诚建设项目管理有限公司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6"/>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地    址：桂林市中隐路琴潭道清华园A3栋3楼 </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326"/>
        <w:textAlignment w:val="auto"/>
        <w:rPr>
          <w:rFonts w:hint="eastAsia"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联系方式：0773-8999431</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pPr>
      <w:r>
        <w:rPr>
          <w:rFonts w:hint="eastAsia" w:ascii="仿宋_GB2312" w:hAnsi="仿宋_GB2312" w:eastAsia="仿宋_GB2312" w:cs="仿宋_GB2312"/>
          <w:kern w:val="2"/>
          <w:sz w:val="32"/>
          <w:szCs w:val="32"/>
          <w:lang w:val="en-US" w:eastAsia="zh-CN" w:bidi="ar-SA"/>
        </w:rPr>
        <w:t>3.项目联系方式          </w:t>
      </w:r>
      <w:r>
        <w:rPr>
          <w:rFonts w:hint="eastAsia" w:ascii="微软雅黑" w:hAnsi="微软雅黑" w:eastAsia="微软雅黑" w:cs="微软雅黑"/>
          <w:i w:val="0"/>
          <w:caps w:val="0"/>
          <w:color w:val="000000"/>
          <w:spacing w:val="0"/>
          <w:sz w:val="27"/>
          <w:szCs w:val="27"/>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项目联系人：秦飞翼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      话：0773-8999431</w:t>
      </w:r>
    </w:p>
    <w:p>
      <w:pPr>
        <w:keepNext w:val="0"/>
        <w:keepLines w:val="0"/>
        <w:pageBreakBefore w:val="0"/>
        <w:widowControl/>
        <w:suppressLineNumbers w:val="0"/>
        <w:pBdr>
          <w:bottom w:val="none" w:color="auto" w:sz="0" w:space="0"/>
        </w:pBdr>
        <w:kinsoku/>
        <w:overflowPunct/>
        <w:topLinePunct w:val="0"/>
        <w:autoSpaceDE/>
        <w:autoSpaceDN/>
        <w:bidi w:val="0"/>
        <w:adjustRightInd/>
        <w:snapToGrid/>
        <w:spacing w:line="586" w:lineRule="exact"/>
        <w:ind w:left="0" w:firstLine="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kern w:val="0"/>
          <w:sz w:val="44"/>
          <w:szCs w:val="44"/>
          <w:lang w:val="en-US" w:eastAsia="zh-CN" w:bidi="ar"/>
        </w:rPr>
        <w:t>亿诚建设项目管理有限公司关于永福县人民医院呼吸内科医疗设备采购项目【项目编号：GLZC2024-G1-260017-YCJS】的中标公告</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0"/>
        <w:jc w:val="both"/>
        <w:textAlignment w:val="auto"/>
        <w:rPr>
          <w:rFonts w:hint="eastAsia" w:ascii="仿宋_GB2312" w:hAnsi="仿宋_GB2312" w:eastAsia="仿宋_GB2312" w:cs="仿宋_GB2312"/>
          <w:kern w:val="2"/>
          <w:sz w:val="32"/>
          <w:szCs w:val="32"/>
          <w:lang w:val="en-US" w:eastAsia="zh-CN" w:bidi="ar-SA"/>
        </w:rPr>
      </w:pPr>
      <w:r>
        <w:rPr>
          <w:rStyle w:val="5"/>
          <w:rFonts w:hint="eastAsia" w:ascii="黑体" w:hAnsi="黑体" w:eastAsia="黑体" w:cs="黑体"/>
          <w:b w:val="0"/>
          <w:bCs/>
          <w:i w:val="0"/>
          <w:caps w:val="0"/>
          <w:color w:val="000000"/>
          <w:spacing w:val="0"/>
          <w:sz w:val="32"/>
          <w:szCs w:val="32"/>
        </w:rPr>
        <w:t>一、项目编号：</w:t>
      </w:r>
      <w:r>
        <w:rPr>
          <w:rFonts w:hint="eastAsia" w:ascii="仿宋_GB2312" w:hAnsi="仿宋_GB2312" w:eastAsia="仿宋_GB2312" w:cs="仿宋_GB2312"/>
          <w:kern w:val="2"/>
          <w:sz w:val="32"/>
          <w:szCs w:val="32"/>
          <w:lang w:val="en-US" w:eastAsia="zh-CN" w:bidi="ar-SA"/>
        </w:rPr>
        <w:t>GLZC2024-G1-260017-YCJS</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hint="eastAsia" w:ascii="仿宋_GB2312" w:hAnsi="仿宋_GB2312" w:eastAsia="仿宋_GB2312" w:cs="仿宋_GB2312"/>
          <w:kern w:val="2"/>
          <w:sz w:val="32"/>
          <w:szCs w:val="32"/>
          <w:lang w:val="en-US" w:eastAsia="zh-CN" w:bidi="ar-SA"/>
        </w:rPr>
      </w:pPr>
      <w:r>
        <w:rPr>
          <w:rStyle w:val="5"/>
          <w:rFonts w:hint="eastAsia" w:ascii="黑体" w:hAnsi="黑体" w:eastAsia="黑体" w:cs="黑体"/>
          <w:b w:val="0"/>
          <w:bCs/>
          <w:i w:val="0"/>
          <w:caps w:val="0"/>
          <w:color w:val="000000"/>
          <w:spacing w:val="0"/>
          <w:sz w:val="32"/>
          <w:szCs w:val="32"/>
        </w:rPr>
        <w:t>二、项目名称：</w:t>
      </w:r>
      <w:r>
        <w:rPr>
          <w:rFonts w:hint="eastAsia" w:ascii="仿宋_GB2312" w:hAnsi="仿宋_GB2312" w:eastAsia="仿宋_GB2312" w:cs="仿宋_GB2312"/>
          <w:kern w:val="2"/>
          <w:sz w:val="32"/>
          <w:szCs w:val="32"/>
          <w:lang w:val="en-US" w:eastAsia="zh-CN" w:bidi="ar-SA"/>
        </w:rPr>
        <w:t>永福县人民医院永福县人民医院呼吸内科医疗设备采购项目</w:t>
      </w:r>
    </w:p>
    <w:p>
      <w:pPr>
        <w:pStyle w:val="2"/>
        <w:keepNext w:val="0"/>
        <w:keepLines w:val="0"/>
        <w:pageBreakBefore w:val="0"/>
        <w:widowControl/>
        <w:suppressLineNumbers w:val="0"/>
        <w:kinsoku/>
        <w:overflowPunct/>
        <w:topLinePunct w:val="0"/>
        <w:autoSpaceDE/>
        <w:autoSpaceDN/>
        <w:bidi w:val="0"/>
        <w:adjustRightInd/>
        <w:snapToGrid/>
        <w:spacing w:after="180" w:afterAutospacing="0" w:line="586" w:lineRule="exact"/>
        <w:ind w:left="0" w:firstLine="0"/>
        <w:textAlignment w:val="auto"/>
        <w:rPr>
          <w:rFonts w:hint="eastAsia" w:ascii="微软雅黑" w:hAnsi="微软雅黑" w:eastAsia="微软雅黑" w:cs="微软雅黑"/>
          <w:i w:val="0"/>
          <w:caps w:val="0"/>
          <w:color w:val="000000"/>
          <w:spacing w:val="0"/>
          <w:sz w:val="27"/>
          <w:szCs w:val="27"/>
        </w:rPr>
      </w:pPr>
      <w:r>
        <w:rPr>
          <w:rStyle w:val="5"/>
          <w:rFonts w:hint="eastAsia" w:ascii="黑体" w:hAnsi="黑体" w:eastAsia="黑体" w:cs="黑体"/>
          <w:b w:val="0"/>
          <w:bCs/>
          <w:i w:val="0"/>
          <w:caps w:val="0"/>
          <w:color w:val="000000"/>
          <w:spacing w:val="0"/>
          <w:sz w:val="32"/>
          <w:szCs w:val="32"/>
        </w:rPr>
        <w:t xml:space="preserve">三、中标（成交）信息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1.中标结果：</w:t>
      </w:r>
    </w:p>
    <w:tbl>
      <w:tblPr>
        <w:tblStyle w:val="3"/>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0"/>
        <w:gridCol w:w="1987"/>
        <w:gridCol w:w="1924"/>
        <w:gridCol w:w="4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6" w:hRule="atLeast"/>
          <w:tblHeader/>
        </w:trPr>
        <w:tc>
          <w:tcPr>
            <w:tcW w:w="570"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1987"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中标（成交）金额(元)</w:t>
            </w:r>
          </w:p>
        </w:tc>
        <w:tc>
          <w:tcPr>
            <w:tcW w:w="1924"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中标供应商名称</w:t>
            </w:r>
          </w:p>
        </w:tc>
        <w:tc>
          <w:tcPr>
            <w:tcW w:w="4679" w:type="dxa"/>
            <w:tcBorders>
              <w:top w:val="single" w:color="DDDDDD" w:sz="4" w:space="0"/>
              <w:left w:val="single" w:color="DDDDDD" w:sz="4" w:space="0"/>
              <w:bottom w:val="single" w:color="DDDDDD" w:sz="4" w:space="0"/>
              <w:right w:val="single" w:color="DDDDDD" w:sz="4" w:space="0"/>
            </w:tcBorders>
            <w:shd w:val="clear" w:color="auto" w:fill="FFFFFF"/>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88" w:hRule="atLeast"/>
        </w:trPr>
        <w:tc>
          <w:tcPr>
            <w:tcW w:w="570"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98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报价：889700（元）</w:t>
            </w:r>
          </w:p>
        </w:tc>
        <w:tc>
          <w:tcPr>
            <w:tcW w:w="192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广西创祥宇科技有限公司</w:t>
            </w:r>
          </w:p>
        </w:tc>
        <w:tc>
          <w:tcPr>
            <w:tcW w:w="4679"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桂林市七星区桂林高新区信息产业园D-12号地块软件大厦C区第三层</w:t>
            </w:r>
          </w:p>
        </w:tc>
      </w:tr>
    </w:tbl>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2.废标结果:  </w:t>
      </w:r>
    </w:p>
    <w:tbl>
      <w:tblPr>
        <w:tblStyle w:val="3"/>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74"/>
        <w:gridCol w:w="2275"/>
        <w:gridCol w:w="2275"/>
        <w:gridCol w:w="2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9" w:hRule="atLeast"/>
        </w:trPr>
        <w:tc>
          <w:tcPr>
            <w:tcW w:w="227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22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标项名称</w:t>
            </w:r>
          </w:p>
        </w:tc>
        <w:tc>
          <w:tcPr>
            <w:tcW w:w="22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废标理由</w:t>
            </w:r>
          </w:p>
        </w:tc>
        <w:tc>
          <w:tcPr>
            <w:tcW w:w="227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0" w:hRule="atLeast"/>
        </w:trPr>
        <w:tc>
          <w:tcPr>
            <w:tcW w:w="2274"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2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275"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c>
          <w:tcPr>
            <w:tcW w:w="2276"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kern w:val="0"/>
          <w:sz w:val="19"/>
          <w:szCs w:val="19"/>
          <w:lang w:val="en-US" w:eastAsia="zh-CN" w:bidi="ar"/>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b w:val="0"/>
          <w:bCs/>
          <w:i w:val="0"/>
          <w:caps w:val="0"/>
          <w:color w:val="000000"/>
          <w:spacing w:val="0"/>
          <w:sz w:val="32"/>
          <w:szCs w:val="32"/>
        </w:rPr>
        <w:t xml:space="preserve">四、主要标的信息       </w:t>
      </w:r>
      <w:r>
        <w:rPr>
          <w:rFonts w:hint="eastAsia" w:ascii="微软雅黑" w:hAnsi="微软雅黑" w:eastAsia="微软雅黑" w:cs="微软雅黑"/>
          <w:i w:val="0"/>
          <w:caps w:val="0"/>
          <w:color w:val="000000"/>
          <w:spacing w:val="0"/>
          <w:sz w:val="19"/>
          <w:szCs w:val="19"/>
        </w:rPr>
        <w:t>     </w:t>
      </w:r>
      <w:r>
        <w:rPr>
          <w:rFonts w:ascii="黑体" w:hAnsi="宋体" w:eastAsia="黑体" w:cs="黑体"/>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textAlignment w:val="auto"/>
        <w:rPr>
          <w:rFonts w:hint="eastAsia" w:ascii="仿宋_GB2312" w:hAnsi="仿宋_GB2312" w:eastAsia="仿宋_GB2312" w:cs="仿宋_GB2312"/>
          <w:kern w:val="2"/>
          <w:sz w:val="32"/>
          <w:szCs w:val="32"/>
          <w:lang w:val="en-US" w:eastAsia="zh-CN" w:bidi="ar-SA"/>
        </w:rPr>
      </w:pPr>
      <w:r>
        <w:rPr>
          <w:rFonts w:hint="eastAsia" w:ascii="微软雅黑" w:hAnsi="微软雅黑" w:eastAsia="微软雅黑" w:cs="微软雅黑"/>
          <w:i w:val="0"/>
          <w:caps w:val="0"/>
          <w:color w:val="000000"/>
          <w:spacing w:val="0"/>
          <w:sz w:val="19"/>
          <w:szCs w:val="19"/>
        </w:rPr>
        <w:t xml:space="preserve">  </w:t>
      </w:r>
      <w:r>
        <w:rPr>
          <w:rFonts w:hint="eastAsia" w:ascii="仿宋_GB2312" w:hAnsi="仿宋_GB2312" w:eastAsia="仿宋_GB2312" w:cs="仿宋_GB2312"/>
          <w:kern w:val="2"/>
          <w:sz w:val="32"/>
          <w:szCs w:val="32"/>
          <w:lang w:val="en-US" w:eastAsia="zh-CN" w:bidi="ar-SA"/>
        </w:rPr>
        <w:t> 货物类主要标的信息：    </w:t>
      </w:r>
    </w:p>
    <w:tbl>
      <w:tblPr>
        <w:tblStyle w:val="3"/>
        <w:tblW w:w="86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7"/>
        <w:gridCol w:w="1628"/>
        <w:gridCol w:w="1237"/>
        <w:gridCol w:w="1237"/>
        <w:gridCol w:w="1237"/>
        <w:gridCol w:w="1238"/>
        <w:gridCol w:w="1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序号</w:t>
            </w:r>
          </w:p>
        </w:tc>
        <w:tc>
          <w:tcPr>
            <w:tcW w:w="162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标项名称</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标的名称</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品牌</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单价(元)</w:t>
            </w:r>
          </w:p>
        </w:tc>
        <w:tc>
          <w:tcPr>
            <w:tcW w:w="12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62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永福县人民医院永福县人民医院呼吸内科医疗设备采购</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遥测心电监护仪</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北京麦邦</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624000</w:t>
            </w:r>
          </w:p>
        </w:tc>
        <w:tc>
          <w:tcPr>
            <w:tcW w:w="12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中央监护仪</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MB800</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多参数遥测监</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护仪 MB800-F+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p>
        </w:tc>
        <w:tc>
          <w:tcPr>
            <w:tcW w:w="162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永福县人民医院永福县人民医院呼吸内科医疗设备采购</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心电监护仪(配中央监护站)</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北京麦邦</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35140</w:t>
            </w:r>
          </w:p>
        </w:tc>
        <w:tc>
          <w:tcPr>
            <w:tcW w:w="12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CD2000+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c>
          <w:tcPr>
            <w:tcW w:w="84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p>
        </w:tc>
        <w:tc>
          <w:tcPr>
            <w:tcW w:w="162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永福县人民医院永福县人民医院呼吸内科医疗设备采购</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无创呼吸机</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舒普思达</w:t>
            </w:r>
          </w:p>
        </w:tc>
        <w:tc>
          <w:tcPr>
            <w:tcW w:w="1237"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p>
        </w:tc>
        <w:tc>
          <w:tcPr>
            <w:tcW w:w="1238"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90000</w:t>
            </w:r>
          </w:p>
        </w:tc>
        <w:tc>
          <w:tcPr>
            <w:tcW w:w="1242" w:type="dxa"/>
            <w:tcBorders>
              <w:top w:val="single" w:color="DDDDDD" w:sz="4" w:space="0"/>
              <w:left w:val="single" w:color="DDDDDD" w:sz="4" w:space="0"/>
              <w:bottom w:val="single" w:color="DDDDDD" w:sz="4" w:space="0"/>
              <w:right w:val="single" w:color="DDDDDD" w:sz="4" w:space="0"/>
            </w:tcBorders>
            <w:shd w:val="clear" w:color="auto" w:fill="auto"/>
            <w:tcMar>
              <w:top w:w="60" w:type="dxa"/>
              <w:left w:w="120" w:type="dxa"/>
              <w:bottom w:w="60"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S9930T</w:t>
            </w:r>
          </w:p>
        </w:tc>
      </w:tr>
    </w:tbl>
    <w:p>
      <w:pPr>
        <w:keepNext w:val="0"/>
        <w:keepLines w:val="0"/>
        <w:pageBreakBefore w:val="0"/>
        <w:widowControl/>
        <w:suppressLineNumbers w:val="0"/>
        <w:kinsoku/>
        <w:overflowPunct/>
        <w:topLinePunct w:val="0"/>
        <w:autoSpaceDE/>
        <w:autoSpaceDN/>
        <w:bidi w:val="0"/>
        <w:adjustRightInd/>
        <w:snapToGrid/>
        <w:spacing w:line="586" w:lineRule="exact"/>
        <w:ind w:left="0" w:firstLine="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b w:val="0"/>
          <w:bCs/>
          <w:i w:val="0"/>
          <w:caps w:val="0"/>
          <w:color w:val="000000"/>
          <w:spacing w:val="0"/>
          <w:sz w:val="32"/>
          <w:szCs w:val="32"/>
        </w:rPr>
        <w:t>五、评审专家（单一来源采购人员）名单：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蒋仙玉（自行抽取），李六平（自行抽取），王文燕（自行抽取），张秀荣（第1分标采购人代表）（自行抽取），庾新维（自行抽取）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b w:val="0"/>
          <w:bCs/>
          <w:i w:val="0"/>
          <w:caps w:val="0"/>
          <w:color w:val="000000"/>
          <w:spacing w:val="0"/>
          <w:sz w:val="32"/>
          <w:szCs w:val="32"/>
        </w:rPr>
        <w:t>六、代理服务收费标准及金额：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代理服务收费标准：中标供应商领取中标通知书前，向亿诚建设项目管理有限公司桂林分公司一次性付清招标代理服务费，本项目的招标代理服务收费标准参照计价格[2002]1980号《招标代理服务收费管理暂行办法》货物类收费标准向中标供应商收取。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2.代理服务收费金额（元）：13345.5</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b w:val="0"/>
          <w:bCs/>
          <w:i w:val="0"/>
          <w:caps w:val="0"/>
          <w:color w:val="000000"/>
          <w:spacing w:val="0"/>
          <w:sz w:val="32"/>
          <w:szCs w:val="32"/>
        </w:rPr>
        <w:t xml:space="preserve">七、公告期限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自本公告发布之日起1个工作日。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27"/>
          <w:szCs w:val="27"/>
        </w:rPr>
      </w:pPr>
      <w:r>
        <w:rPr>
          <w:rStyle w:val="5"/>
          <w:rFonts w:hint="eastAsia" w:ascii="黑体" w:hAnsi="黑体" w:eastAsia="黑体" w:cs="黑体"/>
          <w:b w:val="0"/>
          <w:bCs/>
          <w:i w:val="0"/>
          <w:caps w:val="0"/>
          <w:color w:val="000000"/>
          <w:spacing w:val="0"/>
          <w:sz w:val="32"/>
          <w:szCs w:val="32"/>
        </w:rPr>
        <w:t>八、其他补充事宜   </w:t>
      </w:r>
      <w:r>
        <w:rPr>
          <w:rStyle w:val="5"/>
          <w:rFonts w:hint="eastAsia" w:ascii="黑体" w:hAnsi="黑体" w:eastAsia="黑体" w:cs="黑体"/>
          <w:i w:val="0"/>
          <w:caps w:val="0"/>
          <w:color w:val="000000"/>
          <w:spacing w:val="0"/>
          <w:sz w:val="32"/>
          <w:szCs w:val="32"/>
        </w:rPr>
        <w:t xml:space="preserve">    </w:t>
      </w:r>
      <w:r>
        <w:rPr>
          <w:rFonts w:hint="eastAsia" w:ascii="微软雅黑" w:hAnsi="微软雅黑" w:eastAsia="微软雅黑" w:cs="微软雅黑"/>
          <w:i w:val="0"/>
          <w:caps w:val="0"/>
          <w:color w:val="000000"/>
          <w:spacing w:val="0"/>
          <w:sz w:val="19"/>
          <w:szCs w:val="19"/>
        </w:rPr>
        <w:t xml:space="preserve">            </w:t>
      </w:r>
    </w:p>
    <w:p>
      <w:pPr>
        <w:pStyle w:val="2"/>
        <w:keepNext w:val="0"/>
        <w:keepLines w:val="0"/>
        <w:pageBreakBefore w:val="0"/>
        <w:widowControl/>
        <w:suppressLineNumbers w:val="0"/>
        <w:kinsoku/>
        <w:overflowPunct/>
        <w:topLinePunct w:val="0"/>
        <w:autoSpaceDE/>
        <w:autoSpaceDN/>
        <w:bidi w:val="0"/>
        <w:adjustRightInd/>
        <w:snapToGrid/>
        <w:spacing w:line="586" w:lineRule="exact"/>
        <w:textAlignment w:val="auto"/>
        <w:rPr>
          <w:rFonts w:hint="eastAsia" w:ascii="微软雅黑" w:hAnsi="微软雅黑" w:eastAsia="微软雅黑" w:cs="微软雅黑"/>
          <w:i w:val="0"/>
          <w:caps w:val="0"/>
          <w:color w:val="000000"/>
          <w:spacing w:val="0"/>
          <w:sz w:val="27"/>
          <w:szCs w:val="27"/>
        </w:rPr>
      </w:pPr>
      <w:r>
        <w:rPr>
          <w:rFonts w:hint="eastAsia" w:ascii="仿宋_GB2312" w:hAnsi="仿宋_GB2312" w:eastAsia="仿宋_GB2312" w:cs="仿宋_GB2312"/>
          <w:kern w:val="2"/>
          <w:sz w:val="32"/>
          <w:szCs w:val="32"/>
          <w:lang w:val="en-US" w:eastAsia="zh-CN" w:bidi="ar-SA"/>
        </w:rPr>
        <w:t>1、评标情况：</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竞标人名称</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1 广西创祥宇科技有限公司 得分86.57 排名1</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 江西闪耀医疗器械有限公司 得分84.00 排名2</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 广西瑞帆医疗器械有限公司 得分70.98 排名3</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 江西翔博医疗器械有限公司 得分49.89 排名4</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5 江西冠钦贸易有限公司 得分49.55 排名5</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2、未通过资格符合审查的投标人情况：无。</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3、信息公告发布媒体：桂林市政府采购网（zfcg.czj.guilin.gov.cn）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广西壮族自治区政府采购网（www.ccgp-guangxi.gov.cn）</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中国政府采购网http://www.ccgp.gov.cn/。 </w:t>
      </w:r>
      <w:r>
        <w:rPr>
          <w:rFonts w:hint="eastAsia" w:ascii="仿宋_GB2312" w:hAnsi="仿宋_GB2312" w:eastAsia="仿宋_GB2312" w:cs="仿宋_GB2312"/>
          <w:kern w:val="2"/>
          <w:sz w:val="32"/>
          <w:szCs w:val="32"/>
          <w:lang w:val="en-US" w:eastAsia="zh-CN" w:bidi="ar-SA"/>
        </w:rPr>
        <w:br w:type="textWrapping"/>
      </w:r>
      <w:r>
        <w:rPr>
          <w:rFonts w:hint="eastAsia" w:ascii="仿宋_GB2312" w:hAnsi="仿宋_GB2312" w:eastAsia="仿宋_GB2312" w:cs="仿宋_GB2312"/>
          <w:kern w:val="2"/>
          <w:sz w:val="32"/>
          <w:szCs w:val="32"/>
          <w:lang w:val="en-US" w:eastAsia="zh-CN" w:bidi="ar-SA"/>
        </w:rPr>
        <w:t>4、供应商认为成交结果使自己的权益受到损害的，可以自成交结果公告期限届满之日起七个工作日内以书面形式向采购代理机构提出质疑，逾期将不再受理。</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before="204" w:beforeAutospacing="0" w:after="204" w:afterAutospacing="0" w:line="586" w:lineRule="exact"/>
        <w:ind w:left="0" w:right="0" w:firstLine="0"/>
        <w:jc w:val="both"/>
        <w:textAlignment w:val="auto"/>
        <w:rPr>
          <w:rFonts w:ascii="黑体" w:hAnsi="宋体" w:eastAsia="黑体" w:cs="黑体"/>
          <w:i w:val="0"/>
          <w:caps w:val="0"/>
          <w:color w:val="000000"/>
          <w:spacing w:val="0"/>
          <w:sz w:val="19"/>
          <w:szCs w:val="19"/>
        </w:rPr>
      </w:pPr>
      <w:r>
        <w:rPr>
          <w:rStyle w:val="5"/>
          <w:rFonts w:hint="eastAsia" w:ascii="黑体" w:hAnsi="黑体" w:eastAsia="黑体" w:cs="黑体"/>
          <w:b w:val="0"/>
          <w:bCs/>
          <w:i w:val="0"/>
          <w:caps w:val="0"/>
          <w:color w:val="000000"/>
          <w:spacing w:val="0"/>
          <w:sz w:val="32"/>
          <w:szCs w:val="32"/>
        </w:rPr>
        <w:t>九、对本次公告内容提出询问，请按以下方式联系</w:t>
      </w:r>
      <w:r>
        <w:rPr>
          <w:rFonts w:hint="eastAsia" w:ascii="黑体" w:hAnsi="黑体" w:eastAsia="黑体" w:cs="黑体"/>
          <w:b w:val="0"/>
          <w:bCs/>
          <w:i w:val="0"/>
          <w:caps w:val="0"/>
          <w:color w:val="000000"/>
          <w:spacing w:val="0"/>
          <w:sz w:val="32"/>
          <w:szCs w:val="32"/>
        </w:rPr>
        <w:t>　　　</w:t>
      </w:r>
      <w:r>
        <w:rPr>
          <w:rFonts w:hint="eastAsia" w:ascii="微软雅黑" w:hAnsi="微软雅黑" w:eastAsia="微软雅黑" w:cs="微软雅黑"/>
          <w:i w:val="0"/>
          <w:caps w:val="0"/>
          <w:color w:val="000000"/>
          <w:spacing w:val="0"/>
          <w:sz w:val="19"/>
          <w:szCs w:val="19"/>
        </w:rPr>
        <w:t>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1.采购人信息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称：永福县人民医院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址：永福县迎宾路132号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联系方式：0773-8510029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2.采购代理机构信息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名 称：亿诚建设项目管理有限公司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地 址：桂林市中隐路琴潭道清华园A3栋3楼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联系方式：0773-8999431       </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3.项目联系方式</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项目联系人：秦飞翼</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 话：0773-8999431</w:t>
      </w:r>
    </w:p>
    <w:p>
      <w:pPr>
        <w:pStyle w:val="2"/>
        <w:keepNext w:val="0"/>
        <w:keepLines w:val="0"/>
        <w:pageBreakBefore w:val="0"/>
        <w:widowControl/>
        <w:suppressLineNumbers w:val="0"/>
        <w:kinsoku/>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kern w:val="2"/>
          <w:sz w:val="32"/>
          <w:szCs w:val="32"/>
          <w:lang w:val="en-US" w:eastAsia="zh-CN" w:bidi="ar-SA"/>
        </w:rPr>
      </w:pP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亿诚建设项目管理有限公司  </w:t>
      </w:r>
    </w:p>
    <w:p>
      <w:pPr>
        <w:pStyle w:val="2"/>
        <w:keepNext w:val="0"/>
        <w:keepLines w:val="0"/>
        <w:pageBreakBefore w:val="0"/>
        <w:widowControl/>
        <w:suppressLineNumbers w:val="0"/>
        <w:kinsoku/>
        <w:wordWrap w:val="0"/>
        <w:overflowPunct/>
        <w:topLinePunct w:val="0"/>
        <w:autoSpaceDE/>
        <w:autoSpaceDN/>
        <w:bidi w:val="0"/>
        <w:adjustRightInd/>
        <w:snapToGrid/>
        <w:spacing w:line="586" w:lineRule="exact"/>
        <w:jc w:val="righ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2024年8月19日     </w:t>
      </w:r>
    </w:p>
    <w:p>
      <w:pPr>
        <w:ind w:firstLine="42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A1574"/>
    <w:rsid w:val="09EE5036"/>
    <w:rsid w:val="551A1574"/>
    <w:rsid w:val="7761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2024-09-05T03:04:00Z</dcterms:created>
  <dc:creator>MM</dc:creator>
  <cp:lastModifiedBy>掐爆你de疍疍   </cp:lastModifiedBy>
  <dcterms:modified xsi:type="dcterms:W3CDTF">2024-10-31T08:42:57Z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