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56" w:rsidRPr="000E4415" w:rsidRDefault="00880D2B" w:rsidP="000E4415">
      <w:pPr>
        <w:adjustRightInd w:val="0"/>
        <w:snapToGrid w:val="0"/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E4415">
        <w:rPr>
          <w:rFonts w:ascii="方正小标宋_GBK" w:eastAsia="方正小标宋_GBK" w:hint="eastAsia"/>
          <w:sz w:val="44"/>
          <w:szCs w:val="44"/>
        </w:rPr>
        <w:t>外来入侵物种刺苍耳防控技术指导意见</w:t>
      </w:r>
    </w:p>
    <w:p w:rsidR="00795156" w:rsidRDefault="00795156">
      <w:pPr>
        <w:adjustRightInd w:val="0"/>
        <w:snapToGrid w:val="0"/>
        <w:spacing w:line="580" w:lineRule="exact"/>
        <w:rPr>
          <w:rFonts w:eastAsia="仿宋_GB2312" w:hint="eastAsia"/>
          <w:sz w:val="32"/>
          <w:szCs w:val="32"/>
        </w:rPr>
      </w:pPr>
    </w:p>
    <w:p w:rsidR="000E4415" w:rsidRDefault="000E4415" w:rsidP="000E4415">
      <w:pPr>
        <w:adjustRightInd w:val="0"/>
        <w:snapToGrid w:val="0"/>
        <w:spacing w:line="580" w:lineRule="exact"/>
        <w:jc w:val="center"/>
        <w:rPr>
          <w:rFonts w:eastAsia="仿宋_GB2312" w:hint="eastAsia"/>
          <w:sz w:val="32"/>
          <w:szCs w:val="32"/>
        </w:rPr>
      </w:pPr>
      <w:r w:rsidRPr="00482FEE">
        <w:rPr>
          <w:rFonts w:eastAsia="仿宋_GB2312" w:hint="eastAsia"/>
          <w:sz w:val="32"/>
          <w:szCs w:val="32"/>
        </w:rPr>
        <w:t>来源：农业农村部农业生态总站</w:t>
      </w:r>
    </w:p>
    <w:p w:rsidR="000E4415" w:rsidRPr="000E4415" w:rsidRDefault="000E4415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795156" w:rsidRDefault="00880D2B" w:rsidP="000E4415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刺苍耳（</w:t>
      </w:r>
      <w:r>
        <w:rPr>
          <w:rFonts w:eastAsia="仿宋_GB2312" w:hint="eastAsia"/>
          <w:sz w:val="32"/>
          <w:szCs w:val="32"/>
        </w:rPr>
        <w:t>Xanthium spinosum L.</w:t>
      </w:r>
      <w:r>
        <w:rPr>
          <w:rFonts w:eastAsia="仿宋_GB2312" w:hint="eastAsia"/>
          <w:sz w:val="32"/>
          <w:szCs w:val="32"/>
        </w:rPr>
        <w:t>）隶属于菊科（</w:t>
      </w:r>
      <w:r>
        <w:rPr>
          <w:rFonts w:eastAsia="仿宋_GB2312" w:hint="eastAsia"/>
          <w:sz w:val="32"/>
          <w:szCs w:val="32"/>
        </w:rPr>
        <w:t>Asteraceae</w:t>
      </w:r>
      <w:r>
        <w:rPr>
          <w:rFonts w:eastAsia="仿宋_GB2312" w:hint="eastAsia"/>
          <w:sz w:val="32"/>
          <w:szCs w:val="32"/>
        </w:rPr>
        <w:t>），苍耳属（</w:t>
      </w:r>
      <w:r>
        <w:rPr>
          <w:rFonts w:eastAsia="仿宋_GB2312" w:hint="eastAsia"/>
          <w:sz w:val="32"/>
          <w:szCs w:val="32"/>
        </w:rPr>
        <w:t>Xanthium</w:t>
      </w:r>
      <w:r>
        <w:rPr>
          <w:rFonts w:eastAsia="仿宋_GB2312" w:hint="eastAsia"/>
          <w:sz w:val="32"/>
          <w:szCs w:val="32"/>
        </w:rPr>
        <w:t>），原产南美洲，在北美洲、欧洲、非洲、亚洲和大洋洲归化。刺苍耳最早于</w:t>
      </w:r>
      <w:r>
        <w:rPr>
          <w:rFonts w:eastAsia="仿宋_GB2312" w:hint="eastAsia"/>
          <w:sz w:val="32"/>
          <w:szCs w:val="32"/>
        </w:rPr>
        <w:t>1932</w:t>
      </w:r>
      <w:r>
        <w:rPr>
          <w:rFonts w:eastAsia="仿宋_GB2312" w:hint="eastAsia"/>
          <w:sz w:val="32"/>
          <w:szCs w:val="32"/>
        </w:rPr>
        <w:t>年在我国河南省郸城县发现，目前在北京、河北、内蒙古、辽宁、吉林、安徽、湖南、云南、甘肃、宁夏、新疆、有分布。刺苍耳已被列入《重点管理外来入侵物种名录》之中，是我国重点管理的重大农林外来入侵物种。近年来，刺苍耳在我国仍呈扩散蔓延趋势，为有效防范其侵害，做好防控工作，制定本防控技术指导意见。</w:t>
      </w:r>
    </w:p>
    <w:p w:rsidR="00795156" w:rsidRPr="00E84229" w:rsidRDefault="00880D2B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 w:rsidRPr="00E84229">
        <w:rPr>
          <w:rFonts w:ascii="黑体" w:eastAsia="黑体" w:hAnsi="黑体" w:hint="eastAsia"/>
          <w:sz w:val="32"/>
          <w:szCs w:val="32"/>
        </w:rPr>
        <w:t xml:space="preserve">　　一、主要特征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（一）生物特征。一年生草本，株高</w:t>
      </w:r>
      <w:r>
        <w:rPr>
          <w:rFonts w:eastAsia="仿宋_GB2312" w:hint="eastAsia"/>
          <w:sz w:val="32"/>
          <w:szCs w:val="32"/>
        </w:rPr>
        <w:t>0.3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1 m</w:t>
      </w:r>
      <w:r>
        <w:rPr>
          <w:rFonts w:eastAsia="仿宋_GB2312" w:hint="eastAsia"/>
          <w:sz w:val="32"/>
          <w:szCs w:val="32"/>
        </w:rPr>
        <w:t>。根多分枝。茎直立，不分枝或从基部多分枝，圆柱状，具纵条纹，被短柔毛或微柔毛；节上具不分枝或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叉状刺，刺长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30 mm</w:t>
      </w:r>
      <w:r>
        <w:rPr>
          <w:rFonts w:eastAsia="仿宋_GB2312" w:hint="eastAsia"/>
          <w:sz w:val="32"/>
          <w:szCs w:val="32"/>
        </w:rPr>
        <w:t>，黄色。叶片披针形或椭圆状披针形，长</w:t>
      </w:r>
      <w:r>
        <w:rPr>
          <w:rFonts w:eastAsia="仿宋_GB2312" w:hint="eastAsia"/>
          <w:sz w:val="32"/>
          <w:szCs w:val="32"/>
        </w:rPr>
        <w:t>2.5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6 cm</w:t>
      </w:r>
      <w:r>
        <w:rPr>
          <w:rFonts w:eastAsia="仿宋_GB2312" w:hint="eastAsia"/>
          <w:sz w:val="32"/>
          <w:szCs w:val="32"/>
        </w:rPr>
        <w:t>，宽</w:t>
      </w:r>
      <w:r>
        <w:rPr>
          <w:rFonts w:eastAsia="仿宋_GB2312" w:hint="eastAsia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2.5 cm</w:t>
      </w:r>
      <w:r>
        <w:rPr>
          <w:rFonts w:eastAsia="仿宋_GB2312" w:hint="eastAsia"/>
          <w:sz w:val="32"/>
          <w:szCs w:val="32"/>
        </w:rPr>
        <w:t>，先端渐狭，全缘或有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对齿或裂片，上面灰绿色至深绿色，被稀疏的短糙伏毛，沿脉较密，后期常脱落，下面灰白色，通常沿中脉和侧脉明显被糙伏毛外，还密被白色的绢毛，具三基出脉或羽状脉，叶柄细，长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15 mm</w:t>
      </w:r>
      <w:r>
        <w:rPr>
          <w:rFonts w:eastAsia="仿宋_GB2312" w:hint="eastAsia"/>
          <w:sz w:val="32"/>
          <w:szCs w:val="32"/>
        </w:rPr>
        <w:t>。花单性，雌雄同株；雄头状花序假顶生，雌头状花序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个腋生。刺果黄褐色，倒卵状椭</w:t>
      </w:r>
      <w:r>
        <w:rPr>
          <w:rFonts w:eastAsia="仿宋_GB2312" w:hint="eastAsia"/>
          <w:sz w:val="32"/>
          <w:szCs w:val="32"/>
        </w:rPr>
        <w:lastRenderedPageBreak/>
        <w:t>圆体形至矩圆体形，长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13 mm</w:t>
      </w:r>
      <w:r>
        <w:rPr>
          <w:rFonts w:eastAsia="仿宋_GB2312" w:hint="eastAsia"/>
          <w:sz w:val="32"/>
          <w:szCs w:val="32"/>
        </w:rPr>
        <w:t>，宽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7 mm</w:t>
      </w:r>
      <w:r>
        <w:rPr>
          <w:rFonts w:eastAsia="仿宋_GB2312" w:hint="eastAsia"/>
          <w:sz w:val="32"/>
          <w:szCs w:val="32"/>
        </w:rPr>
        <w:t>，果体被绵毛，具细倒钩刺，果顶端具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个细刺状喙，果成熟后极易脱落，刺和喙无毛。花期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月。</w:t>
      </w:r>
    </w:p>
    <w:p w:rsidR="001C495C" w:rsidRDefault="007127A6" w:rsidP="007127A6">
      <w:pPr>
        <w:adjustRightInd w:val="0"/>
        <w:snapToGrid w:val="0"/>
        <w:jc w:val="center"/>
        <w:rPr>
          <w:rFonts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5687695" cy="2307095"/>
            <wp:effectExtent l="19050" t="0" r="8255" b="0"/>
            <wp:docPr id="9" name="图片 5" descr="E:\08　王丹整理的材料\2024.09.13空心莲子草、凤眼蓝等外来入侵物种防控技术指导意见\刺苍耳主要生物学特征（左，群落生境；右，单株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08　王丹整理的材料\2024.09.13空心莲子草、凤眼蓝等外来入侵物种防控技术指导意见\刺苍耳主要生物学特征（左，群落生境；右，单株）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230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156" w:rsidRDefault="00880D2B" w:rsidP="007127A6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刺苍耳主要生物学特征（左，群落生境；右，单株）</w:t>
      </w:r>
    </w:p>
    <w:p w:rsidR="00795156" w:rsidRDefault="00795156">
      <w:pPr>
        <w:adjustRightInd w:val="0"/>
        <w:snapToGrid w:val="0"/>
        <w:spacing w:line="580" w:lineRule="exact"/>
        <w:rPr>
          <w:rFonts w:eastAsia="仿宋_GB2312" w:hint="eastAsia"/>
          <w:sz w:val="32"/>
          <w:szCs w:val="32"/>
        </w:rPr>
      </w:pPr>
    </w:p>
    <w:p w:rsidR="007127A6" w:rsidRDefault="007127A6" w:rsidP="007127A6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687695" cy="1977941"/>
            <wp:effectExtent l="19050" t="0" r="8255" b="0"/>
            <wp:docPr id="10" name="图片 6" descr="E:\08　王丹整理的材料\2024.09.13空心莲子草、凤眼蓝等外来入侵物种防控技术指导意见\刺苍耳主要生物学特征（左，叶片；中，花；右，果实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08　王丹整理的材料\2024.09.13空心莲子草、凤眼蓝等外来入侵物种防控技术指导意见\刺苍耳主要生物学特征（左，叶片；中，花；右，果实）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197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156" w:rsidRDefault="00880D2B" w:rsidP="007127A6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刺苍耳主要生物学特征（左，叶片；中，花；右，果实）</w:t>
      </w:r>
    </w:p>
    <w:p w:rsidR="00795156" w:rsidRDefault="00795156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（二）主要危害。刺苍耳结实量大，且总苞表面密被倒钩刺，极易通过附着在人类和动物体表，或夹杂在干草和货物当中实现快速广泛的散播。刺苍耳适应性好，繁殖能力强，很容易在新的</w:t>
      </w:r>
      <w:r>
        <w:rPr>
          <w:rFonts w:eastAsia="仿宋_GB2312" w:hint="eastAsia"/>
          <w:sz w:val="32"/>
          <w:szCs w:val="32"/>
        </w:rPr>
        <w:lastRenderedPageBreak/>
        <w:t>环境中占据领地，严重影响当地植物群落的结构和组成，致使入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侵地的草场退化、农作物减产、原有物种灭绝和物种多样性降低。一旦入侵农田、草场，会与农作物、牧草争水、争肥，影响农作物的产量。已对我国部分地区农牧业发展造成严重危害。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（三）发生生境。常生于路边、沟渠、农田周边、河道、水库边、荒地和旱作物地等。其分布范围很广，在荒滩、农田、草原、河岸等生境下均可生长。</w:t>
      </w:r>
    </w:p>
    <w:p w:rsidR="00795156" w:rsidRPr="00E84229" w:rsidRDefault="00880D2B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 w:rsidRPr="00E84229">
        <w:rPr>
          <w:rFonts w:ascii="黑体" w:eastAsia="黑体" w:hAnsi="黑体" w:hint="eastAsia"/>
          <w:sz w:val="32"/>
          <w:szCs w:val="32"/>
        </w:rPr>
        <w:t xml:space="preserve">　　二、防控策略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全面调查和摸清刺苍耳本地发生、传播途径、扩散范围、生态习性和危害现状的基础上，根据发生生境和危害程度，因地制宜，采取针对性的监测预警和治理。在未发生区加强检验检疫，特别是防止随进口羊毛、混杂在作物种子中带入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刺苍耳最适宜的防治时期为营养生长期。在刺苍耳发生区，在幼苗期和结果前期及时采取人工、物理、化学等措施进行防除。由于刺苍耳种子生活力和休眠性较强，首次铲除后，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年内每年结果前应持续对铲除区进行跟踪监测，若发现再次出现应及时处理。</w:t>
      </w:r>
    </w:p>
    <w:p w:rsidR="00795156" w:rsidRPr="00E84229" w:rsidRDefault="00880D2B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 w:rsidRPr="00E84229">
        <w:rPr>
          <w:rFonts w:ascii="黑体" w:eastAsia="黑体" w:hAnsi="黑体" w:hint="eastAsia"/>
          <w:sz w:val="32"/>
          <w:szCs w:val="32"/>
        </w:rPr>
        <w:t xml:space="preserve">　　三、防控措施</w:t>
      </w:r>
    </w:p>
    <w:p w:rsidR="00795156" w:rsidRPr="00E84229" w:rsidRDefault="00880D2B">
      <w:pPr>
        <w:adjustRightInd w:val="0"/>
        <w:snapToGrid w:val="0"/>
        <w:spacing w:line="580" w:lineRule="exact"/>
        <w:rPr>
          <w:rFonts w:ascii="仿宋_GB2312" w:eastAsia="仿宋_GB2312" w:hAnsi="黑体" w:hint="eastAsia"/>
          <w:sz w:val="32"/>
          <w:szCs w:val="32"/>
        </w:rPr>
      </w:pPr>
      <w:r w:rsidRPr="00E84229">
        <w:rPr>
          <w:rFonts w:ascii="仿宋_GB2312" w:eastAsia="仿宋_GB2312" w:hAnsi="黑体" w:hint="eastAsia"/>
          <w:sz w:val="32"/>
          <w:szCs w:val="32"/>
        </w:rPr>
        <w:t xml:space="preserve">　　（一）监测预警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在刺苍耳连年发生区域和扩散前沿风险区，在营养生长期尤其是花期开展监测调查，查明刺苍耳的发生区域及其在扩散前沿带、前哨点和潜在入侵地的发生动态，绘制高精度分布图，一旦</w:t>
      </w:r>
      <w:r>
        <w:rPr>
          <w:rFonts w:eastAsia="仿宋_GB2312" w:hint="eastAsia"/>
          <w:sz w:val="32"/>
          <w:szCs w:val="32"/>
        </w:rPr>
        <w:lastRenderedPageBreak/>
        <w:t>发现新的入侵要及时及早根除。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（二）人工拔除或机械防除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刺苍耳零星发生区。为确保灭除效果，主要采用人工拔除或锄除等物理方法进行处置，处置时期应在苗期进行。刺苍耳在植株生长初期，生长速度较为缓慢，还未形成刺，在此时将其铲除最为安全和有效。防除过的地方一定要进行多年追踪调查和铲除，如果发现还有发生，要持续进行防除，也可辅助使用除草剂提升防效，直至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年内不再发现刺苍耳为止。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刺苍耳的连片发生区。春夏季营养生长期（苗期和开花期）可采用人工防除、机械防除、化学防治方法进行防治。对于分布于农田、草场的刺苍耳发生区，可组织各乡镇农牧民进行人工拔除或机械铲除。防除的最佳时期均宜在植物开花前进行，使其不能开花结籽。在秋冬季结籽期，主要采用人工或机械拔除的方法进行防除。如果发现种子已经成熟，需要人工用枝剪剪除花序部分，装入密封袋并进行灭火处理，防止种子进入土壤形成新的入侵与扩散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（三）化学防除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根据刺苍耳的分布生境，选取不同的除草剂进行防除。刺苍耳的化学防除在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叶的苗期进行茎叶喷雾效果最佳。喷雾时要选择合适的条件避免喷施的药剂飘移到邻近敏感植物上。在河沟边或农田边使用化学除草剂时，要选择晴天喷施，避免药剂随雨水进入田间而造成药害。施药区应插上明显的警示牌，避免造</w:t>
      </w:r>
      <w:r>
        <w:rPr>
          <w:rFonts w:eastAsia="仿宋_GB2312" w:hint="eastAsia"/>
          <w:sz w:val="32"/>
          <w:szCs w:val="32"/>
        </w:rPr>
        <w:lastRenderedPageBreak/>
        <w:t>成人、畜中毒或其他意外。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在农田。小麦和玉米田，每亩可使用</w:t>
      </w:r>
      <w:r>
        <w:rPr>
          <w:rFonts w:eastAsia="仿宋_GB2312" w:hint="eastAsia"/>
          <w:sz w:val="32"/>
          <w:szCs w:val="32"/>
        </w:rPr>
        <w:t>20%</w:t>
      </w:r>
      <w:r>
        <w:rPr>
          <w:rFonts w:eastAsia="仿宋_GB2312" w:hint="eastAsia"/>
          <w:sz w:val="32"/>
          <w:szCs w:val="32"/>
        </w:rPr>
        <w:t>氯氟吡氧乙酸乳油（</w:t>
      </w:r>
      <w:r>
        <w:rPr>
          <w:rFonts w:eastAsia="仿宋_GB2312" w:hint="eastAsia"/>
          <w:sz w:val="32"/>
          <w:szCs w:val="32"/>
        </w:rPr>
        <w:t>20%</w:t>
      </w:r>
      <w:r>
        <w:rPr>
          <w:rFonts w:eastAsia="仿宋_GB2312" w:hint="eastAsia"/>
          <w:sz w:val="32"/>
          <w:szCs w:val="32"/>
        </w:rPr>
        <w:t>使它隆）</w:t>
      </w:r>
      <w:r>
        <w:rPr>
          <w:rFonts w:eastAsia="仿宋_GB2312" w:hint="eastAsia"/>
          <w:sz w:val="32"/>
          <w:szCs w:val="32"/>
        </w:rPr>
        <w:t>60mL</w:t>
      </w:r>
      <w:r>
        <w:rPr>
          <w:rFonts w:eastAsia="仿宋_GB2312" w:hint="eastAsia"/>
          <w:sz w:val="32"/>
          <w:szCs w:val="32"/>
        </w:rPr>
        <w:t>、或</w:t>
      </w:r>
      <w:r>
        <w:rPr>
          <w:rFonts w:eastAsia="仿宋_GB2312" w:hint="eastAsia"/>
          <w:sz w:val="32"/>
          <w:szCs w:val="32"/>
        </w:rPr>
        <w:t>72% 2,4-D</w:t>
      </w:r>
      <w:r>
        <w:rPr>
          <w:rFonts w:eastAsia="仿宋_GB2312" w:hint="eastAsia"/>
          <w:sz w:val="32"/>
          <w:szCs w:val="32"/>
        </w:rPr>
        <w:t>丁酯乳油</w:t>
      </w:r>
      <w:r>
        <w:rPr>
          <w:rFonts w:eastAsia="仿宋_GB2312" w:hint="eastAsia"/>
          <w:sz w:val="32"/>
          <w:szCs w:val="32"/>
        </w:rPr>
        <w:t>50mL</w:t>
      </w:r>
      <w:r>
        <w:rPr>
          <w:rFonts w:eastAsia="仿宋_GB2312" w:hint="eastAsia"/>
          <w:sz w:val="32"/>
          <w:szCs w:val="32"/>
        </w:rPr>
        <w:t>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均匀喷雾进行防治。大豆田，每亩用</w:t>
      </w:r>
      <w:r>
        <w:rPr>
          <w:rFonts w:eastAsia="仿宋_GB2312" w:hint="eastAsia"/>
          <w:sz w:val="32"/>
          <w:szCs w:val="32"/>
        </w:rPr>
        <w:t>6g</w:t>
      </w:r>
      <w:r>
        <w:rPr>
          <w:rFonts w:eastAsia="仿宋_GB2312" w:hint="eastAsia"/>
          <w:sz w:val="32"/>
          <w:szCs w:val="32"/>
        </w:rPr>
        <w:t>乳氟禾草灵、或</w:t>
      </w:r>
      <w:r>
        <w:rPr>
          <w:rFonts w:eastAsia="仿宋_GB2312" w:hint="eastAsia"/>
          <w:sz w:val="32"/>
          <w:szCs w:val="32"/>
        </w:rPr>
        <w:t>6g</w:t>
      </w:r>
      <w:r>
        <w:rPr>
          <w:rFonts w:eastAsia="仿宋_GB2312" w:hint="eastAsia"/>
          <w:sz w:val="32"/>
          <w:szCs w:val="32"/>
        </w:rPr>
        <w:t>乙羧氟草醚或</w:t>
      </w:r>
      <w:r>
        <w:rPr>
          <w:rFonts w:eastAsia="仿宋_GB2312" w:hint="eastAsia"/>
          <w:sz w:val="32"/>
          <w:szCs w:val="32"/>
        </w:rPr>
        <w:t>17g</w:t>
      </w:r>
      <w:r>
        <w:rPr>
          <w:rFonts w:eastAsia="仿宋_GB2312" w:hint="eastAsia"/>
          <w:sz w:val="32"/>
          <w:szCs w:val="32"/>
        </w:rPr>
        <w:t>氟磺胺草醚、或</w:t>
      </w:r>
      <w:r>
        <w:rPr>
          <w:rFonts w:eastAsia="仿宋_GB2312" w:hint="eastAsia"/>
          <w:sz w:val="32"/>
          <w:szCs w:val="32"/>
        </w:rPr>
        <w:t>72g</w:t>
      </w:r>
      <w:r>
        <w:rPr>
          <w:rFonts w:eastAsia="仿宋_GB2312" w:hint="eastAsia"/>
          <w:sz w:val="32"/>
          <w:szCs w:val="32"/>
        </w:rPr>
        <w:t>灭草松，兑水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茎叶喷雾。瓜果菜地，建议在种植前期每亩使用</w:t>
      </w:r>
      <w:r>
        <w:rPr>
          <w:rFonts w:eastAsia="仿宋_GB2312" w:hint="eastAsia"/>
          <w:sz w:val="32"/>
          <w:szCs w:val="32"/>
        </w:rPr>
        <w:t>72% 2,4-D</w:t>
      </w:r>
      <w:r>
        <w:rPr>
          <w:rFonts w:eastAsia="仿宋_GB2312" w:hint="eastAsia"/>
          <w:sz w:val="32"/>
          <w:szCs w:val="32"/>
        </w:rPr>
        <w:t>丁酯乳油</w:t>
      </w:r>
      <w:r>
        <w:rPr>
          <w:rFonts w:eastAsia="仿宋_GB2312" w:hint="eastAsia"/>
          <w:sz w:val="32"/>
          <w:szCs w:val="32"/>
        </w:rPr>
        <w:t>50mL</w:t>
      </w:r>
      <w:r>
        <w:rPr>
          <w:rFonts w:eastAsia="仿宋_GB2312" w:hint="eastAsia"/>
          <w:sz w:val="32"/>
          <w:szCs w:val="32"/>
        </w:rPr>
        <w:t>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进行种植前防除。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在草场。为达到环保要求，每亩用</w:t>
      </w:r>
      <w:r>
        <w:rPr>
          <w:rFonts w:eastAsia="仿宋_GB2312" w:hint="eastAsia"/>
          <w:sz w:val="32"/>
          <w:szCs w:val="32"/>
        </w:rPr>
        <w:t>6g</w:t>
      </w:r>
      <w:r>
        <w:rPr>
          <w:rFonts w:eastAsia="仿宋_GB2312" w:hint="eastAsia"/>
          <w:sz w:val="32"/>
          <w:szCs w:val="32"/>
        </w:rPr>
        <w:t>氨氯吡啶酸，兑水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茎叶喷雾。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在荒地。对于大面积发生的区域，每亩用</w:t>
      </w:r>
      <w:r>
        <w:rPr>
          <w:rFonts w:eastAsia="仿宋_GB2312" w:hint="eastAsia"/>
          <w:sz w:val="32"/>
          <w:szCs w:val="32"/>
        </w:rPr>
        <w:t>6g</w:t>
      </w:r>
      <w:r>
        <w:rPr>
          <w:rFonts w:eastAsia="仿宋_GB2312" w:hint="eastAsia"/>
          <w:sz w:val="32"/>
          <w:szCs w:val="32"/>
        </w:rPr>
        <w:t>氨氯吡啶酸或</w:t>
      </w:r>
      <w:r>
        <w:rPr>
          <w:rFonts w:eastAsia="仿宋_GB2312" w:hint="eastAsia"/>
          <w:sz w:val="32"/>
          <w:szCs w:val="32"/>
        </w:rPr>
        <w:t>8g</w:t>
      </w:r>
      <w:r>
        <w:rPr>
          <w:rFonts w:eastAsia="仿宋_GB2312" w:hint="eastAsia"/>
          <w:sz w:val="32"/>
          <w:szCs w:val="32"/>
        </w:rPr>
        <w:t>氯氟吡氧乙酸或</w:t>
      </w:r>
      <w:r>
        <w:rPr>
          <w:rFonts w:eastAsia="仿宋_GB2312" w:hint="eastAsia"/>
          <w:sz w:val="32"/>
          <w:szCs w:val="32"/>
        </w:rPr>
        <w:t>17g</w:t>
      </w:r>
      <w:r>
        <w:rPr>
          <w:rFonts w:eastAsia="仿宋_GB2312" w:hint="eastAsia"/>
          <w:sz w:val="32"/>
          <w:szCs w:val="32"/>
        </w:rPr>
        <w:t>三氯吡氧乙酸，兑水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茎叶喷雾。也可以每亩使用</w:t>
      </w:r>
      <w:r>
        <w:rPr>
          <w:rFonts w:eastAsia="仿宋_GB2312" w:hint="eastAsia"/>
          <w:sz w:val="32"/>
          <w:szCs w:val="32"/>
        </w:rPr>
        <w:t>25%</w:t>
      </w:r>
      <w:r>
        <w:rPr>
          <w:rFonts w:eastAsia="仿宋_GB2312" w:hint="eastAsia"/>
          <w:sz w:val="32"/>
          <w:szCs w:val="32"/>
        </w:rPr>
        <w:t>灭草松水剂</w:t>
      </w:r>
      <w:r>
        <w:rPr>
          <w:rFonts w:eastAsia="仿宋_GB2312" w:hint="eastAsia"/>
          <w:sz w:val="32"/>
          <w:szCs w:val="32"/>
        </w:rPr>
        <w:t>400mL</w:t>
      </w:r>
      <w:r>
        <w:rPr>
          <w:rFonts w:eastAsia="仿宋_GB2312" w:hint="eastAsia"/>
          <w:sz w:val="32"/>
          <w:szCs w:val="32"/>
        </w:rPr>
        <w:t>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均匀喷雾防治。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在路边。在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叶期每亩用</w:t>
      </w:r>
      <w:r>
        <w:rPr>
          <w:rFonts w:eastAsia="仿宋_GB2312" w:hint="eastAsia"/>
          <w:sz w:val="32"/>
          <w:szCs w:val="32"/>
        </w:rPr>
        <w:t>6g</w:t>
      </w:r>
      <w:r>
        <w:rPr>
          <w:rFonts w:eastAsia="仿宋_GB2312" w:hint="eastAsia"/>
          <w:sz w:val="32"/>
          <w:szCs w:val="32"/>
        </w:rPr>
        <w:t>氨氯吡啶酸，兑水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茎叶喷雾。在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叶期，每亩用</w:t>
      </w:r>
      <w:r>
        <w:rPr>
          <w:rFonts w:eastAsia="仿宋_GB2312" w:hint="eastAsia"/>
          <w:sz w:val="32"/>
          <w:szCs w:val="32"/>
        </w:rPr>
        <w:t>61g</w:t>
      </w:r>
      <w:r>
        <w:rPr>
          <w:rFonts w:eastAsia="仿宋_GB2312" w:hint="eastAsia"/>
          <w:sz w:val="32"/>
          <w:szCs w:val="32"/>
        </w:rPr>
        <w:t>草甘膦，兑水</w:t>
      </w:r>
      <w:r>
        <w:rPr>
          <w:rFonts w:eastAsia="仿宋_GB2312" w:hint="eastAsia"/>
          <w:sz w:val="32"/>
          <w:szCs w:val="32"/>
        </w:rPr>
        <w:t>30L</w:t>
      </w:r>
      <w:r>
        <w:rPr>
          <w:rFonts w:eastAsia="仿宋_GB2312" w:hint="eastAsia"/>
          <w:sz w:val="32"/>
          <w:szCs w:val="32"/>
        </w:rPr>
        <w:t>定向茎叶喷雾。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上述不同生境进行除草剂防治时，尽量选择推荐药剂，如防控效果不显著，可在此基础上剂量翻倍。如选用其它除草剂，建议参考推荐剂量喷施。由于刺苍耳在生长期内存在持续出苗的现象，需要根据本地刺苍耳的出苗情况进行多次施药防治。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（四）替代控制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在刺苍耳大面积发生的荒地、路边等地种植紫穗槐、鸭茅、紫花苜蓿、小冠花、向日葵、沙打旺、籽粒苋、高丹草、黑麦草</w:t>
      </w:r>
      <w:r>
        <w:rPr>
          <w:rFonts w:eastAsia="仿宋_GB2312" w:hint="eastAsia"/>
          <w:sz w:val="32"/>
          <w:szCs w:val="32"/>
        </w:rPr>
        <w:lastRenderedPageBreak/>
        <w:t>等等有经济价值、绿化价值的植物可进行替代控制。</w:t>
      </w:r>
    </w:p>
    <w:p w:rsidR="00795156" w:rsidRPr="00E84229" w:rsidRDefault="00880D2B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r w:rsidRPr="00E84229">
        <w:rPr>
          <w:rFonts w:ascii="黑体" w:eastAsia="黑体" w:hAnsi="黑体" w:hint="eastAsia"/>
          <w:sz w:val="32"/>
          <w:szCs w:val="32"/>
        </w:rPr>
        <w:t xml:space="preserve">　　四、部门协调与科普宣传</w:t>
      </w:r>
    </w:p>
    <w:p w:rsidR="00795156" w:rsidRDefault="00880D2B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严格落实刺苍耳入侵地属地防控责任和部门（如农业、牧业、林草、生态环境等）间的协同管理，避免出现防控盲区和遗漏等，提高防控效率。根据刺苍耳主要随进口农产品的无意携带传入、可以混在作物种子、附着在动物身上传播的特点，充分运用电视广播、网络媒体、宣传图册等媒体开展多种形式的科普宣传与培训，普及刺苍耳的识别要点和防控技术，广泛动员社会力量积极参与到刺苍耳监测与防控队伍中来，全面提升刺苍耳的综合防控效果。</w:t>
      </w:r>
    </w:p>
    <w:sectPr w:rsidR="00795156" w:rsidSect="00795156">
      <w:footerReference w:type="even" r:id="rId9"/>
      <w:footerReference w:type="default" r:id="rId10"/>
      <w:pgSz w:w="11906" w:h="16838"/>
      <w:pgMar w:top="2041" w:right="1361" w:bottom="1418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D2" w:rsidRDefault="002104D2" w:rsidP="00795156">
      <w:r>
        <w:separator/>
      </w:r>
    </w:p>
  </w:endnote>
  <w:endnote w:type="continuationSeparator" w:id="1">
    <w:p w:rsidR="002104D2" w:rsidRDefault="002104D2" w:rsidP="0079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56" w:rsidRDefault="00880D2B">
    <w:pPr>
      <w:pStyle w:val="a4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2332904"/>
        <w:docPartObj>
          <w:docPartGallery w:val="AutoText"/>
        </w:docPartObj>
      </w:sdtPr>
      <w:sdtContent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75F7B" w:rsidRPr="00675F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  <w:p w:rsidR="00795156" w:rsidRDefault="007951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2894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95156" w:rsidRDefault="00880D2B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75F7B" w:rsidRPr="00675F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7060A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795156" w:rsidRDefault="007951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D2" w:rsidRDefault="002104D2" w:rsidP="00795156">
      <w:r>
        <w:separator/>
      </w:r>
    </w:p>
  </w:footnote>
  <w:footnote w:type="continuationSeparator" w:id="1">
    <w:p w:rsidR="002104D2" w:rsidRDefault="002104D2" w:rsidP="00795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hkNTUxNWQ4YWJiMTY1ZTg4ZjJiODI2NWQxZDM0NmEifQ=="/>
  </w:docVars>
  <w:rsids>
    <w:rsidRoot w:val="00CF43AE"/>
    <w:rsid w:val="00032D18"/>
    <w:rsid w:val="000A5B8E"/>
    <w:rsid w:val="000E4415"/>
    <w:rsid w:val="00163DD2"/>
    <w:rsid w:val="001C495C"/>
    <w:rsid w:val="001E1F89"/>
    <w:rsid w:val="001F0587"/>
    <w:rsid w:val="002104D2"/>
    <w:rsid w:val="002C4652"/>
    <w:rsid w:val="003312DF"/>
    <w:rsid w:val="00440A5A"/>
    <w:rsid w:val="00482FEE"/>
    <w:rsid w:val="005F1257"/>
    <w:rsid w:val="00600CA9"/>
    <w:rsid w:val="00675F7B"/>
    <w:rsid w:val="007060A7"/>
    <w:rsid w:val="007127A6"/>
    <w:rsid w:val="00730F50"/>
    <w:rsid w:val="00754B1B"/>
    <w:rsid w:val="00795156"/>
    <w:rsid w:val="00880D2B"/>
    <w:rsid w:val="008F7652"/>
    <w:rsid w:val="00975171"/>
    <w:rsid w:val="00C30C0D"/>
    <w:rsid w:val="00CC7632"/>
    <w:rsid w:val="00CF43AE"/>
    <w:rsid w:val="00D01FAA"/>
    <w:rsid w:val="00DC5623"/>
    <w:rsid w:val="00DE0D6C"/>
    <w:rsid w:val="00E84229"/>
    <w:rsid w:val="00FD19DD"/>
    <w:rsid w:val="01F8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79515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95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9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9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95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795156"/>
    <w:rPr>
      <w:b/>
      <w:bCs/>
    </w:rPr>
  </w:style>
  <w:style w:type="character" w:styleId="a8">
    <w:name w:val="Emphasis"/>
    <w:basedOn w:val="a0"/>
    <w:uiPriority w:val="20"/>
    <w:qFormat/>
    <w:rsid w:val="00795156"/>
    <w:rPr>
      <w:i/>
      <w:iCs/>
    </w:rPr>
  </w:style>
  <w:style w:type="character" w:styleId="a9">
    <w:name w:val="Hyperlink"/>
    <w:basedOn w:val="a0"/>
    <w:uiPriority w:val="99"/>
    <w:unhideWhenUsed/>
    <w:qFormat/>
    <w:rsid w:val="00795156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795156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79515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9515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951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1895-28F6-4150-BD4E-A58D6E25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2024-09-29T02:30:00Z</dcterms:created>
  <dcterms:modified xsi:type="dcterms:W3CDTF">2024-09-29T02:30:00Z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0A7FCE80946E489A94DD29E23568AE53_12</vt:lpwstr>
  </property>
</Properties>
</file>