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distribute"/>
        <w:rPr>
          <w:rFonts w:ascii="黑体" w:hAnsi="华文中宋" w:eastAsia="黑体"/>
          <w:color w:val="FF0000"/>
          <w:sz w:val="64"/>
          <w:szCs w:val="64"/>
        </w:rPr>
      </w:pPr>
      <w:r>
        <w:rPr>
          <w:rFonts w:hint="eastAsia" w:ascii="黑体" w:hAnsi="华文中宋" w:eastAsia="黑体"/>
          <w:color w:val="FF0000"/>
          <w:sz w:val="64"/>
          <w:szCs w:val="64"/>
        </w:rPr>
        <w:t>桂林市住房公</w:t>
      </w:r>
      <w:r>
        <w:rPr>
          <w:rFonts w:hint="eastAsia" w:ascii="黑体" w:hAnsi="宋体" w:eastAsia="黑体" w:cs="宋体"/>
          <w:color w:val="FF0000"/>
          <w:sz w:val="64"/>
          <w:szCs w:val="64"/>
        </w:rPr>
        <w:t>积</w:t>
      </w:r>
      <w:r>
        <w:rPr>
          <w:rFonts w:hint="eastAsia" w:ascii="黑体" w:hAnsi="Dotum" w:eastAsia="黑体" w:cs="Dotum"/>
          <w:color w:val="FF0000"/>
          <w:sz w:val="64"/>
          <w:szCs w:val="64"/>
        </w:rPr>
        <w:t>金管理中心</w:t>
      </w:r>
    </w:p>
    <w:p>
      <w:pPr>
        <w:spacing w:line="480" w:lineRule="auto"/>
        <w:jc w:val="center"/>
        <w:rPr>
          <w:rFonts w:hint="eastAsia" w:ascii="仿宋_GB2312" w:eastAsia="仿宋_GB2312"/>
          <w:sz w:val="32"/>
          <w:szCs w:val="32"/>
        </w:rPr>
      </w:pPr>
      <w:r>
        <w:rPr>
          <w:rFonts w:hint="eastAsia" w:ascii="黑体" w:hAnsi="华文中宋" w:eastAsia="黑体"/>
          <w:color w:val="FF0000"/>
          <w:sz w:val="96"/>
          <w:szCs w:val="96"/>
        </w:rPr>
        <w:t>文      件</w:t>
      </w:r>
    </w:p>
    <w:p>
      <w:pPr>
        <w:pStyle w:val="2"/>
        <w:spacing w:before="0" w:after="0" w:afterAutospacing="0" w:line="560" w:lineRule="exact"/>
        <w:jc w:val="center"/>
        <w:rPr>
          <w:rFonts w:ascii="仿宋_GB2312" w:eastAsia="仿宋_GB2312"/>
          <w:sz w:val="32"/>
          <w:szCs w:val="32"/>
          <w:highlight w:val="none"/>
        </w:rPr>
      </w:pPr>
      <w:r>
        <w:rPr>
          <w:rFonts w:hint="eastAsia" w:ascii="仿宋_GB2312" w:eastAsia="仿宋_GB2312"/>
          <w:sz w:val="32"/>
          <w:szCs w:val="32"/>
          <w:highlight w:val="none"/>
        </w:rPr>
        <w:t>市公积金〔20</w:t>
      </w:r>
      <w:r>
        <w:rPr>
          <w:rFonts w:hint="eastAsia" w:ascii="仿宋_GB2312" w:eastAsia="仿宋_GB2312"/>
          <w:sz w:val="32"/>
          <w:szCs w:val="32"/>
          <w:highlight w:val="none"/>
          <w:lang w:val="en-US" w:eastAsia="zh-CN"/>
        </w:rPr>
        <w:t>22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号</w:t>
      </w:r>
    </w:p>
    <w:p>
      <w:pPr>
        <w:pStyle w:val="6"/>
        <w:spacing w:line="586" w:lineRule="exact"/>
        <w:rPr>
          <w:rFonts w:hint="eastAsia" w:eastAsia="仿宋_GB2312"/>
          <w:bCs/>
          <w:color w:val="000000"/>
          <w:sz w:val="44"/>
          <w:szCs w:val="44"/>
        </w:rPr>
      </w:pPr>
      <w:r>
        <w:rPr>
          <w:rFonts w:hint="eastAsia" w:eastAsia="仿宋_GB2312"/>
          <w:bCs/>
          <w:color w:val="000000"/>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82550</wp:posOffset>
                </wp:positionV>
                <wp:extent cx="5904230" cy="635"/>
                <wp:effectExtent l="0" t="19050" r="1270" b="37465"/>
                <wp:wrapNone/>
                <wp:docPr id="3" name="直接连接符 3"/>
                <wp:cNvGraphicFramePr/>
                <a:graphic xmlns:a="http://schemas.openxmlformats.org/drawingml/2006/main">
                  <a:graphicData uri="http://schemas.microsoft.com/office/word/2010/wordprocessingShape">
                    <wps:wsp>
                      <wps:cNvCnPr/>
                      <wps:spPr>
                        <a:xfrm>
                          <a:off x="0" y="0"/>
                          <a:ext cx="5904230" cy="635"/>
                        </a:xfrm>
                        <a:prstGeom prst="line">
                          <a:avLst/>
                        </a:prstGeom>
                        <a:noFill/>
                        <a:ln w="38100" cap="flat" cmpd="sng" algn="ctr">
                          <a:solidFill>
                            <a:srgbClr val="FF0000"/>
                          </a:solidFill>
                          <a:prstDash val="solid"/>
                          <a:miter lim="800000"/>
                          <a:headEnd type="none" w="med" len="med"/>
                          <a:tailEnd type="none" w="med" len="med"/>
                        </a:ln>
                        <a:effectLst/>
                      </wps:spPr>
                      <wps:bodyPr upright="1"/>
                    </wps:wsp>
                  </a:graphicData>
                </a:graphic>
              </wp:anchor>
            </w:drawing>
          </mc:Choice>
          <mc:Fallback>
            <w:pict>
              <v:line id="_x0000_s1026" o:spid="_x0000_s1026" o:spt="20" style="position:absolute;left:0pt;margin-left:0pt;margin-top:6.5pt;height:0.05pt;width:464.9pt;z-index:251659264;mso-width-relative:page;mso-height-relative:page;" filled="f" stroked="t" coordsize="21600,21600" o:gfxdata="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G9I4TUAAAABgEAAA8AAAAAAAAA&#10;AQAgAAAAIgAAAGRycy9kb3ducmV2LnhtbFBLAQIUABQAAAAIAIdO4kABw96TFQIAACIEAAAOAAAA&#10;AAAAAAEAIAAAACMBAABkcnMvZTJvRG9jLnhtbFBLBQYAAAAABgAGAFkBAACqBQAAAAA=&#10;">
                <v:fill on="f" focussize="0,0"/>
                <v:stroke weight="3pt" color="#FF0000" miterlimit="8" joinstyle="miter"/>
                <v:imagedata o:title=""/>
                <o:lock v:ext="edit" aspectratio="f"/>
              </v:line>
            </w:pict>
          </mc:Fallback>
        </mc:AlternateContent>
      </w:r>
    </w:p>
    <w:p>
      <w:pPr>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桂林市住房公积金管理中心关于疫情期间</w:t>
      </w:r>
    </w:p>
    <w:p>
      <w:pPr>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住房公积金阶段性支持政策的</w:t>
      </w:r>
      <w:r>
        <w:rPr>
          <w:rFonts w:hint="eastAsia" w:ascii="方正小标宋_GBK" w:hAnsi="方正小标宋_GBK" w:eastAsia="方正小标宋_GBK" w:cs="方正小标宋_GBK"/>
          <w:sz w:val="44"/>
          <w:szCs w:val="44"/>
          <w:lang w:eastAsia="zh-CN"/>
        </w:rPr>
        <w:t>操作</w:t>
      </w:r>
      <w:r>
        <w:rPr>
          <w:rFonts w:hint="eastAsia" w:ascii="方正小标宋_GBK" w:hAnsi="方正小标宋_GBK" w:eastAsia="方正小标宋_GBK" w:cs="方正小标宋_GBK"/>
          <w:sz w:val="44"/>
          <w:szCs w:val="44"/>
        </w:rPr>
        <w:t>细则</w:t>
      </w:r>
    </w:p>
    <w:p>
      <w:pPr>
        <w:rPr>
          <w:rFonts w:hint="eastAsia"/>
        </w:rPr>
      </w:pPr>
    </w:p>
    <w:p>
      <w:pPr>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为贯彻落实《桂林市住房公积金管理委员会关于实施住房公积金阶段性支持政策的通知》(</w:t>
      </w:r>
      <w:r>
        <w:rPr>
          <w:rFonts w:hint="eastAsia" w:ascii="仿宋_GB2312" w:hAnsi="华文中宋" w:eastAsia="仿宋_GB2312"/>
          <w:sz w:val="32"/>
          <w:szCs w:val="32"/>
        </w:rPr>
        <w:t>市公积金</w:t>
      </w:r>
      <w:r>
        <w:rPr>
          <w:rFonts w:hint="eastAsia" w:ascii="仿宋_GB2312" w:hAnsi="华文中宋" w:eastAsia="仿宋_GB2312"/>
          <w:sz w:val="32"/>
          <w:szCs w:val="32"/>
          <w:lang w:eastAsia="zh-CN"/>
        </w:rPr>
        <w:t>管</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2</w:t>
      </w:r>
      <w:r>
        <w:rPr>
          <w:rFonts w:hint="eastAsia" w:ascii="仿宋_GB2312" w:hAnsi="仿宋_GB2312" w:eastAsia="仿宋_GB2312" w:cs="仿宋_GB2312"/>
          <w:sz w:val="32"/>
          <w:szCs w:val="32"/>
        </w:rPr>
        <w:t>〕</w:t>
      </w:r>
      <w:r>
        <w:rPr>
          <w:rFonts w:hint="eastAsia" w:eastAsia="仿宋_GB2312" w:cs="Times New Roman"/>
          <w:sz w:val="32"/>
          <w:szCs w:val="32"/>
          <w:lang w:val="en-US" w:eastAsia="zh-CN"/>
        </w:rPr>
        <w:t>4</w:t>
      </w:r>
      <w:r>
        <w:rPr>
          <w:rFonts w:hint="eastAsia" w:ascii="仿宋_GB2312" w:hAnsi="华文中宋" w:eastAsia="仿宋_GB2312"/>
          <w:sz w:val="32"/>
          <w:szCs w:val="32"/>
        </w:rPr>
        <w:t>号</w:t>
      </w:r>
      <w:r>
        <w:rPr>
          <w:rFonts w:hint="eastAsia" w:ascii="仿宋_GB2312" w:hAnsi="仿宋_GB2312" w:eastAsia="仿宋_GB2312" w:cs="仿宋_GB2312"/>
          <w:sz w:val="32"/>
          <w:szCs w:val="32"/>
        </w:rPr>
        <w:t>)文件精神，现就具体操作事项通知如下：</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contextualSpacing/>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关于</w:t>
      </w:r>
      <w:r>
        <w:rPr>
          <w:rFonts w:hint="eastAsia" w:ascii="黑体" w:hAnsi="黑体" w:eastAsia="黑体" w:cs="黑体"/>
          <w:b w:val="0"/>
          <w:bCs w:val="0"/>
          <w:sz w:val="32"/>
          <w:szCs w:val="32"/>
        </w:rPr>
        <w:t>企业申请缓缴</w:t>
      </w:r>
      <w:r>
        <w:rPr>
          <w:rFonts w:hint="eastAsia" w:ascii="黑体" w:hAnsi="黑体" w:eastAsia="黑体" w:cs="黑体"/>
          <w:b w:val="0"/>
          <w:bCs w:val="0"/>
          <w:sz w:val="32"/>
          <w:szCs w:val="32"/>
          <w:lang w:eastAsia="zh-CN"/>
        </w:rPr>
        <w:t>的</w:t>
      </w:r>
      <w:r>
        <w:rPr>
          <w:rFonts w:hint="eastAsia" w:ascii="黑体" w:hAnsi="黑体" w:eastAsia="黑体" w:cs="黑体"/>
          <w:b w:val="0"/>
          <w:bCs w:val="0"/>
          <w:sz w:val="32"/>
          <w:szCs w:val="32"/>
        </w:rPr>
        <w:t>申请流程</w:t>
      </w:r>
      <w:r>
        <w:rPr>
          <w:rFonts w:hint="eastAsia" w:ascii="黑体" w:hAnsi="黑体" w:eastAsia="黑体" w:cs="黑体"/>
          <w:b w:val="0"/>
          <w:bCs w:val="0"/>
          <w:sz w:val="32"/>
          <w:szCs w:val="32"/>
          <w:lang w:eastAsia="zh-CN"/>
        </w:rPr>
        <w:t>及相关事项：</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（一）填写《</w:t>
      </w:r>
      <w:r>
        <w:rPr>
          <w:rFonts w:hint="eastAsia" w:ascii="仿宋_GB2312" w:hAnsi="仿宋_GB2312" w:eastAsia="仿宋_GB2312" w:cs="仿宋_GB2312"/>
          <w:sz w:val="32"/>
          <w:szCs w:val="32"/>
        </w:rPr>
        <w:t>受新冠肺炎疫情影响企业缓缴住房公积金申请表</w:t>
      </w:r>
      <w:r>
        <w:rPr>
          <w:rFonts w:hint="eastAsia" w:ascii="仿宋_GB2312" w:hAnsi="仿宋_GB2312" w:eastAsia="仿宋_GB2312" w:cs="仿宋_GB2312"/>
          <w:sz w:val="32"/>
          <w:szCs w:val="32"/>
          <w:lang w:val="en-US" w:eastAsia="zh-CN"/>
        </w:rPr>
        <w:t>》（附件1），并加盖单位公章。</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contextualSpacing/>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（二）申请企业向桂林市住房公积金管理中心业务网点柜台提交申请表，中心即时办结。</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（三）缓缴期满后，企业应正常缴存公积金，并按补缴计划补缴公积金，可采取一次性或分次补缴方式，最迟在2023年12月31日前补缴完成。</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contextualSpacing/>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二、关于公积金贷款不作逾期处理</w:t>
      </w:r>
      <w:r>
        <w:rPr>
          <w:rFonts w:hint="eastAsia" w:ascii="黑体" w:hAnsi="黑体" w:eastAsia="黑体" w:cs="黑体"/>
          <w:b w:val="0"/>
          <w:bCs w:val="0"/>
          <w:sz w:val="32"/>
          <w:szCs w:val="32"/>
          <w:lang w:eastAsia="zh-CN"/>
        </w:rPr>
        <w:t>的申办流程及相关事项：</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（一）借款人携本人身份证到</w:t>
      </w:r>
      <w:r>
        <w:rPr>
          <w:rFonts w:hint="eastAsia" w:ascii="仿宋_GB2312" w:hAnsi="仿宋_GB2312" w:eastAsia="仿宋_GB2312" w:cs="仿宋_GB2312"/>
          <w:sz w:val="32"/>
          <w:szCs w:val="32"/>
          <w:lang w:val="en-US" w:eastAsia="zh-CN"/>
        </w:rPr>
        <w:t>桂林</w:t>
      </w:r>
      <w:r>
        <w:rPr>
          <w:rFonts w:hint="eastAsia" w:ascii="仿宋_GB2312" w:hAnsi="仿宋_GB2312" w:eastAsia="仿宋_GB2312" w:cs="仿宋_GB2312"/>
          <w:sz w:val="32"/>
          <w:szCs w:val="32"/>
        </w:rPr>
        <w:t>市住房公积金管理中心</w:t>
      </w:r>
      <w:r>
        <w:rPr>
          <w:rFonts w:hint="eastAsia" w:ascii="仿宋_GB2312" w:hAnsi="仿宋_GB2312" w:eastAsia="仿宋_GB2312" w:cs="仿宋_GB2312"/>
          <w:sz w:val="32"/>
          <w:szCs w:val="32"/>
          <w:lang w:val="en-US" w:eastAsia="zh-CN"/>
        </w:rPr>
        <w:t>业务网点</w:t>
      </w:r>
      <w:r>
        <w:rPr>
          <w:rFonts w:hint="eastAsia" w:ascii="仿宋_GB2312" w:hAnsi="仿宋_GB2312" w:eastAsia="仿宋_GB2312" w:cs="仿宋_GB2312"/>
          <w:sz w:val="32"/>
          <w:szCs w:val="32"/>
        </w:rPr>
        <w:t>提交《受新冠肺炎疫情影响</w:t>
      </w:r>
      <w:r>
        <w:rPr>
          <w:rFonts w:hint="eastAsia" w:ascii="仿宋_GB2312" w:hAnsi="仿宋_GB2312" w:eastAsia="仿宋_GB2312" w:cs="仿宋_GB2312"/>
          <w:sz w:val="32"/>
          <w:szCs w:val="32"/>
          <w:lang w:eastAsia="zh-CN"/>
        </w:rPr>
        <w:t>贷款</w:t>
      </w:r>
      <w:r>
        <w:rPr>
          <w:rFonts w:hint="eastAsia" w:ascii="仿宋_GB2312" w:hAnsi="仿宋_GB2312" w:eastAsia="仿宋_GB2312" w:cs="仿宋_GB2312"/>
          <w:sz w:val="32"/>
          <w:szCs w:val="32"/>
          <w:lang w:val="en-US" w:eastAsia="zh-CN"/>
        </w:rPr>
        <w:t>不作逾期处理</w:t>
      </w:r>
      <w:r>
        <w:rPr>
          <w:rFonts w:hint="eastAsia" w:ascii="仿宋_GB2312" w:hAnsi="仿宋_GB2312" w:eastAsia="仿宋_GB2312" w:cs="仿宋_GB2312"/>
          <w:sz w:val="32"/>
          <w:szCs w:val="32"/>
        </w:rPr>
        <w:t>申请表》（附件2）及相关证明材料。</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contextualSpacing/>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借款人或共同借款人所在企业缓缴住房公积金已获得批准的，申请暂缓还贷无须提供证明材料。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借款人或共同借款人所在单位非缓缴住房公积金企业的，提供以下任一证明材料：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因感染新型冠状病毒住院治疗的疾病证明；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（2）隔离、疫情防控需要隔离观察的证明；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（3）参加疫情防控工作的单位证明；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（4）受疫情影响暂时失去经济收入来源的，单位职工提供工作单位证明；灵活就业人员提供受疫情影响的</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证明。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组合贷款中的住房公积金贷款部分按上述规定处理，商业贷款部分仍需遵守发放贷款银行的规定。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暂缓还款期截止到2022年12月31日，借款人应及时对申请缓还的贷款本息进行偿还。2023年1月1日起，借款人须按照借款合同约定正常还本付息，未履行还款义务的，作逾期处理，计算罚息,作为逾期记录上报征信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三、关于一年内多次申请住房公积金租房提取的相关事项：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（一）2022年12月31日前，缴存人公积金账户余额</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年度租房可提取额度上限的，</w:t>
      </w:r>
      <w:r>
        <w:rPr>
          <w:rFonts w:hint="eastAsia" w:ascii="仿宋_GB2312" w:hAnsi="仿宋_GB2312" w:eastAsia="仿宋_GB2312" w:cs="仿宋_GB2312"/>
          <w:sz w:val="32"/>
          <w:szCs w:val="32"/>
          <w:lang w:eastAsia="zh-CN"/>
        </w:rPr>
        <w:t>可根据需要，一年内多次申请租房提取。</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一年内多次申请租房提取的，每月申请次数最多一次，当年累计提取额已达到本年度租房可提取额度上限的，不再受理。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一年内多次申请租房提取的，除首次提取应提供无</w:t>
      </w:r>
      <w:r>
        <w:rPr>
          <w:rFonts w:hint="eastAsia" w:ascii="仿宋_GB2312" w:hAnsi="仿宋_GB2312" w:eastAsia="仿宋_GB2312" w:cs="仿宋_GB2312"/>
          <w:sz w:val="32"/>
          <w:szCs w:val="32"/>
          <w:lang w:eastAsia="zh-CN"/>
        </w:rPr>
        <w:t>房证明外，再次提取只需持本人身份证</w:t>
      </w:r>
      <w:r>
        <w:rPr>
          <w:rFonts w:hint="eastAsia" w:ascii="仿宋_GB2312" w:hAnsi="仿宋_GB2312" w:eastAsia="仿宋_GB2312" w:cs="仿宋_GB2312"/>
          <w:sz w:val="32"/>
          <w:szCs w:val="32"/>
          <w:lang w:val="en-US" w:eastAsia="zh-CN"/>
        </w:rPr>
        <w:t>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桂林市住房公积金管理中心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2022年5月31日</w:t>
      </w:r>
    </w:p>
    <w:p>
      <w:pPr>
        <w:adjustRightInd w:val="0"/>
        <w:snapToGrid w:val="0"/>
        <w:spacing w:line="520" w:lineRule="exact"/>
        <w:rPr>
          <w:rFonts w:hint="eastAsia" w:ascii="黑体" w:eastAsia="黑体"/>
          <w:sz w:val="32"/>
          <w:szCs w:val="32"/>
        </w:rPr>
      </w:pPr>
    </w:p>
    <w:p>
      <w:pPr>
        <w:adjustRightInd w:val="0"/>
        <w:snapToGrid w:val="0"/>
        <w:spacing w:line="520" w:lineRule="exact"/>
        <w:rPr>
          <w:rFonts w:hint="eastAsia" w:ascii="黑体" w:eastAsia="黑体"/>
          <w:sz w:val="32"/>
          <w:szCs w:val="32"/>
        </w:rPr>
      </w:pPr>
    </w:p>
    <w:p>
      <w:pPr>
        <w:adjustRightInd w:val="0"/>
        <w:snapToGrid w:val="0"/>
        <w:spacing w:line="520" w:lineRule="exact"/>
        <w:rPr>
          <w:rFonts w:hint="eastAsia" w:ascii="黑体" w:eastAsia="黑体"/>
          <w:sz w:val="32"/>
          <w:szCs w:val="32"/>
        </w:rPr>
      </w:pPr>
    </w:p>
    <w:p>
      <w:pPr>
        <w:adjustRightInd w:val="0"/>
        <w:snapToGrid w:val="0"/>
        <w:spacing w:line="520" w:lineRule="exact"/>
        <w:rPr>
          <w:rFonts w:hint="eastAsia" w:ascii="黑体" w:eastAsia="黑体"/>
          <w:sz w:val="32"/>
          <w:szCs w:val="32"/>
        </w:rPr>
      </w:pPr>
    </w:p>
    <w:p>
      <w:pPr>
        <w:adjustRightInd w:val="0"/>
        <w:snapToGrid w:val="0"/>
        <w:spacing w:line="520" w:lineRule="exact"/>
        <w:rPr>
          <w:rFonts w:hint="eastAsia" w:ascii="黑体" w:eastAsia="黑体"/>
          <w:sz w:val="32"/>
          <w:szCs w:val="32"/>
        </w:rPr>
      </w:pPr>
    </w:p>
    <w:p>
      <w:pPr>
        <w:adjustRightInd w:val="0"/>
        <w:snapToGrid w:val="0"/>
        <w:spacing w:line="520" w:lineRule="exact"/>
        <w:rPr>
          <w:rFonts w:hint="eastAsia" w:ascii="黑体" w:eastAsia="黑体"/>
          <w:sz w:val="32"/>
          <w:szCs w:val="32"/>
        </w:rPr>
      </w:pPr>
    </w:p>
    <w:p>
      <w:pPr>
        <w:adjustRightInd w:val="0"/>
        <w:snapToGrid w:val="0"/>
        <w:spacing w:line="520" w:lineRule="exact"/>
        <w:rPr>
          <w:rFonts w:hint="eastAsia" w:ascii="黑体" w:eastAsia="黑体"/>
          <w:sz w:val="32"/>
          <w:szCs w:val="32"/>
        </w:rPr>
      </w:pPr>
    </w:p>
    <w:p>
      <w:pPr>
        <w:adjustRightInd w:val="0"/>
        <w:snapToGrid w:val="0"/>
        <w:spacing w:line="520" w:lineRule="exact"/>
        <w:rPr>
          <w:rFonts w:hint="eastAsia" w:ascii="黑体" w:eastAsia="黑体"/>
          <w:sz w:val="32"/>
          <w:szCs w:val="32"/>
        </w:rPr>
      </w:pPr>
    </w:p>
    <w:p>
      <w:pPr>
        <w:adjustRightInd w:val="0"/>
        <w:snapToGrid w:val="0"/>
        <w:spacing w:line="520" w:lineRule="exact"/>
        <w:rPr>
          <w:rFonts w:hint="eastAsia" w:ascii="黑体" w:eastAsia="黑体"/>
          <w:sz w:val="32"/>
          <w:szCs w:val="32"/>
        </w:rPr>
      </w:pPr>
    </w:p>
    <w:p>
      <w:pPr>
        <w:adjustRightInd w:val="0"/>
        <w:snapToGrid w:val="0"/>
        <w:spacing w:line="520" w:lineRule="exact"/>
        <w:rPr>
          <w:rFonts w:hint="eastAsia" w:ascii="黑体" w:eastAsia="黑体"/>
          <w:sz w:val="32"/>
          <w:szCs w:val="32"/>
        </w:rPr>
      </w:pPr>
    </w:p>
    <w:p>
      <w:pPr>
        <w:adjustRightInd w:val="0"/>
        <w:snapToGrid w:val="0"/>
        <w:spacing w:line="520" w:lineRule="exact"/>
        <w:rPr>
          <w:rFonts w:hint="eastAsia" w:ascii="黑体" w:eastAsia="黑体"/>
          <w:sz w:val="32"/>
          <w:szCs w:val="32"/>
        </w:rPr>
      </w:pPr>
    </w:p>
    <w:p>
      <w:pPr>
        <w:adjustRightInd w:val="0"/>
        <w:snapToGrid w:val="0"/>
        <w:spacing w:line="520" w:lineRule="exact"/>
        <w:rPr>
          <w:rFonts w:hint="eastAsia" w:ascii="黑体" w:eastAsia="黑体"/>
          <w:sz w:val="32"/>
          <w:szCs w:val="32"/>
        </w:rPr>
      </w:pPr>
    </w:p>
    <w:p>
      <w:pPr>
        <w:adjustRightInd w:val="0"/>
        <w:snapToGrid w:val="0"/>
        <w:spacing w:line="520" w:lineRule="exact"/>
        <w:rPr>
          <w:rFonts w:hint="eastAsia" w:ascii="黑体" w:eastAsia="黑体"/>
          <w:sz w:val="32"/>
          <w:szCs w:val="32"/>
        </w:rPr>
      </w:pPr>
    </w:p>
    <w:p>
      <w:pPr>
        <w:adjustRightInd w:val="0"/>
        <w:snapToGrid w:val="0"/>
        <w:spacing w:line="520" w:lineRule="exact"/>
        <w:rPr>
          <w:rFonts w:hint="eastAsia" w:ascii="黑体" w:eastAsia="黑体"/>
          <w:sz w:val="32"/>
          <w:szCs w:val="32"/>
        </w:rPr>
      </w:pPr>
    </w:p>
    <w:p>
      <w:pPr>
        <w:adjustRightInd w:val="0"/>
        <w:snapToGrid w:val="0"/>
        <w:spacing w:line="520" w:lineRule="exact"/>
        <w:rPr>
          <w:rFonts w:hint="eastAsia" w:ascii="黑体" w:eastAsia="黑体"/>
          <w:sz w:val="32"/>
          <w:szCs w:val="32"/>
        </w:rPr>
      </w:pPr>
    </w:p>
    <w:p>
      <w:pPr>
        <w:adjustRightInd w:val="0"/>
        <w:snapToGrid w:val="0"/>
        <w:spacing w:line="520" w:lineRule="exact"/>
        <w:rPr>
          <w:rFonts w:hint="eastAsia" w:ascii="黑体" w:eastAsia="黑体"/>
          <w:sz w:val="32"/>
          <w:szCs w:val="32"/>
        </w:rPr>
      </w:pPr>
    </w:p>
    <w:p>
      <w:pPr>
        <w:adjustRightInd w:val="0"/>
        <w:snapToGrid w:val="0"/>
        <w:spacing w:line="520" w:lineRule="exact"/>
        <w:rPr>
          <w:rFonts w:hint="eastAsia" w:ascii="黑体" w:eastAsia="黑体"/>
          <w:sz w:val="32"/>
          <w:szCs w:val="32"/>
        </w:rPr>
      </w:pPr>
    </w:p>
    <w:p>
      <w:pPr>
        <w:adjustRightInd w:val="0"/>
        <w:snapToGrid w:val="0"/>
        <w:spacing w:line="520" w:lineRule="exact"/>
        <w:rPr>
          <w:rFonts w:hint="eastAsia" w:ascii="黑体" w:eastAsia="黑体"/>
          <w:sz w:val="32"/>
          <w:szCs w:val="32"/>
        </w:rPr>
      </w:pPr>
    </w:p>
    <w:p>
      <w:pPr>
        <w:adjustRightInd w:val="0"/>
        <w:snapToGrid w:val="0"/>
        <w:spacing w:line="520" w:lineRule="exact"/>
        <w:rPr>
          <w:rFonts w:hint="eastAsia" w:ascii="黑体" w:eastAsia="黑体"/>
          <w:sz w:val="32"/>
          <w:szCs w:val="32"/>
        </w:rPr>
      </w:pPr>
    </w:p>
    <w:p>
      <w:pPr>
        <w:adjustRightInd w:val="0"/>
        <w:snapToGrid w:val="0"/>
        <w:spacing w:line="520" w:lineRule="exact"/>
        <w:rPr>
          <w:rFonts w:eastAsia="方正仿宋_GBK"/>
          <w:sz w:val="32"/>
          <w:szCs w:val="32"/>
        </w:rPr>
      </w:pPr>
      <w:r>
        <w:rPr>
          <w:rFonts w:hint="eastAsia" w:ascii="黑体" w:eastAsia="黑体"/>
          <w:sz w:val="32"/>
          <w:szCs w:val="32"/>
        </w:rPr>
        <w:t>附件1</w:t>
      </w:r>
    </w:p>
    <w:p>
      <w:pPr>
        <w:spacing w:after="50"/>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受新冠肺炎疫情影响企业缓缴住房公积金申请表</w:t>
      </w:r>
      <w:r>
        <w:rPr>
          <w:rFonts w:hint="eastAsia" w:asciiTheme="majorEastAsia" w:hAnsiTheme="majorEastAsia" w:eastAsiaTheme="majorEastAsia"/>
          <w:b/>
          <w:color w:val="000000"/>
          <w:sz w:val="36"/>
          <w:szCs w:val="36"/>
        </w:rPr>
        <w:t xml:space="preserve">                     </w:t>
      </w:r>
    </w:p>
    <w:tbl>
      <w:tblPr>
        <w:tblStyle w:val="3"/>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797"/>
        <w:gridCol w:w="6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794" w:type="dxa"/>
            <w:vMerge w:val="restar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Theme="minorEastAsia" w:hAnsiTheme="minorEastAsia"/>
                <w:color w:val="000000"/>
                <w:sz w:val="28"/>
              </w:rPr>
            </w:pPr>
            <w:r>
              <w:rPr>
                <w:rFonts w:hint="eastAsia" w:asciiTheme="minorEastAsia" w:hAnsiTheme="minorEastAsia"/>
                <w:color w:val="000000"/>
              </w:rPr>
              <w:t xml:space="preserve">                                                                </w:t>
            </w:r>
            <w:r>
              <w:rPr>
                <w:rFonts w:hint="eastAsia" w:asciiTheme="minorEastAsia" w:hAnsiTheme="minorEastAsia"/>
                <w:color w:val="000000"/>
                <w:sz w:val="28"/>
              </w:rPr>
              <w:t>单</w:t>
            </w:r>
          </w:p>
          <w:p>
            <w:pPr>
              <w:spacing w:before="50" w:after="50"/>
              <w:jc w:val="center"/>
              <w:rPr>
                <w:rFonts w:asciiTheme="minorEastAsia" w:hAnsiTheme="minorEastAsia"/>
                <w:color w:val="000000"/>
                <w:sz w:val="28"/>
              </w:rPr>
            </w:pPr>
            <w:r>
              <w:rPr>
                <w:rFonts w:hint="eastAsia" w:asciiTheme="minorEastAsia" w:hAnsiTheme="minorEastAsia"/>
                <w:color w:val="000000"/>
                <w:sz w:val="28"/>
              </w:rPr>
              <w:t>位</w:t>
            </w:r>
          </w:p>
          <w:p>
            <w:pPr>
              <w:spacing w:before="50" w:after="50"/>
              <w:jc w:val="center"/>
              <w:rPr>
                <w:rFonts w:asciiTheme="minorEastAsia" w:hAnsiTheme="minorEastAsia"/>
                <w:color w:val="000000"/>
                <w:sz w:val="28"/>
              </w:rPr>
            </w:pPr>
            <w:r>
              <w:rPr>
                <w:rFonts w:hint="eastAsia" w:asciiTheme="minorEastAsia" w:hAnsiTheme="minorEastAsia"/>
                <w:color w:val="000000"/>
                <w:sz w:val="28"/>
              </w:rPr>
              <w:t>信</w:t>
            </w:r>
          </w:p>
          <w:p>
            <w:pPr>
              <w:spacing w:before="50" w:after="50"/>
              <w:jc w:val="center"/>
              <w:rPr>
                <w:rFonts w:asciiTheme="minorEastAsia" w:hAnsiTheme="minorEastAsia"/>
                <w:color w:val="000000"/>
              </w:rPr>
            </w:pPr>
            <w:r>
              <w:rPr>
                <w:rFonts w:hint="eastAsia" w:asciiTheme="minorEastAsia" w:hAnsiTheme="minorEastAsia"/>
                <w:color w:val="000000"/>
                <w:sz w:val="28"/>
              </w:rPr>
              <w:t>息</w:t>
            </w:r>
          </w:p>
        </w:tc>
        <w:tc>
          <w:tcPr>
            <w:tcW w:w="1797" w:type="dxa"/>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Theme="minorEastAsia" w:hAnsiTheme="minorEastAsia"/>
                <w:color w:val="000000"/>
              </w:rPr>
            </w:pPr>
            <w:r>
              <w:rPr>
                <w:rFonts w:hint="eastAsia" w:asciiTheme="minorEastAsia" w:hAnsiTheme="minorEastAsia"/>
                <w:color w:val="000000"/>
              </w:rPr>
              <w:t>单 位 全 称</w:t>
            </w:r>
          </w:p>
        </w:tc>
        <w:tc>
          <w:tcPr>
            <w:tcW w:w="6109" w:type="dxa"/>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Theme="minorEastAsia" w:hAnsi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rPr>
            </w:pPr>
          </w:p>
        </w:tc>
        <w:tc>
          <w:tcPr>
            <w:tcW w:w="1797" w:type="dxa"/>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Theme="minorEastAsia" w:hAnsiTheme="minorEastAsia"/>
                <w:color w:val="000000"/>
              </w:rPr>
            </w:pPr>
            <w:r>
              <w:rPr>
                <w:rFonts w:hint="eastAsia" w:asciiTheme="minorEastAsia" w:hAnsiTheme="minorEastAsia"/>
                <w:color w:val="000000"/>
              </w:rPr>
              <w:t>单位代码</w:t>
            </w:r>
          </w:p>
        </w:tc>
        <w:tc>
          <w:tcPr>
            <w:tcW w:w="6109" w:type="dxa"/>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Theme="minorEastAsia" w:hAnsi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rPr>
            </w:pPr>
          </w:p>
        </w:tc>
        <w:tc>
          <w:tcPr>
            <w:tcW w:w="1797" w:type="dxa"/>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Theme="minorEastAsia" w:hAnsiTheme="minorEastAsia"/>
                <w:color w:val="000000"/>
              </w:rPr>
            </w:pPr>
            <w:r>
              <w:rPr>
                <w:rFonts w:hint="eastAsia" w:asciiTheme="minorEastAsia" w:hAnsiTheme="minorEastAsia"/>
                <w:color w:val="000000"/>
              </w:rPr>
              <w:t>申请项目</w:t>
            </w:r>
          </w:p>
        </w:tc>
        <w:tc>
          <w:tcPr>
            <w:tcW w:w="6109" w:type="dxa"/>
            <w:tcBorders>
              <w:top w:val="single" w:color="auto" w:sz="4" w:space="0"/>
              <w:left w:val="single" w:color="auto" w:sz="4" w:space="0"/>
              <w:bottom w:val="single" w:color="auto" w:sz="4" w:space="0"/>
              <w:right w:val="single" w:color="auto" w:sz="4" w:space="0"/>
            </w:tcBorders>
            <w:vAlign w:val="center"/>
          </w:tcPr>
          <w:p>
            <w:pPr>
              <w:spacing w:before="50" w:after="50"/>
              <w:ind w:firstLine="315" w:firstLineChars="150"/>
              <w:rPr>
                <w:rFonts w:asciiTheme="minorEastAsia" w:hAnsiTheme="minorEastAsia"/>
                <w:color w:val="000000"/>
              </w:rPr>
            </w:pPr>
            <w:r>
              <w:rPr>
                <w:rFonts w:hint="eastAsia" w:asciiTheme="minorEastAsia" w:hAnsiTheme="minorEastAsia"/>
                <w:color w:val="000000"/>
              </w:rPr>
              <w:t>受新冠肺炎疫情影响，暂时经济困难，现申请住房公积金缓缴。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rPr>
            </w:pPr>
          </w:p>
        </w:tc>
        <w:tc>
          <w:tcPr>
            <w:tcW w:w="1797" w:type="dxa"/>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Theme="minorEastAsia" w:hAnsiTheme="minorEastAsia"/>
                <w:color w:val="000000"/>
              </w:rPr>
            </w:pPr>
            <w:r>
              <w:rPr>
                <w:rFonts w:hint="eastAsia" w:asciiTheme="minorEastAsia" w:hAnsiTheme="minorEastAsia"/>
                <w:color w:val="000000"/>
              </w:rPr>
              <w:t>申请期限</w:t>
            </w:r>
          </w:p>
        </w:tc>
        <w:tc>
          <w:tcPr>
            <w:tcW w:w="6109" w:type="dxa"/>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Theme="minorEastAsia" w:hAnsiTheme="minorEastAsia"/>
                <w:color w:val="000000"/>
              </w:rPr>
            </w:pPr>
            <w:r>
              <w:rPr>
                <w:rFonts w:hint="eastAsia" w:asciiTheme="minorEastAsia" w:hAnsiTheme="minorEastAsia"/>
                <w:color w:val="000000"/>
              </w:rPr>
              <w:t>自    年    月至     年    月（不超过2022年12月31日）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before="50" w:after="50"/>
              <w:jc w:val="center"/>
              <w:rPr>
                <w:rFonts w:hint="eastAsia" w:asciiTheme="minorEastAsia" w:hAnsiTheme="minorEastAsia" w:eastAsiaTheme="minorEastAsia"/>
                <w:color w:val="000000"/>
                <w:sz w:val="28"/>
                <w:szCs w:val="28"/>
                <w:lang w:eastAsia="zh-CN"/>
              </w:rPr>
            </w:pPr>
            <w:r>
              <w:rPr>
                <w:rFonts w:hint="eastAsia" w:asciiTheme="minorEastAsia" w:hAnsiTheme="minorEastAsia"/>
                <w:color w:val="000000"/>
                <w:sz w:val="28"/>
                <w:szCs w:val="28"/>
                <w:lang w:eastAsia="zh-CN"/>
              </w:rPr>
              <w:t>单位补缴计划</w:t>
            </w:r>
          </w:p>
        </w:tc>
        <w:tc>
          <w:tcPr>
            <w:tcW w:w="7906" w:type="dxa"/>
            <w:gridSpan w:val="2"/>
            <w:tcBorders>
              <w:top w:val="single" w:color="auto" w:sz="4" w:space="0"/>
              <w:left w:val="single" w:color="auto" w:sz="4" w:space="0"/>
              <w:bottom w:val="single" w:color="auto" w:sz="4" w:space="0"/>
              <w:right w:val="single" w:color="auto" w:sz="4" w:space="0"/>
            </w:tcBorders>
          </w:tcPr>
          <w:p>
            <w:pPr>
              <w:spacing w:before="50" w:after="50"/>
              <w:ind w:firstLine="105" w:firstLineChars="50"/>
              <w:rPr>
                <w:rFonts w:hint="eastAsia" w:asciiTheme="minorEastAsia" w:hAnsiTheme="minorEastAsia"/>
                <w:color w:val="000000"/>
              </w:rPr>
            </w:pPr>
            <w:r>
              <w:rPr>
                <w:rFonts w:hint="eastAsia" w:asciiTheme="minorEastAsia" w:hAnsiTheme="minorEastAsia"/>
                <w:color w:val="000000"/>
              </w:rPr>
              <w:t xml:space="preserve">  </w:t>
            </w:r>
          </w:p>
          <w:p>
            <w:pPr>
              <w:spacing w:before="50" w:after="50"/>
              <w:ind w:firstLine="525" w:firstLineChars="250"/>
              <w:rPr>
                <w:rFonts w:asciiTheme="minorEastAsia" w:hAnsiTheme="minorEastAsia"/>
                <w:color w:val="000000"/>
              </w:rPr>
            </w:pPr>
            <w:r>
              <w:rPr>
                <w:rFonts w:hint="eastAsia" w:asciiTheme="minorEastAsia" w:hAnsiTheme="minorEastAsia"/>
                <w:color w:val="000000"/>
              </w:rPr>
              <w:t xml:space="preserve"> 我单位</w:t>
            </w:r>
            <w:r>
              <w:rPr>
                <w:rFonts w:hint="eastAsia" w:asciiTheme="minorEastAsia" w:hAnsiTheme="minorEastAsia"/>
                <w:color w:val="000000"/>
                <w:lang w:eastAsia="zh-CN"/>
              </w:rPr>
              <w:t>补缴计划：</w:t>
            </w:r>
            <w:r>
              <w:rPr>
                <w:rFonts w:hint="eastAsia" w:asciiTheme="minorEastAsia" w:hAnsiTheme="minorEastAsia"/>
                <w:color w:val="000000"/>
              </w:rPr>
              <w:t>在</w:t>
            </w:r>
            <w:r>
              <w:rPr>
                <w:rFonts w:hint="eastAsia" w:asciiTheme="minorEastAsia" w:hAnsiTheme="minorEastAsia"/>
                <w:color w:val="000000"/>
                <w:lang w:val="en-US" w:eastAsia="zh-CN"/>
              </w:rPr>
              <w:t xml:space="preserve">   </w:t>
            </w:r>
            <w:r>
              <w:rPr>
                <w:rFonts w:hint="eastAsia" w:asciiTheme="minorEastAsia" w:hAnsiTheme="minorEastAsia"/>
                <w:color w:val="000000"/>
              </w:rPr>
              <w:t>年</w:t>
            </w:r>
            <w:r>
              <w:rPr>
                <w:rFonts w:hint="eastAsia" w:asciiTheme="minorEastAsia" w:hAnsiTheme="minorEastAsia"/>
                <w:color w:val="000000"/>
                <w:lang w:val="en-US" w:eastAsia="zh-CN"/>
              </w:rPr>
              <w:t xml:space="preserve">  </w:t>
            </w:r>
            <w:r>
              <w:rPr>
                <w:rFonts w:hint="eastAsia" w:asciiTheme="minorEastAsia" w:hAnsiTheme="minorEastAsia"/>
                <w:color w:val="000000"/>
              </w:rPr>
              <w:t>月</w:t>
            </w:r>
            <w:r>
              <w:rPr>
                <w:rFonts w:hint="eastAsia" w:asciiTheme="minorEastAsia" w:hAnsiTheme="minorEastAsia"/>
                <w:color w:val="000000"/>
                <w:lang w:val="en-US" w:eastAsia="zh-CN"/>
              </w:rPr>
              <w:t xml:space="preserve">  日</w:t>
            </w:r>
            <w:r>
              <w:rPr>
                <w:rFonts w:hint="eastAsia" w:asciiTheme="minorEastAsia" w:hAnsiTheme="minorEastAsia"/>
                <w:color w:val="000000"/>
                <w:lang w:eastAsia="zh-CN"/>
              </w:rPr>
              <w:t>恢复</w:t>
            </w:r>
            <w:r>
              <w:rPr>
                <w:rFonts w:hint="eastAsia" w:asciiTheme="minorEastAsia" w:hAnsiTheme="minorEastAsia"/>
                <w:color w:val="000000"/>
              </w:rPr>
              <w:t>正常缴存住房公积金</w:t>
            </w:r>
            <w:r>
              <w:rPr>
                <w:rFonts w:hint="eastAsia" w:asciiTheme="minorEastAsia" w:hAnsiTheme="minorEastAsia"/>
                <w:color w:val="000000"/>
                <w:lang w:eastAsia="zh-CN"/>
              </w:rPr>
              <w:t>，在</w:t>
            </w:r>
            <w:r>
              <w:rPr>
                <w:rFonts w:hint="eastAsia" w:asciiTheme="minorEastAsia" w:hAnsiTheme="minorEastAsia"/>
                <w:color w:val="000000"/>
                <w:lang w:val="en-US" w:eastAsia="zh-CN"/>
              </w:rPr>
              <w:t xml:space="preserve">   年  月   日前（      ）次</w:t>
            </w:r>
            <w:r>
              <w:rPr>
                <w:rFonts w:hint="eastAsia" w:asciiTheme="minorEastAsia" w:hAnsiTheme="minorEastAsia"/>
                <w:color w:val="000000"/>
              </w:rPr>
              <w:t>补缴</w:t>
            </w:r>
            <w:r>
              <w:rPr>
                <w:rFonts w:hint="eastAsia" w:asciiTheme="minorEastAsia" w:hAnsiTheme="minorEastAsia"/>
                <w:color w:val="000000"/>
                <w:lang w:eastAsia="zh-CN"/>
              </w:rPr>
              <w:t>完</w:t>
            </w:r>
            <w:r>
              <w:rPr>
                <w:rFonts w:hint="eastAsia" w:asciiTheme="minorEastAsia" w:hAnsiTheme="minorEastAsia"/>
                <w:color w:val="000000"/>
              </w:rPr>
              <w:t>全部缓缴金额。</w:t>
            </w:r>
          </w:p>
          <w:p>
            <w:pPr>
              <w:spacing w:before="50" w:after="50"/>
              <w:ind w:left="4620" w:leftChars="2200" w:firstLine="3045" w:firstLineChars="1450"/>
              <w:rPr>
                <w:rFonts w:asciiTheme="minorEastAsia" w:hAnsiTheme="minorEastAsia"/>
                <w:color w:val="000000"/>
              </w:rPr>
            </w:pPr>
          </w:p>
          <w:p>
            <w:pPr>
              <w:spacing w:before="50" w:after="50"/>
              <w:ind w:left="4620" w:leftChars="2200" w:firstLine="3045" w:firstLineChars="1450"/>
              <w:rPr>
                <w:rFonts w:asciiTheme="minorEastAsia" w:hAnsiTheme="minorEastAsia"/>
                <w:color w:val="000000"/>
              </w:rPr>
            </w:pPr>
          </w:p>
          <w:p>
            <w:pPr>
              <w:spacing w:before="50" w:after="50"/>
              <w:ind w:left="4620" w:leftChars="2200" w:firstLine="3045" w:firstLineChars="1450"/>
              <w:rPr>
                <w:rFonts w:asciiTheme="minorEastAsia" w:hAnsiTheme="minorEastAsia"/>
                <w:color w:val="000000"/>
              </w:rPr>
            </w:pPr>
          </w:p>
          <w:p>
            <w:pPr>
              <w:spacing w:before="50" w:after="50"/>
              <w:ind w:left="4620" w:leftChars="2200" w:firstLine="3045" w:firstLineChars="1450"/>
              <w:rPr>
                <w:rFonts w:asciiTheme="minorEastAsia" w:hAnsiTheme="minorEastAsia"/>
                <w:color w:val="000000"/>
              </w:rPr>
            </w:pPr>
            <w:r>
              <w:rPr>
                <w:rFonts w:hint="eastAsia" w:asciiTheme="minorEastAsia" w:hAnsiTheme="minorEastAsia"/>
                <w:color w:val="000000"/>
              </w:rPr>
              <w:t xml:space="preserve"> 单位公章：   </w:t>
            </w:r>
          </w:p>
          <w:p>
            <w:pPr>
              <w:spacing w:before="50" w:after="50"/>
              <w:ind w:left="4620" w:leftChars="2200" w:firstLine="3045" w:firstLineChars="1450"/>
              <w:rPr>
                <w:rFonts w:asciiTheme="minorEastAsia" w:hAnsiTheme="minorEastAsia"/>
                <w:color w:val="000000"/>
              </w:rPr>
            </w:pPr>
          </w:p>
          <w:p>
            <w:pPr>
              <w:spacing w:before="50" w:after="50"/>
              <w:rPr>
                <w:rFonts w:asciiTheme="minorEastAsia" w:hAnsiTheme="minorEastAsia"/>
                <w:color w:val="000000"/>
              </w:rPr>
            </w:pPr>
            <w:r>
              <w:rPr>
                <w:rFonts w:hint="eastAsia" w:asciiTheme="minorEastAsia" w:hAnsiTheme="minorEastAsia"/>
                <w:color w:val="000000"/>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0" w:hRule="atLeast"/>
          <w:jc w:val="center"/>
        </w:trPr>
        <w:tc>
          <w:tcPr>
            <w:tcW w:w="8700" w:type="dxa"/>
            <w:gridSpan w:val="3"/>
            <w:tcBorders>
              <w:top w:val="single" w:color="auto" w:sz="4" w:space="0"/>
              <w:left w:val="single" w:color="auto" w:sz="4" w:space="0"/>
              <w:bottom w:val="single" w:color="auto" w:sz="4" w:space="0"/>
              <w:right w:val="single" w:color="auto" w:sz="4" w:space="0"/>
            </w:tcBorders>
          </w:tcPr>
          <w:p>
            <w:pPr>
              <w:spacing w:before="50" w:after="50"/>
              <w:rPr>
                <w:rFonts w:asciiTheme="minorEastAsia" w:hAnsiTheme="minorEastAsia"/>
                <w:color w:val="000000"/>
              </w:rPr>
            </w:pPr>
            <w:r>
              <w:rPr>
                <w:rFonts w:hint="eastAsia" w:asciiTheme="minorEastAsia" w:hAnsiTheme="minorEastAsia"/>
                <w:color w:val="000000"/>
                <w:lang w:eastAsia="zh-CN"/>
              </w:rPr>
              <w:t>桂林</w:t>
            </w:r>
            <w:r>
              <w:rPr>
                <w:rFonts w:hint="eastAsia" w:asciiTheme="minorEastAsia" w:hAnsiTheme="minorEastAsia"/>
                <w:color w:val="000000"/>
              </w:rPr>
              <w:t>市住房公积金管理中心意见：</w:t>
            </w:r>
          </w:p>
          <w:p>
            <w:pPr>
              <w:spacing w:before="50" w:after="50"/>
              <w:rPr>
                <w:rFonts w:asciiTheme="minorEastAsia" w:hAnsiTheme="minorEastAsia"/>
                <w:color w:val="000000"/>
              </w:rPr>
            </w:pPr>
          </w:p>
          <w:p>
            <w:pPr>
              <w:spacing w:before="50" w:after="50"/>
              <w:rPr>
                <w:rFonts w:asciiTheme="minorEastAsia" w:hAnsiTheme="minorEastAsia"/>
                <w:color w:val="000000"/>
              </w:rPr>
            </w:pPr>
          </w:p>
          <w:p>
            <w:pPr>
              <w:spacing w:before="50" w:after="50"/>
              <w:rPr>
                <w:rFonts w:asciiTheme="minorEastAsia" w:hAnsiTheme="minorEastAsia"/>
                <w:color w:val="000000"/>
              </w:rPr>
            </w:pPr>
          </w:p>
          <w:p>
            <w:pPr>
              <w:spacing w:before="50" w:after="50"/>
              <w:rPr>
                <w:rFonts w:asciiTheme="minorEastAsia" w:hAnsiTheme="minorEastAsia"/>
                <w:color w:val="000000"/>
              </w:rPr>
            </w:pPr>
          </w:p>
          <w:p>
            <w:pPr>
              <w:spacing w:before="50" w:after="50"/>
              <w:rPr>
                <w:rFonts w:asciiTheme="minorEastAsia" w:hAnsiTheme="minorEastAsia"/>
                <w:color w:val="000000"/>
              </w:rPr>
            </w:pPr>
            <w:r>
              <w:rPr>
                <w:rFonts w:hint="eastAsia" w:asciiTheme="minorEastAsia" w:hAnsiTheme="minorEastAsia"/>
                <w:color w:val="000000"/>
              </w:rPr>
              <w:t xml:space="preserve"> 经办人：               审批人：            业务公章：        年   月   日</w:t>
            </w:r>
          </w:p>
        </w:tc>
      </w:tr>
    </w:tbl>
    <w:p>
      <w:pPr>
        <w:spacing w:line="360" w:lineRule="exact"/>
        <w:ind w:firstLine="210" w:firstLineChars="100"/>
        <w:rPr>
          <w:rFonts w:asciiTheme="minorEastAsia" w:hAnsiTheme="minorEastAsia"/>
          <w:color w:val="000000"/>
          <w:szCs w:val="21"/>
        </w:rPr>
      </w:pPr>
      <w:r>
        <w:rPr>
          <w:rFonts w:hint="eastAsia" w:asciiTheme="minorEastAsia" w:hAnsiTheme="minorEastAsia"/>
          <w:color w:val="000000"/>
          <w:szCs w:val="21"/>
          <w:lang w:eastAsia="zh-CN"/>
        </w:rPr>
        <w:t>注</w:t>
      </w:r>
      <w:r>
        <w:rPr>
          <w:rFonts w:hint="eastAsia" w:asciiTheme="minorEastAsia" w:hAnsiTheme="minorEastAsia"/>
          <w:color w:val="000000"/>
          <w:szCs w:val="21"/>
        </w:rPr>
        <w:t>：本表一式两份，</w:t>
      </w:r>
      <w:r>
        <w:rPr>
          <w:rFonts w:hint="eastAsia" w:asciiTheme="minorEastAsia" w:hAnsiTheme="minorEastAsia"/>
          <w:color w:val="000000"/>
          <w:szCs w:val="21"/>
          <w:lang w:eastAsia="zh-CN"/>
        </w:rPr>
        <w:t>桂林</w:t>
      </w:r>
      <w:r>
        <w:rPr>
          <w:rFonts w:hint="eastAsia" w:asciiTheme="minorEastAsia" w:hAnsiTheme="minorEastAsia"/>
          <w:color w:val="000000"/>
          <w:szCs w:val="21"/>
        </w:rPr>
        <w:t>市住房公积金管理中心、申请单位各执一份。</w:t>
      </w:r>
    </w:p>
    <w:p>
      <w:pPr>
        <w:pStyle w:val="2"/>
        <w:spacing w:line="540" w:lineRule="exact"/>
        <w:rPr>
          <w:rFonts w:ascii="仿宋" w:hAnsi="仿宋" w:eastAsia="仿宋"/>
          <w:sz w:val="32"/>
          <w:szCs w:val="32"/>
        </w:rPr>
      </w:pPr>
    </w:p>
    <w:p>
      <w:pPr>
        <w:pStyle w:val="2"/>
        <w:spacing w:line="540" w:lineRule="exact"/>
        <w:rPr>
          <w:rFonts w:ascii="仿宋" w:hAnsi="仿宋" w:eastAsia="仿宋"/>
          <w:sz w:val="32"/>
          <w:szCs w:val="32"/>
        </w:rPr>
      </w:pPr>
    </w:p>
    <w:tbl>
      <w:tblPr>
        <w:tblStyle w:val="3"/>
        <w:tblW w:w="9056" w:type="dxa"/>
        <w:tblInd w:w="-297" w:type="dxa"/>
        <w:tblLayout w:type="fixed"/>
        <w:tblCellMar>
          <w:top w:w="0" w:type="dxa"/>
          <w:left w:w="108" w:type="dxa"/>
          <w:bottom w:w="0" w:type="dxa"/>
          <w:right w:w="108" w:type="dxa"/>
        </w:tblCellMar>
      </w:tblPr>
      <w:tblGrid>
        <w:gridCol w:w="1706"/>
        <w:gridCol w:w="1380"/>
        <w:gridCol w:w="1350"/>
        <w:gridCol w:w="580"/>
        <w:gridCol w:w="2040"/>
        <w:gridCol w:w="735"/>
        <w:gridCol w:w="1265"/>
      </w:tblGrid>
      <w:tr>
        <w:tblPrEx>
          <w:tblCellMar>
            <w:top w:w="0" w:type="dxa"/>
            <w:left w:w="108" w:type="dxa"/>
            <w:bottom w:w="0" w:type="dxa"/>
            <w:right w:w="108" w:type="dxa"/>
          </w:tblCellMar>
        </w:tblPrEx>
        <w:trPr>
          <w:trHeight w:val="489" w:hRule="atLeast"/>
        </w:trPr>
        <w:tc>
          <w:tcPr>
            <w:tcW w:w="9056" w:type="dxa"/>
            <w:gridSpan w:val="7"/>
            <w:tcBorders>
              <w:top w:val="nil"/>
              <w:left w:val="nil"/>
              <w:bottom w:val="nil"/>
              <w:right w:val="nil"/>
            </w:tcBorders>
            <w:vAlign w:val="center"/>
          </w:tcPr>
          <w:p>
            <w:pPr>
              <w:rPr>
                <w:rFonts w:ascii="宋体" w:hAnsi="宋体" w:eastAsia="宋体" w:cs="宋体"/>
                <w:color w:val="000000"/>
                <w:sz w:val="22"/>
              </w:rPr>
            </w:pPr>
            <w:r>
              <w:rPr>
                <w:rFonts w:hint="eastAsia" w:ascii="黑体" w:hAnsi="宋体" w:eastAsia="黑体" w:cs="黑体"/>
                <w:color w:val="000000"/>
                <w:kern w:val="0"/>
                <w:sz w:val="28"/>
                <w:szCs w:val="28"/>
                <w:lang w:bidi="ar"/>
              </w:rPr>
              <w:t>附件2</w:t>
            </w:r>
          </w:p>
        </w:tc>
      </w:tr>
      <w:tr>
        <w:tblPrEx>
          <w:tblCellMar>
            <w:top w:w="0" w:type="dxa"/>
            <w:left w:w="108" w:type="dxa"/>
            <w:bottom w:w="0" w:type="dxa"/>
            <w:right w:w="108" w:type="dxa"/>
          </w:tblCellMar>
        </w:tblPrEx>
        <w:trPr>
          <w:trHeight w:val="519" w:hRule="atLeast"/>
        </w:trPr>
        <w:tc>
          <w:tcPr>
            <w:tcW w:w="9056" w:type="dxa"/>
            <w:gridSpan w:val="7"/>
            <w:tcBorders>
              <w:top w:val="nil"/>
              <w:left w:val="nil"/>
              <w:bottom w:val="nil"/>
              <w:right w:val="nil"/>
            </w:tcBorders>
            <w:vAlign w:val="center"/>
          </w:tcPr>
          <w:p>
            <w:pPr>
              <w:widowControl/>
              <w:jc w:val="center"/>
              <w:textAlignment w:val="center"/>
              <w:rPr>
                <w:rFonts w:ascii="黑体" w:hAnsi="宋体" w:eastAsia="黑体" w:cs="黑体"/>
                <w:color w:val="auto"/>
                <w:sz w:val="32"/>
                <w:szCs w:val="32"/>
              </w:rPr>
            </w:pPr>
            <w:r>
              <w:rPr>
                <w:rFonts w:hint="eastAsia" w:ascii="黑体" w:hAnsi="宋体" w:eastAsia="黑体" w:cs="黑体"/>
                <w:color w:val="auto"/>
                <w:kern w:val="0"/>
                <w:sz w:val="32"/>
                <w:szCs w:val="32"/>
                <w:lang w:bidi="ar"/>
              </w:rPr>
              <w:t>受新冠肺炎疫情影响</w:t>
            </w:r>
            <w:r>
              <w:rPr>
                <w:rFonts w:hint="eastAsia" w:ascii="黑体" w:hAnsi="宋体" w:eastAsia="黑体" w:cs="黑体"/>
                <w:color w:val="auto"/>
                <w:kern w:val="0"/>
                <w:sz w:val="32"/>
                <w:szCs w:val="32"/>
                <w:lang w:eastAsia="zh-CN" w:bidi="ar"/>
              </w:rPr>
              <w:t>贷款</w:t>
            </w:r>
            <w:r>
              <w:rPr>
                <w:rFonts w:hint="eastAsia" w:ascii="黑体" w:hAnsi="宋体" w:eastAsia="黑体" w:cs="黑体"/>
                <w:color w:val="auto"/>
                <w:kern w:val="0"/>
                <w:sz w:val="32"/>
                <w:szCs w:val="32"/>
                <w:lang w:val="en-US" w:eastAsia="zh-CN" w:bidi="ar"/>
              </w:rPr>
              <w:t>不作逾期处理</w:t>
            </w:r>
            <w:r>
              <w:rPr>
                <w:rFonts w:hint="eastAsia" w:ascii="黑体" w:hAnsi="宋体" w:eastAsia="黑体" w:cs="黑体"/>
                <w:color w:val="auto"/>
                <w:kern w:val="0"/>
                <w:sz w:val="32"/>
                <w:szCs w:val="32"/>
                <w:lang w:bidi="ar"/>
              </w:rPr>
              <w:t>申请表</w:t>
            </w:r>
          </w:p>
        </w:tc>
      </w:tr>
      <w:tr>
        <w:tblPrEx>
          <w:tblCellMar>
            <w:top w:w="0" w:type="dxa"/>
            <w:left w:w="108" w:type="dxa"/>
            <w:bottom w:w="0" w:type="dxa"/>
            <w:right w:w="108" w:type="dxa"/>
          </w:tblCellMar>
        </w:tblPrEx>
        <w:trPr>
          <w:trHeight w:val="450" w:hRule="atLeast"/>
        </w:trPr>
        <w:tc>
          <w:tcPr>
            <w:tcW w:w="17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委贷银行</w:t>
            </w:r>
          </w:p>
        </w:tc>
        <w:tc>
          <w:tcPr>
            <w:tcW w:w="331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2"/>
              </w:rPr>
            </w:pPr>
          </w:p>
        </w:tc>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贷款合同编号</w:t>
            </w:r>
          </w:p>
        </w:tc>
        <w:tc>
          <w:tcPr>
            <w:tcW w:w="20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2"/>
              </w:rPr>
            </w:pPr>
          </w:p>
        </w:tc>
      </w:tr>
      <w:tr>
        <w:tblPrEx>
          <w:tblCellMar>
            <w:top w:w="0" w:type="dxa"/>
            <w:left w:w="108" w:type="dxa"/>
            <w:bottom w:w="0" w:type="dxa"/>
            <w:right w:w="108" w:type="dxa"/>
          </w:tblCellMar>
        </w:tblPrEx>
        <w:trPr>
          <w:trHeight w:val="450" w:hRule="atLeast"/>
        </w:trPr>
        <w:tc>
          <w:tcPr>
            <w:tcW w:w="1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贷款借款人</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身份证号</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2"/>
              </w:rPr>
            </w:pPr>
          </w:p>
        </w:tc>
        <w:tc>
          <w:tcPr>
            <w:tcW w:w="73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联系电话</w:t>
            </w:r>
          </w:p>
        </w:tc>
        <w:tc>
          <w:tcPr>
            <w:tcW w:w="12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auto"/>
                <w:sz w:val="22"/>
              </w:rPr>
            </w:pPr>
          </w:p>
        </w:tc>
      </w:tr>
      <w:tr>
        <w:tblPrEx>
          <w:tblCellMar>
            <w:top w:w="0" w:type="dxa"/>
            <w:left w:w="108" w:type="dxa"/>
            <w:bottom w:w="0" w:type="dxa"/>
            <w:right w:w="108" w:type="dxa"/>
          </w:tblCellMar>
        </w:tblPrEx>
        <w:trPr>
          <w:trHeight w:val="450" w:hRule="atLeast"/>
        </w:trPr>
        <w:tc>
          <w:tcPr>
            <w:tcW w:w="9056"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auto"/>
                <w:sz w:val="22"/>
              </w:rPr>
            </w:pPr>
            <w:r>
              <w:rPr>
                <w:rFonts w:hint="eastAsia" w:ascii="宋体" w:hAnsi="宋体" w:eastAsia="宋体" w:cs="宋体"/>
                <w:b/>
                <w:bCs/>
                <w:color w:val="auto"/>
                <w:kern w:val="0"/>
                <w:sz w:val="22"/>
                <w:lang w:bidi="ar"/>
              </w:rPr>
              <w:t>申请事项</w:t>
            </w:r>
          </w:p>
        </w:tc>
      </w:tr>
      <w:tr>
        <w:tblPrEx>
          <w:tblCellMar>
            <w:top w:w="0" w:type="dxa"/>
            <w:left w:w="108" w:type="dxa"/>
            <w:bottom w:w="0" w:type="dxa"/>
            <w:right w:w="108" w:type="dxa"/>
          </w:tblCellMar>
        </w:tblPrEx>
        <w:trPr>
          <w:trHeight w:val="730" w:hRule="atLeast"/>
        </w:trPr>
        <w:tc>
          <w:tcPr>
            <w:tcW w:w="9056"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 xml:space="preserve">    因受新冠肺炎疫情影</w:t>
            </w:r>
            <w:r>
              <w:rPr>
                <w:rFonts w:hint="eastAsia" w:ascii="宋体" w:hAnsi="宋体" w:eastAsia="宋体" w:cs="宋体"/>
                <w:color w:val="auto"/>
                <w:kern w:val="0"/>
                <w:sz w:val="22"/>
                <w:lang w:val="en-US" w:eastAsia="zh-CN" w:bidi="ar"/>
              </w:rPr>
              <w:t>响不能正常偿还公积金贷款时，不作逾期处理</w:t>
            </w:r>
            <w:r>
              <w:rPr>
                <w:rFonts w:hint="eastAsia" w:ascii="宋体" w:hAnsi="宋体" w:cs="宋体"/>
                <w:color w:val="auto"/>
                <w:kern w:val="0"/>
                <w:sz w:val="22"/>
                <w:lang w:val="en-US" w:eastAsia="zh-CN" w:bidi="ar"/>
              </w:rPr>
              <w:t>，不计算罚息、</w:t>
            </w:r>
            <w:r>
              <w:rPr>
                <w:rFonts w:hint="eastAsia" w:ascii="宋体" w:hAnsi="宋体" w:eastAsia="宋体" w:cs="宋体"/>
                <w:color w:val="auto"/>
                <w:kern w:val="0"/>
                <w:sz w:val="22"/>
                <w:lang w:val="en-US" w:eastAsia="zh-CN" w:bidi="ar"/>
              </w:rPr>
              <w:t>不作为逾期记录报送征</w:t>
            </w:r>
            <w:r>
              <w:rPr>
                <w:rFonts w:hint="eastAsia" w:ascii="宋体" w:hAnsi="宋体" w:cs="宋体"/>
                <w:color w:val="auto"/>
                <w:kern w:val="0"/>
                <w:sz w:val="22"/>
                <w:lang w:val="en-US" w:eastAsia="zh-CN" w:bidi="ar"/>
              </w:rPr>
              <w:t>信</w:t>
            </w:r>
            <w:r>
              <w:rPr>
                <w:rFonts w:hint="eastAsia" w:ascii="宋体" w:hAnsi="宋体" w:eastAsia="宋体" w:cs="宋体"/>
                <w:color w:val="auto"/>
                <w:kern w:val="0"/>
                <w:sz w:val="22"/>
                <w:lang w:val="en-US" w:eastAsia="zh-CN" w:bidi="ar"/>
              </w:rPr>
              <w:t>部门</w:t>
            </w:r>
            <w:r>
              <w:rPr>
                <w:rFonts w:hint="eastAsia" w:ascii="宋体" w:hAnsi="宋体" w:eastAsia="宋体" w:cs="宋体"/>
                <w:color w:val="auto"/>
                <w:kern w:val="0"/>
                <w:sz w:val="22"/>
                <w:lang w:bidi="ar"/>
              </w:rPr>
              <w:t>。申请期限自申请获批之日起至2022年12月31日。</w:t>
            </w:r>
          </w:p>
        </w:tc>
      </w:tr>
      <w:tr>
        <w:tblPrEx>
          <w:tblCellMar>
            <w:top w:w="0" w:type="dxa"/>
            <w:left w:w="108" w:type="dxa"/>
            <w:bottom w:w="0" w:type="dxa"/>
            <w:right w:w="108" w:type="dxa"/>
          </w:tblCellMar>
        </w:tblPrEx>
        <w:trPr>
          <w:trHeight w:val="450" w:hRule="atLeast"/>
        </w:trPr>
        <w:tc>
          <w:tcPr>
            <w:tcW w:w="501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auto"/>
                <w:sz w:val="22"/>
              </w:rPr>
            </w:pPr>
            <w:r>
              <w:rPr>
                <w:rFonts w:hint="eastAsia" w:ascii="宋体" w:hAnsi="宋体" w:eastAsia="宋体" w:cs="宋体"/>
                <w:b/>
                <w:bCs/>
                <w:color w:val="auto"/>
                <w:kern w:val="0"/>
                <w:sz w:val="22"/>
                <w:lang w:bidi="ar"/>
              </w:rPr>
              <w:t>符合条件</w:t>
            </w:r>
          </w:p>
        </w:tc>
        <w:tc>
          <w:tcPr>
            <w:tcW w:w="40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auto"/>
                <w:sz w:val="22"/>
              </w:rPr>
            </w:pPr>
            <w:r>
              <w:rPr>
                <w:rFonts w:hint="eastAsia" w:ascii="宋体" w:hAnsi="宋体" w:eastAsia="宋体" w:cs="宋体"/>
                <w:b/>
                <w:bCs/>
                <w:color w:val="auto"/>
                <w:kern w:val="0"/>
                <w:sz w:val="22"/>
                <w:lang w:bidi="ar"/>
              </w:rPr>
              <w:t>提交材料</w:t>
            </w:r>
          </w:p>
        </w:tc>
      </w:tr>
      <w:tr>
        <w:tblPrEx>
          <w:tblCellMar>
            <w:top w:w="0" w:type="dxa"/>
            <w:left w:w="108" w:type="dxa"/>
            <w:bottom w:w="0" w:type="dxa"/>
            <w:right w:w="108" w:type="dxa"/>
          </w:tblCellMar>
        </w:tblPrEx>
        <w:trPr>
          <w:trHeight w:val="450" w:hRule="atLeast"/>
        </w:trPr>
        <w:tc>
          <w:tcPr>
            <w:tcW w:w="5016"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Wingdings 2" w:hAnsi="Wingdings 2" w:eastAsia="Wingdings 2" w:cs="Wingdings 2"/>
                <w:color w:val="auto"/>
                <w:sz w:val="22"/>
              </w:rPr>
            </w:pPr>
            <w:r>
              <w:rPr>
                <w:rFonts w:ascii="Wingdings 2" w:hAnsi="Wingdings 2" w:eastAsia="Wingdings 2" w:cs="Wingdings 2"/>
                <w:color w:val="auto"/>
                <w:kern w:val="0"/>
                <w:sz w:val="22"/>
                <w:lang w:bidi="ar"/>
              </w:rPr>
              <w:t></w:t>
            </w:r>
            <w:r>
              <w:rPr>
                <w:rFonts w:hint="eastAsia" w:ascii="宋体" w:hAnsi="宋体" w:eastAsia="宋体" w:cs="宋体"/>
                <w:color w:val="auto"/>
                <w:kern w:val="0"/>
                <w:sz w:val="22"/>
                <w:lang w:bidi="ar"/>
              </w:rPr>
              <w:t>企业缓缴住房公积金获中心批准</w:t>
            </w:r>
          </w:p>
        </w:tc>
        <w:tc>
          <w:tcPr>
            <w:tcW w:w="4040"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Wingdings 2" w:hAnsi="Wingdings 2" w:eastAsia="Wingdings 2" w:cs="Wingdings 2"/>
                <w:color w:val="auto"/>
                <w:sz w:val="22"/>
              </w:rPr>
            </w:pPr>
            <w:r>
              <w:rPr>
                <w:rFonts w:ascii="Wingdings 2" w:hAnsi="Wingdings 2" w:eastAsia="Wingdings 2" w:cs="Wingdings 2"/>
                <w:color w:val="auto"/>
                <w:kern w:val="0"/>
                <w:sz w:val="22"/>
                <w:lang w:bidi="ar"/>
              </w:rPr>
              <w:t></w:t>
            </w:r>
            <w:r>
              <w:rPr>
                <w:rFonts w:hint="eastAsia" w:ascii="宋体" w:hAnsi="宋体" w:eastAsia="宋体" w:cs="宋体"/>
                <w:color w:val="auto"/>
                <w:kern w:val="0"/>
                <w:sz w:val="22"/>
                <w:lang w:bidi="ar"/>
              </w:rPr>
              <w:t>身份证</w:t>
            </w:r>
          </w:p>
        </w:tc>
      </w:tr>
      <w:tr>
        <w:tblPrEx>
          <w:tblCellMar>
            <w:top w:w="0" w:type="dxa"/>
            <w:left w:w="108" w:type="dxa"/>
            <w:bottom w:w="0" w:type="dxa"/>
            <w:right w:w="108" w:type="dxa"/>
          </w:tblCellMar>
        </w:tblPrEx>
        <w:trPr>
          <w:trHeight w:val="540" w:hRule="atLeast"/>
        </w:trPr>
        <w:tc>
          <w:tcPr>
            <w:tcW w:w="5016"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Wingdings 2" w:hAnsi="Wingdings 2" w:eastAsia="Wingdings 2" w:cs="Wingdings 2"/>
                <w:color w:val="auto"/>
                <w:sz w:val="22"/>
              </w:rPr>
            </w:pPr>
            <w:r>
              <w:rPr>
                <w:rFonts w:ascii="Wingdings 2" w:hAnsi="Wingdings 2" w:eastAsia="Wingdings 2" w:cs="Wingdings 2"/>
                <w:color w:val="auto"/>
                <w:kern w:val="0"/>
                <w:sz w:val="22"/>
                <w:lang w:bidi="ar"/>
              </w:rPr>
              <w:t></w:t>
            </w:r>
            <w:r>
              <w:rPr>
                <w:rFonts w:hint="eastAsia" w:ascii="宋体" w:hAnsi="宋体" w:eastAsia="宋体" w:cs="宋体"/>
                <w:color w:val="auto"/>
                <w:kern w:val="0"/>
                <w:sz w:val="22"/>
                <w:lang w:bidi="ar"/>
              </w:rPr>
              <w:t>因感染新型冠状病毒住院治疗</w:t>
            </w:r>
          </w:p>
        </w:tc>
        <w:tc>
          <w:tcPr>
            <w:tcW w:w="4040"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auto"/>
                <w:sz w:val="22"/>
              </w:rPr>
            </w:pPr>
            <w:r>
              <w:rPr>
                <w:rStyle w:val="5"/>
                <w:color w:val="auto"/>
                <w:lang w:bidi="ar"/>
              </w:rPr>
              <w:t></w:t>
            </w:r>
            <w:r>
              <w:rPr>
                <w:rFonts w:hint="eastAsia" w:ascii="宋体" w:hAnsi="宋体" w:eastAsia="宋体" w:cs="宋体"/>
                <w:color w:val="auto"/>
                <w:kern w:val="0"/>
                <w:sz w:val="22"/>
                <w:lang w:bidi="ar"/>
              </w:rPr>
              <w:t>身份证，因感染新型冠状病毒住院治疗的疾病证明</w:t>
            </w:r>
          </w:p>
        </w:tc>
      </w:tr>
      <w:tr>
        <w:tblPrEx>
          <w:tblCellMar>
            <w:top w:w="0" w:type="dxa"/>
            <w:left w:w="108" w:type="dxa"/>
            <w:bottom w:w="0" w:type="dxa"/>
            <w:right w:w="108" w:type="dxa"/>
          </w:tblCellMar>
        </w:tblPrEx>
        <w:trPr>
          <w:trHeight w:val="540" w:hRule="atLeast"/>
        </w:trPr>
        <w:tc>
          <w:tcPr>
            <w:tcW w:w="5016"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auto"/>
                <w:sz w:val="22"/>
              </w:rPr>
            </w:pPr>
            <w:r>
              <w:rPr>
                <w:rStyle w:val="5"/>
                <w:color w:val="auto"/>
                <w:lang w:bidi="ar"/>
              </w:rPr>
              <w:t></w:t>
            </w:r>
            <w:r>
              <w:rPr>
                <w:rFonts w:hint="eastAsia" w:ascii="宋体" w:hAnsi="宋体" w:eastAsia="宋体" w:cs="宋体"/>
                <w:color w:val="auto"/>
                <w:kern w:val="0"/>
                <w:sz w:val="22"/>
                <w:lang w:bidi="ar"/>
              </w:rPr>
              <w:t xml:space="preserve">  隔离、疫情防控需要隔离观察</w:t>
            </w:r>
          </w:p>
        </w:tc>
        <w:tc>
          <w:tcPr>
            <w:tcW w:w="4040"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auto"/>
                <w:sz w:val="22"/>
              </w:rPr>
            </w:pPr>
            <w:r>
              <w:rPr>
                <w:rStyle w:val="5"/>
                <w:color w:val="auto"/>
                <w:lang w:bidi="ar"/>
              </w:rPr>
              <w:t></w:t>
            </w:r>
            <w:r>
              <w:rPr>
                <w:rFonts w:hint="eastAsia" w:ascii="宋体" w:hAnsi="宋体" w:eastAsia="宋体" w:cs="宋体"/>
                <w:color w:val="auto"/>
                <w:kern w:val="0"/>
                <w:sz w:val="22"/>
                <w:lang w:bidi="ar"/>
              </w:rPr>
              <w:t>身份证，隔离、疫情防控需要隔离观察的证明</w:t>
            </w:r>
          </w:p>
        </w:tc>
      </w:tr>
      <w:tr>
        <w:tblPrEx>
          <w:tblCellMar>
            <w:top w:w="0" w:type="dxa"/>
            <w:left w:w="108" w:type="dxa"/>
            <w:bottom w:w="0" w:type="dxa"/>
            <w:right w:w="108" w:type="dxa"/>
          </w:tblCellMar>
        </w:tblPrEx>
        <w:trPr>
          <w:trHeight w:val="540" w:hRule="atLeast"/>
        </w:trPr>
        <w:tc>
          <w:tcPr>
            <w:tcW w:w="5016"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auto"/>
                <w:sz w:val="22"/>
              </w:rPr>
            </w:pPr>
            <w:r>
              <w:rPr>
                <w:rStyle w:val="5"/>
                <w:color w:val="auto"/>
                <w:lang w:bidi="ar"/>
              </w:rPr>
              <w:t></w:t>
            </w:r>
            <w:r>
              <w:rPr>
                <w:rFonts w:hint="eastAsia" w:ascii="宋体" w:hAnsi="宋体" w:eastAsia="宋体" w:cs="宋体"/>
                <w:color w:val="auto"/>
                <w:kern w:val="0"/>
                <w:sz w:val="22"/>
                <w:lang w:bidi="ar"/>
              </w:rPr>
              <w:t xml:space="preserve">  参加疫情防控工作</w:t>
            </w:r>
          </w:p>
        </w:tc>
        <w:tc>
          <w:tcPr>
            <w:tcW w:w="4040"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auto"/>
                <w:sz w:val="22"/>
              </w:rPr>
            </w:pPr>
            <w:r>
              <w:rPr>
                <w:rStyle w:val="5"/>
                <w:color w:val="auto"/>
                <w:lang w:bidi="ar"/>
              </w:rPr>
              <w:t></w:t>
            </w:r>
            <w:r>
              <w:rPr>
                <w:rFonts w:hint="eastAsia" w:ascii="宋体" w:hAnsi="宋体" w:eastAsia="宋体" w:cs="宋体"/>
                <w:color w:val="auto"/>
                <w:kern w:val="0"/>
                <w:sz w:val="22"/>
                <w:lang w:bidi="ar"/>
              </w:rPr>
              <w:t>身份证，参加疫情防控工作的单位证明</w:t>
            </w:r>
          </w:p>
        </w:tc>
      </w:tr>
      <w:tr>
        <w:tblPrEx>
          <w:tblCellMar>
            <w:top w:w="0" w:type="dxa"/>
            <w:left w:w="108" w:type="dxa"/>
            <w:bottom w:w="0" w:type="dxa"/>
            <w:right w:w="108" w:type="dxa"/>
          </w:tblCellMar>
        </w:tblPrEx>
        <w:trPr>
          <w:trHeight w:val="576" w:hRule="atLeast"/>
        </w:trPr>
        <w:tc>
          <w:tcPr>
            <w:tcW w:w="5016" w:type="dxa"/>
            <w:gridSpan w:val="4"/>
            <w:vMerge w:val="restart"/>
            <w:tcBorders>
              <w:top w:val="single" w:color="000000" w:sz="4" w:space="0"/>
              <w:left w:val="single" w:color="000000" w:sz="4" w:space="0"/>
              <w:right w:val="single" w:color="000000" w:sz="4" w:space="0"/>
            </w:tcBorders>
            <w:vAlign w:val="center"/>
          </w:tcPr>
          <w:p>
            <w:pPr>
              <w:widowControl/>
              <w:jc w:val="left"/>
              <w:textAlignment w:val="center"/>
              <w:rPr>
                <w:rFonts w:ascii="宋体" w:hAnsi="宋体" w:eastAsia="宋体" w:cs="宋体"/>
                <w:color w:val="auto"/>
                <w:sz w:val="22"/>
              </w:rPr>
            </w:pPr>
            <w:r>
              <w:rPr>
                <w:rStyle w:val="5"/>
                <w:color w:val="auto"/>
                <w:lang w:bidi="ar"/>
              </w:rPr>
              <w:t></w:t>
            </w:r>
            <w:r>
              <w:rPr>
                <w:rFonts w:hint="eastAsia" w:ascii="宋体" w:hAnsi="宋体" w:eastAsia="宋体" w:cs="宋体"/>
                <w:color w:val="auto"/>
                <w:kern w:val="0"/>
                <w:sz w:val="22"/>
                <w:lang w:bidi="ar"/>
              </w:rPr>
              <w:t xml:space="preserve">  受疫情影响暂时失去经济收入来源</w:t>
            </w:r>
            <w:bookmarkStart w:id="0" w:name="_GoBack"/>
            <w:bookmarkEnd w:id="0"/>
          </w:p>
        </w:tc>
        <w:tc>
          <w:tcPr>
            <w:tcW w:w="4040"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auto"/>
                <w:sz w:val="22"/>
              </w:rPr>
            </w:pPr>
            <w:r>
              <w:rPr>
                <w:rStyle w:val="5"/>
                <w:color w:val="auto"/>
                <w:lang w:bidi="ar"/>
              </w:rPr>
              <w:sym w:font="Wingdings 2" w:char="00A3"/>
            </w:r>
            <w:r>
              <w:rPr>
                <w:rStyle w:val="5"/>
                <w:color w:val="auto"/>
                <w:lang w:bidi="ar"/>
              </w:rPr>
              <w:t></w:t>
            </w:r>
            <w:r>
              <w:rPr>
                <w:rStyle w:val="5"/>
                <w:rFonts w:hint="eastAsia"/>
                <w:color w:val="auto"/>
                <w:lang w:bidi="ar"/>
              </w:rPr>
              <w:t>单位职工：</w:t>
            </w:r>
            <w:r>
              <w:rPr>
                <w:rFonts w:hint="eastAsia" w:ascii="宋体" w:hAnsi="宋体" w:eastAsia="宋体" w:cs="宋体"/>
                <w:color w:val="auto"/>
                <w:kern w:val="0"/>
                <w:sz w:val="22"/>
                <w:lang w:bidi="ar"/>
              </w:rPr>
              <w:t>身份证，工作单位证明</w:t>
            </w:r>
          </w:p>
        </w:tc>
      </w:tr>
      <w:tr>
        <w:tblPrEx>
          <w:tblCellMar>
            <w:top w:w="0" w:type="dxa"/>
            <w:left w:w="108" w:type="dxa"/>
            <w:bottom w:w="0" w:type="dxa"/>
            <w:right w:w="108" w:type="dxa"/>
          </w:tblCellMar>
        </w:tblPrEx>
        <w:trPr>
          <w:trHeight w:val="486" w:hRule="atLeast"/>
        </w:trPr>
        <w:tc>
          <w:tcPr>
            <w:tcW w:w="5016" w:type="dxa"/>
            <w:gridSpan w:val="4"/>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Wingdings 2" w:hAnsi="Wingdings 2" w:eastAsia="Wingdings 2" w:cs="Wingdings 2"/>
                <w:color w:val="auto"/>
                <w:sz w:val="22"/>
              </w:rPr>
            </w:pPr>
          </w:p>
        </w:tc>
        <w:tc>
          <w:tcPr>
            <w:tcW w:w="4040"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Wingdings 2" w:hAnsi="Wingdings 2" w:eastAsia="Wingdings 2" w:cs="Wingdings 2"/>
                <w:color w:val="auto"/>
                <w:sz w:val="22"/>
              </w:rPr>
            </w:pPr>
            <w:r>
              <w:rPr>
                <w:rFonts w:ascii="Wingdings 2" w:hAnsi="Wingdings 2" w:eastAsia="Wingdings 2" w:cs="Wingdings 2"/>
                <w:color w:val="auto"/>
                <w:kern w:val="0"/>
                <w:sz w:val="22"/>
                <w:lang w:bidi="ar"/>
              </w:rPr>
              <w:t></w:t>
            </w:r>
            <w:r>
              <w:rPr>
                <w:color w:val="auto"/>
                <w:kern w:val="0"/>
                <w:sz w:val="22"/>
              </w:rPr>
              <w:t>灵活就业人员：</w:t>
            </w:r>
            <w:r>
              <w:rPr>
                <w:rFonts w:hint="eastAsia" w:ascii="宋体" w:hAnsi="宋体" w:eastAsia="宋体" w:cs="宋体"/>
                <w:color w:val="auto"/>
                <w:kern w:val="0"/>
                <w:sz w:val="22"/>
                <w:lang w:bidi="ar"/>
              </w:rPr>
              <w:t>身份证，</w:t>
            </w:r>
            <w:r>
              <w:rPr>
                <w:rFonts w:hint="eastAsia" w:ascii="宋体" w:hAnsi="宋体" w:eastAsia="宋体" w:cs="宋体"/>
                <w:color w:val="auto"/>
                <w:kern w:val="0"/>
                <w:sz w:val="22"/>
                <w:lang w:eastAsia="zh-CN" w:bidi="ar"/>
              </w:rPr>
              <w:t>受疫情影响的相关</w:t>
            </w:r>
            <w:r>
              <w:rPr>
                <w:rFonts w:hint="eastAsia" w:ascii="宋体" w:hAnsi="宋体" w:eastAsia="宋体" w:cs="宋体"/>
                <w:color w:val="auto"/>
                <w:kern w:val="0"/>
                <w:sz w:val="22"/>
                <w:lang w:bidi="ar"/>
              </w:rPr>
              <w:t>证明</w:t>
            </w:r>
          </w:p>
        </w:tc>
      </w:tr>
      <w:tr>
        <w:tblPrEx>
          <w:tblCellMar>
            <w:top w:w="0" w:type="dxa"/>
            <w:left w:w="108" w:type="dxa"/>
            <w:bottom w:w="0" w:type="dxa"/>
            <w:right w:w="108" w:type="dxa"/>
          </w:tblCellMar>
        </w:tblPrEx>
        <w:trPr>
          <w:trHeight w:val="835" w:hRule="atLeast"/>
        </w:trPr>
        <w:tc>
          <w:tcPr>
            <w:tcW w:w="9056" w:type="dxa"/>
            <w:gridSpan w:val="7"/>
            <w:tcBorders>
              <w:top w:val="nil"/>
              <w:left w:val="single" w:color="000000" w:sz="4" w:space="0"/>
              <w:bottom w:val="nil"/>
              <w:right w:val="single" w:color="000000" w:sz="4" w:space="0"/>
            </w:tcBorders>
            <w:vAlign w:val="center"/>
          </w:tcPr>
          <w:p>
            <w:pPr>
              <w:widowControl/>
              <w:ind w:firstLine="660" w:firstLineChars="300"/>
              <w:jc w:val="both"/>
              <w:textAlignment w:val="center"/>
              <w:rPr>
                <w:rFonts w:ascii="宋体" w:hAnsi="宋体" w:eastAsia="宋体" w:cs="宋体"/>
                <w:color w:val="auto"/>
                <w:sz w:val="22"/>
              </w:rPr>
            </w:pPr>
            <w:r>
              <w:rPr>
                <w:rFonts w:hint="eastAsia" w:ascii="宋体" w:hAnsi="宋体" w:eastAsia="宋体" w:cs="宋体"/>
                <w:color w:val="auto"/>
                <w:kern w:val="0"/>
                <w:sz w:val="22"/>
                <w:lang w:eastAsia="zh-CN" w:bidi="ar"/>
              </w:rPr>
              <w:t>我已阅知本表“特别提醒”事项。</w:t>
            </w:r>
            <w:r>
              <w:rPr>
                <w:rFonts w:hint="eastAsia" w:ascii="宋体" w:hAnsi="宋体" w:eastAsia="宋体" w:cs="宋体"/>
                <w:color w:val="auto"/>
                <w:kern w:val="0"/>
                <w:sz w:val="22"/>
                <w:lang w:bidi="ar"/>
              </w:rPr>
              <w:t xml:space="preserve">         </w:t>
            </w:r>
          </w:p>
        </w:tc>
      </w:tr>
      <w:tr>
        <w:tblPrEx>
          <w:tblCellMar>
            <w:top w:w="0" w:type="dxa"/>
            <w:left w:w="108" w:type="dxa"/>
            <w:bottom w:w="0" w:type="dxa"/>
            <w:right w:w="108" w:type="dxa"/>
          </w:tblCellMar>
        </w:tblPrEx>
        <w:trPr>
          <w:trHeight w:val="322" w:hRule="atLeast"/>
        </w:trPr>
        <w:tc>
          <w:tcPr>
            <w:tcW w:w="9056" w:type="dxa"/>
            <w:gridSpan w:val="7"/>
            <w:tcBorders>
              <w:top w:val="nil"/>
              <w:left w:val="single" w:color="000000" w:sz="4" w:space="0"/>
              <w:bottom w:val="single" w:color="000000" w:sz="4" w:space="0"/>
              <w:right w:val="single" w:color="000000" w:sz="4" w:space="0"/>
            </w:tcBorders>
            <w:vAlign w:val="center"/>
          </w:tcPr>
          <w:p>
            <w:pPr>
              <w:widowControl/>
              <w:ind w:firstLine="3300" w:firstLineChars="1500"/>
              <w:jc w:val="both"/>
              <w:textAlignment w:val="center"/>
              <w:rPr>
                <w:rFonts w:ascii="宋体" w:hAnsi="宋体" w:eastAsia="宋体" w:cs="宋体"/>
                <w:color w:val="auto"/>
                <w:sz w:val="22"/>
              </w:rPr>
            </w:pPr>
            <w:r>
              <w:rPr>
                <w:rFonts w:hint="eastAsia" w:ascii="宋体" w:hAnsi="宋体" w:eastAsia="宋体" w:cs="宋体"/>
                <w:color w:val="auto"/>
                <w:kern w:val="0"/>
                <w:sz w:val="22"/>
                <w:lang w:bidi="ar"/>
              </w:rPr>
              <w:t>申请人（签字按手印）：            年    月    日</w:t>
            </w:r>
          </w:p>
        </w:tc>
      </w:tr>
      <w:tr>
        <w:tblPrEx>
          <w:tblCellMar>
            <w:top w:w="0" w:type="dxa"/>
            <w:left w:w="108" w:type="dxa"/>
            <w:bottom w:w="0" w:type="dxa"/>
            <w:right w:w="108" w:type="dxa"/>
          </w:tblCellMar>
        </w:tblPrEx>
        <w:trPr>
          <w:trHeight w:val="420" w:hRule="atLeast"/>
        </w:trPr>
        <w:tc>
          <w:tcPr>
            <w:tcW w:w="9056"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auto"/>
                <w:sz w:val="22"/>
              </w:rPr>
            </w:pPr>
            <w:r>
              <w:rPr>
                <w:rFonts w:hint="eastAsia" w:ascii="宋体" w:hAnsi="宋体" w:eastAsia="宋体" w:cs="宋体"/>
                <w:b/>
                <w:bCs/>
                <w:color w:val="auto"/>
                <w:kern w:val="0"/>
                <w:sz w:val="22"/>
                <w:lang w:val="en-US" w:eastAsia="zh-CN" w:bidi="ar"/>
              </w:rPr>
              <w:t>桂林</w:t>
            </w:r>
            <w:r>
              <w:rPr>
                <w:rFonts w:hint="eastAsia" w:ascii="宋体" w:hAnsi="宋体" w:eastAsia="宋体" w:cs="宋体"/>
                <w:b/>
                <w:bCs/>
                <w:color w:val="auto"/>
                <w:kern w:val="0"/>
                <w:sz w:val="22"/>
                <w:lang w:bidi="ar"/>
              </w:rPr>
              <w:t>市住房公积金管理中心意见</w:t>
            </w:r>
          </w:p>
        </w:tc>
      </w:tr>
      <w:tr>
        <w:tblPrEx>
          <w:tblCellMar>
            <w:top w:w="0" w:type="dxa"/>
            <w:left w:w="108" w:type="dxa"/>
            <w:bottom w:w="0" w:type="dxa"/>
            <w:right w:w="108" w:type="dxa"/>
          </w:tblCellMar>
        </w:tblPrEx>
        <w:trPr>
          <w:trHeight w:val="902" w:hRule="atLeast"/>
        </w:trPr>
        <w:tc>
          <w:tcPr>
            <w:tcW w:w="9056" w:type="dxa"/>
            <w:gridSpan w:val="7"/>
            <w:tcBorders>
              <w:top w:val="nil"/>
              <w:left w:val="single" w:color="000000" w:sz="4" w:space="0"/>
              <w:bottom w:val="nil"/>
              <w:right w:val="single" w:color="000000" w:sz="4" w:space="0"/>
            </w:tcBorders>
            <w:vAlign w:val="center"/>
          </w:tcPr>
          <w:p>
            <w:pPr>
              <w:jc w:val="both"/>
              <w:rPr>
                <w:rFonts w:ascii="宋体" w:hAnsi="宋体" w:eastAsia="宋体" w:cs="宋体"/>
                <w:color w:val="auto"/>
                <w:sz w:val="22"/>
              </w:rPr>
            </w:pPr>
          </w:p>
        </w:tc>
      </w:tr>
      <w:tr>
        <w:tblPrEx>
          <w:tblCellMar>
            <w:top w:w="0" w:type="dxa"/>
            <w:left w:w="108" w:type="dxa"/>
            <w:bottom w:w="0" w:type="dxa"/>
            <w:right w:w="108" w:type="dxa"/>
          </w:tblCellMar>
        </w:tblPrEx>
        <w:trPr>
          <w:trHeight w:val="285" w:hRule="atLeast"/>
        </w:trPr>
        <w:tc>
          <w:tcPr>
            <w:tcW w:w="9056" w:type="dxa"/>
            <w:gridSpan w:val="7"/>
            <w:tcBorders>
              <w:top w:val="nil"/>
              <w:left w:val="single" w:color="000000" w:sz="4" w:space="0"/>
              <w:bottom w:val="nil"/>
              <w:right w:val="single" w:color="000000" w:sz="4" w:space="0"/>
            </w:tcBorders>
            <w:vAlign w:val="center"/>
          </w:tcPr>
          <w:p>
            <w:pPr>
              <w:widowControl/>
              <w:textAlignment w:val="center"/>
              <w:rPr>
                <w:rFonts w:ascii="宋体" w:hAnsi="宋体" w:eastAsia="宋体" w:cs="宋体"/>
                <w:color w:val="auto"/>
                <w:sz w:val="22"/>
              </w:rPr>
            </w:pPr>
            <w:r>
              <w:rPr>
                <w:rFonts w:hint="eastAsia" w:ascii="宋体" w:hAnsi="宋体" w:eastAsia="宋体" w:cs="宋体"/>
                <w:color w:val="auto"/>
                <w:kern w:val="0"/>
                <w:sz w:val="22"/>
                <w:lang w:bidi="ar"/>
              </w:rPr>
              <w:t xml:space="preserve"> 经办人：                审批人：</w:t>
            </w:r>
            <w:r>
              <w:rPr>
                <w:rFonts w:hint="eastAsia" w:ascii="宋体" w:hAnsi="宋体" w:eastAsia="宋体" w:cs="宋体"/>
                <w:color w:val="auto"/>
                <w:kern w:val="0"/>
                <w:sz w:val="22"/>
                <w:lang w:val="en-US" w:eastAsia="zh-CN" w:bidi="ar"/>
              </w:rPr>
              <w:t xml:space="preserve">               </w:t>
            </w:r>
            <w:r>
              <w:rPr>
                <w:rFonts w:hint="eastAsia" w:ascii="宋体" w:hAnsi="宋体" w:eastAsia="宋体" w:cs="宋体"/>
                <w:color w:val="auto"/>
                <w:kern w:val="0"/>
                <w:sz w:val="22"/>
                <w:lang w:eastAsia="zh-CN" w:bidi="ar"/>
              </w:rPr>
              <w:t>业务用</w:t>
            </w:r>
            <w:r>
              <w:rPr>
                <w:rFonts w:hint="eastAsia" w:ascii="宋体" w:hAnsi="宋体" w:eastAsia="宋体"/>
                <w:color w:val="auto"/>
                <w:lang w:val="en-US" w:eastAsia="zh-CN"/>
              </w:rPr>
              <w:t xml:space="preserve">章 </w:t>
            </w:r>
            <w:r>
              <w:rPr>
                <w:rFonts w:hint="eastAsia" w:ascii="宋体" w:hAnsi="宋体"/>
                <w:color w:val="auto"/>
              </w:rPr>
              <w:t>：</w:t>
            </w:r>
          </w:p>
        </w:tc>
      </w:tr>
      <w:tr>
        <w:tblPrEx>
          <w:tblCellMar>
            <w:top w:w="0" w:type="dxa"/>
            <w:left w:w="108" w:type="dxa"/>
            <w:bottom w:w="0" w:type="dxa"/>
            <w:right w:w="108" w:type="dxa"/>
          </w:tblCellMar>
        </w:tblPrEx>
        <w:trPr>
          <w:trHeight w:val="90" w:hRule="atLeast"/>
        </w:trPr>
        <w:tc>
          <w:tcPr>
            <w:tcW w:w="9056" w:type="dxa"/>
            <w:gridSpan w:val="7"/>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 xml:space="preserve">                                                年    月    日</w:t>
            </w:r>
          </w:p>
        </w:tc>
      </w:tr>
      <w:tr>
        <w:tblPrEx>
          <w:tblCellMar>
            <w:top w:w="0" w:type="dxa"/>
            <w:left w:w="108" w:type="dxa"/>
            <w:bottom w:w="0" w:type="dxa"/>
            <w:right w:w="108" w:type="dxa"/>
          </w:tblCellMar>
        </w:tblPrEx>
        <w:trPr>
          <w:trHeight w:val="390" w:hRule="atLeast"/>
        </w:trPr>
        <w:tc>
          <w:tcPr>
            <w:tcW w:w="1706" w:type="dxa"/>
            <w:tcBorders>
              <w:top w:val="nil"/>
              <w:left w:val="nil"/>
              <w:bottom w:val="nil"/>
              <w:right w:val="nil"/>
            </w:tcBorders>
            <w:vAlign w:val="center"/>
          </w:tcPr>
          <w:p>
            <w:pPr>
              <w:widowControl/>
              <w:jc w:val="left"/>
              <w:textAlignment w:val="center"/>
              <w:rPr>
                <w:rFonts w:ascii="宋体" w:hAnsi="宋体" w:eastAsia="宋体" w:cs="宋体"/>
                <w:b/>
                <w:bCs/>
                <w:color w:val="auto"/>
                <w:sz w:val="22"/>
              </w:rPr>
            </w:pPr>
            <w:r>
              <w:rPr>
                <w:rFonts w:hint="eastAsia" w:ascii="宋体" w:hAnsi="宋体" w:eastAsia="宋体" w:cs="宋体"/>
                <w:b/>
                <w:bCs/>
                <w:color w:val="auto"/>
                <w:kern w:val="0"/>
                <w:sz w:val="22"/>
                <w:lang w:eastAsia="zh-CN" w:bidi="ar"/>
              </w:rPr>
              <w:t>特别提醒</w:t>
            </w:r>
            <w:r>
              <w:rPr>
                <w:rFonts w:hint="eastAsia" w:ascii="宋体" w:hAnsi="宋体" w:eastAsia="宋体" w:cs="宋体"/>
                <w:b/>
                <w:bCs/>
                <w:color w:val="auto"/>
                <w:kern w:val="0"/>
                <w:sz w:val="22"/>
                <w:lang w:bidi="ar"/>
              </w:rPr>
              <w:t>：</w:t>
            </w:r>
          </w:p>
        </w:tc>
        <w:tc>
          <w:tcPr>
            <w:tcW w:w="1380" w:type="dxa"/>
            <w:tcBorders>
              <w:top w:val="nil"/>
              <w:left w:val="nil"/>
              <w:bottom w:val="nil"/>
              <w:right w:val="nil"/>
            </w:tcBorders>
            <w:vAlign w:val="center"/>
          </w:tcPr>
          <w:p>
            <w:pPr>
              <w:rPr>
                <w:rFonts w:ascii="宋体" w:hAnsi="宋体" w:eastAsia="宋体" w:cs="宋体"/>
                <w:color w:val="auto"/>
                <w:sz w:val="22"/>
              </w:rPr>
            </w:pPr>
          </w:p>
        </w:tc>
        <w:tc>
          <w:tcPr>
            <w:tcW w:w="1350" w:type="dxa"/>
            <w:tcBorders>
              <w:top w:val="nil"/>
              <w:left w:val="nil"/>
              <w:bottom w:val="nil"/>
              <w:right w:val="nil"/>
            </w:tcBorders>
            <w:vAlign w:val="center"/>
          </w:tcPr>
          <w:p>
            <w:pPr>
              <w:rPr>
                <w:rFonts w:ascii="宋体" w:hAnsi="宋体" w:eastAsia="宋体" w:cs="宋体"/>
                <w:color w:val="auto"/>
                <w:sz w:val="22"/>
              </w:rPr>
            </w:pPr>
          </w:p>
        </w:tc>
        <w:tc>
          <w:tcPr>
            <w:tcW w:w="580" w:type="dxa"/>
            <w:tcBorders>
              <w:top w:val="nil"/>
              <w:left w:val="nil"/>
              <w:bottom w:val="nil"/>
              <w:right w:val="nil"/>
            </w:tcBorders>
            <w:vAlign w:val="center"/>
          </w:tcPr>
          <w:p>
            <w:pPr>
              <w:rPr>
                <w:rFonts w:ascii="宋体" w:hAnsi="宋体" w:eastAsia="宋体" w:cs="宋体"/>
                <w:color w:val="auto"/>
                <w:sz w:val="22"/>
              </w:rPr>
            </w:pPr>
          </w:p>
        </w:tc>
        <w:tc>
          <w:tcPr>
            <w:tcW w:w="2040" w:type="dxa"/>
            <w:tcBorders>
              <w:top w:val="nil"/>
              <w:left w:val="nil"/>
              <w:bottom w:val="nil"/>
              <w:right w:val="nil"/>
            </w:tcBorders>
            <w:vAlign w:val="center"/>
          </w:tcPr>
          <w:p>
            <w:pPr>
              <w:rPr>
                <w:rFonts w:ascii="宋体" w:hAnsi="宋体" w:eastAsia="宋体" w:cs="宋体"/>
                <w:color w:val="auto"/>
                <w:sz w:val="22"/>
              </w:rPr>
            </w:pPr>
          </w:p>
        </w:tc>
        <w:tc>
          <w:tcPr>
            <w:tcW w:w="735" w:type="dxa"/>
            <w:tcBorders>
              <w:top w:val="nil"/>
              <w:left w:val="nil"/>
              <w:bottom w:val="nil"/>
              <w:right w:val="nil"/>
            </w:tcBorders>
            <w:vAlign w:val="center"/>
          </w:tcPr>
          <w:p>
            <w:pPr>
              <w:rPr>
                <w:rFonts w:ascii="宋体" w:hAnsi="宋体" w:eastAsia="宋体" w:cs="宋体"/>
                <w:color w:val="auto"/>
                <w:sz w:val="22"/>
              </w:rPr>
            </w:pPr>
          </w:p>
        </w:tc>
        <w:tc>
          <w:tcPr>
            <w:tcW w:w="1265" w:type="dxa"/>
            <w:tcBorders>
              <w:top w:val="nil"/>
              <w:left w:val="nil"/>
              <w:bottom w:val="nil"/>
              <w:right w:val="nil"/>
            </w:tcBorders>
            <w:vAlign w:val="center"/>
          </w:tcPr>
          <w:p>
            <w:pPr>
              <w:rPr>
                <w:rFonts w:ascii="宋体" w:hAnsi="宋体" w:eastAsia="宋体" w:cs="宋体"/>
                <w:color w:val="auto"/>
                <w:sz w:val="22"/>
              </w:rPr>
            </w:pPr>
          </w:p>
        </w:tc>
      </w:tr>
      <w:tr>
        <w:tblPrEx>
          <w:tblCellMar>
            <w:top w:w="0" w:type="dxa"/>
            <w:left w:w="108" w:type="dxa"/>
            <w:bottom w:w="0" w:type="dxa"/>
            <w:right w:w="108" w:type="dxa"/>
          </w:tblCellMar>
        </w:tblPrEx>
        <w:trPr>
          <w:trHeight w:val="429" w:hRule="atLeast"/>
        </w:trPr>
        <w:tc>
          <w:tcPr>
            <w:tcW w:w="9056" w:type="dxa"/>
            <w:gridSpan w:val="7"/>
            <w:tcBorders>
              <w:top w:val="nil"/>
              <w:left w:val="nil"/>
              <w:bottom w:val="nil"/>
              <w:right w:val="nil"/>
            </w:tcBorders>
            <w:vAlign w:val="center"/>
          </w:tcPr>
          <w:p>
            <w:pPr>
              <w:widowControl/>
              <w:numPr>
                <w:ilvl w:val="0"/>
                <w:numId w:val="3"/>
              </w:numPr>
              <w:ind w:left="552" w:leftChars="0" w:hanging="552" w:hangingChars="250"/>
              <w:jc w:val="left"/>
              <w:textAlignment w:val="center"/>
              <w:rPr>
                <w:rFonts w:hint="eastAsia" w:ascii="宋体" w:hAnsi="宋体" w:eastAsia="宋体" w:cs="宋体"/>
                <w:b/>
                <w:bCs/>
                <w:color w:val="auto"/>
                <w:kern w:val="0"/>
                <w:sz w:val="22"/>
                <w:u w:val="none"/>
                <w:lang w:bidi="ar"/>
              </w:rPr>
            </w:pPr>
            <w:r>
              <w:rPr>
                <w:rFonts w:hint="eastAsia" w:ascii="宋体" w:hAnsi="宋体" w:eastAsia="宋体" w:cs="宋体"/>
                <w:b/>
                <w:bCs/>
                <w:color w:val="auto"/>
                <w:kern w:val="0"/>
                <w:sz w:val="22"/>
                <w:u w:val="none"/>
                <w:lang w:bidi="ar"/>
              </w:rPr>
              <w:t>受理范围为纯住房公积金个人贷款及组合贷款中的住房公积金贷款。</w:t>
            </w:r>
          </w:p>
          <w:p>
            <w:pPr>
              <w:widowControl/>
              <w:numPr>
                <w:ilvl w:val="0"/>
                <w:numId w:val="3"/>
              </w:numPr>
              <w:ind w:left="11" w:leftChars="0" w:hanging="11" w:hangingChars="5"/>
              <w:jc w:val="left"/>
              <w:textAlignment w:val="center"/>
              <w:rPr>
                <w:rFonts w:hint="eastAsia" w:ascii="宋体" w:hAnsi="宋体" w:eastAsia="宋体" w:cs="宋体"/>
                <w:b/>
                <w:bCs/>
                <w:color w:val="auto"/>
                <w:kern w:val="0"/>
                <w:sz w:val="22"/>
                <w:u w:val="none"/>
                <w:lang w:bidi="ar"/>
              </w:rPr>
            </w:pPr>
            <w:r>
              <w:rPr>
                <w:rFonts w:hint="eastAsia" w:ascii="宋体" w:hAnsi="宋体" w:cs="宋体"/>
                <w:b/>
                <w:bCs/>
                <w:color w:val="auto"/>
                <w:kern w:val="0"/>
                <w:sz w:val="22"/>
                <w:u w:val="none"/>
                <w:lang w:val="en-US" w:eastAsia="zh-CN" w:bidi="ar"/>
              </w:rPr>
              <w:t>在申请获批之日前已经产生的逾期，仍需作逾期处理，正常计算罚息、作为逾期记录报送征信部门。</w:t>
            </w:r>
          </w:p>
          <w:p>
            <w:pPr>
              <w:widowControl/>
              <w:numPr>
                <w:ilvl w:val="0"/>
                <w:numId w:val="3"/>
              </w:numPr>
              <w:ind w:left="11" w:leftChars="0" w:hanging="11" w:hangingChars="5"/>
              <w:jc w:val="left"/>
              <w:textAlignment w:val="center"/>
              <w:rPr>
                <w:rFonts w:hint="eastAsia" w:ascii="宋体" w:hAnsi="宋体" w:eastAsia="宋体" w:cs="宋体"/>
                <w:b/>
                <w:bCs/>
                <w:color w:val="auto"/>
                <w:kern w:val="0"/>
                <w:sz w:val="22"/>
                <w:u w:val="none"/>
                <w:lang w:bidi="ar"/>
              </w:rPr>
            </w:pPr>
            <w:r>
              <w:rPr>
                <w:rFonts w:hint="eastAsia" w:ascii="宋体" w:hAnsi="宋体" w:eastAsia="宋体" w:cs="宋体"/>
                <w:b/>
                <w:bCs/>
                <w:color w:val="auto"/>
                <w:kern w:val="0"/>
                <w:sz w:val="22"/>
                <w:u w:val="none"/>
                <w:lang w:bidi="ar"/>
              </w:rPr>
              <w:t>申请期限自申请获批之日起至2022年12月31日</w:t>
            </w:r>
            <w:r>
              <w:rPr>
                <w:rFonts w:hint="eastAsia" w:ascii="宋体" w:hAnsi="宋体" w:cs="宋体"/>
                <w:b/>
                <w:bCs/>
                <w:color w:val="auto"/>
                <w:kern w:val="0"/>
                <w:sz w:val="22"/>
                <w:u w:val="none"/>
                <w:lang w:eastAsia="zh-CN" w:bidi="ar"/>
              </w:rPr>
              <w:t>，</w:t>
            </w:r>
            <w:r>
              <w:rPr>
                <w:rFonts w:hint="eastAsia" w:ascii="宋体" w:hAnsi="宋体" w:cs="宋体"/>
                <w:b/>
                <w:bCs/>
                <w:color w:val="auto"/>
                <w:kern w:val="0"/>
                <w:sz w:val="22"/>
                <w:u w:val="none"/>
                <w:lang w:val="en-US" w:eastAsia="zh-CN" w:bidi="ar"/>
              </w:rPr>
              <w:t>公积金中心仍将正常报送扣款数据，所扣金额视为借款人还款。</w:t>
            </w:r>
          </w:p>
          <w:p>
            <w:pPr>
              <w:widowControl/>
              <w:numPr>
                <w:ilvl w:val="0"/>
                <w:numId w:val="3"/>
              </w:numPr>
              <w:ind w:left="751" w:leftChars="0" w:hanging="751" w:hangingChars="340"/>
              <w:jc w:val="left"/>
              <w:textAlignment w:val="center"/>
              <w:rPr>
                <w:rFonts w:hint="eastAsia" w:ascii="宋体" w:hAnsi="宋体" w:eastAsia="宋体" w:cs="宋体"/>
                <w:b/>
                <w:bCs/>
                <w:color w:val="auto"/>
                <w:kern w:val="0"/>
                <w:sz w:val="22"/>
                <w:u w:val="none"/>
                <w:lang w:bidi="ar"/>
              </w:rPr>
            </w:pPr>
            <w:r>
              <w:rPr>
                <w:rFonts w:hint="eastAsia" w:ascii="宋体" w:hAnsi="宋体" w:cs="宋体"/>
                <w:b/>
                <w:bCs/>
                <w:color w:val="auto"/>
                <w:kern w:val="0"/>
                <w:sz w:val="22"/>
                <w:u w:val="none"/>
                <w:lang w:val="en-US" w:eastAsia="zh-CN" w:bidi="ar"/>
              </w:rPr>
              <w:t>2023年1月1日将一次性扣划不能正常偿还公积金本息总额，不足部分作为逾期处理。</w:t>
            </w:r>
          </w:p>
        </w:tc>
      </w:tr>
      <w:tr>
        <w:tblPrEx>
          <w:tblCellMar>
            <w:top w:w="0" w:type="dxa"/>
            <w:left w:w="108" w:type="dxa"/>
            <w:bottom w:w="0" w:type="dxa"/>
            <w:right w:w="108" w:type="dxa"/>
          </w:tblCellMar>
        </w:tblPrEx>
        <w:trPr>
          <w:trHeight w:val="395" w:hRule="atLeast"/>
        </w:trPr>
        <w:tc>
          <w:tcPr>
            <w:tcW w:w="9056" w:type="dxa"/>
            <w:gridSpan w:val="7"/>
            <w:tcBorders>
              <w:top w:val="nil"/>
              <w:left w:val="nil"/>
              <w:bottom w:val="nil"/>
              <w:right w:val="nil"/>
            </w:tcBorders>
            <w:vAlign w:val="center"/>
          </w:tcPr>
          <w:p>
            <w:pPr>
              <w:widowControl/>
              <w:jc w:val="left"/>
              <w:textAlignment w:val="center"/>
              <w:rPr>
                <w:rFonts w:hint="eastAsia" w:ascii="宋体" w:hAnsi="宋体"/>
                <w:b/>
                <w:bCs/>
                <w:color w:val="auto"/>
                <w:szCs w:val="21"/>
                <w:u w:val="none"/>
              </w:rPr>
            </w:pPr>
            <w:r>
              <w:rPr>
                <w:rFonts w:hint="eastAsia" w:ascii="宋体" w:hAnsi="宋体" w:cs="宋体"/>
                <w:b/>
                <w:bCs/>
                <w:color w:val="auto"/>
                <w:kern w:val="0"/>
                <w:sz w:val="22"/>
                <w:u w:val="none"/>
                <w:lang w:val="en-US" w:eastAsia="zh-CN" w:bidi="ar"/>
              </w:rPr>
              <w:t>5</w:t>
            </w:r>
            <w:r>
              <w:rPr>
                <w:rFonts w:hint="eastAsia" w:ascii="宋体" w:hAnsi="宋体" w:eastAsia="宋体" w:cs="宋体"/>
                <w:b/>
                <w:bCs/>
                <w:color w:val="auto"/>
                <w:kern w:val="0"/>
                <w:sz w:val="22"/>
                <w:u w:val="none"/>
                <w:lang w:bidi="ar"/>
              </w:rPr>
              <w:t>.</w:t>
            </w:r>
            <w:r>
              <w:rPr>
                <w:rFonts w:hint="eastAsia" w:ascii="宋体" w:hAnsi="宋体"/>
                <w:b/>
                <w:bCs/>
                <w:color w:val="auto"/>
                <w:szCs w:val="21"/>
                <w:u w:val="none"/>
              </w:rPr>
              <w:t>本表一式两份，</w:t>
            </w:r>
            <w:r>
              <w:rPr>
                <w:rFonts w:hint="eastAsia" w:ascii="宋体" w:hAnsi="宋体"/>
                <w:b/>
                <w:bCs/>
                <w:color w:val="auto"/>
                <w:szCs w:val="21"/>
                <w:u w:val="none"/>
                <w:lang w:val="en-US" w:eastAsia="zh-CN"/>
              </w:rPr>
              <w:t>桂林</w:t>
            </w:r>
            <w:r>
              <w:rPr>
                <w:rFonts w:hint="eastAsia" w:ascii="宋体" w:hAnsi="宋体"/>
                <w:b/>
                <w:bCs/>
                <w:color w:val="auto"/>
                <w:szCs w:val="21"/>
                <w:u w:val="none"/>
              </w:rPr>
              <w:t>市住房公积金管理中心、申请人各执一份。</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sectPr>
      <w:pgSz w:w="11906" w:h="16838"/>
      <w:pgMar w:top="2098"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Dotum">
    <w:panose1 w:val="020B0600000101010101"/>
    <w:charset w:val="81"/>
    <w:family w:val="swiss"/>
    <w:pitch w:val="default"/>
    <w:sig w:usb0="B00002AF" w:usb1="69D77CFB" w:usb2="00000030" w:usb3="00000000" w:csb0="4008009F" w:csb1="DFD7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64A32"/>
    <w:multiLevelType w:val="singleLevel"/>
    <w:tmpl w:val="80564A32"/>
    <w:lvl w:ilvl="0" w:tentative="0">
      <w:start w:val="1"/>
      <w:numFmt w:val="decimal"/>
      <w:lvlText w:val="%1."/>
      <w:lvlJc w:val="left"/>
      <w:pPr>
        <w:tabs>
          <w:tab w:val="left" w:pos="312"/>
        </w:tabs>
        <w:ind w:left="550" w:firstLine="0"/>
      </w:pPr>
    </w:lvl>
  </w:abstractNum>
  <w:abstractNum w:abstractNumId="1">
    <w:nsid w:val="E956406C"/>
    <w:multiLevelType w:val="singleLevel"/>
    <w:tmpl w:val="E956406C"/>
    <w:lvl w:ilvl="0" w:tentative="0">
      <w:start w:val="2"/>
      <w:numFmt w:val="chineseCounting"/>
      <w:suff w:val="nothing"/>
      <w:lvlText w:val="（%1）"/>
      <w:lvlJc w:val="left"/>
      <w:rPr>
        <w:rFonts w:hint="eastAsia"/>
      </w:rPr>
    </w:lvl>
  </w:abstractNum>
  <w:abstractNum w:abstractNumId="2">
    <w:nsid w:val="40930276"/>
    <w:multiLevelType w:val="singleLevel"/>
    <w:tmpl w:val="40930276"/>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66720"/>
    <w:rsid w:val="024E2D1F"/>
    <w:rsid w:val="0C0B0820"/>
    <w:rsid w:val="0CA727F8"/>
    <w:rsid w:val="139949CE"/>
    <w:rsid w:val="14B64EBC"/>
    <w:rsid w:val="18923CD6"/>
    <w:rsid w:val="1AD846F2"/>
    <w:rsid w:val="1E6F3638"/>
    <w:rsid w:val="2138437B"/>
    <w:rsid w:val="216F2584"/>
    <w:rsid w:val="227E349E"/>
    <w:rsid w:val="288760B9"/>
    <w:rsid w:val="2D366720"/>
    <w:rsid w:val="33EA6941"/>
    <w:rsid w:val="359626D4"/>
    <w:rsid w:val="36C05217"/>
    <w:rsid w:val="3C6F2FC0"/>
    <w:rsid w:val="3DC54149"/>
    <w:rsid w:val="4BC90DA4"/>
    <w:rsid w:val="4D99173B"/>
    <w:rsid w:val="58020894"/>
    <w:rsid w:val="5BA707ED"/>
    <w:rsid w:val="60007849"/>
    <w:rsid w:val="621272A3"/>
    <w:rsid w:val="6E0E700B"/>
    <w:rsid w:val="6E0F3A17"/>
    <w:rsid w:val="71B540BB"/>
    <w:rsid w:val="74287E6E"/>
    <w:rsid w:val="760F58BA"/>
    <w:rsid w:val="78210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5">
    <w:name w:val="font101"/>
    <w:basedOn w:val="4"/>
    <w:qFormat/>
    <w:uiPriority w:val="0"/>
    <w:rPr>
      <w:rFonts w:hint="default" w:ascii="Wingdings 2" w:hAnsi="Wingdings 2" w:eastAsia="Wingdings 2" w:cs="Wingdings 2"/>
      <w:color w:val="000000"/>
      <w:sz w:val="22"/>
      <w:szCs w:val="22"/>
      <w:u w:val="none"/>
    </w:rPr>
  </w:style>
  <w:style w:type="paragraph" w:customStyle="1" w:styleId="6">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2022-06-01T06:54:00Z</dcterms:created>
  <dc:creator>我可爱的小混蛋们</dc:creator>
  <cp:lastModifiedBy>糖豆儿</cp:lastModifiedBy>
  <dcterms:modified xsi:type="dcterms:W3CDTF">2022-06-02T08:23:23Z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BAA28248086C4C6697310555D9803C09</vt:lpwstr>
  </property>
</Properties>
</file>