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spacing w:line="300" w:lineRule="exact"/>
        <w:jc w:val="center"/>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sz w:val="32"/>
          <w:szCs w:val="32"/>
        </w:rPr>
      </w:pPr>
    </w:p>
    <w:p>
      <w:pPr>
        <w:spacing w:line="590" w:lineRule="exact"/>
        <w:jc w:val="both"/>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永民</w:t>
      </w:r>
      <w:r>
        <w:rPr>
          <w:rFonts w:hint="default" w:ascii="Times New Roman" w:hAnsi="Times New Roman" w:eastAsia="仿宋_GB2312" w:cs="Times New Roman"/>
          <w:sz w:val="32"/>
          <w:szCs w:val="32"/>
          <w:lang w:eastAsia="zh-CN"/>
        </w:rPr>
        <w:t>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rPr>
        <w:t>号                  签发人</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杨从香</w:t>
      </w:r>
    </w:p>
    <w:p>
      <w:pPr>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永福县民政局</w:t>
      </w: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全县</w:t>
      </w:r>
      <w:r>
        <w:rPr>
          <w:rFonts w:hint="eastAsia" w:ascii="方正小标宋_GBK" w:hAnsi="方正小标宋_GBK" w:eastAsia="方正小标宋_GBK" w:cs="方正小标宋_GBK"/>
          <w:sz w:val="44"/>
          <w:szCs w:val="44"/>
        </w:rPr>
        <w:t>困难群众救助保</w:t>
      </w:r>
      <w:r>
        <w:rPr>
          <w:rFonts w:hint="eastAsia" w:ascii="方正小标宋_GBK" w:hAnsi="方正小标宋_GBK" w:eastAsia="方正小标宋_GBK" w:cs="方正小标宋_GBK"/>
          <w:sz w:val="44"/>
          <w:szCs w:val="44"/>
          <w:lang w:eastAsia="zh-CN"/>
        </w:rPr>
        <w:t>障</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政策落实专项治理“精准抓、抓精准”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工作方案的通</w:t>
      </w:r>
      <w:r>
        <w:rPr>
          <w:rFonts w:hint="eastAsia" w:ascii="方正小标宋_GBK" w:hAnsi="方正小标宋_GBK" w:eastAsia="方正小标宋_GBK" w:cs="方正小标宋_GBK"/>
          <w:sz w:val="44"/>
          <w:szCs w:val="44"/>
          <w:lang w:eastAsia="zh-CN"/>
        </w:rPr>
        <w:t>知</w:t>
      </w: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rPr>
      </w:pPr>
      <w:r>
        <w:rPr>
          <w:rFonts w:hint="eastAsia"/>
        </w:rPr>
        <w:t>各</w:t>
      </w:r>
      <w:r>
        <w:rPr>
          <w:rFonts w:hint="eastAsia"/>
          <w:lang w:eastAsia="zh-CN"/>
        </w:rPr>
        <w:t>乡镇人民政府</w:t>
      </w:r>
      <w:r>
        <w:rPr>
          <w:rFonts w:hint="eastAsia"/>
        </w:rPr>
        <w:t>：</w:t>
      </w: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rPr>
      </w:pPr>
      <w:r>
        <w:rPr>
          <w:rFonts w:hint="eastAsia"/>
        </w:rPr>
        <w:t>经研究，现将《全</w:t>
      </w:r>
      <w:r>
        <w:rPr>
          <w:rFonts w:hint="eastAsia"/>
          <w:lang w:eastAsia="zh-CN"/>
        </w:rPr>
        <w:t>县</w:t>
      </w:r>
      <w:r>
        <w:rPr>
          <w:rFonts w:hint="eastAsia"/>
        </w:rPr>
        <w:t>困难群众救助保障政策落实专项治理“精准抓、抓精准”工作方案》印发你们，请结合当地实际抓好落实。</w:t>
      </w: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lang w:eastAsia="zh-CN"/>
        </w:rPr>
      </w:pPr>
      <w:r>
        <w:rPr>
          <w:rFonts w:hint="eastAsia"/>
          <w:lang w:val="en-US" w:eastAsia="zh-CN"/>
        </w:rPr>
        <w:t xml:space="preserve">                    </w:t>
      </w:r>
      <w:r>
        <w:rPr>
          <w:rFonts w:hint="eastAsia"/>
          <w:lang w:eastAsia="zh-CN"/>
        </w:rPr>
        <w:t>永福县民政局</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center"/>
        <w:textAlignment w:val="auto"/>
        <w:rPr>
          <w:rFonts w:hint="eastAsia"/>
        </w:rPr>
      </w:pPr>
      <w:r>
        <w:rPr>
          <w:rFonts w:hint="eastAsia"/>
          <w:lang w:val="en-US" w:eastAsia="zh-CN"/>
        </w:rPr>
        <w:t xml:space="preserve">                     </w:t>
      </w:r>
      <w:r>
        <w:rPr>
          <w:rFonts w:hint="eastAsia"/>
        </w:rPr>
        <w:t>2023年</w:t>
      </w:r>
      <w:r>
        <w:rPr>
          <w:rFonts w:hint="eastAsia"/>
          <w:lang w:val="en-US" w:eastAsia="zh-CN"/>
        </w:rPr>
        <w:t>7月4日</w:t>
      </w:r>
    </w:p>
    <w:p>
      <w:pPr>
        <w:keepNext w:val="0"/>
        <w:keepLines w:val="0"/>
        <w:pageBreakBefore w:val="0"/>
        <w:widowControl w:val="0"/>
        <w:kinsoku/>
        <w:wordWrap w:val="0"/>
        <w:overflowPunct/>
        <w:topLinePunct w:val="0"/>
        <w:autoSpaceDE/>
        <w:autoSpaceDN/>
        <w:bidi w:val="0"/>
        <w:adjustRightInd w:val="0"/>
        <w:snapToGrid w:val="0"/>
        <w:spacing w:line="586" w:lineRule="exact"/>
        <w:ind w:right="0" w:rightChars="0" w:firstLine="640" w:firstLineChars="200"/>
        <w:jc w:val="center"/>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86" w:lineRule="exact"/>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86"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color w:val="auto"/>
          <w:kern w:val="0"/>
          <w:sz w:val="32"/>
          <w:szCs w:val="32"/>
          <w:highlight w:val="none"/>
          <w:lang w:val="en-US" w:eastAsia="zh-CN"/>
        </w:rPr>
        <w:t xml:space="preserve">   </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86" w:lineRule="exact"/>
        <w:ind w:left="0" w:leftChars="0" w:right="0" w:rightChars="0" w:firstLine="320" w:firstLineChars="100"/>
        <w:jc w:val="both"/>
        <w:textAlignment w:val="auto"/>
        <w:outlineLvl w:val="9"/>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z w:val="32"/>
          <w:szCs w:val="32"/>
          <w:lang w:val="en-US" w:eastAsia="zh-CN"/>
        </w:rPr>
        <w:t>永福县民政局                    2023年</w:t>
      </w:r>
      <w:r>
        <w:rPr>
          <w:rFonts w:hint="eastAsia" w:ascii="仿宋_GB2312" w:hAnsi="仿宋_GB2312" w:cs="仿宋_GB2312"/>
          <w:sz w:val="32"/>
          <w:szCs w:val="32"/>
          <w:lang w:val="en-US" w:eastAsia="zh-CN"/>
        </w:rPr>
        <w:t>7月4日</w:t>
      </w:r>
      <w:r>
        <w:rPr>
          <w:rFonts w:hint="eastAsia" w:ascii="仿宋_GB2312" w:hAnsi="仿宋_GB2312" w:eastAsia="仿宋_GB2312" w:cs="仿宋_GB2312"/>
          <w:sz w:val="32"/>
          <w:szCs w:val="32"/>
          <w:lang w:val="en-US" w:eastAsia="zh-CN"/>
        </w:rPr>
        <w:t>印发</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rPr>
        <w:br w:type="page"/>
      </w: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rPr>
        <w:t>困难群众救助保障政策落实专项治理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“精准抓、抓精准”工作方案</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为深入学习贯彻党的二十大精神、二十届中央纪委二次全会精神，认真贯彻落实习近平总书记关于坚持纠正一切损害群众利益的腐败和不正之风重要指示精神，根据</w:t>
      </w:r>
      <w:r>
        <w:rPr>
          <w:rFonts w:hint="eastAsia" w:ascii="仿宋_GB2312" w:hAnsi="仿宋_GB2312" w:cs="仿宋_GB2312"/>
          <w:lang w:val="en-US" w:eastAsia="zh-CN"/>
        </w:rPr>
        <w:t>桂林市</w:t>
      </w:r>
      <w:r>
        <w:rPr>
          <w:rFonts w:hint="eastAsia" w:ascii="仿宋_GB2312" w:hAnsi="仿宋_GB2312" w:eastAsia="仿宋_GB2312" w:cs="仿宋_GB2312"/>
        </w:rPr>
        <w:t>民政</w:t>
      </w:r>
      <w:r>
        <w:rPr>
          <w:rFonts w:hint="eastAsia" w:ascii="仿宋_GB2312" w:hAnsi="仿宋_GB2312" w:cs="仿宋_GB2312"/>
          <w:lang w:val="en-US" w:eastAsia="zh-CN"/>
        </w:rPr>
        <w:t>局</w:t>
      </w:r>
      <w:r>
        <w:rPr>
          <w:rFonts w:hint="eastAsia" w:ascii="仿宋_GB2312" w:hAnsi="仿宋_GB2312" w:eastAsia="仿宋_GB2312" w:cs="仿宋_GB2312"/>
        </w:rPr>
        <w:t>印发的《全</w:t>
      </w:r>
      <w:r>
        <w:rPr>
          <w:rFonts w:hint="eastAsia" w:ascii="仿宋_GB2312" w:hAnsi="仿宋_GB2312" w:cs="仿宋_GB2312"/>
          <w:lang w:val="en-US" w:eastAsia="zh-CN"/>
        </w:rPr>
        <w:t>市</w:t>
      </w:r>
      <w:r>
        <w:rPr>
          <w:rFonts w:hint="eastAsia" w:ascii="仿宋_GB2312" w:hAnsi="仿宋_GB2312" w:eastAsia="仿宋_GB2312" w:cs="仿宋_GB2312"/>
        </w:rPr>
        <w:t>困难群众救助保障政策落实专项治理“精准抓、抓精准”工作方案》</w:t>
      </w:r>
      <w:r>
        <w:rPr>
          <w:rFonts w:hint="eastAsia" w:ascii="仿宋_GB2312" w:hAnsi="仿宋_GB2312" w:cs="仿宋_GB2312"/>
          <w:lang w:val="en-US" w:eastAsia="zh-CN"/>
        </w:rPr>
        <w:t>等</w:t>
      </w:r>
      <w:r>
        <w:rPr>
          <w:rFonts w:hint="eastAsia" w:ascii="仿宋_GB2312" w:hAnsi="仿宋_GB2312" w:eastAsia="仿宋_GB2312" w:cs="仿宋_GB2312"/>
        </w:rPr>
        <w:t>要求，</w:t>
      </w:r>
      <w:r>
        <w:rPr>
          <w:rFonts w:hint="eastAsia" w:ascii="仿宋_GB2312" w:hAnsi="仿宋_GB2312" w:cs="仿宋_GB2312"/>
          <w:lang w:val="en-US" w:eastAsia="zh-CN"/>
        </w:rPr>
        <w:t>结合我县</w:t>
      </w:r>
      <w:r>
        <w:rPr>
          <w:rFonts w:hint="eastAsia" w:ascii="仿宋_GB2312" w:hAnsi="仿宋_GB2312" w:eastAsia="仿宋_GB2312" w:cs="仿宋_GB2312"/>
        </w:rPr>
        <w:t>困难群众救</w:t>
      </w:r>
      <w:r>
        <w:rPr>
          <w:rFonts w:hint="eastAsia" w:ascii="仿宋_GB2312" w:hAnsi="仿宋_GB2312" w:cs="仿宋_GB2312"/>
          <w:lang w:val="en-US" w:eastAsia="zh-CN"/>
        </w:rPr>
        <w:t>助工作实际，</w:t>
      </w:r>
      <w:r>
        <w:rPr>
          <w:rFonts w:hint="eastAsia" w:ascii="仿宋_GB2312" w:hAnsi="仿宋_GB2312" w:eastAsia="仿宋_GB2312" w:cs="仿宋_GB2312"/>
        </w:rPr>
        <w:t>特制定2023年全县困难群众救助保障政策落实专项治理“精准抓、抓精准”工作方案。</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黑体" w:hAnsi="黑体" w:eastAsia="黑体" w:cs="黑体"/>
        </w:rPr>
      </w:pPr>
      <w:r>
        <w:rPr>
          <w:rFonts w:hint="eastAsia" w:ascii="黑体" w:hAnsi="黑体" w:eastAsia="黑体" w:cs="黑体"/>
        </w:rPr>
        <w:t>一、总体要求</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仿宋_GB2312" w:hAnsi="仿宋_GB2312" w:cs="仿宋_GB2312"/>
          <w:lang w:val="en-US" w:eastAsia="zh-CN"/>
        </w:rPr>
        <w:t>坚持</w:t>
      </w:r>
      <w:r>
        <w:rPr>
          <w:rFonts w:hint="eastAsia" w:ascii="仿宋_GB2312" w:hAnsi="仿宋_GB2312" w:eastAsia="仿宋_GB2312" w:cs="仿宋_GB2312"/>
        </w:rPr>
        <w:t>以“精准抓、抓精准”为重要抓手，加强低收入人口动态预警监测，开展2023年困难群众基本生活救助绩效评价和困难群众救助补助资金审计发现问题专项治理“回头看”，持续推进“一卡通”系统发放救助补助资金的规范化管理，加大对困难群众救助补助资金使用情况的监督检查，畅通社会救助申请和监督渠道，深入推进“社会救助质量提升攻坚行动”，精准聚焦社会救助政策落实不到位的重点问题，切实巩固拓展民政领域社会救助兜底保障成果助力全面推进乡村振兴。</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黑体" w:hAnsi="黑体" w:eastAsia="黑体" w:cs="黑体"/>
        </w:rPr>
      </w:pPr>
      <w:r>
        <w:rPr>
          <w:rFonts w:hint="eastAsia" w:ascii="黑体" w:hAnsi="黑体" w:eastAsia="黑体" w:cs="黑体"/>
        </w:rPr>
        <w:t>二、重点任务</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楷体_GB2312" w:hAnsi="楷体_GB2312" w:eastAsia="楷体_GB2312" w:cs="楷体_GB2312"/>
        </w:rPr>
        <w:t>（一）精准对照兜底保障职责，提高履职担当的精准度。</w:t>
      </w:r>
      <w:r>
        <w:rPr>
          <w:rFonts w:hint="eastAsia"/>
        </w:rPr>
        <w:t>坚决扛起兜底保障政治责任，及时将符合条件的困难群众纳入社会救助兜底保障范围，切实兜住、兜准、兜好困难群众基本生活底线。</w:t>
      </w:r>
      <w:r>
        <w:rPr>
          <w:rFonts w:hint="eastAsia"/>
          <w:b/>
          <w:bCs/>
        </w:rPr>
        <w:t>一是</w:t>
      </w:r>
      <w:r>
        <w:rPr>
          <w:rFonts w:hint="eastAsia"/>
        </w:rPr>
        <w:t>围绕低保扩围增效，认真落实《关于进一步做好最低生活保障等社会救助兜底保障工作的通知》要求，在综合考虑申请家庭困难程度的基础上，做好低保审核认定工作。规范低保准入条件，合理</w:t>
      </w:r>
      <w:r>
        <w:rPr>
          <w:rFonts w:hint="eastAsia"/>
          <w:lang w:eastAsia="zh-CN"/>
        </w:rPr>
        <w:t>利用</w:t>
      </w:r>
      <w:r>
        <w:rPr>
          <w:rFonts w:hint="eastAsia"/>
        </w:rPr>
        <w:t>家庭财产状况认定条件，落实低保渐退政策，</w:t>
      </w:r>
      <w:r>
        <w:rPr>
          <w:rFonts w:hint="eastAsia"/>
          <w:lang w:eastAsia="zh-CN"/>
        </w:rPr>
        <w:t>做做</w:t>
      </w:r>
      <w:r>
        <w:rPr>
          <w:rFonts w:hint="eastAsia"/>
        </w:rPr>
        <w:t>低保边缘家庭认定</w:t>
      </w:r>
      <w:r>
        <w:rPr>
          <w:rFonts w:hint="eastAsia"/>
          <w:lang w:eastAsia="zh-CN"/>
        </w:rPr>
        <w:t>工作</w:t>
      </w:r>
      <w:r>
        <w:rPr>
          <w:rFonts w:hint="eastAsia"/>
        </w:rPr>
        <w:t>，年内对所有在享低保对象开展一次以上排查，杜绝“漏保”“错保”</w:t>
      </w:r>
      <w:r>
        <w:rPr>
          <w:rFonts w:hint="eastAsia"/>
          <w:lang w:eastAsia="zh-CN"/>
        </w:rPr>
        <w:t>现象</w:t>
      </w:r>
      <w:r>
        <w:rPr>
          <w:rFonts w:hint="eastAsia"/>
        </w:rPr>
        <w:t>，进一步加大低保扩围增效工作力度。</w:t>
      </w:r>
      <w:r>
        <w:rPr>
          <w:rFonts w:hint="eastAsia"/>
          <w:b/>
          <w:bCs/>
        </w:rPr>
        <w:t>二是</w:t>
      </w:r>
      <w:r>
        <w:rPr>
          <w:rFonts w:hint="eastAsia"/>
        </w:rPr>
        <w:t>围绕加强急难型临时救助，实施</w:t>
      </w:r>
      <w:r>
        <w:rPr>
          <w:rFonts w:hint="eastAsia" w:ascii="仿宋" w:hAnsi="仿宋" w:eastAsia="仿宋" w:cs="仿宋"/>
          <w:sz w:val="32"/>
          <w:szCs w:val="32"/>
          <w:lang w:val="en-US" w:eastAsia="zh-CN"/>
        </w:rPr>
        <w:t>“分级审批”</w:t>
      </w:r>
      <w:r>
        <w:rPr>
          <w:rFonts w:hint="eastAsia"/>
        </w:rPr>
        <w:t>“先行救助”等政策规定，落实由急难发生地实施临时救助政策，按规定将符合条件的遭遇突发性、临时性生活困难的群众纳入临时救助范围。</w:t>
      </w:r>
      <w:r>
        <w:rPr>
          <w:rFonts w:hint="eastAsia"/>
          <w:b/>
          <w:bCs/>
        </w:rPr>
        <w:t>三是</w:t>
      </w:r>
      <w:r>
        <w:rPr>
          <w:rFonts w:hint="eastAsia"/>
        </w:rPr>
        <w:t>围绕落实特困人员救助供养政策，积极协调，及时将有集中供养需求的生活不能自理特困人员安排入住供养机构，落实分散供养特困人员照料服务及走访探视。</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楷体_GB2312" w:hAnsi="楷体_GB2312" w:eastAsia="楷体_GB2312" w:cs="楷体_GB2312"/>
          <w:b w:val="0"/>
          <w:bCs w:val="0"/>
        </w:rPr>
        <w:t>（二）精准关注动态监测对象，提高政策落实的精准度。</w:t>
      </w:r>
      <w:r>
        <w:rPr>
          <w:rFonts w:hint="eastAsia"/>
        </w:rPr>
        <w:t>围绕加强低收入人口动态监测，定期与相关部门开展数据比对，并根据数据比对结果开展走访核实，根据困难情况及时落实低保、特困人员、临时救助、低保边缘家庭、支出型困难家庭的审核认定，通过“大数据+铁脚板”，提高政策落实的精准度。加强社会救助政策与防止返贫监测政策相衔接，规范落实整户保、单人保、低保渐退、收入扣减等政策，及时将符合条件的脱贫人口和防止返贫监测对象纳入低保、特困救助供养或临时救助范围，牢牢守住不发生规模性返贫的底线。对于防止返贫监测对象和其他收入低于低保边缘家庭标准的低收入人口，家中有重病、重残人员、高校就读生，且家庭财产状况符合规定的，扣减医疗、教育、康复费用等刚性支出后符合条件的，整户纳入低保范围。</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楷体_GB2312" w:hAnsi="楷体_GB2312" w:eastAsia="楷体_GB2312" w:cs="楷体_GB2312"/>
        </w:rPr>
        <w:t>（三）精准排查摸清救助对象，提高救助对象的精准度。</w:t>
      </w:r>
      <w:r>
        <w:rPr>
          <w:rFonts w:hint="eastAsia"/>
        </w:rPr>
        <w:t>加强与乡村振兴、医保、卫生健康、公安、教育、人力资源社会保障、城乡</w:t>
      </w:r>
      <w:r>
        <w:rPr>
          <w:rFonts w:hint="eastAsia"/>
          <w:lang w:eastAsia="zh-CN"/>
        </w:rPr>
        <w:t>的</w:t>
      </w:r>
      <w:bookmarkStart w:id="1" w:name="_GoBack"/>
      <w:bookmarkEnd w:id="1"/>
      <w:r>
        <w:rPr>
          <w:rFonts w:hint="eastAsia"/>
        </w:rPr>
        <w:t>住房建设、应急管理、残联等部门数据共享和比对，运用数据比对结果，开展精准入户排查，精准摸清对象困难情况，符合条件的及时纳入城乡低保、特困救助供养、临时救助等救助范围。同时加大“错保”和“死人保”排查力度，</w:t>
      </w:r>
      <w:r>
        <w:rPr>
          <w:rFonts w:hint="eastAsia"/>
          <w:lang w:eastAsia="zh-CN"/>
        </w:rPr>
        <w:t>对</w:t>
      </w:r>
      <w:r>
        <w:rPr>
          <w:rFonts w:hint="eastAsia"/>
        </w:rPr>
        <w:t>不再符合低保条件的人员</w:t>
      </w:r>
      <w:r>
        <w:rPr>
          <w:rFonts w:hint="eastAsia"/>
          <w:lang w:eastAsia="zh-CN"/>
        </w:rPr>
        <w:t>要</w:t>
      </w:r>
      <w:r>
        <w:rPr>
          <w:rFonts w:hint="eastAsia"/>
        </w:rPr>
        <w:t>及时停保。要严格落实通过社会救助家庭经济状况核对系统至少每半年对在享人员核对排查1次，以及对收入来源不固定、成员有劳动能力和劳动条件的低保家庭至少每半年入户调查、摸排核实1次，县民政局社会救助股通过广西社会救助信息管理系统对乡镇每月新审核认定的低保对象进行50%以上的线上核查，乡镇人民政府对新申请对象做到100%入户调查，通过对低保、特困等救助对象家庭的人口状况、收入状况和财产状况进行定期摸排，切实做到“应保尽保、应退尽退”，提高救助对象的精准度。</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楷体_GB2312" w:hAnsi="楷体_GB2312" w:eastAsia="楷体_GB2312" w:cs="楷体_GB2312"/>
        </w:rPr>
        <w:t>（四）精准发放专项救助资金，提高规范管理的精准度。</w:t>
      </w:r>
      <w:r>
        <w:rPr>
          <w:rFonts w:hint="eastAsia"/>
        </w:rPr>
        <w:t>开展困难群众救助补助资金审计发现问题专项治理“回头看”工作，严格对照2022年困难群众救助补助资金审计发现问题专项治理总体方案和社会救助领域实施方案指出的问题清单、责任清单，以及全面排查发现的问题整改落实情况逐一进行认真核查，进一步严格整改标准，提升整改质量，强化整改落实，确保整改到位，进一步促进困难群众救助补助资金使用管理的规范化。围绕整治困难群众救助补助资金发放问题，结合惠民惠农财政补贴资金“一卡通”突出问题专项治理“回头看”工作，组织力量对低保、特困、临时救助等专项救助资金发放情况进行检查，规范资金发放审批流程，加强数据采集、更新、管理和协调衔接，围绕专项救助资金是否实现通过“一卡通”系统真正发放到人到户进行全面自查自纠，针对排查出的问题及时整改，确保困难群众救助补助资金及时足额发放到位。</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楷体_GB2312" w:hAnsi="楷体_GB2312" w:eastAsia="楷体_GB2312" w:cs="楷体_GB2312"/>
        </w:rPr>
        <w:t>（</w:t>
      </w:r>
      <w:r>
        <w:rPr>
          <w:rFonts w:hint="eastAsia" w:ascii="楷体_GB2312" w:hAnsi="楷体_GB2312" w:eastAsia="楷体_GB2312" w:cs="楷体_GB2312"/>
          <w:lang w:eastAsia="zh-CN"/>
        </w:rPr>
        <w:t>五</w:t>
      </w:r>
      <w:r>
        <w:rPr>
          <w:rFonts w:hint="eastAsia" w:ascii="楷体_GB2312" w:hAnsi="楷体_GB2312" w:eastAsia="楷体_GB2312" w:cs="楷体_GB2312"/>
        </w:rPr>
        <w:t>）精准聚焦工作作风问题，提高经办服务的精准度。</w:t>
      </w:r>
      <w:r>
        <w:rPr>
          <w:rFonts w:hint="eastAsia"/>
        </w:rPr>
        <w:t>坚决纠正社会救助经办服务中存在的不作为、慢作为、推诿扯皮、敷衍塞责等问题，纠治工作中存在的搞形式、走过场等问题。进一步优化乡镇社会救助服务窗口设置和自助申请服务方法，及时受理求助申请，一次性告知所需材料。完善“一门受理、协同办理”工作机制，落实落细救助申请、受理、转办流程和办理时限。加强对网上自助申请受理进度实时监控，防范社会救助经办过程中不作为、慢作为问题。严格落实近亲属备案制度，防范社会救助经办过程中的“人情保”“关系保”、优亲厚友、吃拿卡要等问题。严肃工作纪律，持续治理农村低保等社会救助工作中服务意识不强、责任不落实、措施不精准等问题。</w:t>
      </w:r>
      <w:r>
        <w:rPr>
          <w:rFonts w:hint="eastAsia"/>
          <w:lang w:eastAsia="zh-CN"/>
        </w:rPr>
        <w:t>健全完善与驻民政部门纪检监察组协作机制</w:t>
      </w:r>
      <w:r>
        <w:rPr>
          <w:rFonts w:hint="eastAsia"/>
        </w:rPr>
        <w:t>，加大工作协调力度，做好重点问题线索查处工作。对于群众反映的违法违纪重点问题线索，</w:t>
      </w:r>
      <w:r>
        <w:rPr>
          <w:rFonts w:hint="eastAsia"/>
          <w:lang w:eastAsia="zh-CN"/>
        </w:rPr>
        <w:t>将</w:t>
      </w:r>
      <w:r>
        <w:rPr>
          <w:rFonts w:hint="eastAsia"/>
        </w:rPr>
        <w:t>向驻民政纪检监察组或纪检监察机关及时反映、移交，并按照干部管理权限配合做好查处工作。</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楷体_GB2312" w:hAnsi="楷体_GB2312" w:eastAsia="楷体_GB2312" w:cs="楷体_GB2312"/>
        </w:rPr>
        <w:t>（</w:t>
      </w:r>
      <w:r>
        <w:rPr>
          <w:rFonts w:hint="eastAsia" w:ascii="楷体_GB2312" w:hAnsi="楷体_GB2312" w:eastAsia="楷体_GB2312" w:cs="楷体_GB2312"/>
          <w:lang w:eastAsia="zh-CN"/>
        </w:rPr>
        <w:t>六</w:t>
      </w:r>
      <w:r>
        <w:rPr>
          <w:rFonts w:hint="eastAsia" w:ascii="楷体_GB2312" w:hAnsi="楷体_GB2312" w:eastAsia="楷体_GB2312" w:cs="楷体_GB2312"/>
        </w:rPr>
        <w:t>）精准组织开展抽查暗访，提高管理服务的精准度。</w:t>
      </w:r>
      <w:r>
        <w:rPr>
          <w:rFonts w:hint="eastAsia"/>
        </w:rPr>
        <w:t>积极开展社会救助数字监督，重点监督异地重复纳入低保、低保对象重复纳入特困供养，以及死亡人员未按规定及时退出社会救助等问题。对备案的社会救助对象及时开展抽查复核，坚决杜绝社会救助经办服务中优亲厚友、吃拿卡要、暗箱操作等违规问题。县民政局</w:t>
      </w:r>
      <w:r>
        <w:rPr>
          <w:rFonts w:hint="eastAsia"/>
          <w:lang w:eastAsia="zh-CN"/>
        </w:rPr>
        <w:t>将</w:t>
      </w:r>
      <w:r>
        <w:rPr>
          <w:rFonts w:hint="eastAsia"/>
        </w:rPr>
        <w:t>对</w:t>
      </w:r>
      <w:r>
        <w:rPr>
          <w:rFonts w:hint="eastAsia"/>
          <w:lang w:val="en-US" w:eastAsia="zh-CN"/>
        </w:rPr>
        <w:t>各级</w:t>
      </w:r>
      <w:r>
        <w:rPr>
          <w:rFonts w:hint="eastAsia"/>
        </w:rPr>
        <w:t>审计、纪委、</w:t>
      </w:r>
      <w:r>
        <w:rPr>
          <w:rFonts w:hint="eastAsia"/>
          <w:lang w:val="en-US" w:eastAsia="zh-CN"/>
        </w:rPr>
        <w:t>财政、</w:t>
      </w:r>
      <w:r>
        <w:rPr>
          <w:rFonts w:hint="eastAsia"/>
        </w:rPr>
        <w:t>乡村振兴等有关部门审计、督查、检查发现的问题开展重点督导检查，切实推动问题整改解决。组织开展社会救助信访综合督导检查，对群众反映的突出问题和重点线索进行明察暗访，分析问题成因，注重源头化解，合力处置群众诉求。</w:t>
      </w:r>
      <w:r>
        <w:rPr>
          <w:rFonts w:hint="eastAsia"/>
          <w:lang w:eastAsia="zh-CN"/>
        </w:rPr>
        <w:t>县民政局将采取</w:t>
      </w:r>
      <w:r>
        <w:rPr>
          <w:rFonts w:hint="eastAsia"/>
        </w:rPr>
        <w:t>定期和不定期</w:t>
      </w:r>
      <w:r>
        <w:rPr>
          <w:rFonts w:hint="eastAsia"/>
          <w:lang w:eastAsia="zh-CN"/>
        </w:rPr>
        <w:t>方式</w:t>
      </w:r>
      <w:r>
        <w:rPr>
          <w:rFonts w:hint="eastAsia"/>
        </w:rPr>
        <w:t>到乡镇、村屯开展督</w:t>
      </w:r>
      <w:r>
        <w:rPr>
          <w:rFonts w:hint="eastAsia"/>
          <w:lang w:eastAsia="zh-CN"/>
        </w:rPr>
        <w:t>导检查</w:t>
      </w:r>
      <w:r>
        <w:rPr>
          <w:rFonts w:hint="eastAsia"/>
        </w:rPr>
        <w:t>工作，通过</w:t>
      </w:r>
      <w:r>
        <w:rPr>
          <w:rFonts w:hint="eastAsia" w:ascii="仿宋" w:hAnsi="仿宋" w:eastAsia="仿宋" w:cs="仿宋"/>
          <w:sz w:val="32"/>
          <w:szCs w:val="32"/>
          <w:lang w:val="en-US" w:eastAsia="zh-CN"/>
        </w:rPr>
        <w:t>督导检查</w:t>
      </w:r>
      <w:r>
        <w:rPr>
          <w:rFonts w:hint="eastAsia"/>
        </w:rPr>
        <w:t>全面提升社会救助管理服务的精准度。</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20" w:firstLineChars="200"/>
        <w:jc w:val="left"/>
        <w:textAlignment w:val="auto"/>
        <w:rPr>
          <w:rFonts w:hint="eastAsia" w:ascii="黑体" w:hAnsi="黑体" w:eastAsia="黑体" w:cs="黑体"/>
          <w:color w:val="auto"/>
          <w:kern w:val="0"/>
          <w:sz w:val="31"/>
          <w:szCs w:val="31"/>
          <w:lang w:val="en-US" w:eastAsia="zh-CN" w:bidi="ar"/>
        </w:rPr>
      </w:pPr>
      <w:r>
        <w:rPr>
          <w:rFonts w:hint="eastAsia" w:ascii="黑体" w:hAnsi="黑体" w:eastAsia="黑体" w:cs="黑体"/>
          <w:color w:val="auto"/>
          <w:kern w:val="0"/>
          <w:sz w:val="31"/>
          <w:szCs w:val="31"/>
          <w:lang w:val="en-US" w:eastAsia="zh-CN" w:bidi="ar"/>
        </w:rPr>
        <w:t>三、实施步骤</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20" w:firstLineChars="200"/>
        <w:jc w:val="left"/>
        <w:textAlignment w:val="auto"/>
        <w:rPr>
          <w:rFonts w:hint="eastAsia" w:ascii="仿宋_GB2312" w:hAnsi="仿宋_GB2312" w:eastAsia="仿宋_GB2312" w:cs="仿宋_GB2312"/>
          <w:color w:val="auto"/>
          <w:kern w:val="0"/>
          <w:sz w:val="31"/>
          <w:szCs w:val="31"/>
          <w:lang w:val="en-US" w:eastAsia="zh-CN" w:bidi="ar"/>
        </w:rPr>
      </w:pPr>
      <w:r>
        <w:rPr>
          <w:rFonts w:hint="eastAsia" w:ascii="楷体_GB2312" w:hAnsi="楷体_GB2312" w:eastAsia="楷体_GB2312" w:cs="楷体_GB2312"/>
          <w:color w:val="auto"/>
          <w:kern w:val="0"/>
          <w:sz w:val="31"/>
          <w:szCs w:val="31"/>
          <w:lang w:val="en-US" w:eastAsia="zh-CN" w:bidi="ar"/>
        </w:rPr>
        <w:t>（一）动员部署阶段（2023年7月4日-7月14日）。</w:t>
      </w:r>
      <w:r>
        <w:rPr>
          <w:rFonts w:hint="eastAsia" w:ascii="仿宋_GB2312" w:hAnsi="仿宋_GB2312" w:eastAsia="仿宋_GB2312" w:cs="仿宋_GB2312"/>
          <w:color w:val="auto"/>
          <w:kern w:val="0"/>
          <w:sz w:val="31"/>
          <w:szCs w:val="31"/>
          <w:lang w:val="en-US" w:eastAsia="zh-CN" w:bidi="ar"/>
        </w:rPr>
        <w:t>各</w:t>
      </w:r>
      <w:r>
        <w:rPr>
          <w:rFonts w:hint="eastAsia" w:ascii="仿宋_GB2312" w:hAnsi="仿宋_GB2312" w:cs="仿宋_GB2312"/>
          <w:color w:val="auto"/>
          <w:kern w:val="0"/>
          <w:sz w:val="31"/>
          <w:szCs w:val="31"/>
          <w:lang w:val="en-US" w:eastAsia="zh-CN" w:bidi="ar"/>
        </w:rPr>
        <w:t>乡镇</w:t>
      </w:r>
      <w:r>
        <w:rPr>
          <w:rFonts w:hint="eastAsia" w:ascii="仿宋_GB2312" w:hAnsi="仿宋_GB2312" w:eastAsia="仿宋_GB2312" w:cs="仿宋_GB2312"/>
          <w:color w:val="auto"/>
          <w:kern w:val="0"/>
          <w:sz w:val="31"/>
          <w:szCs w:val="31"/>
          <w:lang w:val="en-US" w:eastAsia="zh-CN" w:bidi="ar"/>
        </w:rPr>
        <w:t>要制定具体实施方案，召开会议进行统一思想，明确任务要求，层层发动，层层部署，确保“精准抓、抓精准”工作顺利开展。</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20" w:firstLineChars="200"/>
        <w:jc w:val="left"/>
        <w:textAlignment w:val="auto"/>
        <w:rPr>
          <w:rFonts w:hint="eastAsia" w:ascii="仿宋_GB2312" w:hAnsi="仿宋_GB2312" w:eastAsia="仿宋_GB2312" w:cs="仿宋_GB2312"/>
          <w:color w:val="auto"/>
          <w:kern w:val="0"/>
          <w:sz w:val="31"/>
          <w:szCs w:val="31"/>
          <w:lang w:val="en-US" w:eastAsia="zh-CN" w:bidi="ar"/>
        </w:rPr>
      </w:pPr>
      <w:r>
        <w:rPr>
          <w:rFonts w:hint="eastAsia" w:ascii="楷体_GB2312" w:hAnsi="楷体_GB2312" w:eastAsia="楷体_GB2312" w:cs="楷体_GB2312"/>
          <w:color w:val="auto"/>
          <w:kern w:val="0"/>
          <w:sz w:val="31"/>
          <w:szCs w:val="31"/>
          <w:lang w:val="en-US" w:eastAsia="zh-CN" w:bidi="ar"/>
        </w:rPr>
        <w:t>（二）排查阶段（2023年7月15日-8月14日）。</w:t>
      </w:r>
      <w:r>
        <w:rPr>
          <w:rFonts w:hint="eastAsia" w:ascii="仿宋_GB2312" w:hAnsi="仿宋_GB2312" w:cs="仿宋_GB2312"/>
          <w:color w:val="auto"/>
          <w:kern w:val="0"/>
          <w:sz w:val="31"/>
          <w:szCs w:val="31"/>
          <w:lang w:val="en-US" w:eastAsia="zh-CN" w:bidi="ar"/>
        </w:rPr>
        <w:t>各</w:t>
      </w:r>
      <w:r>
        <w:rPr>
          <w:rFonts w:hint="eastAsia" w:ascii="仿宋_GB2312" w:hAnsi="仿宋_GB2312" w:eastAsia="仿宋_GB2312" w:cs="仿宋_GB2312"/>
          <w:color w:val="auto"/>
          <w:kern w:val="0"/>
          <w:sz w:val="31"/>
          <w:szCs w:val="31"/>
          <w:lang w:val="en-US" w:eastAsia="zh-CN" w:bidi="ar"/>
        </w:rPr>
        <w:t>乡镇</w:t>
      </w:r>
      <w:r>
        <w:rPr>
          <w:rFonts w:hint="eastAsia" w:ascii="仿宋_GB2312" w:hAnsi="仿宋_GB2312" w:cs="仿宋_GB2312"/>
          <w:color w:val="auto"/>
          <w:kern w:val="0"/>
          <w:sz w:val="31"/>
          <w:szCs w:val="31"/>
          <w:lang w:val="en-US" w:eastAsia="zh-CN" w:bidi="ar"/>
        </w:rPr>
        <w:t>要</w:t>
      </w:r>
      <w:r>
        <w:rPr>
          <w:rFonts w:hint="eastAsia" w:ascii="仿宋_GB2312" w:hAnsi="仿宋_GB2312" w:eastAsia="仿宋_GB2312" w:cs="仿宋_GB2312"/>
          <w:color w:val="auto"/>
          <w:kern w:val="0"/>
          <w:sz w:val="31"/>
          <w:szCs w:val="31"/>
          <w:lang w:val="en-US" w:eastAsia="zh-CN" w:bidi="ar"/>
        </w:rPr>
        <w:t>按照《广西壮族自治区最低生活保障审核认定操作规程》和《关于进一步做好最低生活保障等社会救助兜底保障工作的通知》等相关文件要求，认真对在享对象及动态监测对象进行核查，重点排查</w:t>
      </w:r>
      <w:r>
        <w:rPr>
          <w:rFonts w:hint="eastAsia" w:ascii="仿宋_GB2312" w:hAnsi="仿宋_GB2312" w:cs="仿宋_GB2312"/>
          <w:color w:val="auto"/>
          <w:kern w:val="0"/>
          <w:sz w:val="31"/>
          <w:szCs w:val="31"/>
          <w:lang w:val="en-US" w:eastAsia="zh-CN" w:bidi="ar"/>
        </w:rPr>
        <w:t>重</w:t>
      </w:r>
      <w:r>
        <w:rPr>
          <w:rFonts w:hint="eastAsia" w:ascii="仿宋_GB2312" w:hAnsi="仿宋_GB2312" w:eastAsia="仿宋_GB2312" w:cs="仿宋_GB2312"/>
          <w:color w:val="auto"/>
          <w:kern w:val="0"/>
          <w:sz w:val="31"/>
          <w:szCs w:val="31"/>
          <w:lang w:val="en-US" w:eastAsia="zh-CN" w:bidi="ar"/>
        </w:rPr>
        <w:t>病、重残及精神、智力残疾三级以上等特殊困难群体，县</w:t>
      </w:r>
      <w:r>
        <w:rPr>
          <w:rFonts w:hint="eastAsia" w:ascii="仿宋_GB2312" w:hAnsi="仿宋_GB2312" w:cs="仿宋_GB2312"/>
          <w:color w:val="auto"/>
          <w:kern w:val="0"/>
          <w:sz w:val="31"/>
          <w:szCs w:val="31"/>
          <w:lang w:val="en-US" w:eastAsia="zh-CN" w:bidi="ar"/>
        </w:rPr>
        <w:t>民政局</w:t>
      </w:r>
      <w:r>
        <w:rPr>
          <w:rFonts w:hint="eastAsia" w:ascii="仿宋_GB2312" w:hAnsi="仿宋_GB2312" w:eastAsia="仿宋_GB2312" w:cs="仿宋_GB2312"/>
          <w:color w:val="auto"/>
          <w:kern w:val="0"/>
          <w:sz w:val="31"/>
          <w:szCs w:val="31"/>
          <w:lang w:val="en-US" w:eastAsia="zh-CN" w:bidi="ar"/>
        </w:rPr>
        <w:t>要采取抽查的方式进行核查，指导乡镇开展排查工作。</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20" w:firstLineChars="200"/>
        <w:jc w:val="left"/>
        <w:textAlignment w:val="auto"/>
        <w:rPr>
          <w:rFonts w:hint="eastAsia" w:ascii="仿宋_GB2312" w:hAnsi="仿宋_GB2312" w:eastAsia="仿宋_GB2312" w:cs="仿宋_GB2312"/>
          <w:color w:val="auto"/>
          <w:kern w:val="0"/>
          <w:sz w:val="31"/>
          <w:szCs w:val="31"/>
          <w:lang w:val="en-US" w:eastAsia="zh-CN" w:bidi="ar"/>
        </w:rPr>
      </w:pPr>
      <w:r>
        <w:rPr>
          <w:rFonts w:hint="eastAsia" w:ascii="楷体_GB2312" w:hAnsi="楷体_GB2312" w:eastAsia="楷体_GB2312" w:cs="楷体_GB2312"/>
          <w:color w:val="auto"/>
          <w:kern w:val="0"/>
          <w:sz w:val="31"/>
          <w:szCs w:val="31"/>
          <w:lang w:val="en-US" w:eastAsia="zh-CN" w:bidi="ar"/>
        </w:rPr>
        <w:t>（三）全面整治阶段（2023年8月15日-9月14日）。</w:t>
      </w:r>
      <w:r>
        <w:rPr>
          <w:rFonts w:hint="eastAsia" w:ascii="仿宋_GB2312" w:hAnsi="仿宋_GB2312" w:eastAsia="仿宋_GB2312" w:cs="仿宋_GB2312"/>
          <w:color w:val="auto"/>
          <w:kern w:val="0"/>
          <w:sz w:val="31"/>
          <w:szCs w:val="31"/>
          <w:lang w:val="en-US" w:eastAsia="zh-CN" w:bidi="ar"/>
        </w:rPr>
        <w:t>各乡镇要严格执行政策，认真、仔细分析困难群众家庭的基本生活情况，对于符合救助条件的，要及时纳入保障范围，对于不符合救助条件的，要及时退出保障范围，做到应保尽保，应退尽退。</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kern w:val="0"/>
          <w:sz w:val="31"/>
          <w:szCs w:val="31"/>
          <w:lang w:val="en-US" w:eastAsia="zh-CN" w:bidi="ar"/>
        </w:rPr>
      </w:pPr>
      <w:r>
        <w:rPr>
          <w:rFonts w:hint="eastAsia" w:ascii="楷体_GB2312" w:hAnsi="楷体_GB2312" w:eastAsia="楷体_GB2312" w:cs="楷体_GB2312"/>
          <w:color w:val="auto"/>
          <w:kern w:val="0"/>
          <w:sz w:val="31"/>
          <w:szCs w:val="31"/>
          <w:lang w:val="en-US" w:eastAsia="zh-CN" w:bidi="ar"/>
        </w:rPr>
        <w:t>（四）巩固成效阶段（持续推进）。</w:t>
      </w:r>
      <w:r>
        <w:rPr>
          <w:rFonts w:hint="eastAsia" w:ascii="仿宋_GB2312" w:hAnsi="仿宋_GB2312" w:eastAsia="仿宋_GB2312" w:cs="仿宋_GB2312"/>
          <w:color w:val="auto"/>
          <w:kern w:val="0"/>
          <w:sz w:val="31"/>
          <w:szCs w:val="31"/>
          <w:lang w:val="en-US" w:eastAsia="zh-CN" w:bidi="ar"/>
        </w:rPr>
        <w:t>各</w:t>
      </w:r>
      <w:r>
        <w:rPr>
          <w:rFonts w:hint="eastAsia" w:ascii="仿宋_GB2312" w:hAnsi="仿宋_GB2312" w:cs="仿宋_GB2312"/>
          <w:color w:val="auto"/>
          <w:kern w:val="0"/>
          <w:sz w:val="31"/>
          <w:szCs w:val="31"/>
          <w:lang w:val="en-US" w:eastAsia="zh-CN" w:bidi="ar"/>
        </w:rPr>
        <w:t>乡镇</w:t>
      </w:r>
      <w:r>
        <w:rPr>
          <w:rFonts w:hint="eastAsia" w:ascii="仿宋_GB2312" w:hAnsi="仿宋_GB2312" w:eastAsia="仿宋_GB2312" w:cs="仿宋_GB2312"/>
          <w:color w:val="auto"/>
          <w:kern w:val="0"/>
          <w:sz w:val="31"/>
          <w:szCs w:val="31"/>
          <w:lang w:val="en-US" w:eastAsia="zh-CN" w:bidi="ar"/>
        </w:rPr>
        <w:t>要认真总结“精准抓、抓精准”工作情况，深度分析存在的问题，制定可行的解决方案，持续推进“精准抓、抓精准”工作，切实抓好精准社会救助工</w:t>
      </w:r>
      <w:r>
        <w:rPr>
          <w:rFonts w:hint="eastAsia" w:ascii="仿宋_GB2312" w:hAnsi="仿宋_GB2312" w:cs="仿宋_GB2312"/>
          <w:color w:val="auto"/>
          <w:kern w:val="0"/>
          <w:sz w:val="31"/>
          <w:szCs w:val="31"/>
          <w:lang w:val="en-US" w:eastAsia="zh-CN" w:bidi="ar"/>
        </w:rPr>
        <w:t>作。</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黑体" w:hAnsi="黑体" w:eastAsia="黑体" w:cs="黑体"/>
        </w:rPr>
      </w:pPr>
      <w:r>
        <w:rPr>
          <w:rFonts w:hint="eastAsia" w:ascii="黑体" w:hAnsi="黑体" w:eastAsia="黑体" w:cs="黑体"/>
          <w:lang w:eastAsia="zh-CN"/>
        </w:rPr>
        <w:t>四</w:t>
      </w:r>
      <w:r>
        <w:rPr>
          <w:rFonts w:hint="eastAsia" w:ascii="黑体" w:hAnsi="黑体" w:eastAsia="黑体" w:cs="黑体"/>
        </w:rPr>
        <w:t>、保障措施</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lang w:eastAsia="zh-CN"/>
        </w:rPr>
      </w:pPr>
      <w:r>
        <w:rPr>
          <w:rFonts w:hint="eastAsia" w:ascii="楷体_GB2312" w:hAnsi="楷体_GB2312" w:eastAsia="楷体_GB2312" w:cs="楷体_GB2312"/>
        </w:rPr>
        <w:t>（一）强化组织保障。</w:t>
      </w:r>
      <w:r>
        <w:rPr>
          <w:rFonts w:hint="eastAsia"/>
        </w:rPr>
        <w:t>各</w:t>
      </w:r>
      <w:r>
        <w:rPr>
          <w:rFonts w:hint="eastAsia"/>
          <w:lang w:eastAsia="zh-CN"/>
        </w:rPr>
        <w:t>乡镇</w:t>
      </w:r>
      <w:r>
        <w:rPr>
          <w:rFonts w:hint="eastAsia"/>
        </w:rPr>
        <w:t>要站在讲政治的高度，以严明的工作纪律，扎实的工作作风开展困难群众救助保障政策落实专项治理“精准抓、抓精准”工作</w:t>
      </w:r>
      <w:r>
        <w:rPr>
          <w:rFonts w:hint="eastAsia"/>
          <w:lang w:eastAsia="zh-CN"/>
        </w:rPr>
        <w:t>，要将专项治理“精准抓、抓精准”工作作为大事要事抓紧抓实</w:t>
      </w:r>
      <w:r>
        <w:rPr>
          <w:rFonts w:hint="eastAsia"/>
        </w:rPr>
        <w:t>。同时积极争取纪检监察、审计等部门的大力支持，部门联动、统筹推进，构建困难群众救助保障政策落实专项治理“精准抓、抓精准”齐抓共管的工作氛围</w:t>
      </w:r>
      <w:r>
        <w:rPr>
          <w:rFonts w:hint="eastAsia"/>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楷体_GB2312" w:hAnsi="楷体_GB2312" w:eastAsia="楷体_GB2312" w:cs="楷体_GB2312"/>
        </w:rPr>
        <w:t>（二）</w:t>
      </w:r>
      <w:r>
        <w:rPr>
          <w:rFonts w:hint="eastAsia" w:ascii="楷体_GB2312" w:hAnsi="楷体_GB2312" w:eastAsia="楷体_GB2312" w:cs="楷体_GB2312"/>
          <w:lang w:eastAsia="zh-CN"/>
        </w:rPr>
        <w:t>落实落细政策</w:t>
      </w:r>
      <w:r>
        <w:rPr>
          <w:rFonts w:hint="eastAsia" w:ascii="楷体_GB2312" w:hAnsi="楷体_GB2312" w:eastAsia="楷体_GB2312" w:cs="楷体_GB2312"/>
        </w:rPr>
        <w:t>。</w:t>
      </w:r>
      <w:r>
        <w:rPr>
          <w:rFonts w:hint="eastAsia"/>
        </w:rPr>
        <w:t>各</w:t>
      </w:r>
      <w:r>
        <w:rPr>
          <w:rFonts w:hint="eastAsia"/>
          <w:lang w:eastAsia="zh-CN"/>
        </w:rPr>
        <w:t>乡镇</w:t>
      </w:r>
      <w:r>
        <w:rPr>
          <w:rFonts w:hint="eastAsia"/>
        </w:rPr>
        <w:t>要开展以困难群众救助保障政策落实专项治理“精准抓、抓精准”工作为契机，进一步梳理排查社会救助政策落实过程中的</w:t>
      </w:r>
      <w:r>
        <w:rPr>
          <w:rFonts w:hint="eastAsia"/>
          <w:lang w:eastAsia="zh-CN"/>
        </w:rPr>
        <w:t>堵</w:t>
      </w:r>
      <w:r>
        <w:rPr>
          <w:rFonts w:hint="eastAsia"/>
        </w:rPr>
        <w:t>点、难点问题，</w:t>
      </w:r>
      <w:r>
        <w:rPr>
          <w:rFonts w:hint="eastAsia"/>
          <w:lang w:eastAsia="zh-CN"/>
        </w:rPr>
        <w:t>积极建言献策</w:t>
      </w:r>
      <w:r>
        <w:rPr>
          <w:rFonts w:hint="eastAsia"/>
        </w:rPr>
        <w:t>。同时，要落实</w:t>
      </w:r>
      <w:r>
        <w:rPr>
          <w:rFonts w:hint="eastAsia"/>
          <w:lang w:eastAsia="zh-CN"/>
        </w:rPr>
        <w:t>好</w:t>
      </w:r>
      <w:r>
        <w:rPr>
          <w:rFonts w:hint="eastAsia"/>
        </w:rPr>
        <w:t>社会救</w:t>
      </w:r>
      <w:r>
        <w:rPr>
          <w:rFonts w:hint="eastAsia"/>
          <w:color w:val="000000" w:themeColor="text1"/>
          <w:lang w:val="en-US" w:eastAsia="zh-CN"/>
          <w14:textFill>
            <w14:solidFill>
              <w14:schemeClr w14:val="tx1"/>
            </w14:solidFill>
          </w14:textFill>
        </w:rPr>
        <w:t>助</w:t>
      </w:r>
      <w:r>
        <w:rPr>
          <w:rFonts w:hint="eastAsia"/>
        </w:rPr>
        <w:t>容错纠错机制，激励社会救助经办人员担当作为。</w:t>
      </w:r>
      <w:r>
        <w:rPr>
          <w:rFonts w:hint="eastAsia"/>
          <w:lang w:eastAsia="zh-CN"/>
        </w:rPr>
        <w:t>加强社会救助服务热线值守，</w:t>
      </w:r>
      <w:r>
        <w:rPr>
          <w:rFonts w:hint="eastAsia"/>
        </w:rPr>
        <w:t>进一步畅通投诉举报渠道，加大社会救助政策宣传和警示教育力度，确保困难群众救助保障政策落细落实取得新实效。</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r>
        <w:rPr>
          <w:rFonts w:hint="eastAsia" w:ascii="楷体_GB2312" w:hAnsi="楷体_GB2312" w:eastAsia="楷体_GB2312" w:cs="楷体_GB2312"/>
        </w:rPr>
        <w:t>（三）创新方式方法。</w:t>
      </w:r>
      <w:r>
        <w:rPr>
          <w:rFonts w:hint="eastAsia"/>
        </w:rPr>
        <w:t>各</w:t>
      </w:r>
      <w:r>
        <w:rPr>
          <w:rFonts w:hint="eastAsia"/>
          <w:lang w:eastAsia="zh-CN"/>
        </w:rPr>
        <w:t>乡镇</w:t>
      </w:r>
      <w:r>
        <w:rPr>
          <w:rFonts w:hint="eastAsia"/>
        </w:rPr>
        <w:t>要注重联系实际，瞄准专项治理“精准抓、抓精准”的“五个精准”重点任务，精准发力，创造性开展工作。要积极主动探索新做法，围绕专项治理“精准抓、抓精准”工作抓出亮点。</w:t>
      </w:r>
      <w:r>
        <w:rPr>
          <w:rFonts w:hint="eastAsia"/>
          <w:lang w:eastAsia="zh-CN"/>
        </w:rPr>
        <w:t>通过使用</w:t>
      </w:r>
      <w:r>
        <w:rPr>
          <w:rFonts w:hint="eastAsia"/>
        </w:rPr>
        <w:t>社会救助移动管理终端，</w:t>
      </w:r>
      <w:r>
        <w:rPr>
          <w:rFonts w:hint="eastAsia"/>
          <w:lang w:eastAsia="zh-CN"/>
        </w:rPr>
        <w:t>组织</w:t>
      </w:r>
      <w:r>
        <w:rPr>
          <w:rFonts w:hint="eastAsia"/>
        </w:rPr>
        <w:t>工作人员入户为群众办理申请救助，实现困难群众足不出村、不出户就可以申请办理救助，进一步畅通救助申请渠道。</w:t>
      </w:r>
    </w:p>
    <w:p>
      <w:pPr>
        <w:keepNext w:val="0"/>
        <w:keepLines w:val="0"/>
        <w:pageBreakBefore w:val="0"/>
        <w:widowControl/>
        <w:suppressLineNumbers w:val="0"/>
        <w:kinsoku/>
        <w:wordWrap/>
        <w:overflowPunct/>
        <w:topLinePunct w:val="0"/>
        <w:autoSpaceDE/>
        <w:autoSpaceDN/>
        <w:bidi w:val="0"/>
        <w:adjustRightInd/>
        <w:snapToGrid/>
        <w:jc w:val="left"/>
        <w:textAlignment w:val="auto"/>
        <w:rPr>
          <w:rStyle w:val="9"/>
          <w:rFonts w:hint="default" w:eastAsia="仿宋_GB2312"/>
          <w:u w:val="none"/>
          <w:lang w:val="en-US" w:eastAsia="zh-CN"/>
        </w:rPr>
      </w:pPr>
      <w:r>
        <w:rPr>
          <w:rFonts w:hint="eastAsia" w:ascii="楷体_GB2312" w:hAnsi="楷体_GB2312" w:eastAsia="楷体_GB2312" w:cs="楷体_GB2312"/>
        </w:rPr>
        <w:t>（四）定期报告情况。</w:t>
      </w:r>
      <w:r>
        <w:rPr>
          <w:rFonts w:hint="eastAsia"/>
        </w:rPr>
        <w:t>各</w:t>
      </w:r>
      <w:r>
        <w:rPr>
          <w:rFonts w:hint="eastAsia"/>
          <w:lang w:eastAsia="zh-CN"/>
        </w:rPr>
        <w:t>乡镇</w:t>
      </w:r>
      <w:r>
        <w:rPr>
          <w:rFonts w:hint="eastAsia"/>
        </w:rPr>
        <w:t>要定期总结报告专项治理“精准抓、抓精准”工作亮点，每月按时填报《</w:t>
      </w:r>
      <w:r>
        <w:rPr>
          <w:rFonts w:hint="eastAsia"/>
          <w:lang w:eastAsia="zh-CN"/>
        </w:rPr>
        <w:t>全县</w:t>
      </w:r>
      <w:r>
        <w:rPr>
          <w:rFonts w:hint="eastAsia"/>
        </w:rPr>
        <w:t>困难群众救助保障政策落实专项治理进展情况统计表》（见附件，以下简称《统计表》），从7月起每月</w:t>
      </w:r>
      <w:r>
        <w:rPr>
          <w:rFonts w:hint="eastAsia"/>
          <w:color w:val="000000" w:themeColor="text1"/>
          <w:lang w:val="en-US" w:eastAsia="zh-CN"/>
          <w14:textFill>
            <w14:solidFill>
              <w14:schemeClr w14:val="tx1"/>
            </w14:solidFill>
          </w14:textFill>
        </w:rPr>
        <w:t>4</w:t>
      </w:r>
      <w:r>
        <w:rPr>
          <w:rFonts w:hint="eastAsia"/>
        </w:rPr>
        <w:t>日前对各</w:t>
      </w:r>
      <w:r>
        <w:rPr>
          <w:rFonts w:hint="eastAsia"/>
          <w:lang w:eastAsia="zh-CN"/>
        </w:rPr>
        <w:t>乡镇</w:t>
      </w:r>
      <w:r>
        <w:rPr>
          <w:rFonts w:hint="eastAsia"/>
        </w:rPr>
        <w:t>专项治理进展情况进行汇总，如实填报好《统计表》（每个月的统计数据不要累计，只要填报当月发生的数据）报</w:t>
      </w:r>
      <w:r>
        <w:rPr>
          <w:rFonts w:hint="eastAsia"/>
          <w:lang w:eastAsia="zh-CN"/>
        </w:rPr>
        <w:t>至县民政局社会救助股</w:t>
      </w:r>
      <w:r>
        <w:rPr>
          <w:rFonts w:hint="eastAsia"/>
        </w:rPr>
        <w:t>。联系人：</w:t>
      </w:r>
      <w:r>
        <w:rPr>
          <w:rFonts w:hint="eastAsia"/>
          <w:lang w:eastAsia="zh-CN"/>
        </w:rPr>
        <w:t>蒋鹏</w:t>
      </w:r>
      <w:r>
        <w:rPr>
          <w:rFonts w:hint="eastAsia"/>
        </w:rPr>
        <w:t>、</w:t>
      </w:r>
      <w:r>
        <w:rPr>
          <w:rFonts w:hint="eastAsia"/>
          <w:lang w:eastAsia="zh-CN"/>
        </w:rPr>
        <w:t>罗春华</w:t>
      </w:r>
      <w:r>
        <w:rPr>
          <w:rFonts w:hint="eastAsia"/>
        </w:rPr>
        <w:t>，电话：077</w:t>
      </w:r>
      <w:r>
        <w:rPr>
          <w:rFonts w:hint="eastAsia"/>
          <w:lang w:val="en-US" w:eastAsia="zh-CN"/>
        </w:rPr>
        <w:t>3</w:t>
      </w:r>
      <w:r>
        <w:rPr>
          <w:rFonts w:hint="eastAsia"/>
        </w:rPr>
        <w:t>-</w:t>
      </w:r>
      <w:r>
        <w:rPr>
          <w:rFonts w:hint="eastAsia"/>
          <w:lang w:val="en-US" w:eastAsia="zh-CN"/>
        </w:rPr>
        <w:t>8515291，</w:t>
      </w:r>
      <w:r>
        <w:rPr>
          <w:rFonts w:hint="eastAsia"/>
        </w:rPr>
        <w:t>邮箱</w:t>
      </w:r>
      <w:r>
        <w:rPr>
          <w:rFonts w:hint="eastAsia"/>
          <w:lang w:eastAsia="zh-CN"/>
        </w:rPr>
        <w:t>：</w:t>
      </w:r>
      <w:r>
        <w:rPr>
          <w:rFonts w:hint="eastAsia"/>
          <w:lang w:val="en-US" w:eastAsia="zh-CN"/>
        </w:rPr>
        <w:t>db450326@163.com。</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rPr>
        <w:sectPr>
          <w:headerReference r:id="rId4" w:type="first"/>
          <w:footerReference r:id="rId6" w:type="first"/>
          <w:headerReference r:id="rId3" w:type="default"/>
          <w:footerReference r:id="rId5" w:type="default"/>
          <w:pgSz w:w="11906" w:h="16838"/>
          <w:pgMar w:top="2098" w:right="1304" w:bottom="1304" w:left="1587" w:header="851" w:footer="709" w:gutter="0"/>
          <w:pgNumType w:fmt="decimal"/>
          <w:cols w:space="0" w:num="1"/>
          <w:titlePg/>
          <w:rtlGutter w:val="0"/>
          <w:docGrid w:type="lines" w:linePitch="447" w:charSpace="0"/>
        </w:sectPr>
      </w:pPr>
      <w:r>
        <w:rPr>
          <w:rFonts w:hint="eastAsia"/>
        </w:rPr>
        <w:t>附件：</w:t>
      </w:r>
      <w:r>
        <w:rPr>
          <w:rFonts w:hint="eastAsia"/>
          <w:lang w:eastAsia="zh-CN"/>
        </w:rPr>
        <w:t>全县</w:t>
      </w:r>
      <w:r>
        <w:rPr>
          <w:rFonts w:hint="eastAsia"/>
        </w:rPr>
        <w:t>困难群众救助政策落实专项治理进展情况统计</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0" w:firstLineChars="0"/>
        <w:textAlignment w:val="auto"/>
        <w:rPr>
          <w:rFonts w:hint="eastAsia" w:ascii="方正黑体_GBK" w:hAnsi="方正小标宋_GBK" w:eastAsia="方正黑体_GBK" w:cs="方正小标宋_GBK"/>
          <w:bCs/>
          <w:sz w:val="32"/>
          <w:szCs w:val="32"/>
        </w:rPr>
      </w:pPr>
      <w:bookmarkStart w:id="0" w:name="正文"/>
      <w:r>
        <w:rPr>
          <w:rFonts w:hint="eastAsia" w:ascii="方正黑体_GBK" w:hAnsi="方正小标宋_GBK" w:eastAsia="方正黑体_GBK" w:cs="方正小标宋_GBK"/>
          <w:bCs/>
          <w:sz w:val="32"/>
          <w:szCs w:val="32"/>
        </w:rPr>
        <w:t>附件</w:t>
      </w:r>
    </w:p>
    <w:p>
      <w:pPr>
        <w:keepNext w:val="0"/>
        <w:keepLines w:val="0"/>
        <w:pageBreakBefore w:val="0"/>
        <w:widowControl w:val="0"/>
        <w:kinsoku/>
        <w:wordWrap/>
        <w:overflowPunct/>
        <w:topLinePunct w:val="0"/>
        <w:autoSpaceDE/>
        <w:autoSpaceDN/>
        <w:bidi w:val="0"/>
        <w:adjustRightInd w:val="0"/>
        <w:snapToGrid w:val="0"/>
        <w:spacing w:line="640" w:lineRule="exact"/>
        <w:ind w:left="64" w:leftChars="20"/>
        <w:jc w:val="center"/>
        <w:textAlignment w:val="auto"/>
        <w:rPr>
          <w:rFonts w:hint="eastAsia" w:ascii="方正小标宋_GBK" w:hAnsi="方正小标宋_GBK" w:eastAsia="方正小标宋_GBK" w:cs="方正小标宋_GBK"/>
          <w:sz w:val="44"/>
          <w:szCs w:val="44"/>
        </w:rPr>
      </w:pPr>
      <w:r>
        <w:rPr>
          <w:rFonts w:ascii="方正小标宋_GBK" w:hAnsi="方正小标宋_GBK" w:eastAsia="方正小标宋_GBK" w:cs="方正小标宋_GBK"/>
          <w:bCs/>
          <w:sz w:val="44"/>
          <w:szCs w:val="44"/>
        </w:rPr>
        <w:t>全</w:t>
      </w:r>
      <w:r>
        <w:rPr>
          <w:rFonts w:hint="eastAsia" w:ascii="方正小标宋_GBK" w:hAnsi="方正小标宋_GBK" w:eastAsia="方正小标宋_GBK" w:cs="方正小标宋_GBK"/>
          <w:bCs/>
          <w:sz w:val="44"/>
          <w:szCs w:val="44"/>
          <w:lang w:eastAsia="zh-CN"/>
        </w:rPr>
        <w:t>县</w:t>
      </w:r>
      <w:r>
        <w:rPr>
          <w:rFonts w:ascii="方正小标宋_GBK" w:hAnsi="方正小标宋_GBK" w:eastAsia="方正小标宋_GBK" w:cs="方正小标宋_GBK"/>
          <w:bCs/>
          <w:sz w:val="44"/>
          <w:szCs w:val="44"/>
        </w:rPr>
        <w:t>困难群众救助保障政策落实专项治理</w:t>
      </w:r>
      <w:r>
        <w:rPr>
          <w:rFonts w:hint="eastAsia" w:ascii="方正小标宋_GBK" w:hAnsi="方正小标宋_GBK" w:eastAsia="方正小标宋_GBK" w:cs="方正小标宋_GBK"/>
          <w:sz w:val="44"/>
          <w:szCs w:val="44"/>
        </w:rPr>
        <w:t>进展情况统计表</w:t>
      </w:r>
    </w:p>
    <w:p>
      <w:pPr>
        <w:keepNext w:val="0"/>
        <w:keepLines w:val="0"/>
        <w:pageBreakBefore w:val="0"/>
        <w:widowControl w:val="0"/>
        <w:kinsoku/>
        <w:wordWrap/>
        <w:overflowPunct/>
        <w:topLinePunct w:val="0"/>
        <w:autoSpaceDE/>
        <w:autoSpaceDN/>
        <w:bidi w:val="0"/>
        <w:adjustRightInd w:val="0"/>
        <w:snapToGrid w:val="0"/>
        <w:spacing w:before="192" w:beforeLines="50" w:line="360" w:lineRule="exact"/>
        <w:ind w:left="0" w:leftChars="0" w:right="64" w:rightChars="2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填报单位（盖章）：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填报时间：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bl>
      <w:tblPr>
        <w:tblStyle w:val="10"/>
        <w:tblW w:w="15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832"/>
        <w:gridCol w:w="2537"/>
        <w:gridCol w:w="2967"/>
        <w:gridCol w:w="2182"/>
        <w:gridCol w:w="257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9" w:hRule="atLeast"/>
          <w:jc w:val="center"/>
        </w:trPr>
        <w:tc>
          <w:tcPr>
            <w:tcW w:w="10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64" w:rightChars="-20" w:firstLine="0" w:firstLineChars="0"/>
              <w:jc w:val="center"/>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项目名称</w:t>
            </w:r>
          </w:p>
        </w:tc>
        <w:tc>
          <w:tcPr>
            <w:tcW w:w="183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64" w:rightChars="-20" w:firstLine="0" w:firstLineChars="0"/>
              <w:jc w:val="center"/>
              <w:textAlignment w:val="auto"/>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rPr>
              <w:t>工作措施</w:t>
            </w:r>
          </w:p>
        </w:tc>
        <w:tc>
          <w:tcPr>
            <w:tcW w:w="25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64" w:rightChars="-20" w:firstLine="0" w:firstLineChars="0"/>
              <w:jc w:val="center"/>
              <w:textAlignment w:val="auto"/>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rPr>
              <w:t>精准对照兜底保障职责落实情况</w:t>
            </w:r>
          </w:p>
        </w:tc>
        <w:tc>
          <w:tcPr>
            <w:tcW w:w="296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64" w:rightChars="-20" w:firstLine="0" w:firstLineChars="0"/>
              <w:jc w:val="center"/>
              <w:textAlignment w:val="auto"/>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rPr>
              <w:t>精准关注动态监测对象情况</w:t>
            </w:r>
          </w:p>
        </w:tc>
        <w:tc>
          <w:tcPr>
            <w:tcW w:w="2182"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64" w:rightChars="-20" w:firstLine="0" w:firstLineChars="0"/>
              <w:jc w:val="center"/>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精准排查摸清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64" w:rightChars="-20" w:firstLine="0" w:firstLineChars="0"/>
              <w:jc w:val="center"/>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救助对象情况</w:t>
            </w:r>
          </w:p>
        </w:tc>
        <w:tc>
          <w:tcPr>
            <w:tcW w:w="257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64" w:rightChars="-20" w:firstLine="0" w:firstLineChars="0"/>
              <w:jc w:val="center"/>
              <w:textAlignment w:val="auto"/>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rPr>
              <w:t>精准聚焦工作作风问题专项治理情况</w:t>
            </w:r>
          </w:p>
        </w:tc>
        <w:tc>
          <w:tcPr>
            <w:tcW w:w="2364"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64" w:rightChars="-20" w:firstLine="0" w:firstLineChars="0"/>
              <w:jc w:val="center"/>
              <w:textAlignment w:val="auto"/>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精准排查数据预警情况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2" w:hRule="atLeast"/>
          <w:jc w:val="center"/>
        </w:trPr>
        <w:tc>
          <w:tcPr>
            <w:tcW w:w="1030"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jc w:val="left"/>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整治困难群众救助保障政策落实不到位问题</w:t>
            </w:r>
          </w:p>
        </w:tc>
        <w:tc>
          <w:tcPr>
            <w:tcW w:w="1832"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textAlignment w:val="auto"/>
              <w:rPr>
                <w:rFonts w:hint="eastAsia" w:ascii="仿宋_GB2312" w:hAnsi="仿宋_GB2312" w:eastAsia="仿宋_GB2312" w:cs="仿宋_GB2312"/>
                <w:snapToGrid w:val="0"/>
                <w:kern w:val="0"/>
                <w:sz w:val="21"/>
                <w:szCs w:val="21"/>
                <w:lang w:val="en-US" w:eastAsia="zh-CN"/>
              </w:rPr>
            </w:pPr>
            <w:r>
              <w:rPr>
                <w:rFonts w:hint="eastAsia" w:ascii="仿宋_GB2312" w:hAnsi="仿宋_GB2312" w:eastAsia="仿宋_GB2312" w:cs="仿宋_GB2312"/>
                <w:snapToGrid w:val="0"/>
                <w:kern w:val="0"/>
                <w:sz w:val="21"/>
                <w:szCs w:val="21"/>
                <w:lang w:eastAsia="zh-CN"/>
              </w:rPr>
              <w:t>本乡镇</w:t>
            </w:r>
            <w:r>
              <w:rPr>
                <w:rFonts w:hint="eastAsia" w:ascii="仿宋_GB2312" w:hAnsi="仿宋_GB2312" w:eastAsia="仿宋_GB2312" w:cs="仿宋_GB2312"/>
                <w:snapToGrid w:val="0"/>
                <w:kern w:val="0"/>
                <w:sz w:val="21"/>
                <w:szCs w:val="21"/>
              </w:rPr>
              <w:t>部署推进</w:t>
            </w:r>
            <w:r>
              <w:rPr>
                <w:rFonts w:hint="eastAsia" w:ascii="仿宋_GB2312" w:hAnsi="仿宋_GB2312" w:eastAsia="仿宋_GB2312" w:cs="仿宋_GB2312"/>
                <w:snapToGrid w:val="0"/>
                <w:kern w:val="0"/>
                <w:sz w:val="21"/>
                <w:szCs w:val="21"/>
                <w:lang w:eastAsia="zh-CN"/>
              </w:rPr>
              <w:t>社会救助保障落实</w:t>
            </w:r>
            <w:r>
              <w:rPr>
                <w:rFonts w:hint="eastAsia" w:ascii="仿宋_GB2312" w:hAnsi="仿宋_GB2312" w:eastAsia="仿宋_GB2312" w:cs="仿宋_GB2312"/>
                <w:snapToGrid w:val="0"/>
                <w:kern w:val="0"/>
                <w:sz w:val="21"/>
                <w:szCs w:val="21"/>
              </w:rPr>
              <w:t>情况：召开会议进行部署情况：</w:t>
            </w:r>
            <w:r>
              <w:rPr>
                <w:rFonts w:hint="eastAsia" w:ascii="仿宋_GB2312" w:hAnsi="仿宋_GB2312" w:eastAsia="仿宋_GB2312" w:cs="仿宋_GB2312"/>
                <w:snapToGrid w:val="0"/>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rPr>
              <w:t>月</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rPr>
              <w:t>日召开；</w:t>
            </w:r>
          </w:p>
          <w:p>
            <w:pPr>
              <w:keepNext w:val="0"/>
              <w:keepLines w:val="0"/>
              <w:pageBreakBefore w:val="0"/>
              <w:widowControl w:val="0"/>
              <w:kinsoku/>
              <w:wordWrap/>
              <w:overflowPunct/>
              <w:topLinePunct w:val="0"/>
              <w:autoSpaceDE/>
              <w:autoSpaceDN/>
              <w:bidi w:val="0"/>
              <w:adjustRightInd w:val="0"/>
              <w:snapToGrid w:val="0"/>
              <w:spacing w:line="340" w:lineRule="exact"/>
              <w:ind w:left="-64" w:leftChars="-20" w:right="-64" w:rightChars="-20"/>
              <w:textAlignment w:val="auto"/>
              <w:rPr>
                <w:rFonts w:hint="eastAsia" w:ascii="仿宋_GB2312" w:hAnsi="仿宋_GB2312" w:eastAsia="仿宋_GB2312" w:cs="仿宋_GB2312"/>
                <w:snapToGrid w:val="0"/>
                <w:kern w:val="0"/>
                <w:sz w:val="21"/>
                <w:szCs w:val="21"/>
              </w:rPr>
            </w:pPr>
          </w:p>
        </w:tc>
        <w:tc>
          <w:tcPr>
            <w:tcW w:w="2537"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lang w:eastAsia="zh-CN"/>
              </w:rPr>
              <w:t>本乡镇</w:t>
            </w:r>
            <w:r>
              <w:rPr>
                <w:rFonts w:hint="eastAsia" w:ascii="仿宋_GB2312" w:hAnsi="仿宋_GB2312" w:eastAsia="仿宋_GB2312" w:cs="仿宋_GB2312"/>
                <w:snapToGrid w:val="0"/>
                <w:kern w:val="0"/>
                <w:sz w:val="21"/>
                <w:szCs w:val="21"/>
              </w:rPr>
              <w:t>当月底新纳入城</w:t>
            </w:r>
            <w:r>
              <w:rPr>
                <w:rFonts w:hint="eastAsia" w:ascii="仿宋_GB2312" w:hAnsi="仿宋_GB2312" w:eastAsia="仿宋_GB2312" w:cs="仿宋_GB2312"/>
                <w:snapToGrid w:val="0"/>
                <w:kern w:val="0"/>
                <w:sz w:val="21"/>
                <w:szCs w:val="21"/>
                <w:lang w:eastAsia="zh-CN"/>
              </w:rPr>
              <w:t>镇</w:t>
            </w:r>
            <w:r>
              <w:rPr>
                <w:rFonts w:hint="eastAsia" w:ascii="仿宋_GB2312" w:hAnsi="仿宋_GB2312" w:eastAsia="仿宋_GB2312" w:cs="仿宋_GB2312"/>
                <w:snapToGrid w:val="0"/>
                <w:kern w:val="0"/>
                <w:sz w:val="21"/>
                <w:szCs w:val="21"/>
              </w:rPr>
              <w:t>低保</w:t>
            </w:r>
            <w:r>
              <w:rPr>
                <w:rFonts w:hint="eastAsia" w:ascii="仿宋_GB2312" w:hAnsi="仿宋_GB2312" w:eastAsia="仿宋_GB2312" w:cs="仿宋_GB2312"/>
                <w:snapToGrid w:val="0"/>
                <w:kern w:val="0"/>
                <w:sz w:val="21"/>
                <w:szCs w:val="21"/>
                <w:lang w:eastAsia="zh-CN"/>
              </w:rPr>
              <w:t>对</w:t>
            </w:r>
            <w:r>
              <w:rPr>
                <w:rFonts w:hint="eastAsia" w:ascii="仿宋_GB2312" w:hAnsi="仿宋_GB2312" w:eastAsia="仿宋_GB2312" w:cs="仿宋_GB2312"/>
                <w:snapToGrid w:val="0"/>
                <w:kern w:val="0"/>
                <w:sz w:val="21"/>
                <w:szCs w:val="21"/>
              </w:rPr>
              <w:t>象</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w:t>
            </w:r>
            <w:r>
              <w:rPr>
                <w:rFonts w:hint="eastAsia" w:ascii="仿宋_GB2312" w:hAnsi="仿宋_GB2312" w:eastAsia="仿宋_GB2312" w:cs="仿宋_GB2312"/>
                <w:snapToGrid w:val="0"/>
                <w:kern w:val="0"/>
                <w:sz w:val="21"/>
                <w:szCs w:val="21"/>
                <w:lang w:eastAsia="zh-CN"/>
              </w:rPr>
              <w:t>农村低保对象</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rPr>
              <w:t>人</w:t>
            </w:r>
            <w:r>
              <w:rPr>
                <w:rFonts w:hint="eastAsia" w:ascii="仿宋_GB2312" w:hAnsi="仿宋_GB2312" w:eastAsia="仿宋_GB2312" w:cs="仿宋_GB2312"/>
                <w:snapToGrid w:val="0"/>
                <w:kern w:val="0"/>
                <w:sz w:val="21"/>
                <w:szCs w:val="21"/>
                <w:lang w:eastAsia="zh-CN"/>
              </w:rPr>
              <w:t>；</w:t>
            </w:r>
            <w:r>
              <w:rPr>
                <w:rFonts w:hint="eastAsia" w:ascii="仿宋_GB2312" w:hAnsi="仿宋_GB2312" w:eastAsia="仿宋_GB2312" w:cs="仿宋_GB2312"/>
                <w:snapToGrid w:val="0"/>
                <w:kern w:val="0"/>
                <w:sz w:val="21"/>
                <w:szCs w:val="21"/>
              </w:rPr>
              <w:t>安排特困老人入住</w:t>
            </w:r>
            <w:r>
              <w:rPr>
                <w:rFonts w:hint="eastAsia" w:ascii="仿宋_GB2312" w:hAnsi="仿宋_GB2312" w:eastAsia="仿宋_GB2312" w:cs="仿宋_GB2312"/>
                <w:snapToGrid w:val="0"/>
                <w:kern w:val="0"/>
                <w:sz w:val="21"/>
                <w:szCs w:val="21"/>
                <w:lang w:eastAsia="zh-CN"/>
              </w:rPr>
              <w:t>养老</w:t>
            </w:r>
            <w:r>
              <w:rPr>
                <w:rFonts w:hint="eastAsia" w:ascii="仿宋_GB2312" w:hAnsi="仿宋_GB2312" w:eastAsia="仿宋_GB2312" w:cs="仿宋_GB2312"/>
                <w:snapToGrid w:val="0"/>
                <w:kern w:val="0"/>
                <w:sz w:val="21"/>
                <w:szCs w:val="21"/>
              </w:rPr>
              <w:t>机构</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人；走访探视</w:t>
            </w:r>
            <w:r>
              <w:rPr>
                <w:rFonts w:hint="eastAsia" w:ascii="仿宋_GB2312" w:hAnsi="仿宋_GB2312" w:eastAsia="仿宋_GB2312" w:cs="仿宋_GB2312"/>
                <w:snapToGrid w:val="0"/>
                <w:kern w:val="0"/>
                <w:sz w:val="21"/>
                <w:szCs w:val="21"/>
                <w:lang w:eastAsia="zh-CN"/>
              </w:rPr>
              <w:t>分散</w:t>
            </w:r>
            <w:r>
              <w:rPr>
                <w:rFonts w:hint="eastAsia" w:ascii="仿宋_GB2312" w:hAnsi="仿宋_GB2312" w:eastAsia="仿宋_GB2312" w:cs="仿宋_GB2312"/>
                <w:snapToGrid w:val="0"/>
                <w:kern w:val="0"/>
                <w:sz w:val="21"/>
                <w:szCs w:val="21"/>
              </w:rPr>
              <w:t>特困老人</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人；将符合条件的脱贫人口纳入城乡低保</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人，纳入特困供养</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rPr>
              <w:t>人，实施临时救助</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人次；将符合条件的防止返贫监测对象纳入城乡低保</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人，纳入特困供养</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人，实施临时救助</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rPr>
              <w:t>人次。</w:t>
            </w:r>
          </w:p>
        </w:tc>
        <w:tc>
          <w:tcPr>
            <w:tcW w:w="2967"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当月底</w:t>
            </w:r>
            <w:r>
              <w:rPr>
                <w:rFonts w:hint="eastAsia" w:ascii="仿宋_GB2312" w:hAnsi="仿宋_GB2312" w:eastAsia="仿宋_GB2312" w:cs="仿宋_GB2312"/>
                <w:snapToGrid w:val="0"/>
                <w:kern w:val="0"/>
                <w:sz w:val="21"/>
                <w:szCs w:val="21"/>
                <w:lang w:eastAsia="zh-CN"/>
              </w:rPr>
              <w:t>在社会救助信息管理系统</w:t>
            </w:r>
            <w:r>
              <w:rPr>
                <w:rFonts w:hint="eastAsia" w:ascii="仿宋_GB2312" w:hAnsi="仿宋_GB2312" w:eastAsia="仿宋_GB2312" w:cs="仿宋_GB2312"/>
                <w:snapToGrid w:val="0"/>
                <w:kern w:val="0"/>
                <w:sz w:val="21"/>
                <w:szCs w:val="21"/>
              </w:rPr>
              <w:t>对</w:t>
            </w:r>
            <w:r>
              <w:rPr>
                <w:rFonts w:hint="eastAsia" w:ascii="仿宋_GB2312" w:hAnsi="仿宋_GB2312" w:eastAsia="仿宋_GB2312" w:cs="仿宋_GB2312"/>
                <w:snapToGrid w:val="0"/>
                <w:spacing w:val="-8"/>
                <w:kern w:val="0"/>
                <w:sz w:val="21"/>
                <w:szCs w:val="21"/>
              </w:rPr>
              <w:t>低收入人口</w:t>
            </w:r>
            <w:r>
              <w:rPr>
                <w:rFonts w:hint="eastAsia" w:ascii="仿宋_GB2312" w:hAnsi="仿宋_GB2312" w:cs="仿宋_GB2312"/>
                <w:snapToGrid w:val="0"/>
                <w:spacing w:val="-8"/>
                <w:kern w:val="0"/>
                <w:sz w:val="21"/>
                <w:szCs w:val="21"/>
                <w:lang w:eastAsia="zh-CN"/>
              </w:rPr>
              <w:t>共计</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rPr>
              <w:t>人</w:t>
            </w:r>
            <w:r>
              <w:rPr>
                <w:rFonts w:hint="eastAsia" w:ascii="仿宋_GB2312" w:hAnsi="仿宋_GB2312" w:eastAsia="仿宋_GB2312" w:cs="仿宋_GB2312"/>
                <w:snapToGrid w:val="0"/>
                <w:kern w:val="0"/>
                <w:sz w:val="21"/>
                <w:szCs w:val="21"/>
              </w:rPr>
              <w:t>进行</w:t>
            </w:r>
            <w:r>
              <w:rPr>
                <w:rFonts w:hint="eastAsia" w:ascii="仿宋_GB2312" w:hAnsi="仿宋_GB2312" w:eastAsia="仿宋_GB2312" w:cs="仿宋_GB2312"/>
                <w:snapToGrid w:val="0"/>
                <w:kern w:val="0"/>
                <w:sz w:val="21"/>
                <w:szCs w:val="21"/>
                <w:lang w:eastAsia="zh-CN"/>
              </w:rPr>
              <w:t>标记，其中乡村振兴防贫监测对象标记</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rPr>
              <w:t>人</w:t>
            </w:r>
            <w:r>
              <w:rPr>
                <w:rFonts w:hint="eastAsia" w:ascii="仿宋_GB2312" w:hAnsi="仿宋_GB2312" w:eastAsia="仿宋_GB2312" w:cs="仿宋_GB2312"/>
                <w:snapToGrid w:val="0"/>
                <w:spacing w:val="-8"/>
                <w:kern w:val="0"/>
                <w:sz w:val="21"/>
                <w:szCs w:val="21"/>
                <w:lang w:eastAsia="zh-CN"/>
              </w:rPr>
              <w:t>，大额医疗支出对象标记</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lang w:val="en-US" w:eastAsia="zh-CN"/>
              </w:rPr>
              <w:t xml:space="preserve"> 人，困难毕业生对象标记</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lang w:val="en-US" w:eastAsia="zh-CN"/>
              </w:rPr>
              <w:t xml:space="preserve"> 人，住房救助标记</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lang w:val="en-US" w:eastAsia="zh-CN"/>
              </w:rPr>
              <w:t>人，残联重残对象标记</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lang w:val="en-US" w:eastAsia="zh-CN"/>
              </w:rPr>
              <w:t>人，易地搬迁对象标记</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lang w:val="en-US" w:eastAsia="zh-CN"/>
              </w:rPr>
              <w:t xml:space="preserve"> 人；</w:t>
            </w:r>
            <w:r>
              <w:rPr>
                <w:rFonts w:hint="eastAsia" w:ascii="仿宋_GB2312" w:hAnsi="仿宋_GB2312" w:eastAsia="仿宋_GB2312" w:cs="仿宋_GB2312"/>
                <w:snapToGrid w:val="0"/>
                <w:kern w:val="0"/>
                <w:sz w:val="21"/>
                <w:szCs w:val="21"/>
              </w:rPr>
              <w:t>对在</w:t>
            </w:r>
            <w:r>
              <w:rPr>
                <w:rFonts w:hint="eastAsia" w:ascii="仿宋_GB2312" w:hAnsi="仿宋_GB2312" w:eastAsia="仿宋_GB2312" w:cs="仿宋_GB2312"/>
                <w:snapToGrid w:val="0"/>
                <w:kern w:val="0"/>
                <w:sz w:val="21"/>
                <w:szCs w:val="21"/>
                <w:lang w:eastAsia="zh-CN"/>
              </w:rPr>
              <w:t>享低保、特困</w:t>
            </w:r>
            <w:r>
              <w:rPr>
                <w:rFonts w:hint="eastAsia" w:ascii="仿宋_GB2312" w:hAnsi="仿宋_GB2312" w:eastAsia="仿宋_GB2312" w:cs="仿宋_GB2312"/>
                <w:snapToGrid w:val="0"/>
                <w:kern w:val="0"/>
                <w:sz w:val="21"/>
                <w:szCs w:val="21"/>
              </w:rPr>
              <w:t>救助对象</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人进行经济状况核对；</w:t>
            </w:r>
            <w:r>
              <w:rPr>
                <w:rFonts w:hint="eastAsia" w:ascii="仿宋_GB2312" w:hAnsi="仿宋_GB2312" w:eastAsia="仿宋_GB2312" w:cs="仿宋_GB2312"/>
                <w:snapToGrid w:val="0"/>
                <w:kern w:val="0"/>
                <w:sz w:val="21"/>
                <w:szCs w:val="21"/>
                <w:highlight w:val="none"/>
              </w:rPr>
              <w:t>对救助对象</w:t>
            </w:r>
            <w:r>
              <w:rPr>
                <w:rFonts w:hint="eastAsia" w:ascii="仿宋_GB2312" w:hAnsi="仿宋_GB2312" w:eastAsia="仿宋_GB2312" w:cs="仿宋_GB2312"/>
                <w:snapToGrid w:val="0"/>
                <w:kern w:val="0"/>
                <w:sz w:val="21"/>
                <w:szCs w:val="21"/>
                <w:highlight w:val="none"/>
                <w:u w:val="single"/>
              </w:rPr>
              <w:t xml:space="preserve">  </w:t>
            </w:r>
            <w:r>
              <w:rPr>
                <w:rFonts w:hint="eastAsia" w:ascii="仿宋_GB2312" w:hAnsi="仿宋_GB2312" w:cs="仿宋_GB2312"/>
                <w:snapToGrid w:val="0"/>
                <w:kern w:val="0"/>
                <w:sz w:val="21"/>
                <w:szCs w:val="21"/>
                <w:highlight w:val="none"/>
                <w:u w:val="single"/>
                <w:lang w:val="en-US" w:eastAsia="zh-CN"/>
              </w:rPr>
              <w:t xml:space="preserve">       </w:t>
            </w:r>
            <w:r>
              <w:rPr>
                <w:rFonts w:hint="eastAsia" w:ascii="仿宋_GB2312" w:hAnsi="仿宋_GB2312" w:eastAsia="仿宋_GB2312" w:cs="仿宋_GB2312"/>
                <w:snapToGrid w:val="0"/>
                <w:kern w:val="0"/>
                <w:sz w:val="21"/>
                <w:szCs w:val="21"/>
                <w:highlight w:val="none"/>
                <w:u w:val="single"/>
              </w:rPr>
              <w:t xml:space="preserve"> </w:t>
            </w:r>
            <w:r>
              <w:rPr>
                <w:rFonts w:hint="eastAsia" w:ascii="仿宋_GB2312" w:hAnsi="仿宋_GB2312" w:eastAsia="仿宋_GB2312" w:cs="仿宋_GB2312"/>
                <w:snapToGrid w:val="0"/>
                <w:kern w:val="0"/>
                <w:sz w:val="21"/>
                <w:szCs w:val="21"/>
                <w:highlight w:val="none"/>
              </w:rPr>
              <w:t>人开展实地入户核查。</w:t>
            </w:r>
          </w:p>
        </w:tc>
        <w:tc>
          <w:tcPr>
            <w:tcW w:w="2182"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textAlignment w:val="auto"/>
              <w:rPr>
                <w:rFonts w:hint="eastAsia" w:ascii="仿宋_GB2312" w:hAnsi="仿宋_GB2312" w:eastAsia="仿宋_GB2312" w:cs="仿宋_GB2312"/>
                <w:snapToGrid w:val="0"/>
                <w:kern w:val="0"/>
                <w:sz w:val="21"/>
                <w:szCs w:val="21"/>
              </w:rPr>
            </w:pPr>
            <w:r>
              <w:rPr>
                <w:rFonts w:hint="eastAsia" w:ascii="仿宋_GB2312" w:hAnsi="仿宋_GB2312" w:eastAsia="仿宋_GB2312" w:cs="仿宋_GB2312"/>
                <w:snapToGrid w:val="0"/>
                <w:kern w:val="0"/>
                <w:sz w:val="21"/>
                <w:szCs w:val="21"/>
              </w:rPr>
              <w:t>当月对动态监测风险预警对象</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cs="仿宋_GB2312"/>
                <w:snapToGrid w:val="0"/>
                <w:kern w:val="0"/>
                <w:sz w:val="21"/>
                <w:szCs w:val="21"/>
                <w:lang w:eastAsia="zh-CN"/>
              </w:rPr>
              <w:t>人开</w:t>
            </w:r>
            <w:r>
              <w:rPr>
                <w:rFonts w:hint="eastAsia" w:ascii="仿宋_GB2312" w:hAnsi="仿宋_GB2312" w:eastAsia="仿宋_GB2312" w:cs="仿宋_GB2312"/>
                <w:snapToGrid w:val="0"/>
                <w:kern w:val="0"/>
                <w:sz w:val="21"/>
                <w:szCs w:val="21"/>
              </w:rPr>
              <w:t>展精准入户排查；乡镇人民政府对新审核认定对</w:t>
            </w:r>
            <w:r>
              <w:rPr>
                <w:rFonts w:hint="eastAsia" w:ascii="仿宋_GB2312" w:hAnsi="仿宋_GB2312" w:eastAsia="仿宋_GB2312" w:cs="仿宋_GB2312"/>
                <w:snapToGrid w:val="0"/>
                <w:kern w:val="0"/>
                <w:sz w:val="21"/>
                <w:szCs w:val="21"/>
                <w:u w:val="none"/>
              </w:rPr>
              <w:t>象</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none"/>
                <w:lang w:val="en-US" w:eastAsia="zh-CN"/>
              </w:rPr>
              <w:t>人</w:t>
            </w:r>
            <w:r>
              <w:rPr>
                <w:rFonts w:hint="eastAsia" w:ascii="仿宋_GB2312" w:hAnsi="仿宋_GB2312" w:eastAsia="仿宋_GB2312" w:cs="仿宋_GB2312"/>
                <w:snapToGrid w:val="0"/>
                <w:kern w:val="0"/>
                <w:sz w:val="21"/>
                <w:szCs w:val="21"/>
              </w:rPr>
              <w:t>进行入户调查。</w:t>
            </w:r>
          </w:p>
        </w:tc>
        <w:tc>
          <w:tcPr>
            <w:tcW w:w="2578"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textAlignment w:val="auto"/>
              <w:rPr>
                <w:rFonts w:hint="eastAsia" w:ascii="仿宋_GB2312" w:hAnsi="仿宋_GB2312" w:eastAsia="仿宋_GB2312" w:cs="仿宋_GB2312"/>
                <w:snapToGrid w:val="0"/>
                <w:spacing w:val="-8"/>
                <w:kern w:val="0"/>
                <w:sz w:val="21"/>
                <w:szCs w:val="21"/>
                <w:u w:val="single"/>
              </w:rPr>
            </w:pPr>
            <w:r>
              <w:rPr>
                <w:rFonts w:hint="eastAsia" w:ascii="仿宋_GB2312" w:hAnsi="仿宋_GB2312" w:eastAsia="仿宋_GB2312" w:cs="仿宋_GB2312"/>
                <w:snapToGrid w:val="0"/>
                <w:kern w:val="0"/>
                <w:sz w:val="21"/>
                <w:szCs w:val="21"/>
              </w:rPr>
              <w:t>当月底受理</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件网上自助申请；进行近亲属备案对象</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人；整治“人情保”“关系保”、优亲厚友、吃拿卡要问题</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个；配合纪检部门移交问题线索</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件；批评教育帮助</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eastAsia="仿宋_GB2312" w:cs="仿宋_GB2312"/>
                <w:snapToGrid w:val="0"/>
                <w:kern w:val="0"/>
                <w:sz w:val="21"/>
                <w:szCs w:val="21"/>
              </w:rPr>
              <w:t>人；通报典型违纪违法案例</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rPr>
              <w:t>件；开展警示教育</w:t>
            </w:r>
            <w:r>
              <w:rPr>
                <w:rFonts w:hint="eastAsia" w:ascii="仿宋_GB2312" w:hAnsi="仿宋_GB2312" w:eastAsia="仿宋_GB2312" w:cs="仿宋_GB2312"/>
                <w:snapToGrid w:val="0"/>
                <w:kern w:val="0"/>
                <w:sz w:val="21"/>
                <w:szCs w:val="21"/>
                <w:u w:val="single"/>
              </w:rPr>
              <w:t xml:space="preserve">  </w:t>
            </w:r>
            <w:r>
              <w:rPr>
                <w:rFonts w:hint="eastAsia" w:ascii="仿宋_GB2312" w:hAnsi="仿宋_GB2312" w:cs="仿宋_GB2312"/>
                <w:snapToGrid w:val="0"/>
                <w:kern w:val="0"/>
                <w:sz w:val="21"/>
                <w:szCs w:val="21"/>
                <w:u w:val="single"/>
                <w:lang w:val="en-US" w:eastAsia="zh-CN"/>
              </w:rPr>
              <w:t xml:space="preserve">     </w:t>
            </w:r>
            <w:r>
              <w:rPr>
                <w:rFonts w:hint="eastAsia" w:ascii="仿宋_GB2312" w:hAnsi="仿宋_GB2312" w:eastAsia="仿宋_GB2312" w:cs="仿宋_GB2312"/>
                <w:snapToGrid w:val="0"/>
                <w:kern w:val="0"/>
                <w:sz w:val="21"/>
                <w:szCs w:val="21"/>
              </w:rPr>
              <w:t>次。</w:t>
            </w:r>
          </w:p>
        </w:tc>
        <w:tc>
          <w:tcPr>
            <w:tcW w:w="2364"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textAlignment w:val="auto"/>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当月在社会救助信息管理系统对核对数据预警</w:t>
            </w:r>
          </w:p>
          <w:p>
            <w:pPr>
              <w:keepNext w:val="0"/>
              <w:keepLines w:val="0"/>
              <w:pageBreakBefore w:val="0"/>
              <w:widowControl w:val="0"/>
              <w:kinsoku/>
              <w:wordWrap/>
              <w:overflowPunct/>
              <w:topLinePunct w:val="0"/>
              <w:autoSpaceDE/>
              <w:autoSpaceDN/>
              <w:bidi w:val="0"/>
              <w:adjustRightInd w:val="0"/>
              <w:snapToGrid w:val="0"/>
              <w:spacing w:line="340" w:lineRule="exact"/>
              <w:ind w:left="0" w:leftChars="0" w:right="-64" w:rightChars="-20" w:firstLine="0" w:firstLineChars="0"/>
              <w:textAlignment w:val="auto"/>
              <w:rPr>
                <w:rFonts w:hint="eastAsia" w:ascii="仿宋_GB2312" w:hAnsi="仿宋_GB2312" w:eastAsia="仿宋_GB2312" w:cs="仿宋_GB2312"/>
                <w:snapToGrid w:val="0"/>
                <w:kern w:val="0"/>
                <w:sz w:val="21"/>
                <w:szCs w:val="21"/>
                <w:lang w:val="en-US" w:eastAsia="zh-CN"/>
              </w:rPr>
            </w:pP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kern w:val="0"/>
                <w:sz w:val="21"/>
                <w:szCs w:val="21"/>
                <w:lang w:val="en-US" w:eastAsia="zh-CN"/>
              </w:rPr>
              <w:t>人进行标记，其中低保标记</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kern w:val="0"/>
                <w:sz w:val="21"/>
                <w:szCs w:val="21"/>
                <w:lang w:val="en-US" w:eastAsia="zh-CN"/>
              </w:rPr>
              <w:t>人，特困标记</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kern w:val="0"/>
                <w:sz w:val="21"/>
                <w:szCs w:val="21"/>
                <w:lang w:val="en-US" w:eastAsia="zh-CN"/>
              </w:rPr>
              <w:t>人，低保边缘户</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kern w:val="0"/>
                <w:sz w:val="21"/>
                <w:szCs w:val="21"/>
                <w:lang w:val="en-US" w:eastAsia="zh-CN"/>
              </w:rPr>
              <w:t xml:space="preserve"> 人，支出型困难家庭</w:t>
            </w:r>
            <w:r>
              <w:rPr>
                <w:rFonts w:hint="eastAsia" w:ascii="仿宋_GB2312" w:hAnsi="仿宋_GB2312" w:eastAsia="仿宋_GB2312" w:cs="仿宋_GB2312"/>
                <w:snapToGrid w:val="0"/>
                <w:spacing w:val="-8"/>
                <w:kern w:val="0"/>
                <w:sz w:val="21"/>
                <w:szCs w:val="21"/>
                <w:u w:val="single"/>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spacing w:val="-8"/>
                <w:kern w:val="0"/>
                <w:sz w:val="21"/>
                <w:szCs w:val="21"/>
                <w:u w:val="single"/>
                <w:lang w:val="en-US" w:eastAsia="zh-CN"/>
              </w:rPr>
              <w:t xml:space="preserve">  </w:t>
            </w:r>
            <w:r>
              <w:rPr>
                <w:rFonts w:hint="eastAsia" w:ascii="仿宋_GB2312" w:hAnsi="仿宋_GB2312" w:eastAsia="仿宋_GB2312" w:cs="仿宋_GB2312"/>
                <w:snapToGrid w:val="0"/>
                <w:kern w:val="0"/>
                <w:sz w:val="21"/>
                <w:szCs w:val="21"/>
                <w:lang w:val="en-US" w:eastAsia="zh-CN"/>
              </w:rPr>
              <w:t xml:space="preserve"> 人。</w:t>
            </w:r>
          </w:p>
        </w:tc>
      </w:tr>
    </w:tbl>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64" w:rightChars="20"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单位负责人：               审核人：                   </w:t>
      </w:r>
      <w:r>
        <w:rPr>
          <w:rFonts w:hint="eastAsia" w:ascii="仿宋_GB2312" w:hAnsi="仿宋_GB2312" w:eastAsia="仿宋_GB2312" w:cs="仿宋_GB2312"/>
          <w:sz w:val="28"/>
          <w:szCs w:val="28"/>
          <w:lang w:eastAsia="zh-CN"/>
        </w:rPr>
        <w:t>填表人：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联系电话：</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64" w:rightChars="20" w:firstLine="0" w:firstLineChars="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备注：所统计的数据不累计，</w:t>
      </w:r>
      <w:r>
        <w:rPr>
          <w:rFonts w:hint="eastAsia" w:ascii="仿宋_GB2312" w:hAnsi="仿宋_GB2312" w:eastAsia="仿宋_GB2312" w:cs="仿宋_GB2312"/>
          <w:sz w:val="28"/>
          <w:szCs w:val="28"/>
          <w:highlight w:val="none"/>
        </w:rPr>
        <w:t>只填报当月发生的数据</w:t>
      </w:r>
      <w:r>
        <w:rPr>
          <w:rFonts w:hint="eastAsia" w:ascii="仿宋_GB2312" w:hAnsi="仿宋_GB2312" w:eastAsia="仿宋_GB2312" w:cs="仿宋_GB2312"/>
          <w:sz w:val="28"/>
          <w:szCs w:val="28"/>
        </w:rPr>
        <w:t>，于每月</w:t>
      </w: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rPr>
        <w:t>日前填报好相关情况上报</w:t>
      </w:r>
      <w:r>
        <w:rPr>
          <w:rFonts w:hint="eastAsia" w:ascii="仿宋_GB2312" w:hAnsi="仿宋_GB2312" w:eastAsia="仿宋_GB2312" w:cs="仿宋_GB2312"/>
          <w:sz w:val="28"/>
          <w:szCs w:val="28"/>
          <w:lang w:eastAsia="zh-CN"/>
        </w:rPr>
        <w:t>永福县民政局社会救助股</w:t>
      </w:r>
      <w:r>
        <w:rPr>
          <w:rFonts w:hint="eastAsia" w:ascii="仿宋_GB2312" w:hAnsi="仿宋_GB2312" w:eastAsia="仿宋_GB2312" w:cs="仿宋_GB2312"/>
          <w:sz w:val="28"/>
          <w:szCs w:val="28"/>
        </w:rPr>
        <w:t>。</w:t>
      </w:r>
      <w:bookmarkEnd w:id="0"/>
    </w:p>
    <w:sectPr>
      <w:headerReference r:id="rId7" w:type="default"/>
      <w:footerReference r:id="rId8" w:type="default"/>
      <w:pgSz w:w="16838" w:h="11906" w:orient="landscape"/>
      <w:pgMar w:top="1134" w:right="1134" w:bottom="850" w:left="1134" w:header="851" w:footer="850" w:gutter="0"/>
      <w:pgNumType w:fmt="decimal"/>
      <w:cols w:space="0" w:num="1"/>
      <w:rtlGutter w:val="0"/>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3000509000000000000"/>
    <w:charset w:val="86"/>
    <w:family w:val="script"/>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sz w:val="32"/>
                              <w:szCs w:val="32"/>
                              <w:lang w:eastAsia="zh-CN"/>
                            </w:rPr>
                          </w:pPr>
                          <w:r>
                            <w:rPr>
                              <w:rFonts w:hint="eastAsia"/>
                              <w:sz w:val="32"/>
                              <w:szCs w:val="32"/>
                              <w:lang w:eastAsia="zh-CN"/>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r>
                            <w:rPr>
                              <w:rFonts w:hint="eastAsia"/>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sz w:val="32"/>
                        <w:szCs w:val="32"/>
                        <w:lang w:eastAsia="zh-CN"/>
                      </w:rPr>
                    </w:pPr>
                    <w:r>
                      <w:rPr>
                        <w:rFonts w:hint="eastAsia"/>
                        <w:sz w:val="32"/>
                        <w:szCs w:val="32"/>
                        <w:lang w:eastAsia="zh-CN"/>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2</w:t>
                    </w:r>
                    <w:r>
                      <w:rPr>
                        <w:sz w:val="32"/>
                        <w:szCs w:val="32"/>
                      </w:rPr>
                      <w:fldChar w:fldCharType="end"/>
                    </w:r>
                    <w:r>
                      <w:rPr>
                        <w:rFonts w:hint="eastAsia"/>
                        <w:sz w:val="32"/>
                        <w:szCs w:val="32"/>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4728845</wp:posOffset>
              </wp:positionH>
              <wp:positionV relativeFrom="paragraph">
                <wp:posOffset>0</wp:posOffset>
              </wp:positionV>
              <wp:extent cx="5842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jc w:val="both"/>
                            <w:rPr>
                              <w:rFonts w:hint="eastAsia" w:eastAsia="仿宋_GB2312"/>
                              <w:sz w:val="32"/>
                              <w:szCs w:val="32"/>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35pt;margin-top:0pt;height:144pt;width:46pt;mso-position-horizontal-relative:margin;z-index:251659264;mso-width-relative:page;mso-height-relative:page;" filled="f" stroked="f" coordsize="21600,21600" o:gfxdata="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iXwstYAAAAIAQAA&#10;DwAAAAAAAAABACAAAAAiAAAAZHJzL2Rvd25yZXYueG1sUEsBAhQAFAAAAAgAh07iQL51n0MbAgAA&#10;FAQAAA4AAAAAAAAAAQAgAAAAJQEAAGRycy9lMm9Eb2MueG1sUEsFBgAAAAAGAAYAWQEAALIFAAAA&#10;AA==&#10;">
              <v:fill on="f" focussize="0,0"/>
              <v:stroke on="f" weight="0.5pt"/>
              <v:imagedata o:title=""/>
              <o:lock v:ext="edit" aspectratio="f"/>
              <v:textbox inset="0mm,0mm,0mm,0mm" style="mso-fit-shape-to-text:t;">
                <w:txbxContent>
                  <w:p>
                    <w:pPr>
                      <w:pStyle w:val="5"/>
                      <w:ind w:left="0" w:leftChars="0" w:firstLine="0" w:firstLineChars="0"/>
                      <w:jc w:val="both"/>
                      <w:rPr>
                        <w:rFonts w:hint="eastAsia" w:eastAsia="仿宋_GB2312"/>
                        <w:sz w:val="32"/>
                        <w:szCs w:val="32"/>
                        <w:lang w:eastAsia="zh-CN"/>
                      </w:rPr>
                    </w:pPr>
                  </w:p>
                </w:txbxContent>
              </v:textbox>
            </v:shape>
          </w:pict>
        </mc:Fallback>
      </mc:AlternateContent>
    </w:r>
    <w:r>
      <w:rPr>
        <w:rFonts w:hint="eastAsia"/>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ind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sz w:val="32"/>
                              <w:szCs w:val="32"/>
                              <w:lang w:eastAsia="zh-CN"/>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r>
                            <w:rPr>
                              <w:rFonts w:hint="eastAsia"/>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sz w:val="32"/>
                        <w:szCs w:val="32"/>
                        <w:lang w:eastAsia="zh-CN"/>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9</w:t>
                    </w:r>
                    <w:r>
                      <w:rPr>
                        <w:sz w:val="32"/>
                        <w:szCs w:val="32"/>
                      </w:rPr>
                      <w:fldChar w:fldCharType="end"/>
                    </w:r>
                    <w:r>
                      <w:rPr>
                        <w:rFonts w:hint="eastAsia"/>
                        <w:sz w:val="32"/>
                        <w:szCs w:val="32"/>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320"/>
  <w:drawingGridVerticalSpacing w:val="22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ZGNlZTIxYTE1YzcwOGQ5OTkxNTE1NDFmMGE1YTgifQ=="/>
  </w:docVars>
  <w:rsids>
    <w:rsidRoot w:val="45BA1E0A"/>
    <w:rsid w:val="00E52A50"/>
    <w:rsid w:val="074026C7"/>
    <w:rsid w:val="0AA277E2"/>
    <w:rsid w:val="10FE6A2B"/>
    <w:rsid w:val="143771ED"/>
    <w:rsid w:val="15F73D5C"/>
    <w:rsid w:val="1A9469A8"/>
    <w:rsid w:val="1BFC2A77"/>
    <w:rsid w:val="1DB971A0"/>
    <w:rsid w:val="1E14234D"/>
    <w:rsid w:val="220C2A3C"/>
    <w:rsid w:val="24523C1E"/>
    <w:rsid w:val="2CC74884"/>
    <w:rsid w:val="2DE03FF9"/>
    <w:rsid w:val="2F1A3319"/>
    <w:rsid w:val="37553354"/>
    <w:rsid w:val="38A52088"/>
    <w:rsid w:val="3F94295F"/>
    <w:rsid w:val="441D5B50"/>
    <w:rsid w:val="452E5916"/>
    <w:rsid w:val="45BA1E0A"/>
    <w:rsid w:val="46740742"/>
    <w:rsid w:val="499B693E"/>
    <w:rsid w:val="4EA36C51"/>
    <w:rsid w:val="57854C9B"/>
    <w:rsid w:val="5BF03DCD"/>
    <w:rsid w:val="5D2231DC"/>
    <w:rsid w:val="5D8C1586"/>
    <w:rsid w:val="5FF32FFA"/>
    <w:rsid w:val="62966DA1"/>
    <w:rsid w:val="6AFD0A3F"/>
    <w:rsid w:val="70A42689"/>
    <w:rsid w:val="72681E80"/>
    <w:rsid w:val="74C00D3D"/>
    <w:rsid w:val="75495953"/>
    <w:rsid w:val="78C66C4D"/>
    <w:rsid w:val="7C136915"/>
    <w:rsid w:val="7F09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6" w:lineRule="exact"/>
      <w:ind w:firstLine="883" w:firstLineChars="200"/>
      <w:jc w:val="left"/>
    </w:pPr>
    <w:rPr>
      <w:rFonts w:eastAsia="仿宋_GB2312" w:asciiTheme="minorAscii" w:hAnsiTheme="minorAscii" w:cstheme="minorBidi"/>
      <w:kern w:val="2"/>
      <w:sz w:val="32"/>
      <w:szCs w:val="32"/>
      <w:lang w:val="en-US" w:eastAsia="zh-CN" w:bidi="ar-SA"/>
    </w:rPr>
  </w:style>
  <w:style w:type="paragraph" w:styleId="2">
    <w:name w:val="heading 2"/>
    <w:basedOn w:val="1"/>
    <w:next w:val="1"/>
    <w:qFormat/>
    <w:uiPriority w:val="9"/>
    <w:pPr>
      <w:ind w:firstLine="640"/>
      <w:outlineLvl w:val="1"/>
    </w:pPr>
    <w:rPr>
      <w:rFonts w:ascii="Arial" w:hAnsi="Arial" w:eastAsia="黑体"/>
      <w:kern w:val="0"/>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4655</Words>
  <Characters>4721</Characters>
  <Lines>0</Lines>
  <Paragraphs>0</Paragraphs>
  <TotalTime>0</TotalTime>
  <ScaleCrop>false</ScaleCrop>
  <LinksUpToDate>false</LinksUpToDate>
  <CharactersWithSpaces>5162</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2023-06-26T09:04:00Z</dcterms:created>
  <dc:creator>手心沙</dc:creator>
  <cp:lastModifiedBy>Administrator</cp:lastModifiedBy>
  <cp:lastPrinted>2023-07-04T03:22:00Z</cp:lastPrinted>
  <dcterms:modified xsi:type="dcterms:W3CDTF">2025-02-17T08:44:21Z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A970493CA03A491790D9028EA169D5E6_13</vt:lpwstr>
  </property>
</Properties>
</file>